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5E" w:rsidRPr="009C4DB1" w:rsidRDefault="007A125E" w:rsidP="007A125E">
      <w:pPr>
        <w:spacing w:line="260" w:lineRule="exact"/>
        <w:rPr>
          <w:rFonts w:ascii="Arial" w:hAnsi="Arial" w:cs="Arial"/>
          <w:sz w:val="20"/>
        </w:rPr>
      </w:pPr>
      <w:r w:rsidRPr="009C4DB1">
        <w:rPr>
          <w:rFonts w:ascii="Arial" w:hAnsi="Arial" w:cs="Arial"/>
          <w:sz w:val="20"/>
        </w:rPr>
        <w:t>PRILOGA 1:</w:t>
      </w: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r w:rsidRPr="009C4DB1">
        <w:rPr>
          <w:rFonts w:ascii="Arial" w:hAnsi="Arial" w:cs="Arial"/>
          <w:sz w:val="20"/>
        </w:rPr>
        <w:t>Preglednica 1: Letne količine dušika v živinskih gnojilih, ki ga prispevajo posamezne vrste in kategorije domačih živali.</w:t>
      </w:r>
    </w:p>
    <w:p w:rsidR="007A125E" w:rsidRPr="009C4DB1" w:rsidRDefault="007A125E" w:rsidP="007A125E">
      <w:pPr>
        <w:spacing w:line="260" w:lineRule="exact"/>
        <w:rPr>
          <w:rFonts w:ascii="Arial" w:hAnsi="Arial" w:cs="Arial"/>
          <w:sz w:val="20"/>
        </w:rPr>
      </w:pPr>
    </w:p>
    <w:tbl>
      <w:tblPr>
        <w:tblW w:w="6823" w:type="dxa"/>
        <w:jc w:val="center"/>
        <w:tblLook w:val="01E0" w:firstRow="1" w:lastRow="1" w:firstColumn="1" w:lastColumn="1" w:noHBand="0" w:noVBand="0"/>
      </w:tblPr>
      <w:tblGrid>
        <w:gridCol w:w="3651"/>
        <w:gridCol w:w="3172"/>
      </w:tblGrid>
      <w:tr w:rsidR="007A125E" w:rsidRPr="009C4DB1" w:rsidTr="0019127B">
        <w:trPr>
          <w:jc w:val="center"/>
        </w:trPr>
        <w:tc>
          <w:tcPr>
            <w:tcW w:w="3651" w:type="dxa"/>
            <w:tcBorders>
              <w:top w:val="single" w:sz="4" w:space="0" w:color="auto"/>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Domača žival</w:t>
            </w:r>
          </w:p>
        </w:tc>
        <w:tc>
          <w:tcPr>
            <w:tcW w:w="3172" w:type="dxa"/>
            <w:tcBorders>
              <w:top w:val="single" w:sz="4" w:space="0" w:color="auto"/>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Letna količina dušika v živinskih gnojilih (kg)</w:t>
            </w:r>
          </w:p>
        </w:tc>
      </w:tr>
      <w:tr w:rsidR="007A125E" w:rsidRPr="009C4DB1" w:rsidTr="0019127B">
        <w:trPr>
          <w:jc w:val="center"/>
        </w:trPr>
        <w:tc>
          <w:tcPr>
            <w:tcW w:w="3651" w:type="dxa"/>
            <w:tcBorders>
              <w:top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GOVEDO</w:t>
            </w:r>
          </w:p>
        </w:tc>
        <w:tc>
          <w:tcPr>
            <w:tcW w:w="3172" w:type="dxa"/>
            <w:tcBorders>
              <w:top w:val="single" w:sz="4" w:space="0" w:color="auto"/>
            </w:tcBorders>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Teleta do šest mesecev</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10,5</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Mlado govedo od šest mesecev do enega leta</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21</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Mlado govedo od enega do dveh let</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42</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Govedo nad dve leti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Pritlikavi zebu do dveh let</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14</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Pritlikavi zebu nad dve leti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28</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DROBNICA</w:t>
            </w:r>
          </w:p>
        </w:tc>
        <w:tc>
          <w:tcPr>
            <w:tcW w:w="3172" w:type="dxa"/>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Jagnjeta*</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Ovce, starejše od enega leta, in ovce, ki so že </w:t>
            </w:r>
            <w:proofErr w:type="spellStart"/>
            <w:r w:rsidRPr="009C4DB1">
              <w:rPr>
                <w:rFonts w:ascii="Arial" w:hAnsi="Arial" w:cs="Arial"/>
                <w:sz w:val="20"/>
              </w:rPr>
              <w:t>jagnjile</w:t>
            </w:r>
            <w:proofErr w:type="spellEnd"/>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10,5</w:t>
            </w:r>
          </w:p>
        </w:tc>
      </w:tr>
      <w:tr w:rsidR="007A125E" w:rsidRPr="009C4DB1" w:rsidTr="0019127B">
        <w:trPr>
          <w:trHeight w:val="311"/>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Ovni, starejši od enega leta</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10,5</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Kozlički*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Koze, starejše od enega leta, in koze, ki so že </w:t>
            </w:r>
            <w:proofErr w:type="spellStart"/>
            <w:r w:rsidRPr="009C4DB1">
              <w:rPr>
                <w:rFonts w:ascii="Arial" w:hAnsi="Arial" w:cs="Arial"/>
                <w:sz w:val="20"/>
              </w:rPr>
              <w:t>jarile</w:t>
            </w:r>
            <w:proofErr w:type="spellEnd"/>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10,5</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Kozli, starejši od enega leta</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10,5</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KONJI</w:t>
            </w:r>
          </w:p>
        </w:tc>
        <w:tc>
          <w:tcPr>
            <w:tcW w:w="3172" w:type="dxa"/>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Žrebeta do enega leta</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Poniji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Konji, starejši od enega leta</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60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Osli, mezgi in mule</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PRAŠIČI</w:t>
            </w:r>
          </w:p>
        </w:tc>
        <w:tc>
          <w:tcPr>
            <w:tcW w:w="3172" w:type="dxa"/>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Pujski do 20 kg*</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Prašiči pitanci in plemenski prašiči od 20 do 110 kg**</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10,4</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Prašiči pitanci od 20 do 150 kg**</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14,4</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Plemenski merjasci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27,2</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Breje mladice</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18,4</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Plemenske svinje</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25,6</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PERUTNINA</w:t>
            </w:r>
          </w:p>
        </w:tc>
        <w:tc>
          <w:tcPr>
            <w:tcW w:w="3172" w:type="dxa"/>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Kokoši nesnice</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0,420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proofErr w:type="spellStart"/>
            <w:r w:rsidRPr="009C4DB1">
              <w:rPr>
                <w:rFonts w:ascii="Arial" w:hAnsi="Arial" w:cs="Arial"/>
                <w:sz w:val="20"/>
              </w:rPr>
              <w:t>Jarkice</w:t>
            </w:r>
            <w:proofErr w:type="spellEnd"/>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0,136</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proofErr w:type="spellStart"/>
            <w:r w:rsidRPr="009C4DB1">
              <w:rPr>
                <w:rFonts w:ascii="Arial" w:hAnsi="Arial" w:cs="Arial"/>
                <w:sz w:val="20"/>
              </w:rPr>
              <w:t>Pitovni</w:t>
            </w:r>
            <w:proofErr w:type="spellEnd"/>
            <w:r w:rsidRPr="009C4DB1">
              <w:rPr>
                <w:rFonts w:ascii="Arial" w:hAnsi="Arial" w:cs="Arial"/>
                <w:sz w:val="20"/>
              </w:rPr>
              <w:t xml:space="preserve"> piščanci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0,170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Druge kokoši (težke, petelini, ...)</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0,340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Purani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1,700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Purice</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0,765</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Noji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21,3</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KUNCI</w:t>
            </w:r>
          </w:p>
        </w:tc>
        <w:tc>
          <w:tcPr>
            <w:tcW w:w="3172" w:type="dxa"/>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Plemenski kunci</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0,420</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Kunci v pitanju</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0,168</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JELENJAD</w:t>
            </w:r>
          </w:p>
        </w:tc>
        <w:tc>
          <w:tcPr>
            <w:tcW w:w="3172" w:type="dxa"/>
          </w:tcPr>
          <w:p w:rsidR="007A125E" w:rsidRPr="009C4DB1" w:rsidRDefault="007A125E" w:rsidP="0019127B">
            <w:pPr>
              <w:spacing w:line="260" w:lineRule="exact"/>
              <w:jc w:val="center"/>
              <w:rPr>
                <w:rFonts w:ascii="Arial" w:hAnsi="Arial" w:cs="Arial"/>
                <w:sz w:val="20"/>
              </w:rPr>
            </w:pP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Damjak</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w:t>
            </w:r>
          </w:p>
        </w:tc>
      </w:tr>
      <w:tr w:rsidR="007A125E" w:rsidRPr="009C4DB1" w:rsidTr="0019127B">
        <w:trPr>
          <w:jc w:val="center"/>
        </w:trPr>
        <w:tc>
          <w:tcPr>
            <w:tcW w:w="3651" w:type="dxa"/>
          </w:tcPr>
          <w:p w:rsidR="007A125E" w:rsidRPr="009C4DB1" w:rsidRDefault="007A125E" w:rsidP="0019127B">
            <w:pPr>
              <w:spacing w:line="260" w:lineRule="exact"/>
              <w:rPr>
                <w:rFonts w:ascii="Arial" w:hAnsi="Arial" w:cs="Arial"/>
                <w:sz w:val="20"/>
              </w:rPr>
            </w:pPr>
            <w:r w:rsidRPr="009C4DB1">
              <w:rPr>
                <w:rFonts w:ascii="Arial" w:hAnsi="Arial" w:cs="Arial"/>
                <w:sz w:val="20"/>
              </w:rPr>
              <w:t>Navadna jelenjad</w:t>
            </w:r>
          </w:p>
        </w:tc>
        <w:tc>
          <w:tcPr>
            <w:tcW w:w="3172" w:type="dxa"/>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9,8</w:t>
            </w:r>
          </w:p>
        </w:tc>
      </w:tr>
    </w:tbl>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r w:rsidRPr="009C4DB1">
        <w:rPr>
          <w:rFonts w:ascii="Arial" w:hAnsi="Arial" w:cs="Arial"/>
          <w:sz w:val="20"/>
        </w:rPr>
        <w:lastRenderedPageBreak/>
        <w:t>* Živinska gnojila, ki jih proizvedejo jagnjeta, kozlički in pujski so vračunana v faktorje za ovce, koze in plemenske svinje. Zaradi tega se teh kategorij pri računanju dušika v živinskih gnojilih ne upošteva.</w:t>
      </w:r>
    </w:p>
    <w:p w:rsidR="007A125E" w:rsidRPr="009C4DB1" w:rsidRDefault="007A125E" w:rsidP="007A125E">
      <w:pPr>
        <w:spacing w:line="260" w:lineRule="exact"/>
        <w:rPr>
          <w:rFonts w:ascii="Arial" w:hAnsi="Arial" w:cs="Arial"/>
          <w:sz w:val="20"/>
        </w:rPr>
      </w:pPr>
      <w:r w:rsidRPr="009C4DB1">
        <w:rPr>
          <w:rFonts w:ascii="Arial" w:hAnsi="Arial" w:cs="Arial"/>
          <w:sz w:val="20"/>
        </w:rPr>
        <w:t xml:space="preserve">** Ustrezni faktor se izbere na podlagi načina reje. Pri pitanju do </w:t>
      </w:r>
      <w:smartTag w:uri="urn:schemas-microsoft-com:office:smarttags" w:element="metricconverter">
        <w:smartTagPr>
          <w:attr w:name="ProductID" w:val="110 kg"/>
        </w:smartTagPr>
        <w:r w:rsidRPr="009C4DB1">
          <w:rPr>
            <w:rFonts w:ascii="Arial" w:hAnsi="Arial" w:cs="Arial"/>
            <w:sz w:val="20"/>
          </w:rPr>
          <w:t>110 kg</w:t>
        </w:r>
      </w:smartTag>
      <w:r w:rsidRPr="009C4DB1">
        <w:rPr>
          <w:rFonts w:ascii="Arial" w:hAnsi="Arial" w:cs="Arial"/>
          <w:sz w:val="20"/>
        </w:rPr>
        <w:t xml:space="preserve"> se odloči za manjše faktorje, pri pitanju do večje mase v široki kmečki reji pa za večje faktorje.</w:t>
      </w: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vertAlign w:val="superscript"/>
        </w:rPr>
      </w:pPr>
      <w:r w:rsidRPr="009C4DB1">
        <w:rPr>
          <w:rFonts w:ascii="Arial" w:hAnsi="Arial" w:cs="Arial"/>
          <w:sz w:val="20"/>
        </w:rPr>
        <w:t>Preglednica 2: Vsebnost dušika v živinskih gnojilih pri posameznih vrstah domačih živali*</w:t>
      </w:r>
    </w:p>
    <w:p w:rsidR="007A125E" w:rsidRPr="009C4DB1" w:rsidRDefault="007A125E" w:rsidP="007A125E">
      <w:pPr>
        <w:spacing w:line="260" w:lineRule="exact"/>
        <w:rPr>
          <w:rFonts w:ascii="Arial" w:hAnsi="Arial" w:cs="Arial"/>
          <w:sz w:val="20"/>
        </w:rPr>
      </w:pPr>
    </w:p>
    <w:tbl>
      <w:tblPr>
        <w:tblW w:w="0" w:type="auto"/>
        <w:jc w:val="center"/>
        <w:tblLook w:val="01E0" w:firstRow="1" w:lastRow="1" w:firstColumn="1" w:lastColumn="1" w:noHBand="0" w:noVBand="0"/>
      </w:tblPr>
      <w:tblGrid>
        <w:gridCol w:w="1950"/>
        <w:gridCol w:w="3279"/>
        <w:gridCol w:w="1211"/>
        <w:gridCol w:w="1211"/>
      </w:tblGrid>
      <w:tr w:rsidR="007A125E" w:rsidRPr="009C4DB1" w:rsidTr="0019127B">
        <w:trPr>
          <w:jc w:val="center"/>
        </w:trPr>
        <w:tc>
          <w:tcPr>
            <w:tcW w:w="0" w:type="auto"/>
            <w:tcBorders>
              <w:top w:val="single" w:sz="4" w:space="0" w:color="auto"/>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Vrsta domače živali</w:t>
            </w:r>
          </w:p>
        </w:tc>
        <w:tc>
          <w:tcPr>
            <w:tcW w:w="0" w:type="auto"/>
            <w:tcBorders>
              <w:top w:val="single" w:sz="4" w:space="0" w:color="auto"/>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Hlevski gnoj</w:t>
            </w:r>
          </w:p>
          <w:p w:rsidR="007A125E" w:rsidRPr="009C4DB1" w:rsidRDefault="007A125E" w:rsidP="0019127B">
            <w:pPr>
              <w:spacing w:line="260" w:lineRule="exact"/>
              <w:rPr>
                <w:rFonts w:ascii="Arial" w:hAnsi="Arial" w:cs="Arial"/>
                <w:sz w:val="20"/>
              </w:rPr>
            </w:pPr>
            <w:r w:rsidRPr="009C4DB1">
              <w:rPr>
                <w:rFonts w:ascii="Arial" w:hAnsi="Arial" w:cs="Arial"/>
                <w:sz w:val="20"/>
              </w:rPr>
              <w:t>(v kg N/t, v oklepajih pa v kg N/m</w:t>
            </w:r>
            <w:r w:rsidRPr="009C4DB1">
              <w:rPr>
                <w:rFonts w:ascii="Arial" w:hAnsi="Arial" w:cs="Arial"/>
                <w:sz w:val="20"/>
                <w:vertAlign w:val="superscript"/>
              </w:rPr>
              <w:t>3</w:t>
            </w:r>
            <w:r w:rsidRPr="009C4DB1">
              <w:rPr>
                <w:rFonts w:ascii="Arial" w:hAnsi="Arial" w:cs="Arial"/>
                <w:sz w:val="20"/>
              </w:rPr>
              <w:t>)</w:t>
            </w:r>
          </w:p>
        </w:tc>
        <w:tc>
          <w:tcPr>
            <w:tcW w:w="0" w:type="auto"/>
            <w:tcBorders>
              <w:top w:val="single" w:sz="4" w:space="0" w:color="auto"/>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Gnojnica</w:t>
            </w:r>
          </w:p>
          <w:p w:rsidR="007A125E" w:rsidRPr="009C4DB1" w:rsidRDefault="007A125E" w:rsidP="0019127B">
            <w:pPr>
              <w:spacing w:line="260" w:lineRule="exact"/>
              <w:rPr>
                <w:rFonts w:ascii="Arial" w:hAnsi="Arial" w:cs="Arial"/>
                <w:sz w:val="20"/>
              </w:rPr>
            </w:pPr>
            <w:r w:rsidRPr="009C4DB1">
              <w:rPr>
                <w:rFonts w:ascii="Arial" w:hAnsi="Arial" w:cs="Arial"/>
                <w:sz w:val="20"/>
              </w:rPr>
              <w:t>(v kg N/m</w:t>
            </w:r>
            <w:r w:rsidRPr="009C4DB1">
              <w:rPr>
                <w:rFonts w:ascii="Arial" w:hAnsi="Arial" w:cs="Arial"/>
                <w:sz w:val="20"/>
                <w:vertAlign w:val="superscript"/>
              </w:rPr>
              <w:t>3</w:t>
            </w:r>
            <w:r w:rsidRPr="009C4DB1">
              <w:rPr>
                <w:rFonts w:ascii="Arial" w:hAnsi="Arial" w:cs="Arial"/>
                <w:sz w:val="20"/>
              </w:rPr>
              <w:t>)</w:t>
            </w:r>
          </w:p>
        </w:tc>
        <w:tc>
          <w:tcPr>
            <w:tcW w:w="0" w:type="auto"/>
            <w:tcBorders>
              <w:top w:val="single" w:sz="4" w:space="0" w:color="auto"/>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Gnojevka</w:t>
            </w:r>
          </w:p>
          <w:p w:rsidR="007A125E" w:rsidRPr="009C4DB1" w:rsidRDefault="007A125E" w:rsidP="0019127B">
            <w:pPr>
              <w:spacing w:line="260" w:lineRule="exact"/>
              <w:rPr>
                <w:rFonts w:ascii="Arial" w:hAnsi="Arial" w:cs="Arial"/>
                <w:sz w:val="20"/>
              </w:rPr>
            </w:pPr>
            <w:r w:rsidRPr="009C4DB1">
              <w:rPr>
                <w:rFonts w:ascii="Arial" w:hAnsi="Arial" w:cs="Arial"/>
                <w:sz w:val="20"/>
              </w:rPr>
              <w:t>(v kg N/m</w:t>
            </w:r>
            <w:r w:rsidRPr="009C4DB1">
              <w:rPr>
                <w:rFonts w:ascii="Arial" w:hAnsi="Arial" w:cs="Arial"/>
                <w:sz w:val="20"/>
                <w:vertAlign w:val="superscript"/>
              </w:rPr>
              <w:t>3</w:t>
            </w:r>
            <w:r w:rsidRPr="009C4DB1">
              <w:rPr>
                <w:rFonts w:ascii="Arial" w:hAnsi="Arial" w:cs="Arial"/>
                <w:sz w:val="20"/>
              </w:rPr>
              <w:t>)</w:t>
            </w:r>
          </w:p>
        </w:tc>
      </w:tr>
      <w:tr w:rsidR="007A125E" w:rsidRPr="009C4DB1" w:rsidTr="0019127B">
        <w:trPr>
          <w:jc w:val="center"/>
        </w:trPr>
        <w:tc>
          <w:tcPr>
            <w:tcW w:w="0" w:type="auto"/>
            <w:tcBorders>
              <w:top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Govedo</w:t>
            </w:r>
          </w:p>
        </w:tc>
        <w:tc>
          <w:tcPr>
            <w:tcW w:w="0" w:type="auto"/>
            <w:tcBorders>
              <w:top w:val="single" w:sz="4" w:space="0" w:color="auto"/>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4,0 (3,3)</w:t>
            </w:r>
          </w:p>
        </w:tc>
        <w:tc>
          <w:tcPr>
            <w:tcW w:w="0" w:type="auto"/>
            <w:tcBorders>
              <w:top w:val="single" w:sz="4" w:space="0" w:color="auto"/>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2,0</w:t>
            </w:r>
          </w:p>
        </w:tc>
        <w:tc>
          <w:tcPr>
            <w:tcW w:w="0" w:type="auto"/>
            <w:tcBorders>
              <w:top w:val="single" w:sz="4" w:space="0" w:color="auto"/>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4,0</w:t>
            </w:r>
          </w:p>
        </w:tc>
      </w:tr>
      <w:tr w:rsidR="007A125E" w:rsidRPr="009C4DB1" w:rsidTr="0019127B">
        <w:trPr>
          <w:jc w:val="center"/>
        </w:trPr>
        <w:tc>
          <w:tcPr>
            <w:tcW w:w="0" w:type="auto"/>
          </w:tcPr>
          <w:p w:rsidR="007A125E" w:rsidRPr="009C4DB1" w:rsidRDefault="007A125E" w:rsidP="0019127B">
            <w:pPr>
              <w:spacing w:line="260" w:lineRule="exact"/>
              <w:rPr>
                <w:rFonts w:ascii="Arial" w:hAnsi="Arial" w:cs="Arial"/>
                <w:sz w:val="20"/>
              </w:rPr>
            </w:pPr>
            <w:r w:rsidRPr="009C4DB1">
              <w:rPr>
                <w:rFonts w:ascii="Arial" w:hAnsi="Arial" w:cs="Arial"/>
                <w:sz w:val="20"/>
              </w:rPr>
              <w:t>Prašiči</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4,5 (4,1)</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2,5</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5,0</w:t>
            </w:r>
          </w:p>
        </w:tc>
      </w:tr>
      <w:tr w:rsidR="007A125E" w:rsidRPr="009C4DB1" w:rsidTr="0019127B">
        <w:trPr>
          <w:jc w:val="center"/>
        </w:trPr>
        <w:tc>
          <w:tcPr>
            <w:tcW w:w="0" w:type="auto"/>
          </w:tcPr>
          <w:p w:rsidR="007A125E" w:rsidRPr="009C4DB1" w:rsidRDefault="007A125E" w:rsidP="0019127B">
            <w:pPr>
              <w:spacing w:line="260" w:lineRule="exact"/>
              <w:rPr>
                <w:rFonts w:ascii="Arial" w:hAnsi="Arial" w:cs="Arial"/>
                <w:sz w:val="20"/>
                <w:vertAlign w:val="superscript"/>
              </w:rPr>
            </w:pPr>
            <w:r w:rsidRPr="009C4DB1">
              <w:rPr>
                <w:rFonts w:ascii="Arial" w:hAnsi="Arial" w:cs="Arial"/>
                <w:sz w:val="20"/>
              </w:rPr>
              <w:t>Perutnina</w:t>
            </w:r>
          </w:p>
        </w:tc>
        <w:tc>
          <w:tcPr>
            <w:tcW w:w="0" w:type="auto"/>
          </w:tcPr>
          <w:p w:rsidR="007A125E" w:rsidRPr="009C4DB1" w:rsidRDefault="007A125E" w:rsidP="0019127B">
            <w:pPr>
              <w:spacing w:line="260" w:lineRule="exact"/>
              <w:jc w:val="center"/>
              <w:rPr>
                <w:rFonts w:ascii="Arial" w:hAnsi="Arial" w:cs="Arial"/>
                <w:sz w:val="20"/>
                <w:vertAlign w:val="superscript"/>
              </w:rPr>
            </w:pPr>
            <w:r w:rsidRPr="009C4DB1">
              <w:rPr>
                <w:rFonts w:ascii="Arial" w:hAnsi="Arial" w:cs="Arial"/>
                <w:sz w:val="20"/>
              </w:rPr>
              <w:t>18,0 (9,0)</w:t>
            </w:r>
            <w:r w:rsidRPr="009C4DB1">
              <w:rPr>
                <w:rFonts w:ascii="Arial" w:hAnsi="Arial" w:cs="Arial"/>
                <w:sz w:val="20"/>
                <w:vertAlign w:val="superscript"/>
              </w:rPr>
              <w:t>1</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0" w:type="auto"/>
          </w:tcPr>
          <w:p w:rsidR="007A125E" w:rsidRPr="009C4DB1" w:rsidRDefault="007A125E" w:rsidP="0019127B">
            <w:pPr>
              <w:spacing w:line="260" w:lineRule="exact"/>
              <w:jc w:val="center"/>
              <w:rPr>
                <w:rFonts w:ascii="Arial" w:hAnsi="Arial" w:cs="Arial"/>
                <w:sz w:val="20"/>
                <w:vertAlign w:val="superscript"/>
              </w:rPr>
            </w:pPr>
            <w:r w:rsidRPr="009C4DB1">
              <w:rPr>
                <w:rFonts w:ascii="Arial" w:hAnsi="Arial" w:cs="Arial"/>
                <w:sz w:val="20"/>
              </w:rPr>
              <w:t>2,6</w:t>
            </w:r>
            <w:r w:rsidRPr="009C4DB1">
              <w:rPr>
                <w:rFonts w:ascii="Arial" w:hAnsi="Arial" w:cs="Arial"/>
                <w:sz w:val="20"/>
                <w:vertAlign w:val="superscript"/>
              </w:rPr>
              <w:t>2</w:t>
            </w:r>
          </w:p>
        </w:tc>
      </w:tr>
      <w:tr w:rsidR="007A125E" w:rsidRPr="009C4DB1" w:rsidTr="0019127B">
        <w:trPr>
          <w:jc w:val="center"/>
        </w:trPr>
        <w:tc>
          <w:tcPr>
            <w:tcW w:w="0" w:type="auto"/>
          </w:tcPr>
          <w:p w:rsidR="007A125E" w:rsidRPr="009C4DB1" w:rsidRDefault="007A125E" w:rsidP="0019127B">
            <w:pPr>
              <w:spacing w:line="260" w:lineRule="exact"/>
              <w:rPr>
                <w:rFonts w:ascii="Arial" w:hAnsi="Arial" w:cs="Arial"/>
                <w:sz w:val="20"/>
              </w:rPr>
            </w:pPr>
            <w:r w:rsidRPr="009C4DB1">
              <w:rPr>
                <w:rFonts w:ascii="Arial" w:hAnsi="Arial" w:cs="Arial"/>
                <w:sz w:val="20"/>
              </w:rPr>
              <w:t>Drobnica</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5,0 (3,5)</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0" w:type="auto"/>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jc w:val="center"/>
        </w:trPr>
        <w:tc>
          <w:tcPr>
            <w:tcW w:w="0" w:type="auto"/>
            <w:tcBorders>
              <w:bottom w:val="single" w:sz="4" w:space="0" w:color="auto"/>
            </w:tcBorders>
          </w:tcPr>
          <w:p w:rsidR="007A125E" w:rsidRPr="009C4DB1" w:rsidRDefault="007A125E" w:rsidP="0019127B">
            <w:pPr>
              <w:spacing w:line="260" w:lineRule="exact"/>
              <w:rPr>
                <w:rFonts w:ascii="Arial" w:hAnsi="Arial" w:cs="Arial"/>
                <w:sz w:val="20"/>
              </w:rPr>
            </w:pPr>
            <w:r w:rsidRPr="009C4DB1">
              <w:rPr>
                <w:rFonts w:ascii="Arial" w:hAnsi="Arial" w:cs="Arial"/>
                <w:sz w:val="20"/>
              </w:rPr>
              <w:t>Konji</w:t>
            </w:r>
          </w:p>
        </w:tc>
        <w:tc>
          <w:tcPr>
            <w:tcW w:w="0" w:type="auto"/>
            <w:tcBorders>
              <w:bottom w:val="single" w:sz="4" w:space="0" w:color="auto"/>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4,3 (2,2)</w:t>
            </w:r>
          </w:p>
        </w:tc>
        <w:tc>
          <w:tcPr>
            <w:tcW w:w="0" w:type="auto"/>
            <w:tcBorders>
              <w:bottom w:val="single" w:sz="4" w:space="0" w:color="auto"/>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0" w:type="auto"/>
            <w:tcBorders>
              <w:bottom w:val="single" w:sz="4" w:space="0" w:color="auto"/>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bl>
    <w:p w:rsidR="007A125E" w:rsidRPr="009C4DB1" w:rsidRDefault="007A125E" w:rsidP="007A125E">
      <w:pPr>
        <w:spacing w:line="260" w:lineRule="exact"/>
        <w:rPr>
          <w:rFonts w:ascii="Arial" w:hAnsi="Arial" w:cs="Arial"/>
          <w:sz w:val="20"/>
        </w:rPr>
      </w:pPr>
      <w:r w:rsidRPr="009C4DB1">
        <w:rPr>
          <w:rFonts w:ascii="Arial" w:hAnsi="Arial" w:cs="Arial"/>
          <w:sz w:val="20"/>
        </w:rPr>
        <w:t>* Vrednosti v preglednici so namenjene računanju količine s pisnim potrdilom oddanega ali sprejetega dušika na kmetijsko gospodarstvo, ki jo določa 6. člen te uredbe, in računanju največjega dovoljenega letnega vnosa dušika iz organskih gnojil, ki ga določa 13. člen te uredbe. Če so na voljo rezultati analize o vsebnosti dušika v gnojilu, se lahko uporablja tudi te.</w:t>
      </w:r>
    </w:p>
    <w:p w:rsidR="007A125E" w:rsidRPr="009C4DB1" w:rsidRDefault="007A125E" w:rsidP="007A125E">
      <w:pPr>
        <w:spacing w:line="260" w:lineRule="exact"/>
        <w:rPr>
          <w:rFonts w:ascii="Arial" w:hAnsi="Arial" w:cs="Arial"/>
          <w:sz w:val="20"/>
        </w:rPr>
      </w:pPr>
      <w:r w:rsidRPr="009C4DB1">
        <w:rPr>
          <w:rFonts w:ascii="Arial" w:hAnsi="Arial" w:cs="Arial"/>
          <w:sz w:val="20"/>
          <w:vertAlign w:val="superscript"/>
        </w:rPr>
        <w:t>1</w:t>
      </w:r>
      <w:r w:rsidRPr="009C4DB1">
        <w:rPr>
          <w:rFonts w:ascii="Arial" w:hAnsi="Arial" w:cs="Arial"/>
          <w:sz w:val="20"/>
        </w:rPr>
        <w:t>Vrednosti se nanašajo na perutninski gnoj s 50 % sušine.</w:t>
      </w:r>
    </w:p>
    <w:p w:rsidR="007A125E" w:rsidRPr="009C4DB1" w:rsidRDefault="007A125E" w:rsidP="007A125E">
      <w:pPr>
        <w:spacing w:line="260" w:lineRule="exact"/>
        <w:rPr>
          <w:rFonts w:ascii="Arial" w:hAnsi="Arial" w:cs="Arial"/>
          <w:sz w:val="20"/>
        </w:rPr>
      </w:pPr>
      <w:r w:rsidRPr="009C4DB1">
        <w:rPr>
          <w:rFonts w:ascii="Arial" w:hAnsi="Arial" w:cs="Arial"/>
          <w:sz w:val="20"/>
          <w:vertAlign w:val="superscript"/>
        </w:rPr>
        <w:t>2</w:t>
      </w:r>
      <w:r w:rsidRPr="009C4DB1">
        <w:rPr>
          <w:rFonts w:ascii="Arial" w:hAnsi="Arial" w:cs="Arial"/>
          <w:sz w:val="20"/>
        </w:rPr>
        <w:t>Vrednosti se nanašajo na nerazredčeno svežo gnojevko z 10 % sušine.</w:t>
      </w: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r w:rsidRPr="009C4DB1">
        <w:rPr>
          <w:rFonts w:ascii="Arial" w:hAnsi="Arial" w:cs="Arial"/>
          <w:sz w:val="20"/>
        </w:rPr>
        <w:t xml:space="preserve">Preglednica 3: Najmanjše potrebne zmogljivosti skladišč za živinska gnojila </w:t>
      </w:r>
    </w:p>
    <w:p w:rsidR="007A125E" w:rsidRPr="009C4DB1" w:rsidRDefault="007A125E" w:rsidP="0019127B">
      <w:pPr>
        <w:spacing w:line="260" w:lineRule="exact"/>
        <w:rPr>
          <w:rFonts w:ascii="Arial" w:hAnsi="Arial" w:cs="Arial"/>
          <w:sz w:val="20"/>
        </w:rPr>
      </w:pPr>
      <w:bookmarkStart w:id="0" w:name="_GoBack"/>
      <w:bookmarkEnd w:id="0"/>
      <w:r w:rsidRPr="009C4DB1">
        <w:rPr>
          <w:rFonts w:ascii="Arial" w:hAnsi="Arial" w:cs="Arial"/>
          <w:sz w:val="20"/>
        </w:rPr>
        <w:t>(v m</w:t>
      </w:r>
      <w:r w:rsidRPr="009C4DB1">
        <w:rPr>
          <w:rFonts w:ascii="Arial" w:hAnsi="Arial" w:cs="Arial"/>
          <w:sz w:val="20"/>
          <w:vertAlign w:val="superscript"/>
        </w:rPr>
        <w:t>3</w:t>
      </w:r>
      <w:r w:rsidRPr="009C4DB1">
        <w:rPr>
          <w:rFonts w:ascii="Arial" w:hAnsi="Arial" w:cs="Arial"/>
          <w:sz w:val="20"/>
        </w:rPr>
        <w:t>/žival)</w:t>
      </w:r>
    </w:p>
    <w:p w:rsidR="007A125E" w:rsidRPr="009C4DB1" w:rsidRDefault="007A125E" w:rsidP="007A125E">
      <w:pPr>
        <w:spacing w:line="260" w:lineRule="exact"/>
        <w:rPr>
          <w:rFonts w:ascii="Arial" w:hAnsi="Arial" w:cs="Arial"/>
          <w:sz w:val="20"/>
        </w:rPr>
      </w:pPr>
    </w:p>
    <w:tbl>
      <w:tblPr>
        <w:tblW w:w="8460" w:type="dxa"/>
        <w:tblInd w:w="354" w:type="dxa"/>
        <w:tblLayout w:type="fixed"/>
        <w:tblCellMar>
          <w:left w:w="70" w:type="dxa"/>
          <w:right w:w="70" w:type="dxa"/>
        </w:tblCellMar>
        <w:tblLook w:val="0000" w:firstRow="0" w:lastRow="0" w:firstColumn="0" w:lastColumn="0" w:noHBand="0" w:noVBand="0"/>
      </w:tblPr>
      <w:tblGrid>
        <w:gridCol w:w="3600"/>
        <w:gridCol w:w="1395"/>
        <w:gridCol w:w="2025"/>
        <w:gridCol w:w="1440"/>
      </w:tblGrid>
      <w:tr w:rsidR="007A125E" w:rsidRPr="009C4DB1" w:rsidTr="0019127B">
        <w:trPr>
          <w:trHeight w:val="263"/>
        </w:trPr>
        <w:tc>
          <w:tcPr>
            <w:tcW w:w="3600" w:type="dxa"/>
            <w:tcBorders>
              <w:top w:val="single" w:sz="4" w:space="0" w:color="auto"/>
              <w:left w:val="nil"/>
              <w:bottom w:val="single" w:sz="4" w:space="0" w:color="auto"/>
              <w:right w:val="nil"/>
            </w:tcBorders>
          </w:tcPr>
          <w:p w:rsidR="007A125E" w:rsidRPr="009C4DB1" w:rsidRDefault="007A125E" w:rsidP="0019127B">
            <w:pPr>
              <w:spacing w:line="260" w:lineRule="exact"/>
              <w:rPr>
                <w:rFonts w:ascii="Arial" w:hAnsi="Arial" w:cs="Arial"/>
                <w:sz w:val="20"/>
              </w:rPr>
            </w:pPr>
            <w:r w:rsidRPr="009C4DB1">
              <w:rPr>
                <w:rFonts w:ascii="Arial" w:hAnsi="Arial" w:cs="Arial"/>
                <w:sz w:val="20"/>
              </w:rPr>
              <w:t>Domača žival</w:t>
            </w:r>
          </w:p>
        </w:tc>
        <w:tc>
          <w:tcPr>
            <w:tcW w:w="1395" w:type="dxa"/>
            <w:tcBorders>
              <w:top w:val="single" w:sz="4" w:space="0" w:color="auto"/>
              <w:left w:val="nil"/>
              <w:bottom w:val="single" w:sz="4" w:space="0" w:color="auto"/>
              <w:right w:val="nil"/>
            </w:tcBorders>
          </w:tcPr>
          <w:p w:rsidR="007A125E" w:rsidRPr="009C4DB1" w:rsidRDefault="007A125E" w:rsidP="0019127B">
            <w:pPr>
              <w:spacing w:line="260" w:lineRule="exact"/>
              <w:rPr>
                <w:rFonts w:ascii="Arial" w:hAnsi="Arial" w:cs="Arial"/>
                <w:sz w:val="20"/>
              </w:rPr>
            </w:pPr>
            <w:r w:rsidRPr="009C4DB1">
              <w:rPr>
                <w:rFonts w:ascii="Arial" w:hAnsi="Arial" w:cs="Arial"/>
                <w:sz w:val="20"/>
              </w:rPr>
              <w:t>Gnojevka</w:t>
            </w:r>
          </w:p>
        </w:tc>
        <w:tc>
          <w:tcPr>
            <w:tcW w:w="2025" w:type="dxa"/>
            <w:tcBorders>
              <w:top w:val="single" w:sz="4" w:space="0" w:color="auto"/>
              <w:left w:val="nil"/>
              <w:bottom w:val="single" w:sz="4" w:space="0" w:color="auto"/>
              <w:right w:val="nil"/>
            </w:tcBorders>
            <w:noWrap/>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Hlevski gnoj, gnoj iz reje na globokem </w:t>
            </w:r>
            <w:proofErr w:type="spellStart"/>
            <w:r w:rsidRPr="009C4DB1">
              <w:rPr>
                <w:rFonts w:ascii="Arial" w:hAnsi="Arial" w:cs="Arial"/>
                <w:sz w:val="20"/>
              </w:rPr>
              <w:t>nastilu</w:t>
            </w:r>
            <w:proofErr w:type="spellEnd"/>
          </w:p>
        </w:tc>
        <w:tc>
          <w:tcPr>
            <w:tcW w:w="1440" w:type="dxa"/>
            <w:tcBorders>
              <w:top w:val="single" w:sz="4" w:space="0" w:color="auto"/>
              <w:left w:val="nil"/>
              <w:bottom w:val="single" w:sz="4" w:space="0" w:color="auto"/>
              <w:right w:val="nil"/>
            </w:tcBorders>
          </w:tcPr>
          <w:p w:rsidR="007A125E" w:rsidRPr="009C4DB1" w:rsidRDefault="007A125E" w:rsidP="0019127B">
            <w:pPr>
              <w:spacing w:line="260" w:lineRule="exact"/>
              <w:rPr>
                <w:rFonts w:ascii="Arial" w:hAnsi="Arial" w:cs="Arial"/>
                <w:sz w:val="20"/>
              </w:rPr>
            </w:pPr>
            <w:r w:rsidRPr="009C4DB1">
              <w:rPr>
                <w:rFonts w:ascii="Arial" w:hAnsi="Arial" w:cs="Arial"/>
                <w:sz w:val="20"/>
              </w:rPr>
              <w:t>Gnojnica</w:t>
            </w:r>
          </w:p>
        </w:tc>
      </w:tr>
      <w:tr w:rsidR="007A125E" w:rsidRPr="009C4DB1" w:rsidTr="0019127B">
        <w:trPr>
          <w:trHeight w:val="263"/>
        </w:trPr>
        <w:tc>
          <w:tcPr>
            <w:tcW w:w="3600" w:type="dxa"/>
            <w:tcBorders>
              <w:top w:val="single" w:sz="4" w:space="0" w:color="auto"/>
              <w:left w:val="nil"/>
              <w:bottom w:val="nil"/>
              <w:right w:val="nil"/>
            </w:tcBorders>
            <w:vAlign w:val="center"/>
          </w:tcPr>
          <w:p w:rsidR="007A125E" w:rsidRPr="009C4DB1" w:rsidRDefault="007A125E" w:rsidP="0019127B">
            <w:pPr>
              <w:spacing w:line="260" w:lineRule="exact"/>
              <w:rPr>
                <w:rFonts w:ascii="Arial" w:hAnsi="Arial" w:cs="Arial"/>
                <w:sz w:val="20"/>
                <w:vertAlign w:val="superscript"/>
              </w:rPr>
            </w:pPr>
            <w:r w:rsidRPr="009C4DB1">
              <w:rPr>
                <w:rFonts w:ascii="Arial" w:hAnsi="Arial" w:cs="Arial"/>
                <w:sz w:val="20"/>
              </w:rPr>
              <w:t>GOVEDO*</w:t>
            </w:r>
          </w:p>
        </w:tc>
        <w:tc>
          <w:tcPr>
            <w:tcW w:w="1395" w:type="dxa"/>
            <w:tcBorders>
              <w:top w:val="single" w:sz="4" w:space="0" w:color="auto"/>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single" w:sz="4" w:space="0" w:color="auto"/>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single" w:sz="4" w:space="0" w:color="auto"/>
              <w:left w:val="nil"/>
              <w:bottom w:val="nil"/>
              <w:right w:val="nil"/>
            </w:tcBorders>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Teleta za zakol</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1,2</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0,7</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Teleta za nadaljnjo rejo</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2,3</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2,1</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1,2</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Mlado govedo od enega do dveh let</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5,8</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4,2</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2,9</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proofErr w:type="spellStart"/>
            <w:r w:rsidRPr="009C4DB1">
              <w:rPr>
                <w:rFonts w:ascii="Arial" w:hAnsi="Arial" w:cs="Arial"/>
                <w:sz w:val="20"/>
              </w:rPr>
              <w:t>Pitovno</w:t>
            </w:r>
            <w:proofErr w:type="spellEnd"/>
            <w:r w:rsidRPr="009C4DB1">
              <w:rPr>
                <w:rFonts w:ascii="Arial" w:hAnsi="Arial" w:cs="Arial"/>
                <w:sz w:val="20"/>
              </w:rPr>
              <w:t xml:space="preserve"> govedo nad dve leti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7,1</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3,5</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Plemenske telice nad dve leti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7,7</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3,8</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Plemenski biki nad dve leti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7,1</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3,5</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Krave molznice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11,8</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c>
          <w:tcPr>
            <w:tcW w:w="1440"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3,9</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Krave dojilje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11,3</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3,7</w:t>
            </w:r>
          </w:p>
        </w:tc>
      </w:tr>
      <w:tr w:rsidR="007A125E" w:rsidRPr="009C4DB1" w:rsidTr="0019127B">
        <w:trPr>
          <w:trHeight w:val="263"/>
        </w:trPr>
        <w:tc>
          <w:tcPr>
            <w:tcW w:w="3600" w:type="dxa"/>
            <w:tcBorders>
              <w:top w:val="nil"/>
              <w:left w:val="nil"/>
              <w:bottom w:val="nil"/>
              <w:right w:val="nil"/>
            </w:tcBorders>
          </w:tcPr>
          <w:p w:rsidR="007A125E" w:rsidRPr="009C4DB1" w:rsidRDefault="007A125E" w:rsidP="0019127B">
            <w:pPr>
              <w:spacing w:line="260" w:lineRule="exact"/>
              <w:rPr>
                <w:rFonts w:ascii="Arial" w:hAnsi="Arial" w:cs="Arial"/>
                <w:sz w:val="20"/>
              </w:rPr>
            </w:pPr>
            <w:r w:rsidRPr="009C4DB1">
              <w:rPr>
                <w:rFonts w:ascii="Arial" w:hAnsi="Arial" w:cs="Arial"/>
                <w:sz w:val="20"/>
              </w:rPr>
              <w:t>Pritlikavi zebu do dveh let</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2,3</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1,4</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0,7</w:t>
            </w:r>
          </w:p>
        </w:tc>
      </w:tr>
      <w:tr w:rsidR="007A125E" w:rsidRPr="009C4DB1" w:rsidTr="0019127B">
        <w:trPr>
          <w:trHeight w:val="263"/>
        </w:trPr>
        <w:tc>
          <w:tcPr>
            <w:tcW w:w="3600" w:type="dxa"/>
            <w:tcBorders>
              <w:top w:val="nil"/>
              <w:left w:val="nil"/>
              <w:bottom w:val="nil"/>
              <w:right w:val="nil"/>
            </w:tcBorders>
          </w:tcPr>
          <w:p w:rsidR="007A125E" w:rsidRPr="009C4DB1" w:rsidRDefault="007A125E" w:rsidP="0019127B">
            <w:pPr>
              <w:spacing w:line="260" w:lineRule="exact"/>
              <w:rPr>
                <w:rFonts w:ascii="Arial" w:hAnsi="Arial" w:cs="Arial"/>
                <w:sz w:val="20"/>
              </w:rPr>
            </w:pPr>
            <w:r w:rsidRPr="009C4DB1">
              <w:rPr>
                <w:rFonts w:ascii="Arial" w:hAnsi="Arial" w:cs="Arial"/>
                <w:sz w:val="20"/>
              </w:rPr>
              <w:t>Pritlikavi zebu nad dve leti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4,5</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2,8</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1,5</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DROBNICA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vertAlign w:val="superscript"/>
              </w:rPr>
            </w:pPr>
            <w:r w:rsidRPr="009C4DB1">
              <w:rPr>
                <w:rFonts w:ascii="Arial" w:hAnsi="Arial" w:cs="Arial"/>
                <w:sz w:val="20"/>
              </w:rPr>
              <w:t>Jagnjeta**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Ovce, starejše od enega leta, in ovce, ki so že </w:t>
            </w:r>
            <w:proofErr w:type="spellStart"/>
            <w:r w:rsidRPr="009C4DB1">
              <w:rPr>
                <w:rFonts w:ascii="Arial" w:hAnsi="Arial" w:cs="Arial"/>
                <w:sz w:val="20"/>
              </w:rPr>
              <w:t>jagnjile</w:t>
            </w:r>
            <w:proofErr w:type="spellEnd"/>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Ovni, starejši od enega leta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vertAlign w:val="superscript"/>
              </w:rPr>
            </w:pPr>
            <w:r w:rsidRPr="009C4DB1">
              <w:rPr>
                <w:rFonts w:ascii="Arial" w:hAnsi="Arial" w:cs="Arial"/>
                <w:sz w:val="20"/>
              </w:rPr>
              <w:t>Kozlički**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Koze, starejše od enega leta, in koze, ki so že </w:t>
            </w:r>
            <w:proofErr w:type="spellStart"/>
            <w:r w:rsidRPr="009C4DB1">
              <w:rPr>
                <w:rFonts w:ascii="Arial" w:hAnsi="Arial" w:cs="Arial"/>
                <w:sz w:val="20"/>
              </w:rPr>
              <w:t>jarile</w:t>
            </w:r>
            <w:proofErr w:type="spellEnd"/>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Kozli, starejši od enega leta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KONJI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Žrebeta do enega leta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3,5</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Poniji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3,5</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Konji, starejši od enega leta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7,0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lastRenderedPageBreak/>
              <w:t>Osli, mezgi in mule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3,5</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PRAŠIČI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Pujski do </w:t>
            </w:r>
            <w:smartTag w:uri="urn:schemas-microsoft-com:office:smarttags" w:element="metricconverter">
              <w:smartTagPr>
                <w:attr w:name="ProductID" w:val="20 kg"/>
              </w:smartTagPr>
              <w:r w:rsidRPr="009C4DB1">
                <w:rPr>
                  <w:rFonts w:ascii="Arial" w:hAnsi="Arial" w:cs="Arial"/>
                  <w:sz w:val="20"/>
                </w:rPr>
                <w:t>20 kg</w:t>
              </w:r>
            </w:smartTag>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0,21</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0,09</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0,035</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Prašiči pitanci in plemenski prašiči od 20 do 110 kg***</w:t>
            </w:r>
          </w:p>
        </w:tc>
        <w:tc>
          <w:tcPr>
            <w:tcW w:w="139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0,64</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0,44</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0,21</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Prašiči pitanci od 20 do 150 kg***</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0,84</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0,57</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0,28</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Plemenski merjasci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2,55</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1,73</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0,84</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Breje mladice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2,55</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1,73</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0,84</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Plemenske svinje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2,55</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1,73</w:t>
            </w:r>
          </w:p>
        </w:tc>
        <w:tc>
          <w:tcPr>
            <w:tcW w:w="1440"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0,84</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PERUTNINA</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Kokoši nesnice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0,032</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0,016</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proofErr w:type="spellStart"/>
            <w:r w:rsidRPr="009C4DB1">
              <w:rPr>
                <w:rFonts w:ascii="Arial" w:hAnsi="Arial" w:cs="Arial"/>
                <w:sz w:val="20"/>
              </w:rPr>
              <w:t>Jarkice</w:t>
            </w:r>
            <w:proofErr w:type="spellEnd"/>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0,0128</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0,009</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proofErr w:type="spellStart"/>
            <w:r w:rsidRPr="009C4DB1">
              <w:rPr>
                <w:rFonts w:ascii="Arial" w:hAnsi="Arial" w:cs="Arial"/>
                <w:sz w:val="20"/>
              </w:rPr>
              <w:t>Pitovni</w:t>
            </w:r>
            <w:proofErr w:type="spellEnd"/>
            <w:r w:rsidRPr="009C4DB1">
              <w:rPr>
                <w:rFonts w:ascii="Arial" w:hAnsi="Arial" w:cs="Arial"/>
                <w:sz w:val="20"/>
              </w:rPr>
              <w:t xml:space="preserve"> piščanci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0,006</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Druge kokoši (težke, petelini, ...)</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0,012</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Purani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0,030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Purice</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vAlign w:val="center"/>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0,030</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Noji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0,75</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KUNCI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Plemenski kunci</w:t>
            </w:r>
          </w:p>
        </w:tc>
        <w:tc>
          <w:tcPr>
            <w:tcW w:w="1395" w:type="dxa"/>
            <w:tcBorders>
              <w:top w:val="nil"/>
              <w:left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0,042</w:t>
            </w:r>
          </w:p>
        </w:tc>
        <w:tc>
          <w:tcPr>
            <w:tcW w:w="1440" w:type="dxa"/>
            <w:tcBorders>
              <w:top w:val="nil"/>
              <w:left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Kunci v pitanju</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0,0168</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JELENJAD</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p>
        </w:tc>
      </w:tr>
      <w:tr w:rsidR="007A125E" w:rsidRPr="009C4DB1" w:rsidTr="0019127B">
        <w:trPr>
          <w:trHeight w:val="263"/>
        </w:trPr>
        <w:tc>
          <w:tcPr>
            <w:tcW w:w="3600" w:type="dxa"/>
            <w:tcBorders>
              <w:top w:val="nil"/>
              <w:left w:val="nil"/>
              <w:bottom w:val="nil"/>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Damjaki</w:t>
            </w:r>
          </w:p>
        </w:tc>
        <w:tc>
          <w:tcPr>
            <w:tcW w:w="139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0,7</w:t>
            </w:r>
          </w:p>
        </w:tc>
        <w:tc>
          <w:tcPr>
            <w:tcW w:w="1440" w:type="dxa"/>
            <w:tcBorders>
              <w:top w:val="nil"/>
              <w:left w:val="nil"/>
              <w:bottom w:val="nil"/>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r w:rsidR="007A125E" w:rsidRPr="009C4DB1" w:rsidTr="0019127B">
        <w:trPr>
          <w:trHeight w:val="263"/>
        </w:trPr>
        <w:tc>
          <w:tcPr>
            <w:tcW w:w="3600" w:type="dxa"/>
            <w:tcBorders>
              <w:top w:val="nil"/>
              <w:left w:val="nil"/>
              <w:bottom w:val="single" w:sz="8" w:space="0" w:color="auto"/>
              <w:right w:val="nil"/>
            </w:tcBorders>
            <w:vAlign w:val="center"/>
          </w:tcPr>
          <w:p w:rsidR="007A125E" w:rsidRPr="009C4DB1" w:rsidRDefault="007A125E" w:rsidP="0019127B">
            <w:pPr>
              <w:spacing w:line="260" w:lineRule="exact"/>
              <w:rPr>
                <w:rFonts w:ascii="Arial" w:hAnsi="Arial" w:cs="Arial"/>
                <w:sz w:val="20"/>
              </w:rPr>
            </w:pPr>
            <w:r w:rsidRPr="009C4DB1">
              <w:rPr>
                <w:rFonts w:ascii="Arial" w:hAnsi="Arial" w:cs="Arial"/>
                <w:sz w:val="20"/>
              </w:rPr>
              <w:t>Navadna jelenjad</w:t>
            </w:r>
          </w:p>
        </w:tc>
        <w:tc>
          <w:tcPr>
            <w:tcW w:w="1395" w:type="dxa"/>
            <w:tcBorders>
              <w:top w:val="nil"/>
              <w:left w:val="nil"/>
              <w:bottom w:val="single" w:sz="8" w:space="0" w:color="auto"/>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c>
          <w:tcPr>
            <w:tcW w:w="2025" w:type="dxa"/>
            <w:tcBorders>
              <w:top w:val="nil"/>
              <w:left w:val="nil"/>
              <w:bottom w:val="single" w:sz="8" w:space="0" w:color="auto"/>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0,98</w:t>
            </w:r>
          </w:p>
        </w:tc>
        <w:tc>
          <w:tcPr>
            <w:tcW w:w="1440" w:type="dxa"/>
            <w:tcBorders>
              <w:top w:val="nil"/>
              <w:left w:val="nil"/>
              <w:bottom w:val="single" w:sz="8" w:space="0" w:color="auto"/>
              <w:right w:val="nil"/>
            </w:tcBorders>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w:t>
            </w:r>
          </w:p>
        </w:tc>
      </w:tr>
    </w:tbl>
    <w:p w:rsidR="007A125E" w:rsidRPr="009C4DB1" w:rsidRDefault="007A125E" w:rsidP="007A125E">
      <w:pPr>
        <w:spacing w:line="260" w:lineRule="exact"/>
        <w:rPr>
          <w:rFonts w:ascii="Arial" w:hAnsi="Arial" w:cs="Arial"/>
          <w:sz w:val="20"/>
        </w:rPr>
      </w:pPr>
      <w:r w:rsidRPr="009C4DB1">
        <w:rPr>
          <w:rFonts w:ascii="Arial" w:hAnsi="Arial" w:cs="Arial"/>
          <w:sz w:val="20"/>
        </w:rPr>
        <w:t xml:space="preserve">*Za </w:t>
      </w:r>
      <w:proofErr w:type="spellStart"/>
      <w:r w:rsidRPr="009C4DB1">
        <w:rPr>
          <w:rFonts w:ascii="Arial" w:hAnsi="Arial" w:cs="Arial"/>
          <w:sz w:val="20"/>
        </w:rPr>
        <w:t>cikasto</w:t>
      </w:r>
      <w:proofErr w:type="spellEnd"/>
      <w:r w:rsidRPr="009C4DB1">
        <w:rPr>
          <w:rFonts w:ascii="Arial" w:hAnsi="Arial" w:cs="Arial"/>
          <w:sz w:val="20"/>
        </w:rPr>
        <w:t xml:space="preserve"> govedo se vse vrednosti v tej preglednici pomnoži s faktorjem 0,6.</w:t>
      </w:r>
    </w:p>
    <w:p w:rsidR="007A125E" w:rsidRPr="009C4DB1" w:rsidRDefault="007A125E" w:rsidP="007A125E">
      <w:pPr>
        <w:spacing w:line="260" w:lineRule="exact"/>
        <w:rPr>
          <w:rFonts w:ascii="Arial" w:hAnsi="Arial" w:cs="Arial"/>
          <w:sz w:val="20"/>
        </w:rPr>
      </w:pPr>
      <w:r w:rsidRPr="009C4DB1">
        <w:rPr>
          <w:rFonts w:ascii="Arial" w:hAnsi="Arial" w:cs="Arial"/>
          <w:sz w:val="20"/>
        </w:rPr>
        <w:t>**Živinska gnojila, ki jih proizvedejo jagnjeta in kozlički, so vračunana v faktorje za ovce in koze. Zaradi tega se teh kategorij pri računanju potreb po skladiščih za živinska gnojila ne računa.</w:t>
      </w:r>
    </w:p>
    <w:p w:rsidR="007A125E" w:rsidRPr="009C4DB1" w:rsidRDefault="007A125E" w:rsidP="007A125E">
      <w:pPr>
        <w:spacing w:line="260" w:lineRule="exact"/>
        <w:rPr>
          <w:rFonts w:ascii="Arial" w:hAnsi="Arial" w:cs="Arial"/>
          <w:sz w:val="20"/>
        </w:rPr>
      </w:pPr>
      <w:r w:rsidRPr="009C4DB1">
        <w:rPr>
          <w:rFonts w:ascii="Arial" w:hAnsi="Arial" w:cs="Arial"/>
          <w:sz w:val="20"/>
        </w:rPr>
        <w:t xml:space="preserve">***Ustrezni faktor se izbere na podlagi načina reje. Pri pitanju do </w:t>
      </w:r>
      <w:smartTag w:uri="urn:schemas-microsoft-com:office:smarttags" w:element="metricconverter">
        <w:smartTagPr>
          <w:attr w:name="ProductID" w:val="110 kg"/>
        </w:smartTagPr>
        <w:r w:rsidRPr="009C4DB1">
          <w:rPr>
            <w:rFonts w:ascii="Arial" w:hAnsi="Arial" w:cs="Arial"/>
            <w:sz w:val="20"/>
          </w:rPr>
          <w:t>110 kg</w:t>
        </w:r>
      </w:smartTag>
      <w:r w:rsidRPr="009C4DB1">
        <w:rPr>
          <w:rFonts w:ascii="Arial" w:hAnsi="Arial" w:cs="Arial"/>
          <w:sz w:val="20"/>
        </w:rPr>
        <w:t xml:space="preserve"> se uporabijo manjši faktorji, pri pitanju do večje mase v široki kmečki reji pa večji faktorji.</w:t>
      </w: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r w:rsidRPr="009C4DB1">
        <w:rPr>
          <w:rFonts w:ascii="Arial" w:hAnsi="Arial" w:cs="Arial"/>
          <w:sz w:val="20"/>
        </w:rPr>
        <w:t xml:space="preserve">Preglednica 4: Mejne vrednosti letnega vnosa dušika v tla (v kg N/ha) </w:t>
      </w:r>
    </w:p>
    <w:p w:rsidR="007A125E" w:rsidRPr="009C4DB1" w:rsidRDefault="007A125E" w:rsidP="007A125E">
      <w:pPr>
        <w:spacing w:line="260" w:lineRule="exact"/>
        <w:rPr>
          <w:rFonts w:ascii="Arial" w:hAnsi="Arial" w:cs="Arial"/>
          <w:sz w:val="20"/>
        </w:rPr>
      </w:pPr>
    </w:p>
    <w:tbl>
      <w:tblPr>
        <w:tblW w:w="5300" w:type="dxa"/>
        <w:tblInd w:w="1149" w:type="dxa"/>
        <w:tblCellMar>
          <w:left w:w="0" w:type="dxa"/>
          <w:right w:w="0" w:type="dxa"/>
        </w:tblCellMar>
        <w:tblLook w:val="0000" w:firstRow="0" w:lastRow="0" w:firstColumn="0" w:lastColumn="0" w:noHBand="0" w:noVBand="0"/>
      </w:tblPr>
      <w:tblGrid>
        <w:gridCol w:w="3855"/>
        <w:gridCol w:w="1445"/>
      </w:tblGrid>
      <w:tr w:rsidR="007A125E" w:rsidRPr="009C4DB1" w:rsidTr="0019127B">
        <w:trPr>
          <w:trHeight w:val="510"/>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Rastlina</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Mejna vrednost (kg N/ha)</w:t>
            </w:r>
          </w:p>
        </w:tc>
      </w:tr>
      <w:tr w:rsidR="007A125E" w:rsidRPr="009C4DB1" w:rsidTr="0019127B">
        <w:trPr>
          <w:trHeight w:val="255"/>
        </w:trPr>
        <w:tc>
          <w:tcPr>
            <w:tcW w:w="3855" w:type="dxa"/>
            <w:tcBorders>
              <w:top w:val="single" w:sz="4" w:space="0" w:color="auto"/>
              <w:left w:val="single" w:sz="4" w:space="0" w:color="auto"/>
              <w:bottom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Krma s trajnih travnikov in pašnikov</w:t>
            </w:r>
          </w:p>
        </w:tc>
        <w:tc>
          <w:tcPr>
            <w:tcW w:w="1445" w:type="dxa"/>
            <w:tcBorders>
              <w:top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p>
        </w:tc>
      </w:tr>
      <w:tr w:rsidR="007A125E" w:rsidRPr="009C4DB1" w:rsidTr="0019127B">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2-</w:t>
            </w:r>
            <w:proofErr w:type="spellStart"/>
            <w:r w:rsidRPr="009C4DB1">
              <w:rPr>
                <w:rFonts w:ascii="Arial" w:hAnsi="Arial" w:cs="Arial"/>
                <w:sz w:val="20"/>
              </w:rPr>
              <w:t>kosni</w:t>
            </w:r>
            <w:proofErr w:type="spellEnd"/>
            <w:r w:rsidRPr="009C4DB1">
              <w:rPr>
                <w:rFonts w:ascii="Arial" w:hAnsi="Arial" w:cs="Arial"/>
                <w:sz w:val="20"/>
              </w:rPr>
              <w:t xml:space="preserve"> travnik</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vertAlign w:val="superscript"/>
              </w:rPr>
            </w:pPr>
            <w:r w:rsidRPr="009C4DB1">
              <w:rPr>
                <w:rFonts w:ascii="Arial" w:hAnsi="Arial" w:cs="Arial"/>
                <w:sz w:val="20"/>
              </w:rPr>
              <w:t>170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3-</w:t>
            </w:r>
            <w:proofErr w:type="spellStart"/>
            <w:r w:rsidRPr="009C4DB1">
              <w:rPr>
                <w:rFonts w:ascii="Arial" w:hAnsi="Arial" w:cs="Arial"/>
                <w:sz w:val="20"/>
              </w:rPr>
              <w:t>kosni</w:t>
            </w:r>
            <w:proofErr w:type="spellEnd"/>
            <w:r w:rsidRPr="009C4DB1">
              <w:rPr>
                <w:rFonts w:ascii="Arial" w:hAnsi="Arial" w:cs="Arial"/>
                <w:sz w:val="20"/>
              </w:rPr>
              <w:t xml:space="preserve"> travnik</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240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4-</w:t>
            </w:r>
            <w:proofErr w:type="spellStart"/>
            <w:r w:rsidRPr="009C4DB1">
              <w:rPr>
                <w:rFonts w:ascii="Arial" w:hAnsi="Arial" w:cs="Arial"/>
                <w:sz w:val="20"/>
              </w:rPr>
              <w:t>kosni</w:t>
            </w:r>
            <w:proofErr w:type="spellEnd"/>
            <w:r w:rsidRPr="009C4DB1">
              <w:rPr>
                <w:rFonts w:ascii="Arial" w:hAnsi="Arial" w:cs="Arial"/>
                <w:sz w:val="20"/>
              </w:rPr>
              <w:t xml:space="preserve"> travnik</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320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Pašno-</w:t>
            </w:r>
            <w:proofErr w:type="spellStart"/>
            <w:r w:rsidRPr="009C4DB1">
              <w:rPr>
                <w:rFonts w:ascii="Arial" w:hAnsi="Arial" w:cs="Arial"/>
                <w:sz w:val="20"/>
              </w:rPr>
              <w:t>kosna</w:t>
            </w:r>
            <w:proofErr w:type="spellEnd"/>
            <w:r w:rsidRPr="009C4DB1">
              <w:rPr>
                <w:rFonts w:ascii="Arial" w:hAnsi="Arial" w:cs="Arial"/>
                <w:sz w:val="20"/>
              </w:rPr>
              <w:t xml:space="preserve"> raba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240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Detelje in deteljne mešanice </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80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Deteljno travne mešanice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240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Trave, travne mešanice in travno deteljne mešanice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320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Koruza za zrnje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270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Koruza za silažo</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270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Krompir</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240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Pšenica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180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Ječmen</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proofErr w:type="spellStart"/>
            <w:r w:rsidRPr="009C4DB1">
              <w:rPr>
                <w:rFonts w:ascii="Arial" w:hAnsi="Arial" w:cs="Arial"/>
                <w:sz w:val="20"/>
              </w:rPr>
              <w:t>Tritikala</w:t>
            </w:r>
            <w:proofErr w:type="spellEnd"/>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Oves</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120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Rž</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120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Druga žita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120</w:t>
            </w:r>
          </w:p>
        </w:tc>
      </w:tr>
      <w:tr w:rsidR="007A125E" w:rsidRPr="009C4DB1" w:rsidTr="0019127B">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lastRenderedPageBreak/>
              <w:t>Oljna ogrščica</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200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Druge oljnice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80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Hmelj</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270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Soja</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80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Sončnice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Krmne korenovke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200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Drugi enoletni posevki</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200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Sadne rastline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 xml:space="preserve">    Sadno drevje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hAnsi="Arial" w:cs="Arial"/>
                <w:sz w:val="20"/>
              </w:rPr>
            </w:pPr>
            <w:r w:rsidRPr="009C4DB1">
              <w:rPr>
                <w:rFonts w:ascii="Arial" w:hAnsi="Arial" w:cs="Arial"/>
                <w:sz w:val="20"/>
              </w:rPr>
              <w:t>150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Oljke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100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Drugo sadje (jagode, borovnice)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80</w:t>
            </w:r>
          </w:p>
        </w:tc>
      </w:tr>
      <w:tr w:rsidR="007A125E" w:rsidRPr="009C4DB1" w:rsidTr="0019127B">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Vinska trta</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100</w:t>
            </w:r>
          </w:p>
        </w:tc>
      </w:tr>
      <w:tr w:rsidR="007A125E" w:rsidRPr="009C4DB1" w:rsidTr="0019127B">
        <w:trPr>
          <w:trHeight w:val="255"/>
        </w:trPr>
        <w:tc>
          <w:tcPr>
            <w:tcW w:w="3855" w:type="dxa"/>
            <w:tcBorders>
              <w:top w:val="single" w:sz="4" w:space="0" w:color="auto"/>
              <w:left w:val="single" w:sz="4" w:space="0" w:color="auto"/>
              <w:bottom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Zelenjadnice</w:t>
            </w:r>
          </w:p>
        </w:tc>
        <w:tc>
          <w:tcPr>
            <w:tcW w:w="1445" w:type="dxa"/>
            <w:tcBorders>
              <w:top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p>
        </w:tc>
      </w:tr>
      <w:tr w:rsidR="007A125E" w:rsidRPr="009C4DB1" w:rsidTr="0019127B">
        <w:trPr>
          <w:trHeight w:val="255"/>
        </w:trPr>
        <w:tc>
          <w:tcPr>
            <w:tcW w:w="38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Plodovke</w:t>
            </w:r>
          </w:p>
        </w:tc>
        <w:tc>
          <w:tcPr>
            <w:tcW w:w="14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Korenovke in gomoljnice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170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Solatnice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Kapusnice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300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Čebulnice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120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Čebulnice-por</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250</w:t>
            </w:r>
          </w:p>
        </w:tc>
      </w:tr>
      <w:tr w:rsidR="007A125E" w:rsidRPr="009C4DB1" w:rsidTr="0019127B">
        <w:trPr>
          <w:trHeight w:val="255"/>
        </w:trPr>
        <w:tc>
          <w:tcPr>
            <w:tcW w:w="38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rPr>
                <w:rFonts w:ascii="Arial" w:eastAsia="Arial Unicode MS" w:hAnsi="Arial" w:cs="Arial"/>
                <w:sz w:val="20"/>
              </w:rPr>
            </w:pPr>
            <w:r w:rsidRPr="009C4DB1">
              <w:rPr>
                <w:rFonts w:ascii="Arial" w:hAnsi="Arial" w:cs="Arial"/>
                <w:sz w:val="20"/>
              </w:rPr>
              <w:t xml:space="preserve">    Stročnice</w:t>
            </w:r>
          </w:p>
        </w:tc>
        <w:tc>
          <w:tcPr>
            <w:tcW w:w="1445" w:type="dxa"/>
            <w:tcBorders>
              <w:top w:val="nil"/>
              <w:left w:val="nil"/>
              <w:bottom w:val="single" w:sz="4" w:space="0" w:color="auto"/>
              <w:right w:val="single" w:sz="4" w:space="0" w:color="auto"/>
            </w:tcBorders>
            <w:tcMar>
              <w:top w:w="15" w:type="dxa"/>
              <w:left w:w="15" w:type="dxa"/>
              <w:bottom w:w="0" w:type="dxa"/>
              <w:right w:w="15" w:type="dxa"/>
            </w:tcMar>
            <w:vAlign w:val="bottom"/>
          </w:tcPr>
          <w:p w:rsidR="007A125E" w:rsidRPr="009C4DB1" w:rsidRDefault="007A125E" w:rsidP="0019127B">
            <w:pPr>
              <w:spacing w:line="260" w:lineRule="exact"/>
              <w:jc w:val="center"/>
              <w:rPr>
                <w:rFonts w:ascii="Arial" w:eastAsia="Arial Unicode MS" w:hAnsi="Arial" w:cs="Arial"/>
                <w:sz w:val="20"/>
              </w:rPr>
            </w:pPr>
            <w:r w:rsidRPr="009C4DB1">
              <w:rPr>
                <w:rFonts w:ascii="Arial" w:hAnsi="Arial" w:cs="Arial"/>
                <w:sz w:val="20"/>
              </w:rPr>
              <w:t>60</w:t>
            </w:r>
          </w:p>
        </w:tc>
      </w:tr>
    </w:tbl>
    <w:p w:rsidR="007A125E" w:rsidRPr="009C4DB1" w:rsidRDefault="007A125E" w:rsidP="007A125E">
      <w:pPr>
        <w:spacing w:line="260" w:lineRule="exact"/>
        <w:rPr>
          <w:rFonts w:ascii="Arial" w:hAnsi="Arial" w:cs="Arial"/>
          <w:sz w:val="20"/>
        </w:rPr>
      </w:pPr>
      <w:r w:rsidRPr="009C4DB1">
        <w:rPr>
          <w:rFonts w:ascii="Arial" w:hAnsi="Arial" w:cs="Arial"/>
          <w:sz w:val="20"/>
        </w:rPr>
        <w:br w:type="page"/>
      </w:r>
      <w:r w:rsidRPr="009C4DB1">
        <w:rPr>
          <w:rFonts w:ascii="Arial" w:hAnsi="Arial" w:cs="Arial"/>
          <w:sz w:val="20"/>
        </w:rPr>
        <w:lastRenderedPageBreak/>
        <w:t xml:space="preserve">PRILOGA 2: </w:t>
      </w:r>
    </w:p>
    <w:p w:rsidR="007A125E" w:rsidRPr="009C4DB1" w:rsidRDefault="007A125E" w:rsidP="007A125E">
      <w:pPr>
        <w:spacing w:line="260" w:lineRule="exact"/>
        <w:rPr>
          <w:rFonts w:ascii="Arial" w:hAnsi="Arial" w:cs="Arial"/>
          <w:sz w:val="20"/>
        </w:rPr>
      </w:pPr>
    </w:p>
    <w:p w:rsidR="007A125E" w:rsidRPr="009C4DB1" w:rsidRDefault="007A125E" w:rsidP="007A125E">
      <w:pPr>
        <w:spacing w:line="260" w:lineRule="exact"/>
        <w:rPr>
          <w:rFonts w:ascii="Arial" w:hAnsi="Arial" w:cs="Arial"/>
          <w:sz w:val="20"/>
        </w:rPr>
      </w:pPr>
      <w:r w:rsidRPr="009C4DB1">
        <w:rPr>
          <w:rFonts w:ascii="Arial" w:hAnsi="Arial" w:cs="Arial"/>
          <w:sz w:val="20"/>
        </w:rPr>
        <w:t>Seznam katastrskih občin v območju s submediteranskim podnebjem</w:t>
      </w:r>
    </w:p>
    <w:p w:rsidR="007A125E" w:rsidRPr="009C4DB1" w:rsidRDefault="007A125E" w:rsidP="007A125E">
      <w:pPr>
        <w:spacing w:line="260" w:lineRule="exact"/>
        <w:rPr>
          <w:rFonts w:ascii="Arial" w:hAnsi="Arial" w:cs="Arial"/>
          <w:sz w:val="20"/>
        </w:rPr>
      </w:pPr>
    </w:p>
    <w:tbl>
      <w:tblPr>
        <w:tblW w:w="4155" w:type="dxa"/>
        <w:tblInd w:w="55" w:type="dxa"/>
        <w:tblCellMar>
          <w:left w:w="70" w:type="dxa"/>
          <w:right w:w="70" w:type="dxa"/>
        </w:tblCellMar>
        <w:tblLook w:val="0000" w:firstRow="0" w:lastRow="0" w:firstColumn="0" w:lastColumn="0" w:noHBand="0" w:noVBand="0"/>
      </w:tblPr>
      <w:tblGrid>
        <w:gridCol w:w="741"/>
        <w:gridCol w:w="3414"/>
      </w:tblGrid>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KO_ID</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KO_IME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2246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MOST NA SOČI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2247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POLJUBINJ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2248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TOLMIN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2249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VOLČE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2250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MODREJCE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2251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KOZARŠČE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2252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ČIGINJ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2253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RUTE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2254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SELA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2264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DOBLAR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2265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ROČINJ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2266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AJBA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2267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BODREŽ</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2269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KANAL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MORSKO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GORENJA VAS</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IDRIJA NAD KANALOM</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UKANJE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ANHOVO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PLAVE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DESKLE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MIRNIK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KOŽBANA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2279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KRASNO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VRHOVLJE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ŠMARTNO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VEDRIJAN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VIŠNJEVIK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NEBLO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BILJANA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MEDANA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VIPOLŽE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KOZANA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2289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CEROVO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2290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KOJSKO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2291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PODSABOTIN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2292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ŠMAVER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KROMBERK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SOLKAN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NOVA GORICA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ROŽNA DOLINA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STARA GORA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LOKE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2309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ŠMIHEL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OZELJAN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VITOVLJE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OSEK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ŠEMPAS</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lastRenderedPageBreak/>
              <w:t>2314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VOGRSKO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ŠEMPETER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VRTOJBA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BILJE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2319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BUKOVICA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PRVAČINA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GRADIŠČE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RENČE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VRTOČE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OREHOVLJE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MIREN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RUPA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GABRJE OB VIPAVI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OPATJE SELO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2329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NOVA VAS</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SELA NA KRASU</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VOJŠČICA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KOSTANJEVICA NA KRASU</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TEMNICA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LIPA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DORNBERK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2336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BRANIK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2378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VRHPOLJE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2379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BUDANJE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ŠTURJE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LOKAVEC</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STOMAŽ</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VRTOVIN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ČRNIČE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GOJAČE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BATUJE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SELO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KAMNJE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2389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SKRILJE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DOBRAVLJE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VIPAVSKI KRIŽ</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AJDOVŠČINA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USTJE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VELIKE ŽABLJE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ŠMARJE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GABERJE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ERZELJ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2399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PLANINA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SLAP</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VIPAVA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LOŽE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GOČE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PODRAGA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PODNANOS</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BRESTOVICA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2409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IVANJI GRAD</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SVETO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lastRenderedPageBreak/>
              <w:t>2411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ŠKRBINA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KOMEN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MALI DOL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TOMAČEVICA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KOBJEGLAVA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ŠTANJEL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HRUŠEVICA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KOBDILJ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2419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KOBOLI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ŠTJAK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AVBER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KOPRIVA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GABROVICA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VOLČJI GRAD</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GORJANSKO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VELIKI DOL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2429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PLISKOVICA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KRAJNA VAS</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SKOPO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DUTOVLJE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VELIKI REPEN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VOGLJE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KRIŽ</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TOMAJ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UTOVLJE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KAZLJE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2439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GRIŽE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2442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ŠTORJE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2448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GORNJE VREME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2449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VREMSKI BRITOF</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FAMLJE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DOLNJE LEŽEČE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DIVAČA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POVIR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MERČE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SEŽANA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TREBČE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GROPADA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BAZOVICA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2459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LOKEV</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2460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NAKLO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2461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DANE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2462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PODGRAD</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2463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ŠKOFLJE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2464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BARKA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2465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VAREJE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2495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SUHORJE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2497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NADANJE SELO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2513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PODSTENJE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2514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MEREČE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2515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RATEČEVO BRDO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2516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KILOVČE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lastRenderedPageBreak/>
              <w:t>2517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PREM</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2518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JANEŽEVO BRDO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2519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OSTROŽNO BRDO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2522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SMRJE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2523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TOPOLC</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2531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ZAREČJE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2553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GROČANA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2554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RODIK</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2555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DRAGA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2557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OCIZLA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2558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PREŠNICA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2559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MATERIJA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2560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HRPELJE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2584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ZAZID</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2585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RAKITOVEC</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2589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PLAVJE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HRIBI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JERNEJ</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OLTRA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ANKARAN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ŠKOFIJE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TINJAN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OSP</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SOCERB</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2599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ČRNOTIČE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ČRNI KAL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GABROVICA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ROŽAR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DEKANI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BERTOKI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KOPER</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SEMEDELA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GAŽON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ŠMARJE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2609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POMJAN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VANGANEL</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MAREZIGE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SVETI ANTON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TRUŠKE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KUBED</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LOKA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PODPEČ</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2617</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HRASTOVLJE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MOVRAŽ</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2619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SOČERGA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PREGARA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GRADIN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TOPOLOVEC</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BORŠT</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KOŠTABONA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KRKAVČE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2626</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IZOLA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2628</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MALIJA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lastRenderedPageBreak/>
              <w:t>2629</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DVORI NAD IZOLO</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2630</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PIRAN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2631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PORTOROŽ</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2632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SEČOVLJE</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2633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RAVEN</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2634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NOVA VAS</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2663</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MRAVLJEVI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2664</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SPODNJA BRANICA</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2701</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DOLANCI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2702</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KODRETI</w:t>
            </w:r>
          </w:p>
        </w:tc>
      </w:tr>
      <w:tr w:rsidR="007A125E" w:rsidRPr="009C4DB1" w:rsidTr="0019127B">
        <w:trPr>
          <w:trHeight w:val="255"/>
        </w:trPr>
        <w:tc>
          <w:tcPr>
            <w:tcW w:w="741"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2715</w:t>
            </w:r>
          </w:p>
        </w:tc>
        <w:tc>
          <w:tcPr>
            <w:tcW w:w="3414" w:type="dxa"/>
            <w:tcBorders>
              <w:top w:val="nil"/>
              <w:left w:val="nil"/>
              <w:bottom w:val="nil"/>
              <w:right w:val="nil"/>
            </w:tcBorders>
            <w:noWrap/>
            <w:vAlign w:val="bottom"/>
          </w:tcPr>
          <w:p w:rsidR="007A125E" w:rsidRPr="009C4DB1" w:rsidRDefault="007A125E" w:rsidP="0019127B">
            <w:pPr>
              <w:spacing w:line="260" w:lineRule="exact"/>
              <w:rPr>
                <w:rFonts w:ascii="Arial" w:hAnsi="Arial" w:cs="Arial"/>
                <w:sz w:val="20"/>
              </w:rPr>
            </w:pPr>
            <w:r w:rsidRPr="009C4DB1">
              <w:rPr>
                <w:rFonts w:ascii="Arial" w:hAnsi="Arial" w:cs="Arial"/>
                <w:sz w:val="20"/>
              </w:rPr>
              <w:t>CETORE</w:t>
            </w:r>
          </w:p>
        </w:tc>
      </w:tr>
    </w:tbl>
    <w:p w:rsidR="007A125E" w:rsidRPr="009C4DB1" w:rsidRDefault="007A125E" w:rsidP="000D5781">
      <w:pPr>
        <w:spacing w:line="260" w:lineRule="exact"/>
        <w:ind w:right="-3"/>
        <w:rPr>
          <w:rFonts w:ascii="Arial" w:hAnsi="Arial" w:cs="Arial"/>
          <w:sz w:val="20"/>
        </w:rPr>
      </w:pPr>
    </w:p>
    <w:sectPr w:rsidR="007A125E" w:rsidRPr="009C4DB1" w:rsidSect="0019127B">
      <w:footnotePr>
        <w:numFmt w:val="chicago"/>
        <w:numRestart w:val="eachPage"/>
      </w:footnotePr>
      <w:pgSz w:w="11907" w:h="16840" w:code="9"/>
      <w:pgMar w:top="1418" w:right="1418" w:bottom="1418" w:left="1418"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chicago"/>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5E"/>
    <w:rsid w:val="000D5781"/>
    <w:rsid w:val="0019127B"/>
    <w:rsid w:val="006411B3"/>
    <w:rsid w:val="00650A2E"/>
    <w:rsid w:val="007A1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5E"/>
    <w:pPr>
      <w:spacing w:after="0" w:line="240" w:lineRule="auto"/>
      <w:jc w:val="both"/>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5E"/>
    <w:pPr>
      <w:spacing w:after="0" w:line="240" w:lineRule="auto"/>
      <w:jc w:val="both"/>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Anzlin</dc:creator>
  <cp:lastModifiedBy>Anzlin</cp:lastModifiedBy>
  <cp:revision>3</cp:revision>
  <dcterms:created xsi:type="dcterms:W3CDTF">2013-12-28T19:05:00Z</dcterms:created>
  <dcterms:modified xsi:type="dcterms:W3CDTF">2013-12-28T19:54:00Z</dcterms:modified>
</cp:coreProperties>
</file>