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D6" w:rsidRDefault="008F47D6" w:rsidP="008F47D6">
      <w:pPr>
        <w:pStyle w:val="esegmentt"/>
      </w:pPr>
      <w:r>
        <w:t xml:space="preserve">P R A V I L N I K </w:t>
      </w:r>
      <w:r>
        <w:br/>
        <w:t>o postopkih za uveljavljanje pravic do družinskih prejemkov</w:t>
      </w:r>
    </w:p>
    <w:p w:rsidR="008F47D6" w:rsidRDefault="008F47D6" w:rsidP="008F47D6">
      <w:pPr>
        <w:pStyle w:val="esegmenth4"/>
      </w:pPr>
      <w:r>
        <w:t>I. SPLOŠNI DOLOČBI</w:t>
      </w:r>
    </w:p>
    <w:p w:rsidR="008F47D6" w:rsidRDefault="008F47D6" w:rsidP="008F47D6">
      <w:pPr>
        <w:pStyle w:val="esegmenth4"/>
      </w:pPr>
      <w:r>
        <w:t>1. člen</w:t>
      </w:r>
    </w:p>
    <w:p w:rsidR="008F47D6" w:rsidRDefault="008F47D6" w:rsidP="008F47D6">
      <w:pPr>
        <w:pStyle w:val="Navadensplet"/>
      </w:pPr>
      <w:r>
        <w:t xml:space="preserve">(1) Ta pravilnik podrobneje določa postopek za uveljavljanje pravic do družinskih prejemkov, predpisuje dokazila o izpolnjevanju pogojev za pridobitev posamezne pravice in določa vsebino obrazcev, na katerih se vlagajo zahteve za uveljavljanje pravic do družinskih prejemkov. </w:t>
      </w:r>
    </w:p>
    <w:p w:rsidR="008F47D6" w:rsidRDefault="008F47D6" w:rsidP="008F47D6">
      <w:pPr>
        <w:pStyle w:val="Navadensplet"/>
      </w:pPr>
      <w:r>
        <w:t>(2) Obrazci iz prejšnjega odstavka so kot priloga sestavni del tega pravilnika.</w:t>
      </w:r>
    </w:p>
    <w:p w:rsidR="008F47D6" w:rsidRDefault="008F47D6" w:rsidP="008F47D6">
      <w:pPr>
        <w:pStyle w:val="esegmenth4"/>
      </w:pPr>
      <w:r>
        <w:t>2. člen</w:t>
      </w:r>
    </w:p>
    <w:p w:rsidR="008F47D6" w:rsidRDefault="008F47D6" w:rsidP="008F47D6">
      <w:pPr>
        <w:pStyle w:val="Navadensplet"/>
      </w:pPr>
      <w:r>
        <w:t xml:space="preserve">(1) Center za socialno delo (v nadaljnjem besedilu: center) po uradni dolžnosti pridobi podatke o dejstvih, potrebnih za obravnavo vloge in za odločanje o pravicah iz lastne evidence, pa tudi iz uradnih evidenc, ki jih vodijo upravni in drugi državni organi, organi lokalnih skupnosti ali nosilci javnih pooblastil, razen če stranka to izrecno prepove. </w:t>
      </w:r>
    </w:p>
    <w:p w:rsidR="008F47D6" w:rsidRDefault="008F47D6" w:rsidP="008F47D6">
      <w:pPr>
        <w:pStyle w:val="Navadensplet"/>
      </w:pPr>
      <w:r>
        <w:t>(2) Dokazil, s katerimi center že razpolaga, stranki ob uveljavljanju posamezne pravice ni treba prilagati.</w:t>
      </w:r>
    </w:p>
    <w:p w:rsidR="008F47D6" w:rsidRDefault="008F47D6" w:rsidP="008F47D6">
      <w:pPr>
        <w:pStyle w:val="esegmenth4"/>
      </w:pPr>
      <w:r>
        <w:t>II. PRAVICA DO STARŠEVSKEGA DODATKA</w:t>
      </w:r>
    </w:p>
    <w:p w:rsidR="008F47D6" w:rsidRDefault="008F47D6" w:rsidP="008F47D6">
      <w:pPr>
        <w:pStyle w:val="esegmenth4"/>
      </w:pPr>
      <w:r>
        <w:t>3. člen</w:t>
      </w:r>
    </w:p>
    <w:p w:rsidR="008F47D6" w:rsidRDefault="008F47D6" w:rsidP="008F47D6">
      <w:pPr>
        <w:pStyle w:val="Navadensplet"/>
      </w:pPr>
      <w:r>
        <w:t>Pravico do starševskega dodatka uveljavlja mati ali oče na obrazcu DP-1 – vloga za uveljavitev pravice do starševskega dodatka pri krajevno pristojnem centru, če imata vlagatelj in otrok stalno prebivališče v Republiki Sloveniji.</w:t>
      </w:r>
    </w:p>
    <w:p w:rsidR="008F47D6" w:rsidRDefault="008F47D6" w:rsidP="008F47D6">
      <w:pPr>
        <w:pStyle w:val="esegmenth4"/>
      </w:pPr>
      <w:r>
        <w:t>4. člen</w:t>
      </w:r>
    </w:p>
    <w:p w:rsidR="008F47D6" w:rsidRDefault="008F47D6" w:rsidP="008F47D6">
      <w:pPr>
        <w:pStyle w:val="Navadensplet"/>
      </w:pPr>
      <w:r>
        <w:t xml:space="preserve">(1) Mati uveljavlja pravico do starševskega dodatka 30 dni pred predvidenim datumom poroda in najkasneje 30 dni po otrokovem rojstvu. Vlogi priloži pisni dogovor na obrazcu Priloga št. DP-5 – dogovor staršev o uveljavljanju pravice do starševskega dodatka. </w:t>
      </w:r>
    </w:p>
    <w:p w:rsidR="008F47D6" w:rsidRDefault="008F47D6" w:rsidP="008F47D6">
      <w:pPr>
        <w:pStyle w:val="Navadensplet"/>
      </w:pPr>
      <w:r>
        <w:t>(2) Kadar mati uveljavlja pravico do starševskega dodatka 30 dni pred predvidenim datumom poroda, informacijo o tem datumu dobi pri osebnem ginekologu.</w:t>
      </w:r>
    </w:p>
    <w:p w:rsidR="008F47D6" w:rsidRDefault="008F47D6" w:rsidP="008F47D6">
      <w:pPr>
        <w:pStyle w:val="esegmenth4"/>
      </w:pPr>
      <w:r>
        <w:t>5. člen</w:t>
      </w:r>
    </w:p>
    <w:p w:rsidR="008F47D6" w:rsidRDefault="008F47D6" w:rsidP="008F47D6">
      <w:pPr>
        <w:pStyle w:val="Navadensplet"/>
      </w:pPr>
      <w:r>
        <w:t xml:space="preserve">(1) Oče ima pravico do starševskega dodatka od otrokovega rojstva do njegovega dopolnjenega 77. dneva starosti, če je mati umrla, zapustila otroka ali če je trajno oziroma začasno nesposobna za samostojno življenje in delo. </w:t>
      </w:r>
    </w:p>
    <w:p w:rsidR="008F47D6" w:rsidRDefault="008F47D6" w:rsidP="008F47D6">
      <w:pPr>
        <w:pStyle w:val="Navadensplet"/>
      </w:pPr>
      <w:r>
        <w:t xml:space="preserve">(2) Če oče uveljavlja pravico do starševskega dodatka zaradi trajne oziroma začasne nesposobnosti matere za </w:t>
      </w:r>
      <w:r w:rsidR="00490344">
        <w:t>nego in varstvo otroka</w:t>
      </w:r>
      <w:r>
        <w:t xml:space="preserve">, mora vlogi za uveljavitev pravice priložiti mnenje pristojnega zdravnika o materini nesposobnosti med trajanjem starševskega dodatka. </w:t>
      </w:r>
    </w:p>
    <w:p w:rsidR="008F47D6" w:rsidRDefault="008F47D6" w:rsidP="008F47D6">
      <w:pPr>
        <w:pStyle w:val="Navadensplet"/>
      </w:pPr>
      <w:r>
        <w:lastRenderedPageBreak/>
        <w:t xml:space="preserve">(3) Če mati zapusti otroka, to ugotavlja center. </w:t>
      </w:r>
    </w:p>
    <w:p w:rsidR="008F47D6" w:rsidRDefault="008F47D6" w:rsidP="008F47D6">
      <w:pPr>
        <w:pStyle w:val="Navadensplet"/>
      </w:pPr>
      <w:r>
        <w:t>(4) Oče uveljavlja pravico do starševskega dodatka najpozneje 30 dni po nastanku dogodka, ki je razlog, da pridobi to pravico.</w:t>
      </w:r>
    </w:p>
    <w:p w:rsidR="008F47D6" w:rsidRDefault="008F47D6" w:rsidP="008F47D6">
      <w:pPr>
        <w:pStyle w:val="esegmenth4"/>
      </w:pPr>
      <w:r>
        <w:t>6. člen</w:t>
      </w:r>
    </w:p>
    <w:p w:rsidR="008F47D6" w:rsidRDefault="008F47D6" w:rsidP="008F47D6">
      <w:pPr>
        <w:pStyle w:val="Navadensplet"/>
      </w:pPr>
      <w:r>
        <w:t xml:space="preserve">(1) Oče uveljavlja pravico do starševskega dodatka od 78. dneva otrokove starosti v istih rokih, kakor veljajo za mater v skladu s pisnim dogovorom, ki ga vlogi priloži mati na obrazcu Priloga št. DP-1 – dogovor staršev o uveljavljanju pravice do starševskega dodatka. </w:t>
      </w:r>
    </w:p>
    <w:p w:rsidR="008F47D6" w:rsidRDefault="008F47D6" w:rsidP="008F47D6">
      <w:pPr>
        <w:pStyle w:val="Navadensplet"/>
      </w:pPr>
      <w:r>
        <w:t>(2) Če mati ne uveljavlja pravice do starševskega dodatka ali ji pravica ni priznana, oče v vlogi izjavi, da uveljavlja pravico do starševskega dodatka v dogovoru z drugim od staršev sam.</w:t>
      </w:r>
    </w:p>
    <w:p w:rsidR="008F47D6" w:rsidRDefault="008F47D6" w:rsidP="008F47D6">
      <w:pPr>
        <w:pStyle w:val="esegmenth4"/>
      </w:pPr>
      <w:r>
        <w:t>7. člen</w:t>
      </w:r>
    </w:p>
    <w:p w:rsidR="008F47D6" w:rsidRDefault="008F47D6" w:rsidP="008F47D6">
      <w:pPr>
        <w:pStyle w:val="Navadensplet"/>
      </w:pPr>
      <w:r>
        <w:t>Skupno trajanje pravice do starševskega dodatka za istega otroka ne sme presegati 365 dni od njegovega rojstva.</w:t>
      </w:r>
    </w:p>
    <w:p w:rsidR="008F47D6" w:rsidRDefault="008F47D6" w:rsidP="008F47D6">
      <w:pPr>
        <w:pStyle w:val="esegmenth4"/>
      </w:pPr>
      <w:r>
        <w:t>8. člen</w:t>
      </w:r>
    </w:p>
    <w:p w:rsidR="008F47D6" w:rsidRDefault="008F47D6" w:rsidP="008F47D6">
      <w:pPr>
        <w:pStyle w:val="Navadensplet"/>
      </w:pPr>
      <w:r>
        <w:t xml:space="preserve">(1) Dogovor staršev na obrazcu Priloga št. DP-1 – dogovor staršev o uveljavljanju pravice do starševskega dodatka preneha veljati, če eden od staršev: </w:t>
      </w:r>
    </w:p>
    <w:p w:rsidR="008F47D6" w:rsidRDefault="008F47D6" w:rsidP="008F47D6">
      <w:pPr>
        <w:pStyle w:val="Navadensplet"/>
      </w:pPr>
      <w:r>
        <w:t xml:space="preserve">1. umre, </w:t>
      </w:r>
    </w:p>
    <w:p w:rsidR="008F47D6" w:rsidRDefault="008F47D6" w:rsidP="008F47D6">
      <w:pPr>
        <w:pStyle w:val="Navadensplet"/>
      </w:pPr>
      <w:r>
        <w:t xml:space="preserve">2. zapusti otroka, </w:t>
      </w:r>
    </w:p>
    <w:p w:rsidR="008F47D6" w:rsidRDefault="008F47D6" w:rsidP="008F47D6">
      <w:pPr>
        <w:pStyle w:val="Navadensplet"/>
      </w:pPr>
      <w:r>
        <w:t xml:space="preserve">3. postane trajno oziroma začasno nesposoben za </w:t>
      </w:r>
      <w:r w:rsidR="00490344">
        <w:t>nego in varstvo otroka</w:t>
      </w:r>
      <w:r>
        <w:t xml:space="preserve">. V tem primeru je treba priložiti mnenje pristojnega zdravnika. </w:t>
      </w:r>
    </w:p>
    <w:p w:rsidR="008F47D6" w:rsidRDefault="008F47D6" w:rsidP="008F47D6">
      <w:pPr>
        <w:pStyle w:val="Navadensplet"/>
      </w:pPr>
      <w:r>
        <w:t xml:space="preserve">(2) Dogovor staršev na obrazcu Priloga št. DP-1 lahko starša spremenita, če: </w:t>
      </w:r>
    </w:p>
    <w:p w:rsidR="008F47D6" w:rsidRDefault="008F47D6" w:rsidP="008F47D6">
      <w:pPr>
        <w:pStyle w:val="Navadensplet"/>
      </w:pPr>
      <w:r>
        <w:t xml:space="preserve">1. pričakujeta rojstvo drugega otroka, </w:t>
      </w:r>
    </w:p>
    <w:p w:rsidR="008F47D6" w:rsidRDefault="008F47D6" w:rsidP="008F47D6">
      <w:pPr>
        <w:pStyle w:val="Navadensplet"/>
      </w:pPr>
      <w:r>
        <w:t xml:space="preserve">2. pri enem od njiju nastopi bolezen, ki traja daljše obdobje, </w:t>
      </w:r>
    </w:p>
    <w:p w:rsidR="008F47D6" w:rsidRDefault="008F47D6" w:rsidP="008F47D6">
      <w:pPr>
        <w:pStyle w:val="Navadensplet"/>
      </w:pPr>
      <w:r>
        <w:t xml:space="preserve">3. se eden od njiju zaposli. </w:t>
      </w:r>
    </w:p>
    <w:p w:rsidR="008F47D6" w:rsidRDefault="008F47D6" w:rsidP="008F47D6">
      <w:pPr>
        <w:pStyle w:val="Navadensplet"/>
      </w:pPr>
      <w:r>
        <w:t xml:space="preserve">(3) Spremenjenemu dogovoru je treba priložiti ustrezno dokazilo: </w:t>
      </w:r>
    </w:p>
    <w:p w:rsidR="008F47D6" w:rsidRDefault="008F47D6" w:rsidP="008F47D6">
      <w:pPr>
        <w:pStyle w:val="Navadensplet"/>
      </w:pPr>
      <w:r>
        <w:t xml:space="preserve">– obvestilo zdravnika o pričakovanem otrokovem rojstvu, </w:t>
      </w:r>
    </w:p>
    <w:p w:rsidR="008F47D6" w:rsidRDefault="00490344" w:rsidP="008F47D6">
      <w:pPr>
        <w:pStyle w:val="Navadensplet"/>
      </w:pPr>
      <w:r>
        <w:t>– mnenje zdravnika ob</w:t>
      </w:r>
      <w:r w:rsidR="008F47D6">
        <w:t xml:space="preserve"> bolezni enega od staršev, </w:t>
      </w:r>
    </w:p>
    <w:p w:rsidR="008F47D6" w:rsidRDefault="008F47D6" w:rsidP="008F47D6">
      <w:pPr>
        <w:pStyle w:val="Navadensplet"/>
      </w:pPr>
      <w:r>
        <w:t>– pogodbo o zaposlitvi.</w:t>
      </w:r>
    </w:p>
    <w:p w:rsidR="008F47D6" w:rsidRDefault="008F47D6" w:rsidP="008F47D6">
      <w:pPr>
        <w:pStyle w:val="esegmenth4"/>
      </w:pPr>
      <w:r>
        <w:t>9. člen</w:t>
      </w:r>
    </w:p>
    <w:p w:rsidR="008F47D6" w:rsidRDefault="008F47D6" w:rsidP="008F47D6">
      <w:pPr>
        <w:pStyle w:val="Navadensplet"/>
      </w:pPr>
      <w:r>
        <w:lastRenderedPageBreak/>
        <w:t>Pravico do starševskega dodatka uveljavlja druga oseba pod enakimi pogoji kakor otrokova mati ali oče na obrazcu DP-1 – vloga za uveljavitev pravice do starševskega dodatka, če izpolnju</w:t>
      </w:r>
      <w:r w:rsidR="00490344">
        <w:t>je pogoje, določene v 3. točki 4</w:t>
      </w:r>
      <w:r>
        <w:t>. člena Zakona o starševskem varstvu in družinskih prejemkih</w:t>
      </w:r>
      <w:r w:rsidR="00490344">
        <w:t>.</w:t>
      </w:r>
      <w:r>
        <w:t xml:space="preserve"> </w:t>
      </w:r>
    </w:p>
    <w:p w:rsidR="008F47D6" w:rsidRDefault="008F47D6" w:rsidP="008F47D6">
      <w:pPr>
        <w:pStyle w:val="esegmenth4"/>
      </w:pPr>
      <w:r>
        <w:t>10. člen</w:t>
      </w:r>
    </w:p>
    <w:p w:rsidR="008F47D6" w:rsidRDefault="008F47D6" w:rsidP="008F47D6">
      <w:pPr>
        <w:pStyle w:val="Navadensplet"/>
      </w:pPr>
      <w:r>
        <w:t>Center prijavi upravičence do starševskega dodatka v pokojninsko in invalidsko zavarovanje na predpisanih obrazcih M.</w:t>
      </w:r>
    </w:p>
    <w:p w:rsidR="008F47D6" w:rsidRDefault="008F47D6" w:rsidP="008F47D6">
      <w:pPr>
        <w:pStyle w:val="esegmenth4"/>
      </w:pPr>
      <w:r>
        <w:t>III. PRAVICA DO POMOČI OB ROJSTVU OTROKA</w:t>
      </w:r>
    </w:p>
    <w:p w:rsidR="00920915" w:rsidRDefault="008F47D6" w:rsidP="00920915">
      <w:pPr>
        <w:pStyle w:val="esegmenth4"/>
      </w:pPr>
      <w:r>
        <w:t>11. člen</w:t>
      </w:r>
    </w:p>
    <w:p w:rsidR="00920915" w:rsidRPr="00920915" w:rsidRDefault="00920915" w:rsidP="00920915">
      <w:pPr>
        <w:pStyle w:val="esegmenth4"/>
      </w:pPr>
      <w:r>
        <w:t xml:space="preserve">(1) </w:t>
      </w:r>
      <w:r w:rsidR="008F47D6" w:rsidRPr="00920915">
        <w:t>Pravico do pomoči ob rojstvu otroka uveljavlja mati</w:t>
      </w:r>
      <w:r w:rsidR="00490344" w:rsidRPr="00920915">
        <w:t>,</w:t>
      </w:r>
      <w:r w:rsidR="008F47D6" w:rsidRPr="00920915">
        <w:t xml:space="preserve"> oče</w:t>
      </w:r>
      <w:r w:rsidR="00490344" w:rsidRPr="00920915">
        <w:t xml:space="preserve">, </w:t>
      </w:r>
      <w:r w:rsidR="008F47D6" w:rsidRPr="00920915">
        <w:t xml:space="preserve">60 dni pred predvidenim datumom poroda, najpozneje pa 60 dni po njem na obrazcu DP-2 – vloga za uveljavitev pravice do pomoči ob rojstvu otroka. Informacijo o predvidenem datumu poroda dobi mati pri osebnem ginekologu. </w:t>
      </w:r>
      <w:r w:rsidRPr="00920915">
        <w:t>Oseba, ki ji je otrok zaupan v vzgojo in varstvo z namenom posvojitve, skladno s predpisi, ki urejajo družinska razmerja in posvojitelj uveljavljajo pravico do pomoči ob rojstvu otroka  najkasneje 30 dni po namestitvi otroka v družino z namenom posvojitve oziroma po izvedeni posvojitvi.</w:t>
      </w:r>
    </w:p>
    <w:p w:rsidR="008F47D6" w:rsidRDefault="00920915" w:rsidP="008F47D6">
      <w:pPr>
        <w:pStyle w:val="Navadensplet"/>
      </w:pPr>
      <w:r w:rsidRPr="00920915">
        <w:t xml:space="preserve"> </w:t>
      </w:r>
      <w:r w:rsidR="008F47D6">
        <w:t>(2) Pravico do pomoči ob rojstvu otroka lahko mati uveljavlja tudi z vlogo, s katero uveljavlja pravice ob rojstvu otroka, in sicer na obrazcu S-1/1 – vloga matere za uveljavitev pravic ob rojstvu otroka ali z vlogo, s katero uveljavlja pravico do starševskega dodatka, na obrazcu DP-1 – vloga za uveljavitev pravice do starševskega dodatka.</w:t>
      </w:r>
    </w:p>
    <w:p w:rsidR="008F47D6" w:rsidRDefault="008F47D6" w:rsidP="008F47D6">
      <w:pPr>
        <w:pStyle w:val="esegmenth4"/>
      </w:pPr>
      <w:r>
        <w:t>IV. PRAVICA DO OTROŠKEGA DODATKA</w:t>
      </w:r>
    </w:p>
    <w:p w:rsidR="008F47D6" w:rsidRDefault="008F47D6" w:rsidP="008F47D6">
      <w:pPr>
        <w:pStyle w:val="esegmenth4"/>
      </w:pPr>
      <w:r>
        <w:t>15. člen</w:t>
      </w:r>
    </w:p>
    <w:p w:rsidR="00794C16" w:rsidRDefault="008F47D6" w:rsidP="00794C16">
      <w:pPr>
        <w:pStyle w:val="Navadensplet"/>
      </w:pPr>
      <w:r>
        <w:t xml:space="preserve">(1) Pravico do izjemne višine otroškega dodatka </w:t>
      </w:r>
      <w:r w:rsidR="00920915">
        <w:t xml:space="preserve">ima eden od staršev </w:t>
      </w:r>
      <w:r>
        <w:t>za otroke, ki živijo v enostarševski družini</w:t>
      </w:r>
      <w:r w:rsidR="00920915">
        <w:t>.</w:t>
      </w:r>
    </w:p>
    <w:p w:rsidR="00794C16" w:rsidRDefault="00794C16" w:rsidP="00794C16">
      <w:pPr>
        <w:pStyle w:val="Navadensplet"/>
      </w:pPr>
      <w:r>
        <w:t>(2) Za otroke, ki živijo v enostarševski družini, se upošteva deset odstotno povečanje posameznih zneskov otroškega dodatka za vsakega otroka, ki je upravičen do otroškega dodatka, v skladu z uvrstitvijo družine v dohodkovni razred.</w:t>
      </w:r>
    </w:p>
    <w:p w:rsidR="008F47D6" w:rsidRDefault="008F47D6" w:rsidP="008F47D6">
      <w:pPr>
        <w:pStyle w:val="esegmenth4"/>
      </w:pPr>
      <w:r>
        <w:t>V. PRAVICA DO DODATKA ZA VELIKO DRUŽINO</w:t>
      </w:r>
    </w:p>
    <w:p w:rsidR="008F47D6" w:rsidRDefault="008F47D6" w:rsidP="008F47D6">
      <w:pPr>
        <w:pStyle w:val="esegmenth4"/>
      </w:pPr>
      <w:r>
        <w:t>48. člen</w:t>
      </w:r>
    </w:p>
    <w:p w:rsidR="002574F7" w:rsidRPr="00B222E8" w:rsidRDefault="002574F7" w:rsidP="002574F7">
      <w:pPr>
        <w:numPr>
          <w:ilvl w:val="0"/>
          <w:numId w:val="2"/>
        </w:numPr>
        <w:jc w:val="both"/>
        <w:rPr>
          <w:rFonts w:ascii="Arial" w:hAnsi="Arial" w:cs="Arial"/>
        </w:rPr>
      </w:pPr>
      <w:r w:rsidRPr="00B222E8">
        <w:rPr>
          <w:rFonts w:ascii="Arial" w:hAnsi="Arial" w:cs="Arial"/>
        </w:rPr>
        <w:t xml:space="preserve">Pravico do dodatka za veliko družino določi center enkrat letno po uradni dolžnosti za vse prejemnike otroškega dodatka. </w:t>
      </w:r>
    </w:p>
    <w:p w:rsidR="002574F7" w:rsidRPr="00B222E8" w:rsidRDefault="002574F7" w:rsidP="002574F7">
      <w:pPr>
        <w:numPr>
          <w:ilvl w:val="0"/>
          <w:numId w:val="2"/>
        </w:numPr>
        <w:jc w:val="both"/>
        <w:rPr>
          <w:rFonts w:ascii="Arial" w:hAnsi="Arial" w:cs="Arial"/>
        </w:rPr>
      </w:pPr>
      <w:r w:rsidRPr="00B222E8">
        <w:rPr>
          <w:rFonts w:ascii="Arial" w:hAnsi="Arial" w:cs="Arial"/>
        </w:rPr>
        <w:t xml:space="preserve">Kdor ni prejemnik otroškega dodatka, mora v tekočem letu vložiti vlogo za uveljavitev pravice do dodatka za veliko družino za tekoče leto. Če je bila upravičencu v tekočem letu že priznana pravica do dodatka za veliko družino v višini za družino s tremi otroki in se mu število otrok kasneje v tem letu poveča, je upravičen do izplačila razlike do dodatka za družine s štirimi ali več </w:t>
      </w:r>
      <w:r w:rsidRPr="00B222E8">
        <w:rPr>
          <w:rFonts w:ascii="Arial" w:hAnsi="Arial" w:cs="Arial"/>
        </w:rPr>
        <w:lastRenderedPageBreak/>
        <w:t>otroki. Vlogo mora vložiti najkasneje do konca tekočega leta, v katerem se je število otrok povečalo.</w:t>
      </w:r>
    </w:p>
    <w:p w:rsidR="008F47D6" w:rsidRDefault="008F47D6" w:rsidP="008F47D6">
      <w:pPr>
        <w:pStyle w:val="esegmenth4"/>
      </w:pPr>
      <w:r>
        <w:t>VI. PRAVICA DO DODATKA ZA NEGO OTROKA</w:t>
      </w:r>
    </w:p>
    <w:p w:rsidR="008F47D6" w:rsidRDefault="008F47D6" w:rsidP="008F47D6">
      <w:pPr>
        <w:pStyle w:val="esegmenth4"/>
      </w:pPr>
      <w:r>
        <w:t>51. člen</w:t>
      </w:r>
    </w:p>
    <w:p w:rsidR="008F47D6" w:rsidRDefault="008F47D6" w:rsidP="008F47D6">
      <w:pPr>
        <w:pStyle w:val="Navadensplet"/>
      </w:pPr>
      <w:r>
        <w:t xml:space="preserve">(1) Pravico do dodatka za nego otroka uveljavlja eden od staršev ali druga oseba pri krajevno pristojnem centru na obrazcu N-1 – vloga za uveljavitev pravice do dodatka za nego otroka. </w:t>
      </w:r>
    </w:p>
    <w:p w:rsidR="008F47D6" w:rsidRDefault="008F47D6" w:rsidP="008F47D6">
      <w:pPr>
        <w:pStyle w:val="Navadensplet"/>
      </w:pPr>
      <w:r>
        <w:t>(2) Vlagatelj vlogi priloži fotokopijo zdravstvene dokumentacije, pri čemer zadnji izvid ne sme biti starejši od enega leta, za otroka, za katerega je že bilo izdano strokovno mnenje na podlagi predpisa o usmerjanju otrok s posebnimi potrebami, pa priloži tudi to mnenje.</w:t>
      </w:r>
    </w:p>
    <w:p w:rsidR="008F47D6" w:rsidRDefault="008F47D6" w:rsidP="008F47D6">
      <w:pPr>
        <w:pStyle w:val="esegmenth4"/>
      </w:pPr>
      <w:r>
        <w:t>52. člen</w:t>
      </w:r>
    </w:p>
    <w:p w:rsidR="008F47D6" w:rsidRDefault="008F47D6" w:rsidP="008F47D6">
      <w:pPr>
        <w:pStyle w:val="Navadensplet"/>
      </w:pPr>
      <w:r>
        <w:t>Center predloži fotokopijo zdravstvene in morebitne druge dokumentacije zdravniški komisiji, da izda svoje mnenje, na podlagi katerega center odloči o pravici do dodatka za nego otroka.</w:t>
      </w:r>
    </w:p>
    <w:p w:rsidR="008F47D6" w:rsidRDefault="008F47D6" w:rsidP="008F47D6">
      <w:pPr>
        <w:pStyle w:val="esegmenth4"/>
      </w:pPr>
      <w:r>
        <w:t>53. člen</w:t>
      </w:r>
    </w:p>
    <w:p w:rsidR="008F47D6" w:rsidRDefault="008F47D6" w:rsidP="008F47D6">
      <w:pPr>
        <w:pStyle w:val="Navadensplet"/>
      </w:pPr>
      <w:r>
        <w:t xml:space="preserve">(1) Za otroka, ki je zaradi zdravljenja, vzgoje, šolanja ali usposabljanja v zavodu, v katerem ima celodnevno brezplačno oskrbo, center enkrat na leto ugotavlja upravičenost do dodatka za nego otroka. Pri tem upošteva, koliko dni je otrok preživel v družini v zadnjih dvanajstih mesecih pred vložitvijo vloge za uveljavitev pravice do tega dodatka. </w:t>
      </w:r>
    </w:p>
    <w:p w:rsidR="008F47D6" w:rsidRDefault="008F47D6" w:rsidP="008F47D6">
      <w:pPr>
        <w:pStyle w:val="Navadensplet"/>
      </w:pPr>
      <w:r>
        <w:t xml:space="preserve">(2) Vlagatelj v vlogi navede ime in naslov zavoda, v katerega je otrok vključen. Podatek o številu dni, ki jih je otrok v zadnjih 12 mesecih preživel v zavodu, pa center pridobi po uradni dolžnosti. </w:t>
      </w:r>
    </w:p>
    <w:p w:rsidR="008F47D6" w:rsidRDefault="008F47D6" w:rsidP="008F47D6">
      <w:pPr>
        <w:pStyle w:val="Navadensplet"/>
      </w:pPr>
      <w:r>
        <w:t xml:space="preserve">(3) Za otroka, ki je oddan v rejništvo, center enkrat na leto po uradni dolžnosti ugotavlja upravičenost do dodatka za nego otroka. Pri tem upošteva, koliko dni je otrok preživel v družini v zadnjih dvanajstih mesecih. </w:t>
      </w:r>
    </w:p>
    <w:p w:rsidR="008F47D6" w:rsidRDefault="008F47D6" w:rsidP="008F47D6">
      <w:pPr>
        <w:pStyle w:val="Navadensplet"/>
      </w:pPr>
      <w:r>
        <w:t>(4) Višina dodatka za nego otroka se določi sorazmerno glede na število dni, ki jih je otrok preživel v družini, vendar ta dodatek ni dodeljen za več kot 183 dni.</w:t>
      </w:r>
    </w:p>
    <w:p w:rsidR="008F47D6" w:rsidRDefault="008F47D6" w:rsidP="008F47D6">
      <w:pPr>
        <w:pStyle w:val="esegmenth4"/>
      </w:pPr>
      <w:r>
        <w:t>54. člen</w:t>
      </w:r>
    </w:p>
    <w:p w:rsidR="008F47D6" w:rsidRDefault="008F47D6" w:rsidP="008F47D6">
      <w:pPr>
        <w:pStyle w:val="Navadensplet"/>
      </w:pPr>
      <w:r>
        <w:t>Ne glede na določbo prejšnjega člena je vlagatelj za otroka, ki je prvič nameščen v zavod, v katerem ima celodnevno brezplačno oskrbo, ali je oddan v rejništvo, upravičen do dodatka za nego otroka, če centru predloži izjavo, bo otrok v prvem letu preživel v družini najmanj 91 dni. Vlagatelj je v tem primeru upravičen do sorazmernega dela dodatka za nego otroka za 91 dni.</w:t>
      </w:r>
    </w:p>
    <w:p w:rsidR="008F47D6" w:rsidRDefault="008F47D6" w:rsidP="002574F7">
      <w:pPr>
        <w:pStyle w:val="Navadensplet"/>
      </w:pPr>
      <w:r>
        <w:t>VII. DELNO PLAČILO ZA IZGUBLJENI DOHODEK</w:t>
      </w:r>
    </w:p>
    <w:p w:rsidR="008F47D6" w:rsidRDefault="008F47D6" w:rsidP="008F47D6">
      <w:pPr>
        <w:pStyle w:val="esegmenth4"/>
      </w:pPr>
      <w:r>
        <w:t>56. člen</w:t>
      </w:r>
    </w:p>
    <w:p w:rsidR="008F47D6" w:rsidRDefault="008F47D6" w:rsidP="008F47D6">
      <w:pPr>
        <w:pStyle w:val="Navadensplet"/>
      </w:pPr>
      <w:r>
        <w:lastRenderedPageBreak/>
        <w:t xml:space="preserve">(1) Pravico do delnega plačila za izgubljeni dohodek uveljavlja eden od staršev, če imata vlagatelj in otrok stalno prebivališče v Republiki Sloveniji, pri krajevno pristojnem centru na obrazcu N-2 – vloga za uveljavitev pravice do delnega plačila za izgubljeni dohodek. Vlagatelj priloži vlogi fotokopijo zdravstvene dokumentacije, pri čemer zadnji izvid ne sme biti starejši od šestih mesecev. </w:t>
      </w:r>
    </w:p>
    <w:p w:rsidR="008F47D6" w:rsidRDefault="008F47D6" w:rsidP="008F47D6">
      <w:pPr>
        <w:pStyle w:val="Navadensplet"/>
      </w:pPr>
      <w:r>
        <w:t xml:space="preserve">(2) </w:t>
      </w:r>
      <w:r w:rsidR="002C263A">
        <w:t>Podatek o tem, da je v</w:t>
      </w:r>
      <w:r>
        <w:t xml:space="preserve">lagatelj, </w:t>
      </w:r>
      <w:r w:rsidR="002C263A">
        <w:t xml:space="preserve">že </w:t>
      </w:r>
      <w:r>
        <w:t xml:space="preserve">ob uveljavljanju pravice </w:t>
      </w:r>
      <w:r w:rsidR="002C263A">
        <w:t>zapustil trg dela,</w:t>
      </w:r>
      <w:r>
        <w:t xml:space="preserve"> center pridobi po uradni dolžnosti.</w:t>
      </w:r>
    </w:p>
    <w:p w:rsidR="008F47D6" w:rsidRDefault="008F47D6" w:rsidP="008F47D6">
      <w:pPr>
        <w:pStyle w:val="esegmenth4"/>
      </w:pPr>
      <w:r>
        <w:t>57. člen</w:t>
      </w:r>
    </w:p>
    <w:p w:rsidR="008F47D6" w:rsidRDefault="008F47D6" w:rsidP="008F47D6">
      <w:pPr>
        <w:pStyle w:val="Navadensplet"/>
      </w:pPr>
      <w:r>
        <w:t>Center predloži zdravniški komisiji dokumentacijo v skladu s pravilnikom, ki določa kriterije za uveljavljanje pravic za otroke, ki potrebujejo posebno nego in varstvo.</w:t>
      </w:r>
    </w:p>
    <w:p w:rsidR="008F47D6" w:rsidRDefault="008F47D6" w:rsidP="008F47D6">
      <w:pPr>
        <w:pStyle w:val="esegmenth4"/>
      </w:pPr>
      <w:r>
        <w:t>58. člen</w:t>
      </w:r>
    </w:p>
    <w:p w:rsidR="008F47D6" w:rsidRDefault="008F47D6" w:rsidP="008F47D6">
      <w:pPr>
        <w:pStyle w:val="Navadensplet"/>
      </w:pPr>
      <w:r>
        <w:t xml:space="preserve">(1) Pravico do delnega plačila za izgubljeni dohodek lahko uveljavlja tudi vlagatelj, ki še ni </w:t>
      </w:r>
      <w:r w:rsidR="002C263A">
        <w:t>zapustil trga dela</w:t>
      </w:r>
      <w:r>
        <w:t xml:space="preserve">. </w:t>
      </w:r>
    </w:p>
    <w:p w:rsidR="008F47D6" w:rsidRDefault="008F47D6" w:rsidP="008F47D6">
      <w:pPr>
        <w:pStyle w:val="Navadensplet"/>
      </w:pPr>
      <w:r>
        <w:t xml:space="preserve">(2) Pred odločitvijo o pravici do delnega plačila za izgubljeni dohodek center pozove vlagatelja, da </w:t>
      </w:r>
      <w:r w:rsidR="002C263A">
        <w:t>zapusti trg dela. C</w:t>
      </w:r>
      <w:r>
        <w:t xml:space="preserve">enter </w:t>
      </w:r>
      <w:r w:rsidR="002C263A">
        <w:t xml:space="preserve">podatek o tem </w:t>
      </w:r>
      <w:r>
        <w:t>pridobi po uradni dolžnosti.</w:t>
      </w:r>
    </w:p>
    <w:p w:rsidR="008F47D6" w:rsidRDefault="008F47D6" w:rsidP="008F47D6">
      <w:pPr>
        <w:pStyle w:val="esegmenth4"/>
      </w:pPr>
      <w:r>
        <w:t>59. člen</w:t>
      </w:r>
    </w:p>
    <w:p w:rsidR="008F47D6" w:rsidRDefault="008F47D6" w:rsidP="008F47D6">
      <w:pPr>
        <w:pStyle w:val="Navadensplet"/>
      </w:pPr>
      <w:r>
        <w:t xml:space="preserve">(1) Mesečna višina delnega plačila za izgubljeni dohodek </w:t>
      </w:r>
      <w:r w:rsidRPr="002C263A">
        <w:t>je</w:t>
      </w:r>
      <w:r w:rsidR="002C263A">
        <w:t xml:space="preserve"> </w:t>
      </w:r>
      <w:r w:rsidR="002C263A" w:rsidRPr="002C263A">
        <w:t xml:space="preserve">734,15 </w:t>
      </w:r>
      <w:proofErr w:type="spellStart"/>
      <w:r w:rsidR="002C263A" w:rsidRPr="002C263A">
        <w:t>eurov</w:t>
      </w:r>
      <w:proofErr w:type="spellEnd"/>
      <w:r>
        <w:t xml:space="preserve"> oziroma sorazmerni del </w:t>
      </w:r>
      <w:r w:rsidR="002C263A">
        <w:t xml:space="preserve">te višine </w:t>
      </w:r>
      <w:r>
        <w:t xml:space="preserve">po plačilu davkov in prispevkov. </w:t>
      </w:r>
    </w:p>
    <w:p w:rsidR="008F47D6" w:rsidRDefault="008F47D6" w:rsidP="008F47D6">
      <w:pPr>
        <w:pStyle w:val="Navadensplet"/>
      </w:pPr>
      <w:r>
        <w:t>(2) Če vlagatelj uveljavlja davčno olajšavo za družinske člane, na vlogi navede ime in priimek posameznega člana, EMŠO in sorodstveno razmerje.</w:t>
      </w:r>
    </w:p>
    <w:p w:rsidR="008F47D6" w:rsidRDefault="008F47D6" w:rsidP="008F47D6">
      <w:pPr>
        <w:pStyle w:val="esegmenth4"/>
      </w:pPr>
      <w:r>
        <w:t>60. člen</w:t>
      </w:r>
    </w:p>
    <w:p w:rsidR="008F47D6" w:rsidRDefault="008F47D6" w:rsidP="008F47D6">
      <w:pPr>
        <w:pStyle w:val="Navadensplet"/>
      </w:pPr>
      <w:r>
        <w:t>Center upravičence do delnega plačila za izgubljeni dohodek prijavi v zavarovanje na predpisanih obrazcih M.</w:t>
      </w:r>
    </w:p>
    <w:p w:rsidR="008F47D6" w:rsidRDefault="008F47D6" w:rsidP="008F47D6">
      <w:pPr>
        <w:pStyle w:val="esegmenth4"/>
      </w:pPr>
      <w:r>
        <w:t>61. člen</w:t>
      </w:r>
    </w:p>
    <w:p w:rsidR="008F47D6" w:rsidRDefault="008F47D6" w:rsidP="008F47D6">
      <w:pPr>
        <w:pStyle w:val="Navadensplet"/>
      </w:pPr>
      <w:r>
        <w:t xml:space="preserve">(1) Center spremlja zagotavljanje ustrezne nege in varstva otroka ter najmanj enkrat na leto pripravi socialno poročilo, iz katerega je razvidno, ali je za otroka ustrezno poskrbljeno. </w:t>
      </w:r>
    </w:p>
    <w:p w:rsidR="008F47D6" w:rsidRDefault="008F47D6" w:rsidP="008F47D6">
      <w:pPr>
        <w:pStyle w:val="Navadensplet"/>
      </w:pPr>
      <w:r>
        <w:t xml:space="preserve">(2) Če center dvomi, da je za otroka ustrezno poskrbljeno, predloži zdravstveno dokumentacijo, skupaj z zadnjim socialnim poročilom, pristojni zdravniški komisiji in prosi za izdajo novega mnenja. </w:t>
      </w:r>
    </w:p>
    <w:p w:rsidR="008F47D6" w:rsidRDefault="008F47D6" w:rsidP="008F47D6">
      <w:pPr>
        <w:pStyle w:val="Navadensplet"/>
      </w:pPr>
      <w:r>
        <w:t xml:space="preserve">(3) Zdravniška komisija po presoji vseh predloženih dokazil izda mnenje, iz katerega mora biti razvidno, ali sta otroku še zagotovljena ustrezna nega in varstvo. </w:t>
      </w:r>
    </w:p>
    <w:p w:rsidR="008F47D6" w:rsidRDefault="008F47D6" w:rsidP="008F47D6">
      <w:pPr>
        <w:pStyle w:val="Navadensplet"/>
      </w:pPr>
      <w:r>
        <w:t>(4) Če je iz mnenja zdravniške komisije razvidno, da otroku nista več zagotovljena ustrezna nega in varstvo na domu, center ukine pravico do delnega plačila za izgubljeni dohodek.</w:t>
      </w:r>
    </w:p>
    <w:p w:rsidR="008F47D6" w:rsidRDefault="008F47D6" w:rsidP="008F47D6">
      <w:pPr>
        <w:pStyle w:val="esegmenth4"/>
      </w:pPr>
      <w:r>
        <w:lastRenderedPageBreak/>
        <w:t>VIII. KONČNI DOLOČBI</w:t>
      </w:r>
    </w:p>
    <w:p w:rsidR="008F47D6" w:rsidRDefault="008F47D6" w:rsidP="008F47D6">
      <w:pPr>
        <w:pStyle w:val="esegmenth4"/>
      </w:pPr>
      <w:r>
        <w:t>62. člen</w:t>
      </w:r>
    </w:p>
    <w:p w:rsidR="008F47D6" w:rsidRDefault="008F47D6" w:rsidP="008F47D6">
      <w:pPr>
        <w:pStyle w:val="Navadensplet"/>
      </w:pPr>
      <w:r>
        <w:t>Z dnem uveljavitve tega pravilnika prenehata veljati Pravilnik o postopkih za uveljavljanje pravic do družinskih pr</w:t>
      </w:r>
      <w:r w:rsidR="00794C16">
        <w:t>ejemkov (Uradni list RS, št. 31/08 in 61/09</w:t>
      </w:r>
      <w:r>
        <w:t>).</w:t>
      </w:r>
    </w:p>
    <w:p w:rsidR="008F47D6" w:rsidRDefault="008F47D6" w:rsidP="008F47D6">
      <w:pPr>
        <w:pStyle w:val="esegmenth4"/>
      </w:pPr>
      <w:r>
        <w:t>63. člen</w:t>
      </w:r>
    </w:p>
    <w:p w:rsidR="008F47D6" w:rsidRDefault="008F47D6" w:rsidP="008F47D6">
      <w:pPr>
        <w:pStyle w:val="Navadensplet"/>
      </w:pPr>
      <w:r>
        <w:t>Ta pravilnik začne veljati osmi dan po objavi v Uradnem listu Republike Slovenije.</w:t>
      </w:r>
    </w:p>
    <w:p w:rsidR="008F47D6" w:rsidRDefault="008F47D6" w:rsidP="008F47D6">
      <w:pPr>
        <w:pStyle w:val="esegmentc1"/>
      </w:pPr>
      <w:r>
        <w:t xml:space="preserve">Št. </w:t>
      </w:r>
    </w:p>
    <w:p w:rsidR="008F47D6" w:rsidRDefault="008F47D6" w:rsidP="008F47D6">
      <w:pPr>
        <w:pStyle w:val="esegmentc1"/>
      </w:pPr>
      <w:r>
        <w:t xml:space="preserve">Ljubljana, </w:t>
      </w:r>
    </w:p>
    <w:sectPr w:rsidR="008F47D6" w:rsidSect="005224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B0AAC"/>
    <w:multiLevelType w:val="hybridMultilevel"/>
    <w:tmpl w:val="B74E9C3A"/>
    <w:lvl w:ilvl="0" w:tplc="EDB6E1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7792D83"/>
    <w:multiLevelType w:val="hybridMultilevel"/>
    <w:tmpl w:val="7C5C33BE"/>
    <w:lvl w:ilvl="0" w:tplc="EDB6E1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08"/>
  <w:hyphenationZone w:val="425"/>
  <w:characterSpacingControl w:val="doNotCompress"/>
  <w:compat/>
  <w:rsids>
    <w:rsidRoot w:val="008F47D6"/>
    <w:rsid w:val="00040A27"/>
    <w:rsid w:val="002574F7"/>
    <w:rsid w:val="002C263A"/>
    <w:rsid w:val="00490344"/>
    <w:rsid w:val="00522472"/>
    <w:rsid w:val="005525AA"/>
    <w:rsid w:val="00794C16"/>
    <w:rsid w:val="008F47D6"/>
    <w:rsid w:val="00920915"/>
    <w:rsid w:val="00A214C8"/>
    <w:rsid w:val="00E830C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22472"/>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segmentt">
    <w:name w:val="esegment_t"/>
    <w:basedOn w:val="Navaden"/>
    <w:rsid w:val="008F47D6"/>
    <w:pPr>
      <w:spacing w:before="100" w:beforeAutospacing="1" w:after="100" w:afterAutospacing="1"/>
    </w:pPr>
  </w:style>
  <w:style w:type="paragraph" w:customStyle="1" w:styleId="esegmenth4">
    <w:name w:val="esegment_h4"/>
    <w:basedOn w:val="Navaden"/>
    <w:rsid w:val="008F47D6"/>
    <w:pPr>
      <w:spacing w:before="100" w:beforeAutospacing="1" w:after="100" w:afterAutospacing="1"/>
    </w:pPr>
  </w:style>
  <w:style w:type="paragraph" w:styleId="Navadensplet">
    <w:name w:val="Normal (Web)"/>
    <w:basedOn w:val="Navaden"/>
    <w:uiPriority w:val="99"/>
    <w:unhideWhenUsed/>
    <w:rsid w:val="008F47D6"/>
    <w:pPr>
      <w:spacing w:before="100" w:beforeAutospacing="1" w:after="100" w:afterAutospacing="1"/>
    </w:pPr>
  </w:style>
  <w:style w:type="paragraph" w:customStyle="1" w:styleId="esegmentc1">
    <w:name w:val="esegment_c1"/>
    <w:basedOn w:val="Navaden"/>
    <w:rsid w:val="008F47D6"/>
    <w:pPr>
      <w:spacing w:before="100" w:beforeAutospacing="1" w:after="100" w:afterAutospacing="1"/>
    </w:pPr>
  </w:style>
  <w:style w:type="paragraph" w:customStyle="1" w:styleId="esegmentp1">
    <w:name w:val="esegment_p1"/>
    <w:basedOn w:val="Navaden"/>
    <w:rsid w:val="008F47D6"/>
    <w:pPr>
      <w:spacing w:before="100" w:beforeAutospacing="1" w:after="100" w:afterAutospacing="1"/>
    </w:pPr>
  </w:style>
  <w:style w:type="character" w:styleId="Hiperpovezava">
    <w:name w:val="Hyperlink"/>
    <w:basedOn w:val="Privzetapisavaodstavka"/>
    <w:uiPriority w:val="99"/>
    <w:unhideWhenUsed/>
    <w:rsid w:val="008F47D6"/>
    <w:rPr>
      <w:color w:val="0000FF"/>
      <w:u w:val="single"/>
    </w:rPr>
  </w:style>
  <w:style w:type="paragraph" w:styleId="Besedilooblaka">
    <w:name w:val="Balloon Text"/>
    <w:basedOn w:val="Navaden"/>
    <w:link w:val="BesedilooblakaZnak"/>
    <w:rsid w:val="008F47D6"/>
    <w:rPr>
      <w:rFonts w:ascii="Tahoma" w:hAnsi="Tahoma" w:cs="Tahoma"/>
      <w:sz w:val="16"/>
      <w:szCs w:val="16"/>
    </w:rPr>
  </w:style>
  <w:style w:type="character" w:customStyle="1" w:styleId="BesedilooblakaZnak">
    <w:name w:val="Besedilo oblačka Znak"/>
    <w:basedOn w:val="Privzetapisavaodstavka"/>
    <w:link w:val="Besedilooblaka"/>
    <w:rsid w:val="008F4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419126">
      <w:bodyDiv w:val="1"/>
      <w:marLeft w:val="0"/>
      <w:marRight w:val="0"/>
      <w:marTop w:val="0"/>
      <w:marBottom w:val="0"/>
      <w:divBdr>
        <w:top w:val="none" w:sz="0" w:space="0" w:color="auto"/>
        <w:left w:val="none" w:sz="0" w:space="0" w:color="auto"/>
        <w:bottom w:val="none" w:sz="0" w:space="0" w:color="auto"/>
        <w:right w:val="none" w:sz="0" w:space="0" w:color="auto"/>
      </w:divBdr>
      <w:divsChild>
        <w:div w:id="1691295883">
          <w:marLeft w:val="0"/>
          <w:marRight w:val="0"/>
          <w:marTop w:val="0"/>
          <w:marBottom w:val="0"/>
          <w:divBdr>
            <w:top w:val="none" w:sz="0" w:space="0" w:color="auto"/>
            <w:left w:val="none" w:sz="0" w:space="0" w:color="auto"/>
            <w:bottom w:val="none" w:sz="0" w:space="0" w:color="auto"/>
            <w:right w:val="none" w:sz="0" w:space="0" w:color="auto"/>
          </w:divBdr>
        </w:div>
        <w:div w:id="362755909">
          <w:marLeft w:val="0"/>
          <w:marRight w:val="0"/>
          <w:marTop w:val="0"/>
          <w:marBottom w:val="0"/>
          <w:divBdr>
            <w:top w:val="none" w:sz="0" w:space="0" w:color="auto"/>
            <w:left w:val="none" w:sz="0" w:space="0" w:color="auto"/>
            <w:bottom w:val="none" w:sz="0" w:space="0" w:color="auto"/>
            <w:right w:val="none" w:sz="0" w:space="0" w:color="auto"/>
          </w:divBdr>
        </w:div>
        <w:div w:id="2017223684">
          <w:marLeft w:val="0"/>
          <w:marRight w:val="0"/>
          <w:marTop w:val="0"/>
          <w:marBottom w:val="0"/>
          <w:divBdr>
            <w:top w:val="none" w:sz="0" w:space="0" w:color="auto"/>
            <w:left w:val="none" w:sz="0" w:space="0" w:color="auto"/>
            <w:bottom w:val="none" w:sz="0" w:space="0" w:color="auto"/>
            <w:right w:val="none" w:sz="0" w:space="0" w:color="auto"/>
          </w:divBdr>
        </w:div>
        <w:div w:id="305550390">
          <w:marLeft w:val="0"/>
          <w:marRight w:val="0"/>
          <w:marTop w:val="0"/>
          <w:marBottom w:val="0"/>
          <w:divBdr>
            <w:top w:val="none" w:sz="0" w:space="0" w:color="auto"/>
            <w:left w:val="none" w:sz="0" w:space="0" w:color="auto"/>
            <w:bottom w:val="none" w:sz="0" w:space="0" w:color="auto"/>
            <w:right w:val="none" w:sz="0" w:space="0" w:color="auto"/>
          </w:divBdr>
        </w:div>
        <w:div w:id="1049262039">
          <w:marLeft w:val="0"/>
          <w:marRight w:val="0"/>
          <w:marTop w:val="0"/>
          <w:marBottom w:val="0"/>
          <w:divBdr>
            <w:top w:val="none" w:sz="0" w:space="0" w:color="auto"/>
            <w:left w:val="none" w:sz="0" w:space="0" w:color="auto"/>
            <w:bottom w:val="none" w:sz="0" w:space="0" w:color="auto"/>
            <w:right w:val="none" w:sz="0" w:space="0" w:color="auto"/>
          </w:divBdr>
        </w:div>
        <w:div w:id="496923473">
          <w:marLeft w:val="0"/>
          <w:marRight w:val="0"/>
          <w:marTop w:val="0"/>
          <w:marBottom w:val="0"/>
          <w:divBdr>
            <w:top w:val="none" w:sz="0" w:space="0" w:color="auto"/>
            <w:left w:val="none" w:sz="0" w:space="0" w:color="auto"/>
            <w:bottom w:val="none" w:sz="0" w:space="0" w:color="auto"/>
            <w:right w:val="none" w:sz="0" w:space="0" w:color="auto"/>
          </w:divBdr>
        </w:div>
        <w:div w:id="638876706">
          <w:marLeft w:val="0"/>
          <w:marRight w:val="0"/>
          <w:marTop w:val="0"/>
          <w:marBottom w:val="0"/>
          <w:divBdr>
            <w:top w:val="none" w:sz="0" w:space="0" w:color="auto"/>
            <w:left w:val="none" w:sz="0" w:space="0" w:color="auto"/>
            <w:bottom w:val="none" w:sz="0" w:space="0" w:color="auto"/>
            <w:right w:val="none" w:sz="0" w:space="0" w:color="auto"/>
          </w:divBdr>
        </w:div>
        <w:div w:id="1668171834">
          <w:marLeft w:val="0"/>
          <w:marRight w:val="0"/>
          <w:marTop w:val="0"/>
          <w:marBottom w:val="0"/>
          <w:divBdr>
            <w:top w:val="none" w:sz="0" w:space="0" w:color="auto"/>
            <w:left w:val="none" w:sz="0" w:space="0" w:color="auto"/>
            <w:bottom w:val="none" w:sz="0" w:space="0" w:color="auto"/>
            <w:right w:val="none" w:sz="0" w:space="0" w:color="auto"/>
          </w:divBdr>
        </w:div>
        <w:div w:id="2118331039">
          <w:marLeft w:val="0"/>
          <w:marRight w:val="0"/>
          <w:marTop w:val="0"/>
          <w:marBottom w:val="0"/>
          <w:divBdr>
            <w:top w:val="none" w:sz="0" w:space="0" w:color="auto"/>
            <w:left w:val="none" w:sz="0" w:space="0" w:color="auto"/>
            <w:bottom w:val="none" w:sz="0" w:space="0" w:color="auto"/>
            <w:right w:val="none" w:sz="0" w:space="0" w:color="auto"/>
          </w:divBdr>
        </w:div>
        <w:div w:id="631793229">
          <w:marLeft w:val="0"/>
          <w:marRight w:val="0"/>
          <w:marTop w:val="0"/>
          <w:marBottom w:val="0"/>
          <w:divBdr>
            <w:top w:val="none" w:sz="0" w:space="0" w:color="auto"/>
            <w:left w:val="none" w:sz="0" w:space="0" w:color="auto"/>
            <w:bottom w:val="none" w:sz="0" w:space="0" w:color="auto"/>
            <w:right w:val="none" w:sz="0" w:space="0" w:color="auto"/>
          </w:divBdr>
        </w:div>
        <w:div w:id="1030451042">
          <w:marLeft w:val="0"/>
          <w:marRight w:val="0"/>
          <w:marTop w:val="0"/>
          <w:marBottom w:val="0"/>
          <w:divBdr>
            <w:top w:val="none" w:sz="0" w:space="0" w:color="auto"/>
            <w:left w:val="none" w:sz="0" w:space="0" w:color="auto"/>
            <w:bottom w:val="none" w:sz="0" w:space="0" w:color="auto"/>
            <w:right w:val="none" w:sz="0" w:space="0" w:color="auto"/>
          </w:divBdr>
        </w:div>
        <w:div w:id="618999182">
          <w:marLeft w:val="0"/>
          <w:marRight w:val="0"/>
          <w:marTop w:val="0"/>
          <w:marBottom w:val="0"/>
          <w:divBdr>
            <w:top w:val="none" w:sz="0" w:space="0" w:color="auto"/>
            <w:left w:val="none" w:sz="0" w:space="0" w:color="auto"/>
            <w:bottom w:val="none" w:sz="0" w:space="0" w:color="auto"/>
            <w:right w:val="none" w:sz="0" w:space="0" w:color="auto"/>
          </w:divBdr>
        </w:div>
        <w:div w:id="1212377632">
          <w:marLeft w:val="0"/>
          <w:marRight w:val="0"/>
          <w:marTop w:val="0"/>
          <w:marBottom w:val="0"/>
          <w:divBdr>
            <w:top w:val="none" w:sz="0" w:space="0" w:color="auto"/>
            <w:left w:val="none" w:sz="0" w:space="0" w:color="auto"/>
            <w:bottom w:val="none" w:sz="0" w:space="0" w:color="auto"/>
            <w:right w:val="none" w:sz="0" w:space="0" w:color="auto"/>
          </w:divBdr>
        </w:div>
        <w:div w:id="109477446">
          <w:marLeft w:val="0"/>
          <w:marRight w:val="0"/>
          <w:marTop w:val="0"/>
          <w:marBottom w:val="0"/>
          <w:divBdr>
            <w:top w:val="none" w:sz="0" w:space="0" w:color="auto"/>
            <w:left w:val="none" w:sz="0" w:space="0" w:color="auto"/>
            <w:bottom w:val="none" w:sz="0" w:space="0" w:color="auto"/>
            <w:right w:val="none" w:sz="0" w:space="0" w:color="auto"/>
          </w:divBdr>
        </w:div>
        <w:div w:id="1870486656">
          <w:marLeft w:val="0"/>
          <w:marRight w:val="0"/>
          <w:marTop w:val="0"/>
          <w:marBottom w:val="0"/>
          <w:divBdr>
            <w:top w:val="none" w:sz="0" w:space="0" w:color="auto"/>
            <w:left w:val="none" w:sz="0" w:space="0" w:color="auto"/>
            <w:bottom w:val="none" w:sz="0" w:space="0" w:color="auto"/>
            <w:right w:val="none" w:sz="0" w:space="0" w:color="auto"/>
          </w:divBdr>
        </w:div>
        <w:div w:id="1353993269">
          <w:marLeft w:val="0"/>
          <w:marRight w:val="0"/>
          <w:marTop w:val="0"/>
          <w:marBottom w:val="0"/>
          <w:divBdr>
            <w:top w:val="none" w:sz="0" w:space="0" w:color="auto"/>
            <w:left w:val="none" w:sz="0" w:space="0" w:color="auto"/>
            <w:bottom w:val="none" w:sz="0" w:space="0" w:color="auto"/>
            <w:right w:val="none" w:sz="0" w:space="0" w:color="auto"/>
          </w:divBdr>
        </w:div>
        <w:div w:id="953096539">
          <w:marLeft w:val="0"/>
          <w:marRight w:val="0"/>
          <w:marTop w:val="0"/>
          <w:marBottom w:val="0"/>
          <w:divBdr>
            <w:top w:val="none" w:sz="0" w:space="0" w:color="auto"/>
            <w:left w:val="none" w:sz="0" w:space="0" w:color="auto"/>
            <w:bottom w:val="none" w:sz="0" w:space="0" w:color="auto"/>
            <w:right w:val="none" w:sz="0" w:space="0" w:color="auto"/>
          </w:divBdr>
        </w:div>
        <w:div w:id="1100371864">
          <w:marLeft w:val="0"/>
          <w:marRight w:val="0"/>
          <w:marTop w:val="0"/>
          <w:marBottom w:val="0"/>
          <w:divBdr>
            <w:top w:val="none" w:sz="0" w:space="0" w:color="auto"/>
            <w:left w:val="none" w:sz="0" w:space="0" w:color="auto"/>
            <w:bottom w:val="none" w:sz="0" w:space="0" w:color="auto"/>
            <w:right w:val="none" w:sz="0" w:space="0" w:color="auto"/>
          </w:divBdr>
        </w:div>
        <w:div w:id="122114652">
          <w:marLeft w:val="0"/>
          <w:marRight w:val="0"/>
          <w:marTop w:val="0"/>
          <w:marBottom w:val="0"/>
          <w:divBdr>
            <w:top w:val="none" w:sz="0" w:space="0" w:color="auto"/>
            <w:left w:val="none" w:sz="0" w:space="0" w:color="auto"/>
            <w:bottom w:val="none" w:sz="0" w:space="0" w:color="auto"/>
            <w:right w:val="none" w:sz="0" w:space="0" w:color="auto"/>
          </w:divBdr>
        </w:div>
        <w:div w:id="1088384012">
          <w:marLeft w:val="0"/>
          <w:marRight w:val="0"/>
          <w:marTop w:val="0"/>
          <w:marBottom w:val="0"/>
          <w:divBdr>
            <w:top w:val="none" w:sz="0" w:space="0" w:color="auto"/>
            <w:left w:val="none" w:sz="0" w:space="0" w:color="auto"/>
            <w:bottom w:val="none" w:sz="0" w:space="0" w:color="auto"/>
            <w:right w:val="none" w:sz="0" w:space="0" w:color="auto"/>
          </w:divBdr>
        </w:div>
        <w:div w:id="893929220">
          <w:marLeft w:val="0"/>
          <w:marRight w:val="0"/>
          <w:marTop w:val="0"/>
          <w:marBottom w:val="0"/>
          <w:divBdr>
            <w:top w:val="none" w:sz="0" w:space="0" w:color="auto"/>
            <w:left w:val="none" w:sz="0" w:space="0" w:color="auto"/>
            <w:bottom w:val="none" w:sz="0" w:space="0" w:color="auto"/>
            <w:right w:val="none" w:sz="0" w:space="0" w:color="auto"/>
          </w:divBdr>
        </w:div>
        <w:div w:id="286739243">
          <w:marLeft w:val="0"/>
          <w:marRight w:val="0"/>
          <w:marTop w:val="0"/>
          <w:marBottom w:val="0"/>
          <w:divBdr>
            <w:top w:val="none" w:sz="0" w:space="0" w:color="auto"/>
            <w:left w:val="none" w:sz="0" w:space="0" w:color="auto"/>
            <w:bottom w:val="none" w:sz="0" w:space="0" w:color="auto"/>
            <w:right w:val="none" w:sz="0" w:space="0" w:color="auto"/>
          </w:divBdr>
        </w:div>
        <w:div w:id="1464420086">
          <w:marLeft w:val="0"/>
          <w:marRight w:val="0"/>
          <w:marTop w:val="0"/>
          <w:marBottom w:val="0"/>
          <w:divBdr>
            <w:top w:val="none" w:sz="0" w:space="0" w:color="auto"/>
            <w:left w:val="none" w:sz="0" w:space="0" w:color="auto"/>
            <w:bottom w:val="none" w:sz="0" w:space="0" w:color="auto"/>
            <w:right w:val="none" w:sz="0" w:space="0" w:color="auto"/>
          </w:divBdr>
        </w:div>
        <w:div w:id="1973367298">
          <w:marLeft w:val="0"/>
          <w:marRight w:val="0"/>
          <w:marTop w:val="0"/>
          <w:marBottom w:val="0"/>
          <w:divBdr>
            <w:top w:val="none" w:sz="0" w:space="0" w:color="auto"/>
            <w:left w:val="none" w:sz="0" w:space="0" w:color="auto"/>
            <w:bottom w:val="none" w:sz="0" w:space="0" w:color="auto"/>
            <w:right w:val="none" w:sz="0" w:space="0" w:color="auto"/>
          </w:divBdr>
        </w:div>
        <w:div w:id="2082675283">
          <w:marLeft w:val="0"/>
          <w:marRight w:val="0"/>
          <w:marTop w:val="0"/>
          <w:marBottom w:val="0"/>
          <w:divBdr>
            <w:top w:val="none" w:sz="0" w:space="0" w:color="auto"/>
            <w:left w:val="none" w:sz="0" w:space="0" w:color="auto"/>
            <w:bottom w:val="none" w:sz="0" w:space="0" w:color="auto"/>
            <w:right w:val="none" w:sz="0" w:space="0" w:color="auto"/>
          </w:divBdr>
        </w:div>
        <w:div w:id="1625770167">
          <w:marLeft w:val="0"/>
          <w:marRight w:val="0"/>
          <w:marTop w:val="0"/>
          <w:marBottom w:val="0"/>
          <w:divBdr>
            <w:top w:val="none" w:sz="0" w:space="0" w:color="auto"/>
            <w:left w:val="none" w:sz="0" w:space="0" w:color="auto"/>
            <w:bottom w:val="none" w:sz="0" w:space="0" w:color="auto"/>
            <w:right w:val="none" w:sz="0" w:space="0" w:color="auto"/>
          </w:divBdr>
        </w:div>
        <w:div w:id="669219358">
          <w:marLeft w:val="0"/>
          <w:marRight w:val="0"/>
          <w:marTop w:val="0"/>
          <w:marBottom w:val="0"/>
          <w:divBdr>
            <w:top w:val="none" w:sz="0" w:space="0" w:color="auto"/>
            <w:left w:val="none" w:sz="0" w:space="0" w:color="auto"/>
            <w:bottom w:val="none" w:sz="0" w:space="0" w:color="auto"/>
            <w:right w:val="none" w:sz="0" w:space="0" w:color="auto"/>
          </w:divBdr>
        </w:div>
        <w:div w:id="2128966088">
          <w:marLeft w:val="0"/>
          <w:marRight w:val="0"/>
          <w:marTop w:val="0"/>
          <w:marBottom w:val="0"/>
          <w:divBdr>
            <w:top w:val="none" w:sz="0" w:space="0" w:color="auto"/>
            <w:left w:val="none" w:sz="0" w:space="0" w:color="auto"/>
            <w:bottom w:val="none" w:sz="0" w:space="0" w:color="auto"/>
            <w:right w:val="none" w:sz="0" w:space="0" w:color="auto"/>
          </w:divBdr>
        </w:div>
        <w:div w:id="984507128">
          <w:marLeft w:val="0"/>
          <w:marRight w:val="0"/>
          <w:marTop w:val="0"/>
          <w:marBottom w:val="0"/>
          <w:divBdr>
            <w:top w:val="none" w:sz="0" w:space="0" w:color="auto"/>
            <w:left w:val="none" w:sz="0" w:space="0" w:color="auto"/>
            <w:bottom w:val="none" w:sz="0" w:space="0" w:color="auto"/>
            <w:right w:val="none" w:sz="0" w:space="0" w:color="auto"/>
          </w:divBdr>
        </w:div>
        <w:div w:id="1537540801">
          <w:marLeft w:val="0"/>
          <w:marRight w:val="0"/>
          <w:marTop w:val="0"/>
          <w:marBottom w:val="0"/>
          <w:divBdr>
            <w:top w:val="none" w:sz="0" w:space="0" w:color="auto"/>
            <w:left w:val="none" w:sz="0" w:space="0" w:color="auto"/>
            <w:bottom w:val="none" w:sz="0" w:space="0" w:color="auto"/>
            <w:right w:val="none" w:sz="0" w:space="0" w:color="auto"/>
          </w:divBdr>
        </w:div>
        <w:div w:id="993949623">
          <w:marLeft w:val="0"/>
          <w:marRight w:val="0"/>
          <w:marTop w:val="0"/>
          <w:marBottom w:val="0"/>
          <w:divBdr>
            <w:top w:val="none" w:sz="0" w:space="0" w:color="auto"/>
            <w:left w:val="none" w:sz="0" w:space="0" w:color="auto"/>
            <w:bottom w:val="none" w:sz="0" w:space="0" w:color="auto"/>
            <w:right w:val="none" w:sz="0" w:space="0" w:color="auto"/>
          </w:divBdr>
        </w:div>
        <w:div w:id="1448112953">
          <w:marLeft w:val="0"/>
          <w:marRight w:val="0"/>
          <w:marTop w:val="0"/>
          <w:marBottom w:val="0"/>
          <w:divBdr>
            <w:top w:val="none" w:sz="0" w:space="0" w:color="auto"/>
            <w:left w:val="none" w:sz="0" w:space="0" w:color="auto"/>
            <w:bottom w:val="none" w:sz="0" w:space="0" w:color="auto"/>
            <w:right w:val="none" w:sz="0" w:space="0" w:color="auto"/>
          </w:divBdr>
        </w:div>
        <w:div w:id="1897467758">
          <w:marLeft w:val="0"/>
          <w:marRight w:val="0"/>
          <w:marTop w:val="0"/>
          <w:marBottom w:val="0"/>
          <w:divBdr>
            <w:top w:val="none" w:sz="0" w:space="0" w:color="auto"/>
            <w:left w:val="none" w:sz="0" w:space="0" w:color="auto"/>
            <w:bottom w:val="none" w:sz="0" w:space="0" w:color="auto"/>
            <w:right w:val="none" w:sz="0" w:space="0" w:color="auto"/>
          </w:divBdr>
        </w:div>
        <w:div w:id="2054188341">
          <w:marLeft w:val="0"/>
          <w:marRight w:val="0"/>
          <w:marTop w:val="0"/>
          <w:marBottom w:val="0"/>
          <w:divBdr>
            <w:top w:val="none" w:sz="0" w:space="0" w:color="auto"/>
            <w:left w:val="none" w:sz="0" w:space="0" w:color="auto"/>
            <w:bottom w:val="none" w:sz="0" w:space="0" w:color="auto"/>
            <w:right w:val="none" w:sz="0" w:space="0" w:color="auto"/>
          </w:divBdr>
        </w:div>
        <w:div w:id="1050958245">
          <w:marLeft w:val="0"/>
          <w:marRight w:val="0"/>
          <w:marTop w:val="0"/>
          <w:marBottom w:val="0"/>
          <w:divBdr>
            <w:top w:val="none" w:sz="0" w:space="0" w:color="auto"/>
            <w:left w:val="none" w:sz="0" w:space="0" w:color="auto"/>
            <w:bottom w:val="none" w:sz="0" w:space="0" w:color="auto"/>
            <w:right w:val="none" w:sz="0" w:space="0" w:color="auto"/>
          </w:divBdr>
        </w:div>
        <w:div w:id="1117720101">
          <w:marLeft w:val="0"/>
          <w:marRight w:val="0"/>
          <w:marTop w:val="0"/>
          <w:marBottom w:val="0"/>
          <w:divBdr>
            <w:top w:val="none" w:sz="0" w:space="0" w:color="auto"/>
            <w:left w:val="none" w:sz="0" w:space="0" w:color="auto"/>
            <w:bottom w:val="none" w:sz="0" w:space="0" w:color="auto"/>
            <w:right w:val="none" w:sz="0" w:space="0" w:color="auto"/>
          </w:divBdr>
        </w:div>
        <w:div w:id="472910558">
          <w:marLeft w:val="0"/>
          <w:marRight w:val="0"/>
          <w:marTop w:val="0"/>
          <w:marBottom w:val="0"/>
          <w:divBdr>
            <w:top w:val="none" w:sz="0" w:space="0" w:color="auto"/>
            <w:left w:val="none" w:sz="0" w:space="0" w:color="auto"/>
            <w:bottom w:val="none" w:sz="0" w:space="0" w:color="auto"/>
            <w:right w:val="none" w:sz="0" w:space="0" w:color="auto"/>
          </w:divBdr>
        </w:div>
        <w:div w:id="1623993160">
          <w:marLeft w:val="0"/>
          <w:marRight w:val="0"/>
          <w:marTop w:val="0"/>
          <w:marBottom w:val="0"/>
          <w:divBdr>
            <w:top w:val="none" w:sz="0" w:space="0" w:color="auto"/>
            <w:left w:val="none" w:sz="0" w:space="0" w:color="auto"/>
            <w:bottom w:val="none" w:sz="0" w:space="0" w:color="auto"/>
            <w:right w:val="none" w:sz="0" w:space="0" w:color="auto"/>
          </w:divBdr>
        </w:div>
        <w:div w:id="1858426614">
          <w:marLeft w:val="0"/>
          <w:marRight w:val="0"/>
          <w:marTop w:val="0"/>
          <w:marBottom w:val="0"/>
          <w:divBdr>
            <w:top w:val="none" w:sz="0" w:space="0" w:color="auto"/>
            <w:left w:val="none" w:sz="0" w:space="0" w:color="auto"/>
            <w:bottom w:val="none" w:sz="0" w:space="0" w:color="auto"/>
            <w:right w:val="none" w:sz="0" w:space="0" w:color="auto"/>
          </w:divBdr>
        </w:div>
        <w:div w:id="819812859">
          <w:marLeft w:val="0"/>
          <w:marRight w:val="0"/>
          <w:marTop w:val="0"/>
          <w:marBottom w:val="0"/>
          <w:divBdr>
            <w:top w:val="none" w:sz="0" w:space="0" w:color="auto"/>
            <w:left w:val="none" w:sz="0" w:space="0" w:color="auto"/>
            <w:bottom w:val="none" w:sz="0" w:space="0" w:color="auto"/>
            <w:right w:val="none" w:sz="0" w:space="0" w:color="auto"/>
          </w:divBdr>
        </w:div>
        <w:div w:id="408425234">
          <w:marLeft w:val="0"/>
          <w:marRight w:val="0"/>
          <w:marTop w:val="0"/>
          <w:marBottom w:val="0"/>
          <w:divBdr>
            <w:top w:val="none" w:sz="0" w:space="0" w:color="auto"/>
            <w:left w:val="none" w:sz="0" w:space="0" w:color="auto"/>
            <w:bottom w:val="none" w:sz="0" w:space="0" w:color="auto"/>
            <w:right w:val="none" w:sz="0" w:space="0" w:color="auto"/>
          </w:divBdr>
        </w:div>
        <w:div w:id="502665325">
          <w:marLeft w:val="0"/>
          <w:marRight w:val="0"/>
          <w:marTop w:val="0"/>
          <w:marBottom w:val="0"/>
          <w:divBdr>
            <w:top w:val="none" w:sz="0" w:space="0" w:color="auto"/>
            <w:left w:val="none" w:sz="0" w:space="0" w:color="auto"/>
            <w:bottom w:val="none" w:sz="0" w:space="0" w:color="auto"/>
            <w:right w:val="none" w:sz="0" w:space="0" w:color="auto"/>
          </w:divBdr>
        </w:div>
        <w:div w:id="845555024">
          <w:marLeft w:val="0"/>
          <w:marRight w:val="0"/>
          <w:marTop w:val="0"/>
          <w:marBottom w:val="0"/>
          <w:divBdr>
            <w:top w:val="none" w:sz="0" w:space="0" w:color="auto"/>
            <w:left w:val="none" w:sz="0" w:space="0" w:color="auto"/>
            <w:bottom w:val="none" w:sz="0" w:space="0" w:color="auto"/>
            <w:right w:val="none" w:sz="0" w:space="0" w:color="auto"/>
          </w:divBdr>
        </w:div>
        <w:div w:id="2139253362">
          <w:marLeft w:val="0"/>
          <w:marRight w:val="0"/>
          <w:marTop w:val="0"/>
          <w:marBottom w:val="0"/>
          <w:divBdr>
            <w:top w:val="none" w:sz="0" w:space="0" w:color="auto"/>
            <w:left w:val="none" w:sz="0" w:space="0" w:color="auto"/>
            <w:bottom w:val="none" w:sz="0" w:space="0" w:color="auto"/>
            <w:right w:val="none" w:sz="0" w:space="0" w:color="auto"/>
          </w:divBdr>
        </w:div>
        <w:div w:id="925924881">
          <w:marLeft w:val="0"/>
          <w:marRight w:val="0"/>
          <w:marTop w:val="0"/>
          <w:marBottom w:val="0"/>
          <w:divBdr>
            <w:top w:val="none" w:sz="0" w:space="0" w:color="auto"/>
            <w:left w:val="none" w:sz="0" w:space="0" w:color="auto"/>
            <w:bottom w:val="none" w:sz="0" w:space="0" w:color="auto"/>
            <w:right w:val="none" w:sz="0" w:space="0" w:color="auto"/>
          </w:divBdr>
        </w:div>
        <w:div w:id="2108504433">
          <w:marLeft w:val="0"/>
          <w:marRight w:val="0"/>
          <w:marTop w:val="0"/>
          <w:marBottom w:val="0"/>
          <w:divBdr>
            <w:top w:val="none" w:sz="0" w:space="0" w:color="auto"/>
            <w:left w:val="none" w:sz="0" w:space="0" w:color="auto"/>
            <w:bottom w:val="none" w:sz="0" w:space="0" w:color="auto"/>
            <w:right w:val="none" w:sz="0" w:space="0" w:color="auto"/>
          </w:divBdr>
        </w:div>
        <w:div w:id="1015612097">
          <w:marLeft w:val="0"/>
          <w:marRight w:val="0"/>
          <w:marTop w:val="0"/>
          <w:marBottom w:val="0"/>
          <w:divBdr>
            <w:top w:val="none" w:sz="0" w:space="0" w:color="auto"/>
            <w:left w:val="none" w:sz="0" w:space="0" w:color="auto"/>
            <w:bottom w:val="none" w:sz="0" w:space="0" w:color="auto"/>
            <w:right w:val="none" w:sz="0" w:space="0" w:color="auto"/>
          </w:divBdr>
        </w:div>
        <w:div w:id="736056006">
          <w:marLeft w:val="0"/>
          <w:marRight w:val="0"/>
          <w:marTop w:val="0"/>
          <w:marBottom w:val="0"/>
          <w:divBdr>
            <w:top w:val="none" w:sz="0" w:space="0" w:color="auto"/>
            <w:left w:val="none" w:sz="0" w:space="0" w:color="auto"/>
            <w:bottom w:val="none" w:sz="0" w:space="0" w:color="auto"/>
            <w:right w:val="none" w:sz="0" w:space="0" w:color="auto"/>
          </w:divBdr>
        </w:div>
        <w:div w:id="578827397">
          <w:marLeft w:val="0"/>
          <w:marRight w:val="0"/>
          <w:marTop w:val="0"/>
          <w:marBottom w:val="0"/>
          <w:divBdr>
            <w:top w:val="none" w:sz="0" w:space="0" w:color="auto"/>
            <w:left w:val="none" w:sz="0" w:space="0" w:color="auto"/>
            <w:bottom w:val="none" w:sz="0" w:space="0" w:color="auto"/>
            <w:right w:val="none" w:sz="0" w:space="0" w:color="auto"/>
          </w:divBdr>
        </w:div>
        <w:div w:id="1600217481">
          <w:marLeft w:val="0"/>
          <w:marRight w:val="0"/>
          <w:marTop w:val="0"/>
          <w:marBottom w:val="0"/>
          <w:divBdr>
            <w:top w:val="none" w:sz="0" w:space="0" w:color="auto"/>
            <w:left w:val="none" w:sz="0" w:space="0" w:color="auto"/>
            <w:bottom w:val="none" w:sz="0" w:space="0" w:color="auto"/>
            <w:right w:val="none" w:sz="0" w:space="0" w:color="auto"/>
          </w:divBdr>
        </w:div>
        <w:div w:id="1869176268">
          <w:marLeft w:val="0"/>
          <w:marRight w:val="0"/>
          <w:marTop w:val="0"/>
          <w:marBottom w:val="0"/>
          <w:divBdr>
            <w:top w:val="none" w:sz="0" w:space="0" w:color="auto"/>
            <w:left w:val="none" w:sz="0" w:space="0" w:color="auto"/>
            <w:bottom w:val="none" w:sz="0" w:space="0" w:color="auto"/>
            <w:right w:val="none" w:sz="0" w:space="0" w:color="auto"/>
          </w:divBdr>
        </w:div>
        <w:div w:id="2123258863">
          <w:marLeft w:val="0"/>
          <w:marRight w:val="0"/>
          <w:marTop w:val="0"/>
          <w:marBottom w:val="0"/>
          <w:divBdr>
            <w:top w:val="none" w:sz="0" w:space="0" w:color="auto"/>
            <w:left w:val="none" w:sz="0" w:space="0" w:color="auto"/>
            <w:bottom w:val="none" w:sz="0" w:space="0" w:color="auto"/>
            <w:right w:val="none" w:sz="0" w:space="0" w:color="auto"/>
          </w:divBdr>
        </w:div>
        <w:div w:id="4789296">
          <w:marLeft w:val="0"/>
          <w:marRight w:val="0"/>
          <w:marTop w:val="0"/>
          <w:marBottom w:val="0"/>
          <w:divBdr>
            <w:top w:val="none" w:sz="0" w:space="0" w:color="auto"/>
            <w:left w:val="none" w:sz="0" w:space="0" w:color="auto"/>
            <w:bottom w:val="none" w:sz="0" w:space="0" w:color="auto"/>
            <w:right w:val="none" w:sz="0" w:space="0" w:color="auto"/>
          </w:divBdr>
        </w:div>
        <w:div w:id="1923178609">
          <w:marLeft w:val="0"/>
          <w:marRight w:val="0"/>
          <w:marTop w:val="0"/>
          <w:marBottom w:val="0"/>
          <w:divBdr>
            <w:top w:val="none" w:sz="0" w:space="0" w:color="auto"/>
            <w:left w:val="none" w:sz="0" w:space="0" w:color="auto"/>
            <w:bottom w:val="none" w:sz="0" w:space="0" w:color="auto"/>
            <w:right w:val="none" w:sz="0" w:space="0" w:color="auto"/>
          </w:divBdr>
        </w:div>
        <w:div w:id="1636637357">
          <w:marLeft w:val="0"/>
          <w:marRight w:val="0"/>
          <w:marTop w:val="0"/>
          <w:marBottom w:val="0"/>
          <w:divBdr>
            <w:top w:val="none" w:sz="0" w:space="0" w:color="auto"/>
            <w:left w:val="none" w:sz="0" w:space="0" w:color="auto"/>
            <w:bottom w:val="none" w:sz="0" w:space="0" w:color="auto"/>
            <w:right w:val="none" w:sz="0" w:space="0" w:color="auto"/>
          </w:divBdr>
        </w:div>
        <w:div w:id="2086107451">
          <w:marLeft w:val="0"/>
          <w:marRight w:val="0"/>
          <w:marTop w:val="0"/>
          <w:marBottom w:val="0"/>
          <w:divBdr>
            <w:top w:val="none" w:sz="0" w:space="0" w:color="auto"/>
            <w:left w:val="none" w:sz="0" w:space="0" w:color="auto"/>
            <w:bottom w:val="none" w:sz="0" w:space="0" w:color="auto"/>
            <w:right w:val="none" w:sz="0" w:space="0" w:color="auto"/>
          </w:divBdr>
        </w:div>
        <w:div w:id="1800877426">
          <w:marLeft w:val="0"/>
          <w:marRight w:val="0"/>
          <w:marTop w:val="0"/>
          <w:marBottom w:val="0"/>
          <w:divBdr>
            <w:top w:val="none" w:sz="0" w:space="0" w:color="auto"/>
            <w:left w:val="none" w:sz="0" w:space="0" w:color="auto"/>
            <w:bottom w:val="none" w:sz="0" w:space="0" w:color="auto"/>
            <w:right w:val="none" w:sz="0" w:space="0" w:color="auto"/>
          </w:divBdr>
        </w:div>
        <w:div w:id="1785029138">
          <w:marLeft w:val="0"/>
          <w:marRight w:val="0"/>
          <w:marTop w:val="0"/>
          <w:marBottom w:val="0"/>
          <w:divBdr>
            <w:top w:val="none" w:sz="0" w:space="0" w:color="auto"/>
            <w:left w:val="none" w:sz="0" w:space="0" w:color="auto"/>
            <w:bottom w:val="none" w:sz="0" w:space="0" w:color="auto"/>
            <w:right w:val="none" w:sz="0" w:space="0" w:color="auto"/>
          </w:divBdr>
        </w:div>
        <w:div w:id="1815096893">
          <w:marLeft w:val="0"/>
          <w:marRight w:val="0"/>
          <w:marTop w:val="0"/>
          <w:marBottom w:val="0"/>
          <w:divBdr>
            <w:top w:val="none" w:sz="0" w:space="0" w:color="auto"/>
            <w:left w:val="none" w:sz="0" w:space="0" w:color="auto"/>
            <w:bottom w:val="none" w:sz="0" w:space="0" w:color="auto"/>
            <w:right w:val="none" w:sz="0" w:space="0" w:color="auto"/>
          </w:divBdr>
        </w:div>
        <w:div w:id="2074503878">
          <w:marLeft w:val="0"/>
          <w:marRight w:val="0"/>
          <w:marTop w:val="0"/>
          <w:marBottom w:val="0"/>
          <w:divBdr>
            <w:top w:val="none" w:sz="0" w:space="0" w:color="auto"/>
            <w:left w:val="none" w:sz="0" w:space="0" w:color="auto"/>
            <w:bottom w:val="none" w:sz="0" w:space="0" w:color="auto"/>
            <w:right w:val="none" w:sz="0" w:space="0" w:color="auto"/>
          </w:divBdr>
        </w:div>
        <w:div w:id="1722704675">
          <w:marLeft w:val="0"/>
          <w:marRight w:val="0"/>
          <w:marTop w:val="0"/>
          <w:marBottom w:val="0"/>
          <w:divBdr>
            <w:top w:val="none" w:sz="0" w:space="0" w:color="auto"/>
            <w:left w:val="none" w:sz="0" w:space="0" w:color="auto"/>
            <w:bottom w:val="none" w:sz="0" w:space="0" w:color="auto"/>
            <w:right w:val="none" w:sz="0" w:space="0" w:color="auto"/>
          </w:divBdr>
        </w:div>
        <w:div w:id="1433353463">
          <w:marLeft w:val="0"/>
          <w:marRight w:val="0"/>
          <w:marTop w:val="0"/>
          <w:marBottom w:val="0"/>
          <w:divBdr>
            <w:top w:val="none" w:sz="0" w:space="0" w:color="auto"/>
            <w:left w:val="none" w:sz="0" w:space="0" w:color="auto"/>
            <w:bottom w:val="none" w:sz="0" w:space="0" w:color="auto"/>
            <w:right w:val="none" w:sz="0" w:space="0" w:color="auto"/>
          </w:divBdr>
        </w:div>
        <w:div w:id="1660958271">
          <w:marLeft w:val="0"/>
          <w:marRight w:val="0"/>
          <w:marTop w:val="0"/>
          <w:marBottom w:val="0"/>
          <w:divBdr>
            <w:top w:val="none" w:sz="0" w:space="0" w:color="auto"/>
            <w:left w:val="none" w:sz="0" w:space="0" w:color="auto"/>
            <w:bottom w:val="none" w:sz="0" w:space="0" w:color="auto"/>
            <w:right w:val="none" w:sz="0" w:space="0" w:color="auto"/>
          </w:divBdr>
        </w:div>
        <w:div w:id="730688822">
          <w:marLeft w:val="0"/>
          <w:marRight w:val="0"/>
          <w:marTop w:val="0"/>
          <w:marBottom w:val="0"/>
          <w:divBdr>
            <w:top w:val="none" w:sz="0" w:space="0" w:color="auto"/>
            <w:left w:val="none" w:sz="0" w:space="0" w:color="auto"/>
            <w:bottom w:val="none" w:sz="0" w:space="0" w:color="auto"/>
            <w:right w:val="none" w:sz="0" w:space="0" w:color="auto"/>
          </w:divBdr>
        </w:div>
        <w:div w:id="1652177266">
          <w:marLeft w:val="0"/>
          <w:marRight w:val="0"/>
          <w:marTop w:val="0"/>
          <w:marBottom w:val="0"/>
          <w:divBdr>
            <w:top w:val="none" w:sz="0" w:space="0" w:color="auto"/>
            <w:left w:val="none" w:sz="0" w:space="0" w:color="auto"/>
            <w:bottom w:val="none" w:sz="0" w:space="0" w:color="auto"/>
            <w:right w:val="none" w:sz="0" w:space="0" w:color="auto"/>
          </w:divBdr>
        </w:div>
        <w:div w:id="1829906270">
          <w:marLeft w:val="0"/>
          <w:marRight w:val="0"/>
          <w:marTop w:val="0"/>
          <w:marBottom w:val="0"/>
          <w:divBdr>
            <w:top w:val="none" w:sz="0" w:space="0" w:color="auto"/>
            <w:left w:val="none" w:sz="0" w:space="0" w:color="auto"/>
            <w:bottom w:val="none" w:sz="0" w:space="0" w:color="auto"/>
            <w:right w:val="none" w:sz="0" w:space="0" w:color="auto"/>
          </w:divBdr>
        </w:div>
        <w:div w:id="1103185315">
          <w:marLeft w:val="0"/>
          <w:marRight w:val="0"/>
          <w:marTop w:val="0"/>
          <w:marBottom w:val="0"/>
          <w:divBdr>
            <w:top w:val="none" w:sz="0" w:space="0" w:color="auto"/>
            <w:left w:val="none" w:sz="0" w:space="0" w:color="auto"/>
            <w:bottom w:val="none" w:sz="0" w:space="0" w:color="auto"/>
            <w:right w:val="none" w:sz="0" w:space="0" w:color="auto"/>
          </w:divBdr>
        </w:div>
        <w:div w:id="324280393">
          <w:marLeft w:val="0"/>
          <w:marRight w:val="0"/>
          <w:marTop w:val="0"/>
          <w:marBottom w:val="0"/>
          <w:divBdr>
            <w:top w:val="none" w:sz="0" w:space="0" w:color="auto"/>
            <w:left w:val="none" w:sz="0" w:space="0" w:color="auto"/>
            <w:bottom w:val="none" w:sz="0" w:space="0" w:color="auto"/>
            <w:right w:val="none" w:sz="0" w:space="0" w:color="auto"/>
          </w:divBdr>
        </w:div>
        <w:div w:id="266694453">
          <w:marLeft w:val="0"/>
          <w:marRight w:val="0"/>
          <w:marTop w:val="0"/>
          <w:marBottom w:val="0"/>
          <w:divBdr>
            <w:top w:val="none" w:sz="0" w:space="0" w:color="auto"/>
            <w:left w:val="none" w:sz="0" w:space="0" w:color="auto"/>
            <w:bottom w:val="none" w:sz="0" w:space="0" w:color="auto"/>
            <w:right w:val="none" w:sz="0" w:space="0" w:color="auto"/>
          </w:divBdr>
        </w:div>
        <w:div w:id="212743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8981</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mdi010</dc:creator>
  <cp:lastModifiedBy>mdi007</cp:lastModifiedBy>
  <cp:revision>2</cp:revision>
  <dcterms:created xsi:type="dcterms:W3CDTF">2013-09-06T12:53:00Z</dcterms:created>
  <dcterms:modified xsi:type="dcterms:W3CDTF">2013-09-06T12:53:00Z</dcterms:modified>
</cp:coreProperties>
</file>