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33" w:rsidRPr="00453B98" w:rsidRDefault="00765733" w:rsidP="00765733">
      <w:pPr>
        <w:spacing w:after="210" w:line="240" w:lineRule="auto"/>
        <w:ind w:firstLine="240"/>
        <w:jc w:val="right"/>
        <w:rPr>
          <w:rFonts w:ascii="Arial" w:hAnsi="Arial" w:cs="Arial"/>
          <w:b/>
          <w:color w:val="333333"/>
          <w:sz w:val="20"/>
          <w:szCs w:val="20"/>
          <w:lang w:eastAsia="sl-SI"/>
        </w:rPr>
      </w:pPr>
      <w:bookmarkStart w:id="0" w:name="_GoBack"/>
      <w:bookmarkEnd w:id="0"/>
      <w:r w:rsidRPr="00453B98">
        <w:rPr>
          <w:rFonts w:ascii="Arial" w:hAnsi="Arial" w:cs="Arial"/>
          <w:b/>
          <w:color w:val="333333"/>
          <w:sz w:val="20"/>
          <w:szCs w:val="20"/>
          <w:lang w:eastAsia="sl-SI"/>
        </w:rPr>
        <w:t>PREDLOG</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Na podlagi tretjega odstavka </w:t>
      </w:r>
      <w:r w:rsidR="008046F4" w:rsidRPr="00453B98">
        <w:rPr>
          <w:rFonts w:ascii="Arial" w:hAnsi="Arial" w:cs="Arial"/>
          <w:color w:val="333333"/>
          <w:sz w:val="20"/>
          <w:szCs w:val="20"/>
          <w:lang w:eastAsia="sl-SI"/>
        </w:rPr>
        <w:t>42</w:t>
      </w:r>
      <w:r w:rsidRPr="00453B98">
        <w:rPr>
          <w:rFonts w:ascii="Arial" w:hAnsi="Arial" w:cs="Arial"/>
          <w:color w:val="333333"/>
          <w:sz w:val="20"/>
          <w:szCs w:val="20"/>
          <w:lang w:eastAsia="sl-SI"/>
        </w:rPr>
        <w:t>. člena Zakona o finančni upravi (Uradni list RS, št. ____) izdaja Vlada Republike Slovenije</w:t>
      </w:r>
    </w:p>
    <w:p w:rsidR="00765733" w:rsidRPr="00453B98" w:rsidRDefault="00765733" w:rsidP="00765733">
      <w:pPr>
        <w:spacing w:after="210" w:line="360" w:lineRule="atLeast"/>
        <w:jc w:val="center"/>
        <w:rPr>
          <w:rFonts w:ascii="Arial" w:hAnsi="Arial" w:cs="Arial"/>
          <w:b/>
          <w:bCs/>
          <w:color w:val="000000" w:themeColor="text1"/>
          <w:sz w:val="20"/>
          <w:szCs w:val="20"/>
          <w:lang w:eastAsia="sl-SI"/>
        </w:rPr>
      </w:pPr>
      <w:r w:rsidRPr="00453B98">
        <w:rPr>
          <w:rFonts w:ascii="Arial" w:hAnsi="Arial" w:cs="Arial"/>
          <w:b/>
          <w:bCs/>
          <w:color w:val="000000" w:themeColor="text1"/>
          <w:sz w:val="20"/>
          <w:szCs w:val="20"/>
          <w:lang w:eastAsia="sl-SI"/>
        </w:rPr>
        <w:t xml:space="preserve">U R E D B O </w:t>
      </w:r>
      <w:r w:rsidRPr="00453B98">
        <w:rPr>
          <w:rFonts w:ascii="Arial" w:hAnsi="Arial" w:cs="Arial"/>
          <w:b/>
          <w:bCs/>
          <w:color w:val="000000" w:themeColor="text1"/>
          <w:sz w:val="20"/>
          <w:szCs w:val="20"/>
          <w:lang w:eastAsia="sl-SI"/>
        </w:rPr>
        <w:br/>
        <w:t>o barvi in oznakah uniforme v finančni upravi</w:t>
      </w:r>
    </w:p>
    <w:p w:rsidR="007830E0" w:rsidRPr="00453B98" w:rsidRDefault="007830E0" w:rsidP="00765733">
      <w:pPr>
        <w:spacing w:after="210" w:line="240" w:lineRule="auto"/>
        <w:jc w:val="center"/>
        <w:rPr>
          <w:rFonts w:ascii="Arial" w:hAnsi="Arial" w:cs="Arial"/>
          <w:b/>
          <w:bCs/>
          <w:color w:val="333333"/>
          <w:sz w:val="20"/>
          <w:szCs w:val="20"/>
          <w:lang w:eastAsia="sl-SI"/>
        </w:rPr>
      </w:pP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1.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Uniforma uradnih oseb finančne uprave ter drugih oseb finančne uprave, ki morajo nositi uniformo (v nadaljnjem besedilu: uradne osebe), je …barve, srajca je …barve, vsi usnjeni deli uniforme pa so …barve.</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2.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V finančni upravi se uporabljajo naslednje vrste oznak: </w:t>
      </w:r>
    </w:p>
    <w:p w:rsidR="00765733" w:rsidRPr="00453B98" w:rsidRDefault="00765733" w:rsidP="00765733">
      <w:pPr>
        <w:pStyle w:val="ListParagraph"/>
        <w:numPr>
          <w:ilvl w:val="0"/>
          <w:numId w:val="1"/>
        </w:numPr>
        <w:spacing w:after="210" w:line="240" w:lineRule="auto"/>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emblem finančne uprave, </w:t>
      </w:r>
    </w:p>
    <w:p w:rsidR="00765733" w:rsidRPr="00453B98" w:rsidRDefault="00765733" w:rsidP="00765733">
      <w:pPr>
        <w:pStyle w:val="ListParagraph"/>
        <w:numPr>
          <w:ilvl w:val="0"/>
          <w:numId w:val="1"/>
        </w:numPr>
        <w:spacing w:after="210" w:line="240" w:lineRule="auto"/>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znak finančne uprave, </w:t>
      </w:r>
    </w:p>
    <w:p w:rsidR="00765733" w:rsidRPr="00453B98" w:rsidRDefault="00765733" w:rsidP="00765733">
      <w:pPr>
        <w:pStyle w:val="ListParagraph"/>
        <w:numPr>
          <w:ilvl w:val="0"/>
          <w:numId w:val="1"/>
        </w:numPr>
        <w:spacing w:after="210" w:line="240" w:lineRule="auto"/>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napis …, </w:t>
      </w:r>
    </w:p>
    <w:p w:rsidR="00765733" w:rsidRPr="00453B98" w:rsidRDefault="00765733" w:rsidP="00765733">
      <w:pPr>
        <w:pStyle w:val="ListParagraph"/>
        <w:numPr>
          <w:ilvl w:val="0"/>
          <w:numId w:val="1"/>
        </w:numPr>
        <w:spacing w:after="210" w:line="240" w:lineRule="auto"/>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imenska oznaka, </w:t>
      </w:r>
    </w:p>
    <w:p w:rsidR="00765733" w:rsidRPr="00453B98" w:rsidRDefault="00765733" w:rsidP="00765733">
      <w:pPr>
        <w:pStyle w:val="ListParagraph"/>
        <w:numPr>
          <w:ilvl w:val="0"/>
          <w:numId w:val="1"/>
        </w:numPr>
        <w:spacing w:after="210" w:line="240" w:lineRule="auto"/>
        <w:jc w:val="both"/>
        <w:rPr>
          <w:rFonts w:ascii="Arial" w:hAnsi="Arial" w:cs="Arial"/>
          <w:color w:val="333333"/>
          <w:sz w:val="20"/>
          <w:szCs w:val="20"/>
          <w:lang w:eastAsia="sl-SI"/>
        </w:rPr>
      </w:pPr>
      <w:r w:rsidRPr="00453B98">
        <w:rPr>
          <w:rFonts w:ascii="Arial" w:hAnsi="Arial" w:cs="Arial"/>
          <w:color w:val="333333"/>
          <w:sz w:val="20"/>
          <w:szCs w:val="20"/>
          <w:lang w:eastAsia="sl-SI"/>
        </w:rPr>
        <w:t>položajna oznaka.</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3.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(1) Emblem finančne uprave ima obliko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(2) Emblem finančne uprave se nosi v obliki izvezenega našitka na uniformi. Pritrjen je na levem rokavu pod ramo, in sicer na suknjiču, bundi, odsevni bundi, vetrnem jopiču, srajci s kratkimi rokavi, polo majici s kratkimi rokavi, kombinezonu in puloverju.</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4.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 Znak finančne uprave ima obliko….. Znak finančne uprave na delovnih pokrivalih in majici s kratkimi rokavi je ….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(2) Znak finančne uprave se nosi na čelnem delu kape s ščitnikom, letne in zimske delovne kape ter na majici s kratkimi rokavi.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(3) Znak finančne uprave na kapi s ščitnikom je kovinski, na zimski in letni delovni kapi je tekstilen in izvezen, na majici s kratkimi rokavi je tiskan.</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5.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 Napis »…« ima obliko pravokotnika. Na …podlagi je napis v … barvi in obrobljen z …. robom.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(2) Napis »…« je tekstilni, izvezen in našit nad levim prsnim žepom suknjiča, bunde, odsevne bunde, vetrnega jopiča, srajce s kratkimi rokavi, polo majice s kratkimi rokavi, kombinezona in puloverja.</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6.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 Imenska oznaka ima obliko pravokotnika. Na …podlagi je oznaka v …barvi in obrobljena z … robom.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(2) Imensko oznako sestavljata začetnica imena in priimek. Če ima uradna oseba za pravni promet izbranih več imen ali priimkov, se v celoti zapiše le zadnji priimek, ime oziroma imeni in prvi priimek pa se zapišejo z začetnicami.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lastRenderedPageBreak/>
        <w:t>(3) Imenska oznaka je tekstilna, izvezena in pripeta nad desnim prsnim žepom suknjiča, bunde, odsevne bunde, vetrnega jopiča, srajce s kratkimi rokavi, polo majice s kratkimi rokavi, kombinezona in puloverja.</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7.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 Položajna oznaka ima obliko…., in je izvezena v … barvi …..podlagi.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(2) Položajne oznake vodilnih uradnih oseb so obrobljene s ….. barvo po celotnem robu ……..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(3) Položajna oznaka se pripenja na trak levega prsnega žepa suknjiča, bunde, odsevne bunde, vetrnega jopiča, srajce s kratkimi rokavi, polo majice s kratkimi rokavi, kombinezona in puloverja.</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8.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 Položajne oznake pripadajo posameznim uradnim osebam finančne uprave glede na naziv in delovno mesto, ki ga zasedajo. </w:t>
      </w:r>
    </w:p>
    <w:p w:rsidR="00765733" w:rsidRPr="00453B98" w:rsidRDefault="00765733" w:rsidP="00765733">
      <w:pPr>
        <w:spacing w:after="210" w:line="240" w:lineRule="auto"/>
        <w:ind w:firstLine="240"/>
        <w:jc w:val="both"/>
        <w:rPr>
          <w:rFonts w:ascii="Arial" w:hAnsi="Arial" w:cs="Arial"/>
          <w:color w:val="333333"/>
          <w:sz w:val="20"/>
          <w:szCs w:val="20"/>
          <w:u w:val="single"/>
          <w:lang w:eastAsia="sl-SI"/>
        </w:rPr>
      </w:pPr>
      <w:r w:rsidRPr="00453B98">
        <w:rPr>
          <w:rFonts w:ascii="Arial" w:hAnsi="Arial" w:cs="Arial"/>
          <w:color w:val="333333"/>
          <w:sz w:val="20"/>
          <w:szCs w:val="20"/>
          <w:lang w:eastAsia="sl-SI"/>
        </w:rPr>
        <w:t>(2) ……nosijo položajno oznako:</w:t>
      </w:r>
      <w:r w:rsidRPr="00453B98">
        <w:rPr>
          <w:rFonts w:ascii="Arial" w:hAnsi="Arial" w:cs="Arial"/>
          <w:color w:val="333333"/>
          <w:sz w:val="20"/>
          <w:szCs w:val="20"/>
          <w:u w:val="single"/>
          <w:lang w:eastAsia="sl-SI"/>
        </w:rPr>
        <w:t xml:space="preserve">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III z eno poševno črto,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 z dvema poševnima črtama,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 s tremi poševnimi črtami.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(3) …….nosijo položajno oznako: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III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 s…...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(4) ……..nosijo položajno oznako: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III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 s…….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(5) …………</w:t>
      </w:r>
      <w:r w:rsidRPr="00453B98">
        <w:rPr>
          <w:rFonts w:ascii="Arial" w:hAnsi="Arial" w:cs="Arial"/>
          <w:color w:val="333333"/>
          <w:sz w:val="20"/>
          <w:szCs w:val="20"/>
          <w:u w:val="single"/>
          <w:lang w:eastAsia="sl-SI"/>
        </w:rPr>
        <w:t xml:space="preserve"> </w:t>
      </w:r>
      <w:r w:rsidRPr="00453B98">
        <w:rPr>
          <w:rFonts w:ascii="Arial" w:hAnsi="Arial" w:cs="Arial"/>
          <w:color w:val="333333"/>
          <w:sz w:val="20"/>
          <w:szCs w:val="20"/>
          <w:lang w:eastAsia="sl-SI"/>
        </w:rPr>
        <w:t xml:space="preserve">nosijo položajno oznako: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III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v stopnji naziva II z….</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 v stopnji naziva I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(6) …….nosi položajno oznako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(7) ……nosi položajno oznako z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(8) Namestnik generalnega direktorja nosi položajno oznako…….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(9) Generalni direktor nosi položajno……..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(10) Nazivi, navedeni v drugem, tretjem, četrtem in petem odstavku tega člena, zajemajo tudi nazive preiskovalcev in specialistov.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 xml:space="preserve">(11) Vodje izmene in vodje organizacijskih enot nosijo na položajnih oznakah iz drugega, tretjega, četrtega, petega, šestega in sedmega odstavka tega člena tudi obrobo. </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lastRenderedPageBreak/>
        <w:t>(12) Direktorji finančnih uradov, njihovi pomočniki, namestnik generalnega direktorja in generalni direktor nosijo na položajnih oznakah iz šestega, sedmega, osmega in devetega odstavka tega člena tudi obrobo …..</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9.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Risbe oznak iz 2. člena te uredbe so v Prilogi, ki je sestavni del te uredbe.</w:t>
      </w: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10.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Z dnem, ko začne veljati ta uredba, preneha veljati Uredba o barvi in oznakah službene obleke v carinski službi (Uradni list RS, št. 31/10).</w:t>
      </w:r>
    </w:p>
    <w:p w:rsidR="00765733" w:rsidRPr="00453B98" w:rsidRDefault="00765733" w:rsidP="00765733">
      <w:pPr>
        <w:spacing w:after="210" w:line="240" w:lineRule="auto"/>
        <w:jc w:val="center"/>
        <w:rPr>
          <w:rFonts w:ascii="Arial" w:hAnsi="Arial" w:cs="Arial"/>
          <w:b/>
          <w:bCs/>
          <w:color w:val="333333"/>
          <w:sz w:val="20"/>
          <w:szCs w:val="20"/>
          <w:lang w:eastAsia="sl-SI"/>
        </w:rPr>
      </w:pPr>
    </w:p>
    <w:p w:rsidR="00765733" w:rsidRPr="00453B98" w:rsidRDefault="00765733" w:rsidP="00765733">
      <w:pPr>
        <w:spacing w:after="210" w:line="240" w:lineRule="auto"/>
        <w:jc w:val="center"/>
        <w:rPr>
          <w:rFonts w:ascii="Arial" w:hAnsi="Arial" w:cs="Arial"/>
          <w:b/>
          <w:bCs/>
          <w:color w:val="333333"/>
          <w:sz w:val="20"/>
          <w:szCs w:val="20"/>
          <w:lang w:eastAsia="sl-SI"/>
        </w:rPr>
      </w:pPr>
      <w:r w:rsidRPr="00453B98">
        <w:rPr>
          <w:rFonts w:ascii="Arial" w:hAnsi="Arial" w:cs="Arial"/>
          <w:b/>
          <w:bCs/>
          <w:color w:val="333333"/>
          <w:sz w:val="20"/>
          <w:szCs w:val="20"/>
          <w:lang w:eastAsia="sl-SI"/>
        </w:rPr>
        <w:t>11. člen</w:t>
      </w:r>
    </w:p>
    <w:p w:rsidR="00765733" w:rsidRPr="00453B98" w:rsidRDefault="00765733" w:rsidP="00765733">
      <w:pPr>
        <w:spacing w:after="210" w:line="240" w:lineRule="auto"/>
        <w:ind w:firstLine="240"/>
        <w:jc w:val="both"/>
        <w:rPr>
          <w:rFonts w:ascii="Arial" w:hAnsi="Arial" w:cs="Arial"/>
          <w:color w:val="333333"/>
          <w:sz w:val="20"/>
          <w:szCs w:val="20"/>
          <w:lang w:eastAsia="sl-SI"/>
        </w:rPr>
      </w:pPr>
      <w:r w:rsidRPr="00453B98">
        <w:rPr>
          <w:rFonts w:ascii="Arial" w:hAnsi="Arial" w:cs="Arial"/>
          <w:color w:val="333333"/>
          <w:sz w:val="20"/>
          <w:szCs w:val="20"/>
          <w:lang w:eastAsia="sl-SI"/>
        </w:rPr>
        <w:t>Ta uredba začne veljati ____________________. .</w:t>
      </w:r>
    </w:p>
    <w:p w:rsidR="00765733" w:rsidRPr="00453B98" w:rsidRDefault="00765733" w:rsidP="00765733">
      <w:pPr>
        <w:spacing w:after="210" w:line="240" w:lineRule="auto"/>
        <w:jc w:val="both"/>
        <w:rPr>
          <w:rFonts w:ascii="Arial" w:hAnsi="Arial" w:cs="Arial"/>
          <w:bCs/>
          <w:color w:val="333333"/>
          <w:sz w:val="20"/>
          <w:szCs w:val="20"/>
          <w:highlight w:val="yellow"/>
          <w:lang w:eastAsia="sl-SI"/>
        </w:rPr>
      </w:pPr>
    </w:p>
    <w:p w:rsidR="00765733" w:rsidRPr="00453B98" w:rsidRDefault="00765733" w:rsidP="00765733">
      <w:pPr>
        <w:spacing w:after="210" w:line="240" w:lineRule="auto"/>
        <w:jc w:val="both"/>
        <w:rPr>
          <w:rFonts w:ascii="Arial" w:hAnsi="Arial" w:cs="Arial"/>
          <w:bCs/>
          <w:color w:val="333333"/>
          <w:sz w:val="20"/>
          <w:szCs w:val="20"/>
          <w:highlight w:val="yellow"/>
          <w:lang w:eastAsia="sl-SI"/>
        </w:rPr>
      </w:pPr>
    </w:p>
    <w:p w:rsidR="00765733" w:rsidRPr="00453B98" w:rsidRDefault="00765733" w:rsidP="00765733">
      <w:pPr>
        <w:spacing w:after="210" w:line="240" w:lineRule="auto"/>
        <w:jc w:val="both"/>
        <w:rPr>
          <w:rFonts w:ascii="Arial" w:hAnsi="Arial" w:cs="Arial"/>
          <w:b/>
          <w:bCs/>
          <w:color w:val="333333"/>
          <w:sz w:val="20"/>
          <w:szCs w:val="20"/>
          <w:highlight w:val="yellow"/>
          <w:lang w:eastAsia="sl-SI"/>
        </w:rPr>
      </w:pPr>
      <w:r w:rsidRPr="00453B98">
        <w:rPr>
          <w:rFonts w:ascii="Arial" w:hAnsi="Arial" w:cs="Arial"/>
          <w:b/>
          <w:bCs/>
          <w:color w:val="333333"/>
          <w:sz w:val="20"/>
          <w:szCs w:val="20"/>
          <w:highlight w:val="yellow"/>
          <w:lang w:eastAsia="sl-SI"/>
        </w:rPr>
        <w:t>OPOMBE</w:t>
      </w:r>
    </w:p>
    <w:p w:rsidR="00765733" w:rsidRPr="00453B98" w:rsidRDefault="00765733" w:rsidP="00765733">
      <w:pPr>
        <w:spacing w:after="210" w:line="240" w:lineRule="auto"/>
        <w:jc w:val="both"/>
        <w:rPr>
          <w:rFonts w:ascii="Arial" w:hAnsi="Arial" w:cs="Arial"/>
          <w:bCs/>
          <w:color w:val="333333"/>
          <w:sz w:val="20"/>
          <w:szCs w:val="20"/>
          <w:lang w:eastAsia="sl-SI"/>
        </w:rPr>
      </w:pPr>
      <w:r w:rsidRPr="00453B98">
        <w:rPr>
          <w:rFonts w:ascii="Arial" w:hAnsi="Arial" w:cs="Arial"/>
          <w:bCs/>
          <w:color w:val="333333"/>
          <w:sz w:val="20"/>
          <w:szCs w:val="20"/>
          <w:highlight w:val="yellow"/>
          <w:lang w:eastAsia="sl-SI"/>
        </w:rPr>
        <w:t>Do zaključka javnega natečaja za oblikovanje zastave in znaka Finančne uprave ni mogoče definirati vsebine uredbe, ki se nanaša na oznake finančne službe ter vsebine priloge. Prav tako še ni dokončno oblikovan seznam nazivov in delovnih mest (8. člen uredbe), katerim pripadajo položajne oznake.</w:t>
      </w:r>
      <w:r w:rsidRPr="00453B98">
        <w:rPr>
          <w:rFonts w:ascii="Arial" w:hAnsi="Arial" w:cs="Arial"/>
          <w:bCs/>
          <w:color w:val="333333"/>
          <w:sz w:val="20"/>
          <w:szCs w:val="20"/>
          <w:lang w:eastAsia="sl-SI"/>
        </w:rPr>
        <w:t xml:space="preserve"> </w:t>
      </w:r>
    </w:p>
    <w:p w:rsidR="00765733" w:rsidRPr="00453B98" w:rsidRDefault="00765733" w:rsidP="00765733">
      <w:pPr>
        <w:spacing w:after="210" w:line="240" w:lineRule="auto"/>
        <w:jc w:val="both"/>
        <w:rPr>
          <w:rFonts w:ascii="Arial" w:hAnsi="Arial" w:cs="Arial"/>
          <w:bCs/>
          <w:color w:val="333333"/>
          <w:sz w:val="20"/>
          <w:szCs w:val="20"/>
          <w:lang w:eastAsia="sl-SI"/>
        </w:rPr>
      </w:pPr>
      <w:r w:rsidRPr="00453B98">
        <w:rPr>
          <w:rFonts w:ascii="Arial" w:hAnsi="Arial" w:cs="Arial"/>
          <w:bCs/>
          <w:color w:val="333333"/>
          <w:sz w:val="20"/>
          <w:szCs w:val="20"/>
          <w:highlight w:val="yellow"/>
          <w:lang w:eastAsia="sl-SI"/>
        </w:rPr>
        <w:t>Če bodo uslužbenci določeno časovno obdobje po uveljavitvi uredbe nosili stare oznake, je potrebno to zapisati pred 10. členom uredbe.</w:t>
      </w:r>
      <w:r w:rsidRPr="00453B98">
        <w:rPr>
          <w:rFonts w:ascii="Arial" w:hAnsi="Arial" w:cs="Arial"/>
          <w:bCs/>
          <w:color w:val="333333"/>
          <w:sz w:val="20"/>
          <w:szCs w:val="20"/>
          <w:lang w:eastAsia="sl-SI"/>
        </w:rPr>
        <w:t xml:space="preserve"> </w:t>
      </w:r>
    </w:p>
    <w:p w:rsidR="00765733" w:rsidRPr="00453B98" w:rsidRDefault="00765733" w:rsidP="00765733">
      <w:pPr>
        <w:rPr>
          <w:rFonts w:ascii="Arial" w:hAnsi="Arial" w:cs="Arial"/>
          <w:sz w:val="20"/>
          <w:szCs w:val="20"/>
        </w:rPr>
      </w:pPr>
    </w:p>
    <w:p w:rsidR="00F33CB3" w:rsidRPr="00453B98" w:rsidRDefault="00F33CB3">
      <w:pPr>
        <w:rPr>
          <w:rFonts w:ascii="Arial" w:hAnsi="Arial" w:cs="Arial"/>
          <w:sz w:val="20"/>
          <w:szCs w:val="20"/>
        </w:rPr>
      </w:pPr>
    </w:p>
    <w:p w:rsidR="004248B4" w:rsidRPr="00453B98" w:rsidRDefault="004248B4">
      <w:pPr>
        <w:rPr>
          <w:rFonts w:ascii="Arial" w:hAnsi="Arial" w:cs="Arial"/>
          <w:sz w:val="20"/>
          <w:szCs w:val="20"/>
        </w:rPr>
      </w:pPr>
    </w:p>
    <w:p w:rsidR="004248B4" w:rsidRPr="00453B98" w:rsidRDefault="004248B4">
      <w:pPr>
        <w:rPr>
          <w:rFonts w:ascii="Arial" w:hAnsi="Arial" w:cs="Arial"/>
          <w:b/>
          <w:sz w:val="20"/>
          <w:szCs w:val="20"/>
        </w:rPr>
      </w:pPr>
    </w:p>
    <w:p w:rsidR="004248B4" w:rsidRPr="00453B98" w:rsidRDefault="004248B4">
      <w:pPr>
        <w:rPr>
          <w:rFonts w:ascii="Arial" w:hAnsi="Arial" w:cs="Arial"/>
          <w:b/>
          <w:sz w:val="20"/>
          <w:szCs w:val="20"/>
        </w:rPr>
      </w:pPr>
      <w:r w:rsidRPr="00453B98">
        <w:rPr>
          <w:rFonts w:ascii="Arial" w:hAnsi="Arial" w:cs="Arial"/>
          <w:b/>
          <w:sz w:val="20"/>
          <w:szCs w:val="20"/>
        </w:rPr>
        <w:t>Obrazložitev</w:t>
      </w:r>
    </w:p>
    <w:p w:rsidR="004248B4" w:rsidRPr="00453B98" w:rsidRDefault="004248B4" w:rsidP="004248B4">
      <w:pPr>
        <w:spacing w:line="240" w:lineRule="auto"/>
        <w:jc w:val="both"/>
        <w:rPr>
          <w:rFonts w:ascii="Arial" w:hAnsi="Arial" w:cs="Arial"/>
          <w:sz w:val="20"/>
          <w:szCs w:val="20"/>
          <w:lang w:bidi="ta-IN"/>
        </w:rPr>
      </w:pPr>
      <w:r w:rsidRPr="00453B98">
        <w:rPr>
          <w:rFonts w:ascii="Arial" w:hAnsi="Arial" w:cs="Arial"/>
          <w:sz w:val="20"/>
          <w:szCs w:val="20"/>
          <w:lang w:bidi="ta-IN"/>
        </w:rPr>
        <w:t xml:space="preserve">Uredba določa barvo uniforme finančne uprave in opredeljuje posamezne oznake finančne uprave. Z združitvijo Davčne in Carinske uprave Republike Slovenije bo finančna uprava (vsaj v prvi fazi) prevzela službeno obleko uslužbencev carinske službe, pri čemer bodo oznake carinske službe nadomeščene z oznakami finančne uprave. </w:t>
      </w:r>
    </w:p>
    <w:p w:rsidR="004248B4" w:rsidRPr="00453B98" w:rsidRDefault="004248B4">
      <w:pPr>
        <w:rPr>
          <w:rFonts w:ascii="Arial" w:hAnsi="Arial" w:cs="Arial"/>
          <w:b/>
          <w:sz w:val="20"/>
          <w:szCs w:val="20"/>
        </w:rPr>
      </w:pPr>
    </w:p>
    <w:sectPr w:rsidR="004248B4" w:rsidRPr="00453B98" w:rsidSect="00995C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15" w:rsidRDefault="00181F15">
      <w:pPr>
        <w:spacing w:after="0" w:line="240" w:lineRule="auto"/>
      </w:pPr>
      <w:r>
        <w:separator/>
      </w:r>
    </w:p>
  </w:endnote>
  <w:endnote w:type="continuationSeparator" w:id="0">
    <w:p w:rsidR="00181F15" w:rsidRDefault="0018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78941"/>
      <w:docPartObj>
        <w:docPartGallery w:val="Page Numbers (Bottom of Page)"/>
        <w:docPartUnique/>
      </w:docPartObj>
    </w:sdtPr>
    <w:sdtEndPr/>
    <w:sdtContent>
      <w:p w:rsidR="0024740C" w:rsidRDefault="00765733">
        <w:pPr>
          <w:pStyle w:val="Footer"/>
          <w:jc w:val="right"/>
        </w:pPr>
        <w:r>
          <w:fldChar w:fldCharType="begin"/>
        </w:r>
        <w:r>
          <w:instrText>PAGE   \* MERGEFORMAT</w:instrText>
        </w:r>
        <w:r>
          <w:fldChar w:fldCharType="separate"/>
        </w:r>
        <w:r w:rsidR="00453B98">
          <w:rPr>
            <w:noProof/>
          </w:rPr>
          <w:t>1</w:t>
        </w:r>
        <w:r>
          <w:fldChar w:fldCharType="end"/>
        </w:r>
      </w:p>
    </w:sdtContent>
  </w:sdt>
  <w:p w:rsidR="0024740C" w:rsidRDefault="0045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15" w:rsidRDefault="00181F15">
      <w:pPr>
        <w:spacing w:after="0" w:line="240" w:lineRule="auto"/>
      </w:pPr>
      <w:r>
        <w:separator/>
      </w:r>
    </w:p>
  </w:footnote>
  <w:footnote w:type="continuationSeparator" w:id="0">
    <w:p w:rsidR="00181F15" w:rsidRDefault="00181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6CC0"/>
    <w:multiLevelType w:val="hybridMultilevel"/>
    <w:tmpl w:val="8DC2BF1E"/>
    <w:lvl w:ilvl="0" w:tplc="C4DC9D86">
      <w:start w:val="2"/>
      <w:numFmt w:val="bullet"/>
      <w:lvlText w:val="–"/>
      <w:lvlJc w:val="left"/>
      <w:pPr>
        <w:ind w:left="960" w:hanging="360"/>
      </w:pPr>
      <w:rPr>
        <w:rFonts w:ascii="Arial" w:eastAsia="Times New Roman" w:hAnsi="Arial" w:hint="default"/>
      </w:rPr>
    </w:lvl>
    <w:lvl w:ilvl="1" w:tplc="04240003" w:tentative="1">
      <w:start w:val="1"/>
      <w:numFmt w:val="bullet"/>
      <w:lvlText w:val="o"/>
      <w:lvlJc w:val="left"/>
      <w:pPr>
        <w:ind w:left="1680" w:hanging="360"/>
      </w:pPr>
      <w:rPr>
        <w:rFonts w:ascii="Courier New" w:hAnsi="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hint="default"/>
      </w:rPr>
    </w:lvl>
    <w:lvl w:ilvl="8" w:tplc="0424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0"/>
    <w:rsid w:val="000B39AD"/>
    <w:rsid w:val="00181F15"/>
    <w:rsid w:val="004248B4"/>
    <w:rsid w:val="00453B98"/>
    <w:rsid w:val="00712321"/>
    <w:rsid w:val="00765733"/>
    <w:rsid w:val="007830E0"/>
    <w:rsid w:val="008046F4"/>
    <w:rsid w:val="008B1D73"/>
    <w:rsid w:val="00A164EB"/>
    <w:rsid w:val="00B60F00"/>
    <w:rsid w:val="00D85094"/>
    <w:rsid w:val="00F33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5733"/>
    <w:pPr>
      <w:ind w:left="720"/>
      <w:contextualSpacing/>
    </w:pPr>
  </w:style>
  <w:style w:type="paragraph" w:styleId="Footer">
    <w:name w:val="footer"/>
    <w:basedOn w:val="Normal"/>
    <w:link w:val="FooterChar"/>
    <w:uiPriority w:val="99"/>
    <w:unhideWhenUsed/>
    <w:rsid w:val="00765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733"/>
    <w:rPr>
      <w:rFonts w:ascii="Calibri" w:eastAsia="Calibri" w:hAnsi="Calibri" w:cs="Times New Roman"/>
    </w:rPr>
  </w:style>
  <w:style w:type="paragraph" w:styleId="BalloonText">
    <w:name w:val="Balloon Text"/>
    <w:basedOn w:val="Normal"/>
    <w:link w:val="BalloonTextChar"/>
    <w:uiPriority w:val="99"/>
    <w:semiHidden/>
    <w:unhideWhenUsed/>
    <w:rsid w:val="0076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5733"/>
    <w:pPr>
      <w:ind w:left="720"/>
      <w:contextualSpacing/>
    </w:pPr>
  </w:style>
  <w:style w:type="paragraph" w:styleId="Footer">
    <w:name w:val="footer"/>
    <w:basedOn w:val="Normal"/>
    <w:link w:val="FooterChar"/>
    <w:uiPriority w:val="99"/>
    <w:unhideWhenUsed/>
    <w:rsid w:val="00765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733"/>
    <w:rPr>
      <w:rFonts w:ascii="Calibri" w:eastAsia="Calibri" w:hAnsi="Calibri" w:cs="Times New Roman"/>
    </w:rPr>
  </w:style>
  <w:style w:type="paragraph" w:styleId="BalloonText">
    <w:name w:val="Balloon Text"/>
    <w:basedOn w:val="Normal"/>
    <w:link w:val="BalloonTextChar"/>
    <w:uiPriority w:val="99"/>
    <w:semiHidden/>
    <w:unhideWhenUsed/>
    <w:rsid w:val="0076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E601-3ACE-4C3D-AD8F-65637A64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DURS</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Skočir</dc:creator>
  <cp:lastModifiedBy>Milena Krnec</cp:lastModifiedBy>
  <cp:revision>3</cp:revision>
  <cp:lastPrinted>2013-03-28T10:53:00Z</cp:lastPrinted>
  <dcterms:created xsi:type="dcterms:W3CDTF">2013-07-10T10:30:00Z</dcterms:created>
  <dcterms:modified xsi:type="dcterms:W3CDTF">2013-07-10T12:07:00Z</dcterms:modified>
</cp:coreProperties>
</file>