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B40D0" w:rsidRPr="008D1759" w:rsidTr="00CA26FE">
        <w:trPr>
          <w:gridAfter w:val="2"/>
          <w:wAfter w:w="3067" w:type="dxa"/>
        </w:trPr>
        <w:tc>
          <w:tcPr>
            <w:tcW w:w="6096" w:type="dxa"/>
            <w:gridSpan w:val="2"/>
          </w:tcPr>
          <w:p w:rsidR="006B40D0" w:rsidRDefault="006B40D0" w:rsidP="00CA26FE">
            <w:pPr>
              <w:overflowPunct w:val="0"/>
              <w:autoSpaceDE w:val="0"/>
              <w:autoSpaceDN w:val="0"/>
              <w:adjustRightInd w:val="0"/>
              <w:textAlignment w:val="baseline"/>
              <w:rPr>
                <w:rFonts w:cs="Arial"/>
                <w:color w:val="FF0000"/>
                <w:szCs w:val="20"/>
                <w:lang w:eastAsia="sl-SI"/>
              </w:rPr>
            </w:pPr>
          </w:p>
          <w:p w:rsidR="00994CA1" w:rsidRDefault="00994CA1" w:rsidP="00CA26FE">
            <w:pPr>
              <w:overflowPunct w:val="0"/>
              <w:autoSpaceDE w:val="0"/>
              <w:autoSpaceDN w:val="0"/>
              <w:adjustRightInd w:val="0"/>
              <w:textAlignment w:val="baseline"/>
              <w:rPr>
                <w:rFonts w:cs="Arial"/>
                <w:color w:val="FF0000"/>
                <w:szCs w:val="20"/>
                <w:lang w:eastAsia="sl-SI"/>
              </w:rPr>
            </w:pPr>
          </w:p>
          <w:p w:rsidR="00994CA1" w:rsidRDefault="00994CA1" w:rsidP="00CA26FE">
            <w:pPr>
              <w:overflowPunct w:val="0"/>
              <w:autoSpaceDE w:val="0"/>
              <w:autoSpaceDN w:val="0"/>
              <w:adjustRightInd w:val="0"/>
              <w:textAlignment w:val="baseline"/>
              <w:rPr>
                <w:rFonts w:cs="Arial"/>
                <w:color w:val="FF0000"/>
                <w:szCs w:val="20"/>
                <w:lang w:eastAsia="sl-SI"/>
              </w:rPr>
            </w:pPr>
          </w:p>
          <w:p w:rsidR="006B40D0" w:rsidRDefault="00994CA1" w:rsidP="00CA26FE">
            <w:pPr>
              <w:overflowPunct w:val="0"/>
              <w:autoSpaceDE w:val="0"/>
              <w:autoSpaceDN w:val="0"/>
              <w:adjustRightInd w:val="0"/>
              <w:textAlignment w:val="baseline"/>
              <w:rPr>
                <w:rFonts w:cs="Arial"/>
                <w:color w:val="FF0000"/>
                <w:szCs w:val="20"/>
                <w:lang w:eastAsia="sl-SI"/>
              </w:rPr>
            </w:pPr>
            <w:r>
              <w:rPr>
                <w:rFonts w:cs="Arial"/>
                <w:noProof/>
                <w:color w:val="FF0000"/>
                <w:szCs w:val="20"/>
                <w:lang w:eastAsia="sl-SI"/>
              </w:rPr>
              <w:drawing>
                <wp:inline distT="0" distB="0" distL="0" distR="0" wp14:anchorId="210945E2" wp14:editId="7BCAA246">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B40D0" w:rsidRDefault="006B40D0" w:rsidP="00CA26FE">
            <w:pPr>
              <w:overflowPunct w:val="0"/>
              <w:autoSpaceDE w:val="0"/>
              <w:autoSpaceDN w:val="0"/>
              <w:adjustRightInd w:val="0"/>
              <w:textAlignment w:val="baseline"/>
              <w:rPr>
                <w:rFonts w:cs="Arial"/>
                <w:color w:val="FF0000"/>
                <w:szCs w:val="20"/>
                <w:lang w:eastAsia="sl-SI"/>
              </w:rPr>
            </w:pPr>
          </w:p>
          <w:p w:rsidR="006B40D0" w:rsidRDefault="006B40D0" w:rsidP="00CA26FE">
            <w:pPr>
              <w:overflowPunct w:val="0"/>
              <w:autoSpaceDE w:val="0"/>
              <w:autoSpaceDN w:val="0"/>
              <w:adjustRightInd w:val="0"/>
              <w:textAlignment w:val="baseline"/>
              <w:rPr>
                <w:rFonts w:cs="Arial"/>
                <w:color w:val="FF0000"/>
                <w:szCs w:val="20"/>
                <w:lang w:eastAsia="sl-SI"/>
              </w:rPr>
            </w:pPr>
          </w:p>
          <w:p w:rsidR="006B40D0" w:rsidRDefault="006B40D0" w:rsidP="00CA26FE">
            <w:pPr>
              <w:overflowPunct w:val="0"/>
              <w:autoSpaceDE w:val="0"/>
              <w:autoSpaceDN w:val="0"/>
              <w:adjustRightInd w:val="0"/>
              <w:textAlignment w:val="baseline"/>
              <w:rPr>
                <w:rFonts w:cs="Arial"/>
                <w:szCs w:val="20"/>
                <w:lang w:eastAsia="sl-SI"/>
              </w:rPr>
            </w:pPr>
            <w:r>
              <w:rPr>
                <w:rFonts w:cs="Arial"/>
                <w:szCs w:val="20"/>
                <w:lang w:eastAsia="sl-SI"/>
              </w:rPr>
              <w:t>Masarykova cesta 16</w:t>
            </w:r>
          </w:p>
          <w:p w:rsidR="006B40D0" w:rsidRDefault="006B40D0" w:rsidP="00CA26FE">
            <w:pPr>
              <w:overflowPunct w:val="0"/>
              <w:autoSpaceDE w:val="0"/>
              <w:autoSpaceDN w:val="0"/>
              <w:adjustRightInd w:val="0"/>
              <w:textAlignment w:val="baseline"/>
              <w:rPr>
                <w:rFonts w:cs="Arial"/>
                <w:szCs w:val="20"/>
                <w:lang w:eastAsia="sl-SI"/>
              </w:rPr>
            </w:pPr>
            <w:r>
              <w:rPr>
                <w:rFonts w:cs="Arial"/>
                <w:szCs w:val="20"/>
                <w:lang w:eastAsia="sl-SI"/>
              </w:rPr>
              <w:t>1000 Ljubljana</w:t>
            </w:r>
          </w:p>
          <w:p w:rsidR="006B40D0" w:rsidRDefault="006B40D0" w:rsidP="00CA26FE">
            <w:pPr>
              <w:overflowPunct w:val="0"/>
              <w:autoSpaceDE w:val="0"/>
              <w:autoSpaceDN w:val="0"/>
              <w:adjustRightInd w:val="0"/>
              <w:textAlignment w:val="baseline"/>
              <w:rPr>
                <w:rFonts w:cs="Arial"/>
                <w:szCs w:val="20"/>
                <w:lang w:eastAsia="sl-SI"/>
              </w:rPr>
            </w:pPr>
            <w:r w:rsidRPr="00656232">
              <w:rPr>
                <w:rFonts w:cs="Arial"/>
                <w:szCs w:val="20"/>
                <w:lang w:eastAsia="sl-SI"/>
              </w:rPr>
              <w:t>Slovenija</w:t>
            </w:r>
          </w:p>
          <w:p w:rsidR="006B40D0" w:rsidRDefault="006B40D0" w:rsidP="00CA26FE">
            <w:pPr>
              <w:overflowPunct w:val="0"/>
              <w:autoSpaceDE w:val="0"/>
              <w:autoSpaceDN w:val="0"/>
              <w:adjustRightInd w:val="0"/>
              <w:textAlignment w:val="baseline"/>
              <w:rPr>
                <w:rFonts w:cs="Arial"/>
                <w:szCs w:val="20"/>
                <w:lang w:eastAsia="sl-SI"/>
              </w:rPr>
            </w:pPr>
            <w:r>
              <w:rPr>
                <w:rFonts w:cs="Arial"/>
                <w:szCs w:val="20"/>
                <w:lang w:eastAsia="sl-SI"/>
              </w:rPr>
              <w:t xml:space="preserve">e-naslov: </w:t>
            </w:r>
            <w:hyperlink r:id="rId8" w:history="1">
              <w:r w:rsidRPr="00191520">
                <w:rPr>
                  <w:rStyle w:val="Hiperpovezava"/>
                  <w:szCs w:val="20"/>
                </w:rPr>
                <w:t>gp.mizs@gov.si</w:t>
              </w:r>
            </w:hyperlink>
            <w:r>
              <w:rPr>
                <w:rFonts w:cs="Arial"/>
                <w:szCs w:val="20"/>
                <w:lang w:eastAsia="sl-SI"/>
              </w:rPr>
              <w:t xml:space="preserve"> </w:t>
            </w:r>
          </w:p>
          <w:p w:rsidR="006B40D0" w:rsidRPr="005C4899" w:rsidRDefault="006B40D0" w:rsidP="00CA26FE">
            <w:pPr>
              <w:overflowPunct w:val="0"/>
              <w:autoSpaceDE w:val="0"/>
              <w:autoSpaceDN w:val="0"/>
              <w:adjustRightInd w:val="0"/>
              <w:textAlignment w:val="baseline"/>
              <w:rPr>
                <w:rFonts w:cs="Arial"/>
                <w:szCs w:val="20"/>
                <w:lang w:eastAsia="sl-SI"/>
              </w:rPr>
            </w:pPr>
          </w:p>
        </w:tc>
      </w:tr>
      <w:tr w:rsidR="006B40D0" w:rsidRPr="008D1759" w:rsidTr="00CA26FE">
        <w:trPr>
          <w:gridAfter w:val="2"/>
          <w:wAfter w:w="3067" w:type="dxa"/>
        </w:trPr>
        <w:tc>
          <w:tcPr>
            <w:tcW w:w="6096" w:type="dxa"/>
            <w:gridSpan w:val="2"/>
          </w:tcPr>
          <w:p w:rsidR="006B40D0" w:rsidRPr="00A71F18" w:rsidRDefault="006B40D0" w:rsidP="00386D67">
            <w:pPr>
              <w:pStyle w:val="Neotevilenodstavek"/>
              <w:spacing w:before="0" w:after="0" w:line="260" w:lineRule="exact"/>
              <w:jc w:val="left"/>
              <w:rPr>
                <w:sz w:val="20"/>
                <w:szCs w:val="20"/>
              </w:rPr>
            </w:pPr>
            <w:r w:rsidRPr="00A71F18">
              <w:rPr>
                <w:sz w:val="20"/>
                <w:szCs w:val="20"/>
              </w:rPr>
              <w:t xml:space="preserve">Številka: </w:t>
            </w:r>
            <w:r w:rsidR="00684E0A" w:rsidRPr="00684E0A">
              <w:rPr>
                <w:rFonts w:eastAsiaTheme="minorHAnsi"/>
                <w:color w:val="000000"/>
                <w:sz w:val="20"/>
                <w:szCs w:val="20"/>
              </w:rPr>
              <w:t>007-46/2017</w:t>
            </w:r>
            <w:r w:rsidR="00684E0A">
              <w:rPr>
                <w:rFonts w:eastAsiaTheme="minorHAnsi"/>
                <w:color w:val="000000"/>
                <w:sz w:val="20"/>
                <w:szCs w:val="20"/>
              </w:rPr>
              <w:t>/</w:t>
            </w:r>
            <w:r w:rsidR="00983663">
              <w:rPr>
                <w:rFonts w:eastAsiaTheme="minorHAnsi"/>
                <w:color w:val="000000"/>
                <w:sz w:val="20"/>
                <w:szCs w:val="20"/>
              </w:rPr>
              <w:t>24</w:t>
            </w:r>
          </w:p>
        </w:tc>
      </w:tr>
      <w:tr w:rsidR="006B40D0" w:rsidRPr="008D1759" w:rsidTr="00CA26FE">
        <w:trPr>
          <w:gridAfter w:val="2"/>
          <w:wAfter w:w="3067" w:type="dxa"/>
        </w:trPr>
        <w:tc>
          <w:tcPr>
            <w:tcW w:w="6096" w:type="dxa"/>
            <w:gridSpan w:val="2"/>
          </w:tcPr>
          <w:p w:rsidR="006B40D0" w:rsidRPr="00A71F18" w:rsidRDefault="00F75328" w:rsidP="00386D67">
            <w:pPr>
              <w:pStyle w:val="Neotevilenodstavek"/>
              <w:spacing w:before="0" w:after="0" w:line="260" w:lineRule="exact"/>
              <w:jc w:val="left"/>
              <w:rPr>
                <w:sz w:val="20"/>
                <w:szCs w:val="20"/>
              </w:rPr>
            </w:pPr>
            <w:r>
              <w:rPr>
                <w:sz w:val="20"/>
                <w:szCs w:val="20"/>
              </w:rPr>
              <w:t xml:space="preserve">Ljubljana, </w:t>
            </w:r>
            <w:r w:rsidR="00A31FDE" w:rsidRPr="00A31FDE">
              <w:rPr>
                <w:sz w:val="20"/>
                <w:szCs w:val="20"/>
              </w:rPr>
              <w:t>21</w:t>
            </w:r>
            <w:r w:rsidR="00983663" w:rsidRPr="00A31FDE">
              <w:rPr>
                <w:sz w:val="20"/>
                <w:szCs w:val="20"/>
              </w:rPr>
              <w:t>.4.2017</w:t>
            </w:r>
          </w:p>
        </w:tc>
      </w:tr>
      <w:tr w:rsidR="006B40D0" w:rsidRPr="008D1759" w:rsidTr="00CA26FE">
        <w:trPr>
          <w:gridAfter w:val="2"/>
          <w:wAfter w:w="3067" w:type="dxa"/>
        </w:trPr>
        <w:tc>
          <w:tcPr>
            <w:tcW w:w="6096" w:type="dxa"/>
            <w:gridSpan w:val="2"/>
          </w:tcPr>
          <w:p w:rsidR="006B40D0" w:rsidRPr="00594B90" w:rsidRDefault="006B40D0" w:rsidP="00CA26FE">
            <w:pPr>
              <w:pStyle w:val="Neotevilenodstavek"/>
              <w:spacing w:before="0" w:after="0" w:line="260" w:lineRule="exact"/>
              <w:jc w:val="left"/>
              <w:rPr>
                <w:sz w:val="20"/>
                <w:szCs w:val="20"/>
              </w:rPr>
            </w:pPr>
            <w:r>
              <w:rPr>
                <w:iCs/>
                <w:sz w:val="20"/>
                <w:szCs w:val="20"/>
              </w:rPr>
              <w:t xml:space="preserve">EVA: </w:t>
            </w:r>
            <w:r w:rsidR="00386D67" w:rsidRPr="00386D67">
              <w:rPr>
                <w:rFonts w:eastAsiaTheme="minorHAnsi"/>
                <w:color w:val="000000"/>
                <w:sz w:val="20"/>
                <w:szCs w:val="20"/>
              </w:rPr>
              <w:t>2017-3330-0013</w:t>
            </w:r>
          </w:p>
        </w:tc>
      </w:tr>
      <w:tr w:rsidR="006B40D0" w:rsidRPr="008D1759" w:rsidTr="00CA26FE">
        <w:trPr>
          <w:gridAfter w:val="2"/>
          <w:wAfter w:w="3067" w:type="dxa"/>
        </w:trPr>
        <w:tc>
          <w:tcPr>
            <w:tcW w:w="6096" w:type="dxa"/>
            <w:gridSpan w:val="2"/>
          </w:tcPr>
          <w:p w:rsidR="006B40D0" w:rsidRPr="008D1759" w:rsidRDefault="006B40D0" w:rsidP="00CA26FE">
            <w:pPr>
              <w:rPr>
                <w:rFonts w:cs="Arial"/>
                <w:szCs w:val="20"/>
              </w:rPr>
            </w:pPr>
          </w:p>
          <w:p w:rsidR="006B40D0" w:rsidRPr="008D1759" w:rsidRDefault="006B40D0" w:rsidP="00CA26FE">
            <w:pPr>
              <w:rPr>
                <w:rFonts w:cs="Arial"/>
                <w:szCs w:val="20"/>
              </w:rPr>
            </w:pPr>
            <w:r w:rsidRPr="008D1759">
              <w:rPr>
                <w:rFonts w:cs="Arial"/>
                <w:szCs w:val="20"/>
              </w:rPr>
              <w:t>GENERALNI SEKRETARIAT VLADE REPUBLIKE SLOVENIJE</w:t>
            </w:r>
          </w:p>
          <w:p w:rsidR="006B40D0" w:rsidRPr="008D1759" w:rsidRDefault="000A314D" w:rsidP="00CA26FE">
            <w:pPr>
              <w:rPr>
                <w:rFonts w:cs="Arial"/>
                <w:szCs w:val="20"/>
              </w:rPr>
            </w:pPr>
            <w:hyperlink r:id="rId9" w:history="1">
              <w:r w:rsidR="006B40D0" w:rsidRPr="008D1759">
                <w:rPr>
                  <w:rStyle w:val="Hiperpovezava"/>
                  <w:szCs w:val="20"/>
                </w:rPr>
                <w:t>Gp.gs@gov.si</w:t>
              </w:r>
            </w:hyperlink>
          </w:p>
          <w:p w:rsidR="006B40D0" w:rsidRPr="008D1759" w:rsidRDefault="006B40D0" w:rsidP="00CA26FE">
            <w:pPr>
              <w:rPr>
                <w:rFonts w:cs="Arial"/>
                <w:szCs w:val="20"/>
              </w:rPr>
            </w:pPr>
          </w:p>
        </w:tc>
      </w:tr>
      <w:tr w:rsidR="006B40D0" w:rsidRPr="008D1759" w:rsidTr="00CA26FE">
        <w:tc>
          <w:tcPr>
            <w:tcW w:w="9163" w:type="dxa"/>
            <w:gridSpan w:val="4"/>
          </w:tcPr>
          <w:p w:rsidR="006B40D0" w:rsidRPr="005200A0" w:rsidRDefault="006B40D0" w:rsidP="00CA26FE">
            <w:pPr>
              <w:autoSpaceDE w:val="0"/>
              <w:autoSpaceDN w:val="0"/>
              <w:adjustRightInd w:val="0"/>
              <w:spacing w:line="240" w:lineRule="atLeast"/>
              <w:ind w:left="1134" w:hanging="1134"/>
              <w:jc w:val="both"/>
              <w:rPr>
                <w:rFonts w:cs="Arial"/>
                <w:b/>
                <w:noProof/>
                <w:szCs w:val="20"/>
              </w:rPr>
            </w:pPr>
            <w:r w:rsidRPr="00181EE1">
              <w:rPr>
                <w:b/>
                <w:szCs w:val="20"/>
              </w:rPr>
              <w:t>ZADEVA:</w:t>
            </w:r>
            <w:r w:rsidR="00746F98">
              <w:rPr>
                <w:szCs w:val="20"/>
              </w:rPr>
              <w:t xml:space="preserve">  </w:t>
            </w:r>
            <w:r w:rsidR="005200A0">
              <w:rPr>
                <w:szCs w:val="20"/>
              </w:rPr>
              <w:t xml:space="preserve">  </w:t>
            </w:r>
            <w:r w:rsidR="00907BFD">
              <w:rPr>
                <w:b/>
                <w:szCs w:val="20"/>
              </w:rPr>
              <w:t>Predlog</w:t>
            </w:r>
            <w:r w:rsidR="005200A0" w:rsidRPr="005200A0">
              <w:rPr>
                <w:b/>
                <w:szCs w:val="20"/>
              </w:rPr>
              <w:t xml:space="preserve"> </w:t>
            </w:r>
            <w:r w:rsidR="005200A0" w:rsidRPr="005200A0">
              <w:rPr>
                <w:rFonts w:cs="Arial"/>
                <w:b/>
                <w:bCs/>
                <w:szCs w:val="20"/>
                <w:lang w:eastAsia="sl-SI"/>
              </w:rPr>
              <w:t xml:space="preserve">Uredbe o spremembah in dopolnitvah Uredbe o normativih in standardih za določanje sredstev za izvajanje raziskovalne dejavnosti, financirane iz Proračuna Republike Slovenije </w:t>
            </w:r>
            <w:r w:rsidRPr="005200A0">
              <w:rPr>
                <w:rFonts w:cs="Arial"/>
                <w:b/>
                <w:szCs w:val="20"/>
              </w:rPr>
              <w:t xml:space="preserve">– </w:t>
            </w:r>
            <w:r w:rsidRPr="005200A0">
              <w:rPr>
                <w:rFonts w:cs="Arial"/>
                <w:b/>
                <w:color w:val="000000"/>
                <w:szCs w:val="20"/>
              </w:rPr>
              <w:t>predlog za obravnavo</w:t>
            </w:r>
          </w:p>
          <w:p w:rsidR="006B40D0" w:rsidRPr="00181EE1" w:rsidRDefault="006B40D0" w:rsidP="00CA26FE">
            <w:pPr>
              <w:pStyle w:val="Naslovpredpisa"/>
              <w:spacing w:before="0" w:after="0" w:line="260" w:lineRule="exact"/>
              <w:jc w:val="left"/>
              <w:rPr>
                <w:sz w:val="20"/>
                <w:szCs w:val="20"/>
              </w:rPr>
            </w:pPr>
          </w:p>
        </w:tc>
      </w:tr>
      <w:tr w:rsidR="006B40D0" w:rsidRPr="008D1759" w:rsidTr="00CA26FE">
        <w:tc>
          <w:tcPr>
            <w:tcW w:w="9163" w:type="dxa"/>
            <w:gridSpan w:val="4"/>
          </w:tcPr>
          <w:p w:rsidR="006B40D0" w:rsidRPr="00181EE1" w:rsidRDefault="006B40D0" w:rsidP="00CA26FE">
            <w:pPr>
              <w:pStyle w:val="Poglavje"/>
              <w:spacing w:before="0" w:after="0" w:line="260" w:lineRule="exact"/>
              <w:jc w:val="left"/>
              <w:rPr>
                <w:sz w:val="20"/>
                <w:szCs w:val="20"/>
              </w:rPr>
            </w:pPr>
            <w:r w:rsidRPr="00181EE1">
              <w:rPr>
                <w:sz w:val="20"/>
                <w:szCs w:val="20"/>
              </w:rPr>
              <w:t>1. Predlog sklepov vlade:</w:t>
            </w:r>
          </w:p>
        </w:tc>
      </w:tr>
      <w:tr w:rsidR="006B40D0" w:rsidRPr="008D1759" w:rsidTr="00CA26FE">
        <w:tc>
          <w:tcPr>
            <w:tcW w:w="9163" w:type="dxa"/>
            <w:gridSpan w:val="4"/>
          </w:tcPr>
          <w:p w:rsidR="005200A0" w:rsidRPr="006E33AE" w:rsidRDefault="005200A0" w:rsidP="005200A0">
            <w:pPr>
              <w:pStyle w:val="Telobesedila-zamik3"/>
              <w:jc w:val="both"/>
              <w:rPr>
                <w:rFonts w:cs="Arial"/>
                <w:sz w:val="20"/>
                <w:szCs w:val="20"/>
              </w:rPr>
            </w:pPr>
            <w:r w:rsidRPr="006E33AE">
              <w:rPr>
                <w:rFonts w:cs="Arial"/>
                <w:sz w:val="20"/>
                <w:szCs w:val="20"/>
              </w:rPr>
              <w:t xml:space="preserve">Na podlagi 6. in 21. člena Zakona o Vladi Republike Slovenije </w:t>
            </w:r>
            <w:r w:rsidR="004542C1" w:rsidRPr="00AF2CB6">
              <w:rPr>
                <w:rFonts w:cs="Arial"/>
                <w:snapToGrid w:val="0"/>
                <w:sz w:val="20"/>
                <w:szCs w:val="20"/>
              </w:rPr>
              <w:t xml:space="preserve">(Uradni list RS, št. </w:t>
            </w:r>
            <w:r w:rsidR="004542C1" w:rsidRPr="00AF2CB6">
              <w:rPr>
                <w:rFonts w:cs="Arial"/>
                <w:sz w:val="20"/>
                <w:szCs w:val="20"/>
              </w:rPr>
              <w:t xml:space="preserve"> </w:t>
            </w:r>
            <w:hyperlink r:id="rId10" w:tgtFrame="_blank" w:history="1">
              <w:r w:rsidR="004542C1" w:rsidRPr="00AF2CB6">
                <w:rPr>
                  <w:rFonts w:cs="Arial"/>
                  <w:sz w:val="20"/>
                  <w:szCs w:val="20"/>
                </w:rPr>
                <w:t>24/05</w:t>
              </w:r>
            </w:hyperlink>
            <w:r w:rsidR="004542C1" w:rsidRPr="00AF2CB6">
              <w:rPr>
                <w:rFonts w:cs="Arial"/>
                <w:sz w:val="20"/>
                <w:szCs w:val="20"/>
              </w:rPr>
              <w:t xml:space="preserve"> - uradno prečiščeno besedilo, </w:t>
            </w:r>
            <w:hyperlink r:id="rId11" w:tgtFrame="_blank" w:history="1">
              <w:r w:rsidR="004542C1" w:rsidRPr="00AF2CB6">
                <w:rPr>
                  <w:rFonts w:cs="Arial"/>
                  <w:sz w:val="20"/>
                  <w:szCs w:val="20"/>
                </w:rPr>
                <w:t>109/08</w:t>
              </w:r>
            </w:hyperlink>
            <w:r w:rsidR="004542C1" w:rsidRPr="00AF2CB6">
              <w:rPr>
                <w:rFonts w:cs="Arial"/>
                <w:sz w:val="20"/>
                <w:szCs w:val="20"/>
              </w:rPr>
              <w:t xml:space="preserve">, </w:t>
            </w:r>
            <w:hyperlink r:id="rId12" w:tgtFrame="_blank" w:history="1">
              <w:r w:rsidR="004542C1" w:rsidRPr="00AF2CB6">
                <w:rPr>
                  <w:rFonts w:cs="Arial"/>
                  <w:sz w:val="20"/>
                  <w:szCs w:val="20"/>
                </w:rPr>
                <w:t>38/10</w:t>
              </w:r>
            </w:hyperlink>
            <w:r w:rsidR="00907BFD">
              <w:rPr>
                <w:rFonts w:cs="Arial"/>
                <w:sz w:val="20"/>
                <w:szCs w:val="20"/>
              </w:rPr>
              <w:t xml:space="preserve"> </w:t>
            </w:r>
            <w:r w:rsidR="004542C1" w:rsidRPr="00AF2CB6">
              <w:rPr>
                <w:rFonts w:cs="Arial"/>
                <w:sz w:val="20"/>
                <w:szCs w:val="20"/>
              </w:rPr>
              <w:t>-</w:t>
            </w:r>
            <w:r w:rsidR="00907BFD">
              <w:rPr>
                <w:rFonts w:cs="Arial"/>
                <w:sz w:val="20"/>
                <w:szCs w:val="20"/>
              </w:rPr>
              <w:t xml:space="preserve"> </w:t>
            </w:r>
            <w:r w:rsidR="004542C1" w:rsidRPr="00AF2CB6">
              <w:rPr>
                <w:rFonts w:cs="Arial"/>
                <w:sz w:val="20"/>
                <w:szCs w:val="20"/>
              </w:rPr>
              <w:t>ZUKN, 8/12, 21/13, 47/13</w:t>
            </w:r>
            <w:r w:rsidR="00907BFD">
              <w:rPr>
                <w:rFonts w:cs="Arial"/>
                <w:sz w:val="20"/>
                <w:szCs w:val="20"/>
              </w:rPr>
              <w:t xml:space="preserve"> </w:t>
            </w:r>
            <w:r w:rsidR="004542C1" w:rsidRPr="00AF2CB6">
              <w:rPr>
                <w:rFonts w:cs="Arial"/>
                <w:sz w:val="20"/>
                <w:szCs w:val="20"/>
              </w:rPr>
              <w:t>-</w:t>
            </w:r>
            <w:r w:rsidR="00907BFD">
              <w:rPr>
                <w:rFonts w:cs="Arial"/>
                <w:sz w:val="20"/>
                <w:szCs w:val="20"/>
              </w:rPr>
              <w:t xml:space="preserve"> </w:t>
            </w:r>
            <w:r w:rsidR="004542C1" w:rsidRPr="00AF2CB6">
              <w:rPr>
                <w:rFonts w:cs="Arial"/>
                <w:sz w:val="20"/>
                <w:szCs w:val="20"/>
              </w:rPr>
              <w:t>ZDU-1G in 65/14)</w:t>
            </w:r>
            <w:r w:rsidRPr="006E33AE">
              <w:rPr>
                <w:rFonts w:cs="Arial"/>
                <w:snapToGrid w:val="0"/>
                <w:sz w:val="20"/>
                <w:szCs w:val="20"/>
                <w:lang w:eastAsia="sl-SI"/>
              </w:rPr>
              <w:t xml:space="preserve"> </w:t>
            </w:r>
            <w:r w:rsidRPr="006E33AE">
              <w:rPr>
                <w:rFonts w:cs="Arial"/>
                <w:sz w:val="20"/>
                <w:szCs w:val="20"/>
              </w:rPr>
              <w:t xml:space="preserve">je Vlada Republike Slovenije na seji ….. dne ………… sprejela naslednji </w:t>
            </w:r>
          </w:p>
          <w:p w:rsidR="005200A0" w:rsidRPr="006E33AE" w:rsidRDefault="005200A0" w:rsidP="005200A0">
            <w:pPr>
              <w:spacing w:after="120"/>
              <w:ind w:left="283"/>
              <w:jc w:val="center"/>
              <w:rPr>
                <w:rFonts w:cs="Arial"/>
                <w:szCs w:val="20"/>
              </w:rPr>
            </w:pPr>
          </w:p>
          <w:p w:rsidR="005200A0" w:rsidRPr="006E33AE" w:rsidRDefault="005200A0" w:rsidP="005200A0">
            <w:pPr>
              <w:spacing w:after="120"/>
              <w:ind w:left="283"/>
              <w:jc w:val="center"/>
              <w:rPr>
                <w:rFonts w:cs="Arial"/>
                <w:szCs w:val="20"/>
              </w:rPr>
            </w:pPr>
            <w:r w:rsidRPr="006E33AE">
              <w:rPr>
                <w:rFonts w:cs="Arial"/>
                <w:szCs w:val="20"/>
              </w:rPr>
              <w:t>S K L E P :</w:t>
            </w:r>
          </w:p>
          <w:p w:rsidR="005200A0" w:rsidRPr="006E33AE" w:rsidRDefault="005200A0" w:rsidP="005200A0">
            <w:pPr>
              <w:spacing w:line="240" w:lineRule="auto"/>
              <w:ind w:left="252"/>
              <w:jc w:val="both"/>
              <w:rPr>
                <w:rFonts w:cs="Arial"/>
                <w:szCs w:val="20"/>
              </w:rPr>
            </w:pPr>
          </w:p>
          <w:p w:rsidR="005200A0" w:rsidRPr="006E33AE" w:rsidRDefault="005200A0" w:rsidP="005200A0">
            <w:pPr>
              <w:spacing w:line="240" w:lineRule="auto"/>
              <w:ind w:left="252"/>
              <w:jc w:val="both"/>
              <w:rPr>
                <w:rFonts w:cs="Arial"/>
                <w:szCs w:val="20"/>
              </w:rPr>
            </w:pPr>
            <w:r w:rsidRPr="006E33AE">
              <w:rPr>
                <w:rFonts w:cs="Arial"/>
                <w:szCs w:val="20"/>
              </w:rPr>
              <w:t xml:space="preserve">Vlada Republike Slovenije je sprejela </w:t>
            </w:r>
            <w:r w:rsidRPr="006E33AE">
              <w:rPr>
                <w:rFonts w:cs="Arial"/>
                <w:bCs/>
                <w:szCs w:val="20"/>
                <w:lang w:eastAsia="sl-SI"/>
              </w:rPr>
              <w:t xml:space="preserve">Uredbo o  </w:t>
            </w:r>
            <w:r w:rsidR="004542C1">
              <w:rPr>
                <w:rFonts w:cs="Arial"/>
                <w:bCs/>
                <w:szCs w:val="20"/>
                <w:lang w:eastAsia="sl-SI"/>
              </w:rPr>
              <w:t xml:space="preserve">spremembah in </w:t>
            </w:r>
            <w:r w:rsidRPr="006E33AE">
              <w:rPr>
                <w:rFonts w:cs="Arial"/>
                <w:bCs/>
                <w:szCs w:val="20"/>
                <w:lang w:eastAsia="sl-SI"/>
              </w:rPr>
              <w:t>dopolnitv</w:t>
            </w:r>
            <w:r w:rsidR="004542C1">
              <w:rPr>
                <w:rFonts w:cs="Arial"/>
                <w:bCs/>
                <w:szCs w:val="20"/>
                <w:lang w:eastAsia="sl-SI"/>
              </w:rPr>
              <w:t>ah</w:t>
            </w:r>
            <w:r w:rsidRPr="006E33AE">
              <w:rPr>
                <w:rFonts w:cs="Arial"/>
                <w:bCs/>
                <w:szCs w:val="20"/>
                <w:lang w:eastAsia="sl-SI"/>
              </w:rPr>
              <w:t xml:space="preserve"> Uredbe o normativih in standardih za določanje sredstev za izvajanje raziskovalne dejavnosti, financirane iz Proračuna Republike Slovenije</w:t>
            </w:r>
            <w:r w:rsidRPr="006E33AE">
              <w:rPr>
                <w:rFonts w:cs="Arial"/>
                <w:szCs w:val="20"/>
              </w:rPr>
              <w:t xml:space="preserve"> in jo objavi v Uradnem listu Republike Slovenije.</w:t>
            </w:r>
          </w:p>
          <w:p w:rsidR="005200A0" w:rsidRPr="006E33AE" w:rsidRDefault="005200A0" w:rsidP="005200A0">
            <w:pPr>
              <w:spacing w:line="240" w:lineRule="atLeast"/>
              <w:ind w:left="540"/>
              <w:rPr>
                <w:rFonts w:cs="Arial"/>
                <w:szCs w:val="20"/>
              </w:rPr>
            </w:pPr>
          </w:p>
          <w:p w:rsidR="005200A0" w:rsidRPr="006E33AE" w:rsidRDefault="005200A0" w:rsidP="005200A0">
            <w:pPr>
              <w:spacing w:line="240" w:lineRule="atLeast"/>
              <w:ind w:left="540"/>
              <w:rPr>
                <w:rFonts w:cs="Arial"/>
                <w:szCs w:val="20"/>
              </w:rPr>
            </w:pPr>
          </w:p>
          <w:p w:rsidR="004542C1" w:rsidRPr="00B73EFC" w:rsidRDefault="005200A0" w:rsidP="004542C1">
            <w:pPr>
              <w:spacing w:line="240" w:lineRule="auto"/>
              <w:jc w:val="both"/>
              <w:rPr>
                <w:rFonts w:cs="Arial"/>
                <w:color w:val="000000"/>
                <w:szCs w:val="20"/>
                <w:lang w:eastAsia="sl-SI"/>
              </w:rPr>
            </w:pPr>
            <w:r w:rsidRPr="006E33AE">
              <w:rPr>
                <w:rFonts w:cs="Arial"/>
                <w:szCs w:val="20"/>
              </w:rPr>
              <w:t xml:space="preserve">                                          </w:t>
            </w:r>
            <w:r w:rsidR="004542C1">
              <w:rPr>
                <w:rFonts w:cs="Arial"/>
                <w:szCs w:val="20"/>
              </w:rPr>
              <w:t xml:space="preserve">                                                  </w:t>
            </w:r>
            <w:r w:rsidR="004542C1" w:rsidRPr="00B73EFC">
              <w:rPr>
                <w:rFonts w:cs="Arial"/>
                <w:color w:val="000000"/>
                <w:szCs w:val="20"/>
                <w:lang w:eastAsia="sl-SI"/>
              </w:rPr>
              <w:t>mag. Lilijana Kozlovič</w:t>
            </w:r>
          </w:p>
          <w:p w:rsidR="005200A0" w:rsidRPr="006E33AE" w:rsidRDefault="004542C1" w:rsidP="004542C1">
            <w:pPr>
              <w:spacing w:line="240" w:lineRule="atLeast"/>
              <w:ind w:left="540"/>
              <w:rPr>
                <w:rFonts w:cs="Arial"/>
                <w:szCs w:val="20"/>
              </w:rPr>
            </w:pPr>
            <w:r w:rsidRPr="0019082E">
              <w:rPr>
                <w:rFonts w:cs="Arial"/>
                <w:color w:val="000000"/>
                <w:szCs w:val="20"/>
                <w:lang w:eastAsia="sl-SI"/>
              </w:rPr>
              <w:t xml:space="preserve">                                                                              GENERALNA SEKRETARKA</w:t>
            </w:r>
            <w:r w:rsidR="005200A0" w:rsidRPr="006E33AE">
              <w:rPr>
                <w:rFonts w:cs="Arial"/>
                <w:szCs w:val="20"/>
              </w:rPr>
              <w:t xml:space="preserve">                                              </w:t>
            </w:r>
          </w:p>
          <w:p w:rsidR="005200A0" w:rsidRPr="006E33AE" w:rsidRDefault="005200A0" w:rsidP="005200A0">
            <w:pPr>
              <w:spacing w:line="240" w:lineRule="atLeast"/>
              <w:ind w:left="540"/>
              <w:rPr>
                <w:rFonts w:cs="Arial"/>
                <w:szCs w:val="20"/>
              </w:rPr>
            </w:pPr>
          </w:p>
          <w:p w:rsidR="005200A0" w:rsidRPr="006E33AE" w:rsidRDefault="005200A0" w:rsidP="004542C1">
            <w:pPr>
              <w:spacing w:line="240" w:lineRule="atLeast"/>
              <w:jc w:val="both"/>
              <w:rPr>
                <w:szCs w:val="20"/>
              </w:rPr>
            </w:pPr>
          </w:p>
          <w:p w:rsidR="005200A0" w:rsidRPr="006E33AE" w:rsidRDefault="005200A0" w:rsidP="005200A0">
            <w:pPr>
              <w:spacing w:line="240" w:lineRule="atLeast"/>
              <w:rPr>
                <w:rFonts w:cs="Arial"/>
                <w:bCs/>
                <w:color w:val="FF0000"/>
                <w:szCs w:val="20"/>
              </w:rPr>
            </w:pPr>
          </w:p>
          <w:p w:rsidR="005200A0" w:rsidRPr="006E33AE" w:rsidRDefault="005200A0" w:rsidP="005200A0">
            <w:pPr>
              <w:spacing w:line="240" w:lineRule="atLeast"/>
              <w:rPr>
                <w:rFonts w:cs="Arial"/>
                <w:bCs/>
                <w:szCs w:val="20"/>
              </w:rPr>
            </w:pPr>
            <w:r w:rsidRPr="006E33AE">
              <w:rPr>
                <w:rFonts w:cs="Arial"/>
                <w:bCs/>
                <w:szCs w:val="20"/>
              </w:rPr>
              <w:t xml:space="preserve">Sklep prejmejo: </w:t>
            </w:r>
          </w:p>
          <w:p w:rsidR="005200A0" w:rsidRPr="006E33AE" w:rsidRDefault="005200A0" w:rsidP="005200A0">
            <w:pPr>
              <w:spacing w:line="240" w:lineRule="atLeast"/>
              <w:ind w:left="360"/>
              <w:rPr>
                <w:rFonts w:cs="Arial"/>
                <w:szCs w:val="20"/>
              </w:rPr>
            </w:pPr>
            <w:r w:rsidRPr="006E33AE">
              <w:rPr>
                <w:rFonts w:cs="Arial"/>
                <w:szCs w:val="20"/>
              </w:rPr>
              <w:t>1. Ministrstvo za izobraževanje, znanost in šport, Masarykova cesta 16, 1000 Ljubljana</w:t>
            </w:r>
          </w:p>
          <w:p w:rsidR="005200A0" w:rsidRPr="006E33AE" w:rsidRDefault="005200A0" w:rsidP="005200A0">
            <w:pPr>
              <w:ind w:left="360"/>
              <w:jc w:val="both"/>
              <w:rPr>
                <w:rFonts w:cs="Arial"/>
                <w:szCs w:val="20"/>
              </w:rPr>
            </w:pPr>
            <w:r w:rsidRPr="006E33AE">
              <w:rPr>
                <w:rFonts w:cs="Arial"/>
                <w:szCs w:val="20"/>
              </w:rPr>
              <w:t>2. Ministrstvo za finance, Župančičeva 3, 1502 Ljubljana</w:t>
            </w:r>
          </w:p>
          <w:p w:rsidR="005200A0" w:rsidRPr="006E33AE" w:rsidRDefault="005200A0" w:rsidP="005200A0">
            <w:pPr>
              <w:ind w:left="360"/>
              <w:jc w:val="both"/>
              <w:rPr>
                <w:rFonts w:cs="Arial"/>
                <w:szCs w:val="20"/>
              </w:rPr>
            </w:pPr>
            <w:r w:rsidRPr="006E33AE">
              <w:rPr>
                <w:rFonts w:cs="Arial"/>
                <w:szCs w:val="20"/>
              </w:rPr>
              <w:t>3. Služba Vlade Republike Slovenije za zakonodajo, Mestni trg 4, 1000 Ljubljana</w:t>
            </w:r>
          </w:p>
          <w:p w:rsidR="005200A0" w:rsidRPr="00181EE1" w:rsidRDefault="005200A0" w:rsidP="005200A0">
            <w:pPr>
              <w:autoSpaceDE w:val="0"/>
              <w:autoSpaceDN w:val="0"/>
              <w:adjustRightInd w:val="0"/>
              <w:spacing w:line="240" w:lineRule="atLeast"/>
              <w:rPr>
                <w:rFonts w:cs="Arial"/>
                <w:szCs w:val="20"/>
              </w:rPr>
            </w:pPr>
            <w:r>
              <w:rPr>
                <w:rFonts w:cs="Arial"/>
                <w:szCs w:val="20"/>
              </w:rPr>
              <w:t xml:space="preserve">      </w:t>
            </w:r>
            <w:r w:rsidRPr="006E33AE">
              <w:rPr>
                <w:rFonts w:cs="Arial"/>
                <w:szCs w:val="20"/>
              </w:rPr>
              <w:t xml:space="preserve">4. </w:t>
            </w:r>
            <w:r w:rsidRPr="00181EE1">
              <w:rPr>
                <w:rFonts w:cs="Arial"/>
                <w:szCs w:val="20"/>
              </w:rPr>
              <w:t>Ministrstvo za javno upravo, Tržaška cesta 21, 1000 Ljubljana</w:t>
            </w:r>
          </w:p>
          <w:p w:rsidR="006B40D0" w:rsidRPr="005200A0" w:rsidRDefault="005200A0" w:rsidP="004542C1">
            <w:pPr>
              <w:spacing w:line="240" w:lineRule="atLeast"/>
              <w:rPr>
                <w:rFonts w:cs="Arial"/>
                <w:szCs w:val="20"/>
              </w:rPr>
            </w:pPr>
            <w:r>
              <w:rPr>
                <w:rFonts w:cs="Arial"/>
                <w:szCs w:val="20"/>
              </w:rPr>
              <w:t xml:space="preserve">      </w:t>
            </w:r>
            <w:r w:rsidRPr="006E33AE">
              <w:rPr>
                <w:rFonts w:cs="Arial"/>
                <w:szCs w:val="20"/>
              </w:rPr>
              <w:t xml:space="preserve">5. Javna agencija za raziskovalno dejavnost Republike Slovenije, Bleiweisova </w:t>
            </w:r>
            <w:r w:rsidR="004542C1">
              <w:rPr>
                <w:rFonts w:cs="Arial"/>
                <w:szCs w:val="20"/>
              </w:rPr>
              <w:t>30, 1000 Ljubljana</w:t>
            </w:r>
          </w:p>
        </w:tc>
      </w:tr>
      <w:tr w:rsidR="006B40D0" w:rsidRPr="008D1759" w:rsidTr="00CA26FE">
        <w:tc>
          <w:tcPr>
            <w:tcW w:w="9163" w:type="dxa"/>
            <w:gridSpan w:val="4"/>
          </w:tcPr>
          <w:p w:rsidR="006B40D0" w:rsidRPr="00D43F59" w:rsidRDefault="006B40D0" w:rsidP="00CA26FE">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B40D0" w:rsidRPr="008D1759" w:rsidTr="00CA26FE">
        <w:tc>
          <w:tcPr>
            <w:tcW w:w="9163" w:type="dxa"/>
            <w:gridSpan w:val="4"/>
          </w:tcPr>
          <w:p w:rsidR="006B40D0" w:rsidRPr="008D1759" w:rsidRDefault="006B40D0" w:rsidP="00CA26FE">
            <w:pPr>
              <w:pStyle w:val="Neotevilenodstavek"/>
              <w:spacing w:before="0" w:after="0" w:line="260" w:lineRule="exact"/>
              <w:rPr>
                <w:iCs/>
                <w:sz w:val="20"/>
                <w:szCs w:val="20"/>
              </w:rPr>
            </w:pPr>
          </w:p>
        </w:tc>
      </w:tr>
      <w:tr w:rsidR="006B40D0" w:rsidRPr="008D1759" w:rsidTr="00CA26FE">
        <w:tc>
          <w:tcPr>
            <w:tcW w:w="9163" w:type="dxa"/>
            <w:gridSpan w:val="4"/>
          </w:tcPr>
          <w:p w:rsidR="006B40D0" w:rsidRPr="00D43F59" w:rsidRDefault="006B40D0" w:rsidP="00CA26FE">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B40D0" w:rsidRPr="008D1759" w:rsidTr="00CA26FE">
        <w:tc>
          <w:tcPr>
            <w:tcW w:w="9163" w:type="dxa"/>
            <w:gridSpan w:val="4"/>
          </w:tcPr>
          <w:p w:rsidR="006B40D0" w:rsidRDefault="006B40D0" w:rsidP="00CA26FE">
            <w:pPr>
              <w:pStyle w:val="Neotevilenodstavek"/>
              <w:spacing w:before="0" w:after="0" w:line="260" w:lineRule="exact"/>
              <w:rPr>
                <w:iCs/>
                <w:sz w:val="20"/>
                <w:szCs w:val="20"/>
              </w:rPr>
            </w:pPr>
            <w:r>
              <w:rPr>
                <w:iCs/>
                <w:sz w:val="20"/>
                <w:szCs w:val="20"/>
              </w:rPr>
              <w:t>dr. Tomaž Boh, državni sekretar</w:t>
            </w:r>
          </w:p>
          <w:p w:rsidR="006B40D0" w:rsidRDefault="006B40D0" w:rsidP="00CA26FE">
            <w:pPr>
              <w:pStyle w:val="Neotevilenodstavek"/>
              <w:spacing w:before="0" w:after="0" w:line="260" w:lineRule="exact"/>
              <w:rPr>
                <w:iCs/>
                <w:sz w:val="20"/>
                <w:szCs w:val="20"/>
              </w:rPr>
            </w:pPr>
            <w:r>
              <w:rPr>
                <w:iCs/>
                <w:sz w:val="20"/>
                <w:szCs w:val="20"/>
              </w:rPr>
              <w:t>mag. Urban Krajcar, generalni direktor Direktorata za znanost</w:t>
            </w:r>
          </w:p>
          <w:p w:rsidR="006B40D0" w:rsidRPr="008D1759" w:rsidRDefault="006B40D0" w:rsidP="00CA26FE">
            <w:pPr>
              <w:pStyle w:val="Neotevilenodstavek"/>
              <w:spacing w:before="0" w:after="0" w:line="260" w:lineRule="exact"/>
              <w:rPr>
                <w:iCs/>
                <w:sz w:val="20"/>
                <w:szCs w:val="20"/>
              </w:rPr>
            </w:pPr>
            <w:r>
              <w:rPr>
                <w:iCs/>
                <w:sz w:val="20"/>
                <w:szCs w:val="20"/>
              </w:rPr>
              <w:t>dr. Meta Dobnikar, vodja Sektorja za znanost</w:t>
            </w:r>
          </w:p>
        </w:tc>
      </w:tr>
      <w:tr w:rsidR="006B40D0" w:rsidRPr="008D1759" w:rsidTr="00CA26FE">
        <w:tc>
          <w:tcPr>
            <w:tcW w:w="9163" w:type="dxa"/>
            <w:gridSpan w:val="4"/>
          </w:tcPr>
          <w:p w:rsidR="006B40D0" w:rsidRPr="005F3DC6" w:rsidRDefault="006B40D0" w:rsidP="00CA26FE">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6B40D0" w:rsidRPr="008D1759" w:rsidTr="00CA26FE">
        <w:tc>
          <w:tcPr>
            <w:tcW w:w="9163" w:type="dxa"/>
            <w:gridSpan w:val="4"/>
          </w:tcPr>
          <w:p w:rsidR="006B40D0" w:rsidRPr="008D1759" w:rsidRDefault="006B40D0" w:rsidP="00CA26FE">
            <w:pPr>
              <w:pStyle w:val="Neotevilenodstavek"/>
              <w:spacing w:before="0" w:after="0" w:line="260" w:lineRule="exact"/>
              <w:rPr>
                <w:iCs/>
                <w:sz w:val="20"/>
                <w:szCs w:val="20"/>
              </w:rPr>
            </w:pPr>
            <w:r>
              <w:rPr>
                <w:iCs/>
                <w:sz w:val="20"/>
                <w:szCs w:val="20"/>
              </w:rPr>
              <w:lastRenderedPageBreak/>
              <w:t xml:space="preserve"> </w:t>
            </w:r>
          </w:p>
        </w:tc>
      </w:tr>
      <w:tr w:rsidR="006B40D0" w:rsidRPr="008D1759" w:rsidTr="00CA26FE">
        <w:tc>
          <w:tcPr>
            <w:tcW w:w="9163" w:type="dxa"/>
            <w:gridSpan w:val="4"/>
          </w:tcPr>
          <w:p w:rsidR="006B40D0" w:rsidRPr="00D43F59" w:rsidRDefault="006B40D0" w:rsidP="00CA26FE">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B40D0" w:rsidRPr="008D1759" w:rsidTr="00CA26FE">
        <w:tc>
          <w:tcPr>
            <w:tcW w:w="9163" w:type="dxa"/>
            <w:gridSpan w:val="4"/>
          </w:tcPr>
          <w:p w:rsidR="006B40D0" w:rsidRPr="00D43F59" w:rsidRDefault="006B40D0" w:rsidP="00CA26FE">
            <w:pPr>
              <w:pStyle w:val="Neotevilenodstavek"/>
              <w:spacing w:before="0" w:after="0" w:line="260" w:lineRule="exact"/>
              <w:rPr>
                <w:b/>
                <w:sz w:val="20"/>
                <w:szCs w:val="20"/>
              </w:rPr>
            </w:pPr>
          </w:p>
        </w:tc>
      </w:tr>
      <w:tr w:rsidR="006B40D0" w:rsidRPr="008D1759" w:rsidTr="00CA26FE">
        <w:tc>
          <w:tcPr>
            <w:tcW w:w="9163" w:type="dxa"/>
            <w:gridSpan w:val="4"/>
          </w:tcPr>
          <w:p w:rsidR="006B40D0" w:rsidRPr="008D1759" w:rsidRDefault="006B40D0" w:rsidP="00CA26FE">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B40D0" w:rsidRPr="008D1759" w:rsidTr="00CA26FE">
        <w:tc>
          <w:tcPr>
            <w:tcW w:w="9163" w:type="dxa"/>
            <w:gridSpan w:val="4"/>
          </w:tcPr>
          <w:p w:rsidR="006B40D0" w:rsidRPr="00907BFD" w:rsidRDefault="00907BFD" w:rsidP="00907BFD">
            <w:pPr>
              <w:shd w:val="clear" w:color="auto" w:fill="FFFFFF"/>
              <w:ind w:left="370"/>
              <w:jc w:val="both"/>
              <w:rPr>
                <w:szCs w:val="20"/>
              </w:rPr>
            </w:pPr>
            <w:r w:rsidRPr="00907BFD">
              <w:rPr>
                <w:bCs/>
                <w:szCs w:val="20"/>
              </w:rPr>
              <w:t>Uredba</w:t>
            </w:r>
            <w:r w:rsidR="004542C1" w:rsidRPr="00907BFD">
              <w:rPr>
                <w:bCs/>
                <w:szCs w:val="20"/>
              </w:rPr>
              <w:t xml:space="preserve"> o  spremembah in dopolnitvah Uredbe o normativih in standardih za določanje sredstev za izvajanje raziskovalne dejavnosti, financirane iz Proračuna Republike Slovenije</w:t>
            </w:r>
            <w:r w:rsidRPr="00907BFD">
              <w:rPr>
                <w:bCs/>
                <w:szCs w:val="20"/>
              </w:rPr>
              <w:t xml:space="preserve"> se nanaša zlasti na </w:t>
            </w:r>
            <w:r>
              <w:rPr>
                <w:bCs/>
                <w:color w:val="000000"/>
                <w:spacing w:val="6"/>
                <w:szCs w:val="20"/>
              </w:rPr>
              <w:t>d</w:t>
            </w:r>
            <w:r w:rsidRPr="00907BFD">
              <w:rPr>
                <w:bCs/>
                <w:color w:val="000000"/>
                <w:spacing w:val="6"/>
                <w:szCs w:val="20"/>
              </w:rPr>
              <w:t xml:space="preserve">oločitev nižje vrednosti opreme, določitev </w:t>
            </w:r>
            <w:r>
              <w:rPr>
                <w:bCs/>
                <w:color w:val="000000"/>
                <w:spacing w:val="8"/>
                <w:szCs w:val="20"/>
              </w:rPr>
              <w:t>v</w:t>
            </w:r>
            <w:r w:rsidRPr="00907BFD">
              <w:rPr>
                <w:bCs/>
                <w:color w:val="000000"/>
                <w:spacing w:val="8"/>
                <w:szCs w:val="20"/>
              </w:rPr>
              <w:t xml:space="preserve">išje vrednosti točk v zvezi s posebnimi pogoji pri izvajanju raziskovalnih </w:t>
            </w:r>
            <w:r w:rsidRPr="00907BFD">
              <w:rPr>
                <w:bCs/>
                <w:color w:val="000000"/>
                <w:spacing w:val="1"/>
                <w:szCs w:val="20"/>
              </w:rPr>
              <w:t xml:space="preserve">programov oziroma projektov, </w:t>
            </w:r>
            <w:r w:rsidRPr="00907BFD">
              <w:rPr>
                <w:bCs/>
                <w:color w:val="000000"/>
                <w:spacing w:val="6"/>
                <w:szCs w:val="20"/>
              </w:rPr>
              <w:t xml:space="preserve">uskladitev mejnih vrednosti kategorij za določitev stopnje opremljenosti in </w:t>
            </w:r>
            <w:r w:rsidRPr="00907BFD">
              <w:rPr>
                <w:bCs/>
                <w:color w:val="000000"/>
                <w:szCs w:val="20"/>
              </w:rPr>
              <w:t xml:space="preserve">ureditev možnosti spremembe cenovne kategorije med izvajanjem, </w:t>
            </w:r>
            <w:r w:rsidRPr="00907BFD">
              <w:rPr>
                <w:bCs/>
                <w:color w:val="000000"/>
                <w:spacing w:val="-5"/>
                <w:szCs w:val="20"/>
              </w:rPr>
              <w:t xml:space="preserve">uskladitev financiranja programa mladih raziskovalcev s predpisi, </w:t>
            </w:r>
            <w:r>
              <w:rPr>
                <w:bCs/>
                <w:color w:val="000000"/>
                <w:spacing w:val="-5"/>
                <w:szCs w:val="20"/>
              </w:rPr>
              <w:t xml:space="preserve">in </w:t>
            </w:r>
            <w:r w:rsidRPr="00907BFD">
              <w:rPr>
                <w:bCs/>
                <w:color w:val="000000"/>
                <w:spacing w:val="-3"/>
                <w:szCs w:val="20"/>
              </w:rPr>
              <w:t xml:space="preserve">nadomestitev besedne zveze »posrednih stroškov« z besedno zvezo »fiksnih </w:t>
            </w:r>
            <w:r w:rsidRPr="00907BFD">
              <w:rPr>
                <w:bCs/>
                <w:color w:val="000000"/>
                <w:spacing w:val="-6"/>
                <w:szCs w:val="20"/>
              </w:rPr>
              <w:t>stroškov in stroškov upravljanja«</w:t>
            </w:r>
            <w:r>
              <w:rPr>
                <w:bCs/>
                <w:color w:val="000000"/>
                <w:spacing w:val="-6"/>
                <w:szCs w:val="20"/>
              </w:rPr>
              <w:t>.</w:t>
            </w:r>
          </w:p>
        </w:tc>
      </w:tr>
      <w:tr w:rsidR="006B40D0" w:rsidRPr="008D1759" w:rsidTr="00CA26FE">
        <w:tc>
          <w:tcPr>
            <w:tcW w:w="9163" w:type="dxa"/>
            <w:gridSpan w:val="4"/>
          </w:tcPr>
          <w:p w:rsidR="006B40D0" w:rsidRPr="008D1759" w:rsidRDefault="006B40D0" w:rsidP="00CA26FE">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B40D0" w:rsidRPr="008D1759" w:rsidTr="00CA26FE">
        <w:tc>
          <w:tcPr>
            <w:tcW w:w="1448" w:type="dxa"/>
          </w:tcPr>
          <w:p w:rsidR="006B40D0" w:rsidRPr="008D1759" w:rsidRDefault="006B40D0" w:rsidP="00CA26FE">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6B40D0" w:rsidRPr="008D1759" w:rsidRDefault="006B40D0" w:rsidP="00CA26FE">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B40D0" w:rsidRPr="008D1759" w:rsidRDefault="006B40D0" w:rsidP="00CA26FE">
            <w:pPr>
              <w:pStyle w:val="Neotevilenodstavek"/>
              <w:spacing w:before="0" w:after="0" w:line="260" w:lineRule="exact"/>
              <w:jc w:val="center"/>
              <w:rPr>
                <w:iCs/>
                <w:sz w:val="20"/>
                <w:szCs w:val="20"/>
              </w:rPr>
            </w:pPr>
            <w:r w:rsidRPr="00060F58">
              <w:rPr>
                <w:b/>
                <w:sz w:val="20"/>
                <w:szCs w:val="20"/>
              </w:rPr>
              <w:t>DA</w:t>
            </w:r>
            <w:r w:rsidRPr="003E6A6D">
              <w:rPr>
                <w:b/>
                <w:sz w:val="20"/>
                <w:szCs w:val="20"/>
              </w:rPr>
              <w:t>/</w:t>
            </w:r>
            <w:r w:rsidRPr="00060F58">
              <w:rPr>
                <w:sz w:val="20"/>
                <w:szCs w:val="20"/>
              </w:rPr>
              <w:t>NE</w:t>
            </w:r>
          </w:p>
        </w:tc>
      </w:tr>
      <w:tr w:rsidR="006B40D0" w:rsidRPr="008D1759" w:rsidTr="00CA26FE">
        <w:tc>
          <w:tcPr>
            <w:tcW w:w="1448" w:type="dxa"/>
          </w:tcPr>
          <w:p w:rsidR="006B40D0" w:rsidRPr="008D1759" w:rsidRDefault="006B40D0" w:rsidP="00CA26FE">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6B40D0" w:rsidRPr="008D1759" w:rsidRDefault="006B40D0" w:rsidP="00CA26FE">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B40D0" w:rsidRPr="008D1759" w:rsidRDefault="006B40D0" w:rsidP="00CA26FE">
            <w:pPr>
              <w:pStyle w:val="Neotevilenodstavek"/>
              <w:spacing w:before="0" w:after="0" w:line="260" w:lineRule="exact"/>
              <w:jc w:val="center"/>
              <w:rPr>
                <w:iCs/>
                <w:sz w:val="20"/>
                <w:szCs w:val="20"/>
              </w:rPr>
            </w:pPr>
            <w:r>
              <w:rPr>
                <w:sz w:val="20"/>
                <w:szCs w:val="20"/>
              </w:rPr>
              <w:t>DA/</w:t>
            </w:r>
            <w:r w:rsidRPr="003E6A6D">
              <w:rPr>
                <w:b/>
                <w:sz w:val="20"/>
                <w:szCs w:val="20"/>
              </w:rPr>
              <w:t>NE</w:t>
            </w:r>
          </w:p>
        </w:tc>
      </w:tr>
      <w:tr w:rsidR="006B40D0" w:rsidRPr="008D1759" w:rsidTr="00CA26FE">
        <w:tc>
          <w:tcPr>
            <w:tcW w:w="1448" w:type="dxa"/>
          </w:tcPr>
          <w:p w:rsidR="006B40D0" w:rsidRPr="008D1759" w:rsidRDefault="006B40D0" w:rsidP="00CA26FE">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B40D0" w:rsidRPr="008D1759" w:rsidRDefault="006B40D0" w:rsidP="00CA26FE">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B40D0" w:rsidRPr="00A24E98" w:rsidRDefault="006B40D0" w:rsidP="00CA26FE">
            <w:pPr>
              <w:pStyle w:val="Neotevilenodstavek"/>
              <w:spacing w:before="0" w:after="0" w:line="260" w:lineRule="exact"/>
              <w:jc w:val="center"/>
              <w:rPr>
                <w:sz w:val="20"/>
                <w:szCs w:val="20"/>
              </w:rPr>
            </w:pPr>
            <w:r>
              <w:rPr>
                <w:sz w:val="20"/>
                <w:szCs w:val="20"/>
              </w:rPr>
              <w:t>DA</w:t>
            </w:r>
            <w:r w:rsidRPr="008D1759">
              <w:rPr>
                <w:sz w:val="20"/>
                <w:szCs w:val="20"/>
              </w:rPr>
              <w:t>/</w:t>
            </w:r>
            <w:r w:rsidRPr="003E6A6D">
              <w:rPr>
                <w:b/>
                <w:sz w:val="20"/>
                <w:szCs w:val="20"/>
              </w:rPr>
              <w:t>NE</w:t>
            </w:r>
          </w:p>
        </w:tc>
      </w:tr>
      <w:tr w:rsidR="006B40D0" w:rsidRPr="008D1759" w:rsidTr="00CA26FE">
        <w:tc>
          <w:tcPr>
            <w:tcW w:w="1448" w:type="dxa"/>
          </w:tcPr>
          <w:p w:rsidR="006B40D0" w:rsidRPr="008D1759" w:rsidRDefault="006B40D0" w:rsidP="00CA26FE">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B40D0" w:rsidRPr="008D1759" w:rsidRDefault="006B40D0" w:rsidP="00CA26FE">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B40D0" w:rsidRPr="008D1759" w:rsidRDefault="006B40D0" w:rsidP="00CA26FE">
            <w:pPr>
              <w:pStyle w:val="Neotevilenodstavek"/>
              <w:spacing w:before="0" w:after="0" w:line="260" w:lineRule="exact"/>
              <w:jc w:val="center"/>
              <w:rPr>
                <w:iCs/>
                <w:sz w:val="20"/>
                <w:szCs w:val="20"/>
              </w:rPr>
            </w:pPr>
            <w:r>
              <w:rPr>
                <w:sz w:val="20"/>
                <w:szCs w:val="20"/>
              </w:rPr>
              <w:t>DA</w:t>
            </w:r>
            <w:r w:rsidRPr="008D1759">
              <w:rPr>
                <w:sz w:val="20"/>
                <w:szCs w:val="20"/>
              </w:rPr>
              <w:t>/</w:t>
            </w:r>
            <w:r w:rsidRPr="003E6A6D">
              <w:rPr>
                <w:b/>
                <w:sz w:val="20"/>
                <w:szCs w:val="20"/>
              </w:rPr>
              <w:t>NE</w:t>
            </w:r>
          </w:p>
        </w:tc>
      </w:tr>
      <w:tr w:rsidR="006B40D0" w:rsidRPr="008D1759" w:rsidTr="00CA26FE">
        <w:tc>
          <w:tcPr>
            <w:tcW w:w="1448" w:type="dxa"/>
          </w:tcPr>
          <w:p w:rsidR="006B40D0" w:rsidRPr="008D1759" w:rsidRDefault="006B40D0" w:rsidP="00CA26FE">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B40D0" w:rsidRPr="008D1759" w:rsidRDefault="006B40D0" w:rsidP="00CA26FE">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B40D0" w:rsidRPr="008D1759" w:rsidRDefault="006B40D0" w:rsidP="00CA26FE">
            <w:pPr>
              <w:pStyle w:val="Neotevilenodstavek"/>
              <w:spacing w:before="0" w:after="0" w:line="260" w:lineRule="exact"/>
              <w:jc w:val="center"/>
              <w:rPr>
                <w:iCs/>
                <w:sz w:val="20"/>
                <w:szCs w:val="20"/>
              </w:rPr>
            </w:pPr>
            <w:r>
              <w:rPr>
                <w:sz w:val="20"/>
                <w:szCs w:val="20"/>
              </w:rPr>
              <w:t>DA</w:t>
            </w:r>
            <w:r w:rsidRPr="008D1759">
              <w:rPr>
                <w:sz w:val="20"/>
                <w:szCs w:val="20"/>
              </w:rPr>
              <w:t>/</w:t>
            </w:r>
            <w:r w:rsidRPr="003E6A6D">
              <w:rPr>
                <w:b/>
                <w:sz w:val="20"/>
                <w:szCs w:val="20"/>
              </w:rPr>
              <w:t>NE</w:t>
            </w:r>
          </w:p>
        </w:tc>
      </w:tr>
      <w:tr w:rsidR="006B40D0" w:rsidRPr="008D1759" w:rsidTr="00CA26FE">
        <w:tc>
          <w:tcPr>
            <w:tcW w:w="1448" w:type="dxa"/>
          </w:tcPr>
          <w:p w:rsidR="006B40D0" w:rsidRPr="008D1759" w:rsidRDefault="006B40D0" w:rsidP="00CA26FE">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B40D0" w:rsidRPr="008D1759" w:rsidRDefault="006B40D0" w:rsidP="00CA26FE">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B40D0" w:rsidRPr="008D1759" w:rsidRDefault="006B40D0" w:rsidP="00CA26FE">
            <w:pPr>
              <w:pStyle w:val="Neotevilenodstavek"/>
              <w:spacing w:before="0" w:after="0" w:line="260" w:lineRule="exact"/>
              <w:jc w:val="center"/>
              <w:rPr>
                <w:iCs/>
                <w:sz w:val="20"/>
                <w:szCs w:val="20"/>
              </w:rPr>
            </w:pPr>
            <w:r>
              <w:rPr>
                <w:sz w:val="20"/>
                <w:szCs w:val="20"/>
              </w:rPr>
              <w:t>DA/</w:t>
            </w:r>
            <w:r w:rsidRPr="003E6A6D">
              <w:rPr>
                <w:b/>
                <w:sz w:val="20"/>
                <w:szCs w:val="20"/>
              </w:rPr>
              <w:t>NE</w:t>
            </w:r>
          </w:p>
        </w:tc>
      </w:tr>
      <w:tr w:rsidR="006B40D0" w:rsidRPr="008D1759" w:rsidTr="00CA26FE">
        <w:tc>
          <w:tcPr>
            <w:tcW w:w="1448" w:type="dxa"/>
            <w:tcBorders>
              <w:bottom w:val="single" w:sz="4" w:space="0" w:color="auto"/>
            </w:tcBorders>
          </w:tcPr>
          <w:p w:rsidR="006B40D0" w:rsidRPr="008D1759" w:rsidRDefault="006B40D0" w:rsidP="00CA26FE">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B40D0" w:rsidRPr="008D1759" w:rsidRDefault="006B40D0" w:rsidP="00CA26FE">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B40D0" w:rsidRPr="008D1759" w:rsidRDefault="006B40D0" w:rsidP="006B40D0">
            <w:pPr>
              <w:pStyle w:val="Neotevilenodstavek"/>
              <w:numPr>
                <w:ilvl w:val="0"/>
                <w:numId w:val="4"/>
              </w:numPr>
              <w:spacing w:before="0" w:after="0" w:line="260" w:lineRule="exact"/>
              <w:rPr>
                <w:bCs/>
                <w:sz w:val="20"/>
                <w:szCs w:val="20"/>
              </w:rPr>
            </w:pPr>
            <w:r w:rsidRPr="008D1759">
              <w:rPr>
                <w:bCs/>
                <w:sz w:val="20"/>
                <w:szCs w:val="20"/>
              </w:rPr>
              <w:t>nacionalne d</w:t>
            </w:r>
            <w:r>
              <w:rPr>
                <w:bCs/>
                <w:sz w:val="20"/>
                <w:szCs w:val="20"/>
              </w:rPr>
              <w:t>okumente razvojnega načrtovanja</w:t>
            </w:r>
          </w:p>
          <w:p w:rsidR="006B40D0" w:rsidRPr="008D1759" w:rsidRDefault="006B40D0" w:rsidP="006B40D0">
            <w:pPr>
              <w:pStyle w:val="Neotevilenodstavek"/>
              <w:numPr>
                <w:ilvl w:val="0"/>
                <w:numId w:val="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B40D0" w:rsidRPr="008D1759" w:rsidRDefault="006B40D0" w:rsidP="006B40D0">
            <w:pPr>
              <w:pStyle w:val="Neotevilenodstavek"/>
              <w:numPr>
                <w:ilvl w:val="0"/>
                <w:numId w:val="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B40D0" w:rsidRPr="008D1759" w:rsidRDefault="006B40D0" w:rsidP="00CA26FE">
            <w:pPr>
              <w:pStyle w:val="Neotevilenodstavek"/>
              <w:spacing w:before="0" w:after="0" w:line="260" w:lineRule="exact"/>
              <w:jc w:val="center"/>
              <w:rPr>
                <w:iCs/>
                <w:sz w:val="20"/>
                <w:szCs w:val="20"/>
              </w:rPr>
            </w:pPr>
            <w:r>
              <w:rPr>
                <w:sz w:val="20"/>
                <w:szCs w:val="20"/>
              </w:rPr>
              <w:t>DA</w:t>
            </w:r>
            <w:r w:rsidRPr="008D1759">
              <w:rPr>
                <w:sz w:val="20"/>
                <w:szCs w:val="20"/>
              </w:rPr>
              <w:t>/</w:t>
            </w:r>
            <w:r w:rsidRPr="003E6A6D">
              <w:rPr>
                <w:b/>
                <w:sz w:val="20"/>
                <w:szCs w:val="20"/>
              </w:rPr>
              <w:t>NE</w:t>
            </w:r>
          </w:p>
        </w:tc>
      </w:tr>
      <w:tr w:rsidR="006B40D0" w:rsidRPr="008D1759" w:rsidTr="00CA26FE">
        <w:tc>
          <w:tcPr>
            <w:tcW w:w="9163" w:type="dxa"/>
            <w:gridSpan w:val="4"/>
            <w:tcBorders>
              <w:top w:val="single" w:sz="4" w:space="0" w:color="auto"/>
              <w:left w:val="single" w:sz="4" w:space="0" w:color="auto"/>
              <w:bottom w:val="single" w:sz="4" w:space="0" w:color="auto"/>
              <w:right w:val="single" w:sz="4" w:space="0" w:color="auto"/>
            </w:tcBorders>
          </w:tcPr>
          <w:p w:rsidR="006B40D0" w:rsidRPr="008D1759" w:rsidRDefault="006B40D0" w:rsidP="00CA26FE">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6B40D0" w:rsidRPr="008D1759" w:rsidRDefault="006B40D0" w:rsidP="00CA26FE">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6B40D0" w:rsidRPr="008D1759" w:rsidRDefault="006B40D0" w:rsidP="006B40D0">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1"/>
        <w:gridCol w:w="874"/>
        <w:gridCol w:w="1404"/>
        <w:gridCol w:w="443"/>
        <w:gridCol w:w="963"/>
        <w:gridCol w:w="683"/>
        <w:gridCol w:w="381"/>
        <w:gridCol w:w="300"/>
        <w:gridCol w:w="2101"/>
      </w:tblGrid>
      <w:tr w:rsidR="006B40D0" w:rsidRPr="008D1759" w:rsidTr="00CA26F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B40D0" w:rsidRPr="00211BBD" w:rsidRDefault="006B40D0" w:rsidP="00CA26FE">
            <w:pPr>
              <w:pStyle w:val="Naslov1"/>
              <w:keepNext w:val="0"/>
              <w:pageBreakBefore/>
              <w:widowControl w:val="0"/>
              <w:tabs>
                <w:tab w:val="left" w:pos="2340"/>
              </w:tabs>
              <w:spacing w:before="0" w:after="0"/>
              <w:ind w:left="142" w:hanging="142"/>
              <w:rPr>
                <w:rFonts w:cs="Arial"/>
                <w:sz w:val="20"/>
                <w:szCs w:val="20"/>
              </w:rPr>
            </w:pPr>
            <w:r w:rsidRPr="00211BBD">
              <w:rPr>
                <w:rFonts w:cs="Arial"/>
                <w:sz w:val="20"/>
                <w:szCs w:val="20"/>
              </w:rPr>
              <w:lastRenderedPageBreak/>
              <w:t>I. Ocena finančnih posledic, ki niso načrtovane v sprejetem proračunu</w:t>
            </w:r>
          </w:p>
        </w:tc>
      </w:tr>
      <w:tr w:rsidR="006B40D0" w:rsidRPr="008D1759" w:rsidTr="00CA26F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B40D0" w:rsidRPr="00211BBD" w:rsidRDefault="006B40D0" w:rsidP="00CA26FE">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6B40D0" w:rsidRPr="008D1759" w:rsidTr="00CA26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B40D0" w:rsidRPr="00211BBD" w:rsidRDefault="006B40D0" w:rsidP="00CA26FE">
            <w:pPr>
              <w:widowControl w:val="0"/>
              <w:rPr>
                <w:rFonts w:cs="Arial"/>
                <w:bCs/>
                <w:szCs w:val="20"/>
              </w:rPr>
            </w:pPr>
            <w:r w:rsidRPr="00211BBD">
              <w:rPr>
                <w:rFonts w:cs="Arial"/>
                <w:bCs/>
                <w:szCs w:val="20"/>
              </w:rPr>
              <w:t>Predvideno povečanje (+) ali zmanjšanje (</w:t>
            </w:r>
            <w:r w:rsidRPr="00211BBD">
              <w:rPr>
                <w:b/>
                <w:szCs w:val="20"/>
              </w:rPr>
              <w:t>–</w:t>
            </w:r>
            <w:r w:rsidRPr="00211BBD">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jc w:val="center"/>
              <w:rPr>
                <w:rFonts w:cs="Arial"/>
                <w:b w:val="0"/>
                <w:sz w:val="20"/>
                <w:szCs w:val="20"/>
              </w:rPr>
            </w:pPr>
          </w:p>
        </w:tc>
      </w:tr>
      <w:tr w:rsidR="006B40D0" w:rsidRPr="008D1759" w:rsidTr="00CA26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B40D0" w:rsidRPr="00211BBD" w:rsidRDefault="006B40D0" w:rsidP="00CA26FE">
            <w:pPr>
              <w:widowControl w:val="0"/>
              <w:rPr>
                <w:rFonts w:cs="Arial"/>
                <w:bCs/>
                <w:szCs w:val="20"/>
              </w:rPr>
            </w:pPr>
            <w:r w:rsidRPr="00211BBD">
              <w:rPr>
                <w:rFonts w:cs="Arial"/>
                <w:bCs/>
                <w:szCs w:val="20"/>
              </w:rPr>
              <w:t>Predvideno povečanje (+) ali zmanjšanje (</w:t>
            </w:r>
            <w:r w:rsidRPr="00211BBD">
              <w:rPr>
                <w:b/>
                <w:szCs w:val="20"/>
              </w:rPr>
              <w:t>–</w:t>
            </w:r>
            <w:r w:rsidRPr="00211BBD">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jc w:val="center"/>
              <w:rPr>
                <w:rFonts w:cs="Arial"/>
                <w:b w:val="0"/>
                <w:sz w:val="20"/>
                <w:szCs w:val="20"/>
              </w:rPr>
            </w:pPr>
          </w:p>
        </w:tc>
      </w:tr>
      <w:tr w:rsidR="006B40D0" w:rsidRPr="008D1759" w:rsidTr="00CA26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B40D0" w:rsidRPr="00211BBD" w:rsidRDefault="006B40D0" w:rsidP="00CA26FE">
            <w:pPr>
              <w:widowControl w:val="0"/>
              <w:rPr>
                <w:rFonts w:cs="Arial"/>
                <w:bCs/>
                <w:szCs w:val="20"/>
              </w:rPr>
            </w:pPr>
            <w:r w:rsidRPr="00211BBD">
              <w:rPr>
                <w:rFonts w:cs="Arial"/>
                <w:bCs/>
                <w:szCs w:val="20"/>
              </w:rPr>
              <w:t>Predvideno povečanje (+) ali zmanjšanje (</w:t>
            </w:r>
            <w:r w:rsidRPr="00211BBD">
              <w:rPr>
                <w:b/>
                <w:szCs w:val="20"/>
              </w:rPr>
              <w:t>–</w:t>
            </w:r>
            <w:r w:rsidRPr="00211BBD">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jc w:val="center"/>
              <w:rPr>
                <w:rFonts w:cs="Arial"/>
                <w:szCs w:val="20"/>
              </w:rPr>
            </w:pPr>
          </w:p>
        </w:tc>
      </w:tr>
      <w:tr w:rsidR="006B40D0" w:rsidRPr="008D1759" w:rsidTr="00CA26F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B40D0" w:rsidRPr="00211BBD" w:rsidRDefault="006B40D0" w:rsidP="00CA26FE">
            <w:pPr>
              <w:widowControl w:val="0"/>
              <w:rPr>
                <w:rFonts w:cs="Arial"/>
                <w:bCs/>
                <w:szCs w:val="20"/>
              </w:rPr>
            </w:pPr>
            <w:r w:rsidRPr="00211BBD">
              <w:rPr>
                <w:rFonts w:cs="Arial"/>
                <w:bCs/>
                <w:szCs w:val="20"/>
              </w:rPr>
              <w:t>Predvideno povečanje (+) ali zmanjšanje (</w:t>
            </w:r>
            <w:r w:rsidRPr="00211BBD">
              <w:rPr>
                <w:b/>
                <w:szCs w:val="20"/>
              </w:rPr>
              <w:t>–</w:t>
            </w:r>
            <w:r w:rsidRPr="00211BBD">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jc w:val="center"/>
              <w:rPr>
                <w:rFonts w:cs="Arial"/>
                <w:szCs w:val="20"/>
              </w:rPr>
            </w:pPr>
          </w:p>
        </w:tc>
      </w:tr>
      <w:tr w:rsidR="006B40D0" w:rsidRPr="008D1759" w:rsidTr="00CA26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B40D0" w:rsidRPr="00211BBD" w:rsidRDefault="006B40D0" w:rsidP="00CA26FE">
            <w:pPr>
              <w:widowControl w:val="0"/>
              <w:rPr>
                <w:rFonts w:cs="Arial"/>
                <w:bCs/>
                <w:szCs w:val="20"/>
              </w:rPr>
            </w:pPr>
            <w:r w:rsidRPr="00211BBD">
              <w:rPr>
                <w:rFonts w:cs="Arial"/>
                <w:bCs/>
                <w:szCs w:val="20"/>
              </w:rPr>
              <w:t>Predvideno povečanje (+) ali zmanjšanje (</w:t>
            </w:r>
            <w:r w:rsidRPr="00211BBD">
              <w:rPr>
                <w:b/>
                <w:szCs w:val="20"/>
              </w:rPr>
              <w:t>–</w:t>
            </w:r>
            <w:r w:rsidRPr="00211BBD">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jc w:val="center"/>
              <w:rPr>
                <w:rFonts w:cs="Arial"/>
                <w:b w:val="0"/>
                <w:sz w:val="20"/>
                <w:szCs w:val="20"/>
              </w:rPr>
            </w:pPr>
          </w:p>
        </w:tc>
      </w:tr>
      <w:tr w:rsidR="006B40D0" w:rsidRPr="008D1759" w:rsidTr="00CA26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B40D0" w:rsidRPr="008D1759" w:rsidRDefault="006B40D0" w:rsidP="00CA26FE">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6B40D0" w:rsidRPr="008D1759" w:rsidTr="00CA26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B40D0" w:rsidRPr="003543E7" w:rsidRDefault="006B40D0" w:rsidP="00CA26FE">
            <w:pPr>
              <w:pStyle w:val="Naslov1"/>
              <w:keepNext w:val="0"/>
              <w:widowControl w:val="0"/>
              <w:tabs>
                <w:tab w:val="left" w:pos="2340"/>
              </w:tabs>
              <w:spacing w:before="0" w:after="0"/>
              <w:ind w:left="142" w:hanging="142"/>
              <w:rPr>
                <w:rFonts w:cs="Arial"/>
                <w:sz w:val="20"/>
                <w:szCs w:val="20"/>
              </w:rPr>
            </w:pPr>
            <w:proofErr w:type="spellStart"/>
            <w:r w:rsidRPr="003543E7">
              <w:rPr>
                <w:rFonts w:cs="Arial"/>
                <w:sz w:val="20"/>
                <w:szCs w:val="20"/>
              </w:rPr>
              <w:t>II.a</w:t>
            </w:r>
            <w:proofErr w:type="spellEnd"/>
            <w:r w:rsidRPr="003543E7">
              <w:rPr>
                <w:rFonts w:cs="Arial"/>
                <w:sz w:val="20"/>
                <w:szCs w:val="20"/>
              </w:rPr>
              <w:t xml:space="preserve"> Pravice porabe za izvedbo predlaganih rešitev so zagotovljene:</w:t>
            </w:r>
          </w:p>
        </w:tc>
      </w:tr>
      <w:tr w:rsidR="006B40D0" w:rsidRPr="008D1759" w:rsidTr="00CA26F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B40D0" w:rsidRPr="003543E7" w:rsidRDefault="006B40D0" w:rsidP="00CA26FE">
            <w:pPr>
              <w:widowControl w:val="0"/>
              <w:jc w:val="center"/>
              <w:rPr>
                <w:rFonts w:cs="Arial"/>
                <w:szCs w:val="20"/>
              </w:rPr>
            </w:pPr>
            <w:r w:rsidRPr="003543E7">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B40D0" w:rsidRPr="003543E7" w:rsidRDefault="006B40D0" w:rsidP="00CA26FE">
            <w:pPr>
              <w:widowControl w:val="0"/>
              <w:jc w:val="center"/>
              <w:rPr>
                <w:rFonts w:cs="Arial"/>
                <w:szCs w:val="20"/>
              </w:rPr>
            </w:pPr>
            <w:r w:rsidRPr="003543E7">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B40D0" w:rsidRPr="003543E7" w:rsidRDefault="006B40D0" w:rsidP="00CA26FE">
            <w:pPr>
              <w:widowControl w:val="0"/>
              <w:jc w:val="center"/>
              <w:rPr>
                <w:rFonts w:cs="Arial"/>
                <w:szCs w:val="20"/>
              </w:rPr>
            </w:pPr>
            <w:r w:rsidRPr="003543E7">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3543E7" w:rsidRDefault="006B40D0" w:rsidP="00CA26FE">
            <w:pPr>
              <w:widowControl w:val="0"/>
              <w:jc w:val="center"/>
              <w:rPr>
                <w:rFonts w:cs="Arial"/>
                <w:szCs w:val="20"/>
              </w:rPr>
            </w:pPr>
            <w:r w:rsidRPr="003543E7">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3543E7" w:rsidRDefault="006B40D0" w:rsidP="00CA26FE">
            <w:pPr>
              <w:widowControl w:val="0"/>
              <w:jc w:val="center"/>
              <w:rPr>
                <w:rFonts w:cs="Arial"/>
                <w:szCs w:val="20"/>
              </w:rPr>
            </w:pPr>
            <w:r w:rsidRPr="003543E7">
              <w:rPr>
                <w:rFonts w:cs="Arial"/>
                <w:szCs w:val="20"/>
              </w:rPr>
              <w:t>Znesek za t + 1</w:t>
            </w:r>
          </w:p>
        </w:tc>
      </w:tr>
      <w:tr w:rsidR="006B40D0" w:rsidRPr="008D1759" w:rsidTr="00CA26F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B40D0" w:rsidRPr="003543E7" w:rsidRDefault="000522C1" w:rsidP="00CA26FE">
            <w:pPr>
              <w:pStyle w:val="Naslov1"/>
              <w:keepNext w:val="0"/>
              <w:widowControl w:val="0"/>
              <w:tabs>
                <w:tab w:val="left" w:pos="360"/>
              </w:tabs>
              <w:spacing w:before="0" w:after="0"/>
              <w:rPr>
                <w:rFonts w:cs="Arial"/>
                <w:b w:val="0"/>
                <w:bCs/>
                <w:sz w:val="20"/>
                <w:szCs w:val="20"/>
              </w:rPr>
            </w:pPr>
            <w:r w:rsidRPr="003543E7">
              <w:rPr>
                <w:rFonts w:cs="Arial"/>
                <w:b w:val="0"/>
                <w:bCs/>
                <w:sz w:val="20"/>
                <w:szCs w:val="20"/>
              </w:rPr>
              <w:t>3330</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B40D0" w:rsidRPr="003543E7" w:rsidRDefault="008F22CE" w:rsidP="00CA26FE">
            <w:pPr>
              <w:pStyle w:val="Naslov1"/>
              <w:keepNext w:val="0"/>
              <w:widowControl w:val="0"/>
              <w:tabs>
                <w:tab w:val="left" w:pos="360"/>
              </w:tabs>
              <w:spacing w:before="0" w:after="0"/>
              <w:rPr>
                <w:rFonts w:cs="Arial"/>
                <w:b w:val="0"/>
                <w:bCs/>
                <w:sz w:val="20"/>
                <w:szCs w:val="20"/>
              </w:rPr>
            </w:pPr>
            <w:r w:rsidRPr="003543E7">
              <w:rPr>
                <w:rFonts w:cs="Arial"/>
                <w:b w:val="0"/>
                <w:bCs/>
                <w:sz w:val="20"/>
                <w:szCs w:val="20"/>
              </w:rPr>
              <w:t>3211-11-0022 Mladi raziskovalci</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B40D0" w:rsidRPr="003543E7" w:rsidRDefault="008F22CE" w:rsidP="00CA26FE">
            <w:pPr>
              <w:pStyle w:val="Naslov1"/>
              <w:keepNext w:val="0"/>
              <w:widowControl w:val="0"/>
              <w:tabs>
                <w:tab w:val="left" w:pos="360"/>
              </w:tabs>
              <w:spacing w:before="0" w:after="0"/>
              <w:rPr>
                <w:rFonts w:cs="Arial"/>
                <w:b w:val="0"/>
                <w:bCs/>
                <w:sz w:val="20"/>
                <w:szCs w:val="20"/>
              </w:rPr>
            </w:pPr>
            <w:r w:rsidRPr="003543E7">
              <w:rPr>
                <w:rFonts w:cs="Arial"/>
                <w:b w:val="0"/>
                <w:bCs/>
                <w:sz w:val="20"/>
                <w:szCs w:val="20"/>
              </w:rPr>
              <w:t>160171 Raziskovalno razvojna dejavnost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3543E7" w:rsidRDefault="00116B5D" w:rsidP="00CA26FE">
            <w:pPr>
              <w:pStyle w:val="Naslov1"/>
              <w:keepNext w:val="0"/>
              <w:widowControl w:val="0"/>
              <w:tabs>
                <w:tab w:val="left" w:pos="360"/>
              </w:tabs>
              <w:spacing w:before="0" w:after="0"/>
              <w:rPr>
                <w:rFonts w:cs="Arial"/>
                <w:b w:val="0"/>
                <w:bCs/>
                <w:sz w:val="20"/>
                <w:szCs w:val="20"/>
              </w:rPr>
            </w:pPr>
            <w:r w:rsidRPr="003543E7">
              <w:rPr>
                <w:b w:val="0"/>
                <w:sz w:val="20"/>
                <w:szCs w:val="20"/>
              </w:rPr>
              <w:t>44.666,64</w:t>
            </w: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3543E7" w:rsidRDefault="00116B5D" w:rsidP="00CA26FE">
            <w:pPr>
              <w:pStyle w:val="Naslov1"/>
              <w:keepNext w:val="0"/>
              <w:widowControl w:val="0"/>
              <w:tabs>
                <w:tab w:val="left" w:pos="360"/>
              </w:tabs>
              <w:spacing w:before="0" w:after="0"/>
              <w:rPr>
                <w:rFonts w:cs="Arial"/>
                <w:b w:val="0"/>
                <w:bCs/>
                <w:sz w:val="20"/>
                <w:szCs w:val="20"/>
              </w:rPr>
            </w:pPr>
            <w:r w:rsidRPr="003543E7">
              <w:rPr>
                <w:b w:val="0"/>
                <w:sz w:val="20"/>
                <w:szCs w:val="20"/>
              </w:rPr>
              <w:t>44.666,64</w:t>
            </w:r>
          </w:p>
        </w:tc>
      </w:tr>
      <w:tr w:rsidR="006B40D0" w:rsidRPr="008D1759" w:rsidTr="00CA26F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r>
      <w:tr w:rsidR="006B40D0" w:rsidRPr="008D1759" w:rsidTr="00CA26F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sz w:val="20"/>
                <w:szCs w:val="20"/>
              </w:rPr>
            </w:pPr>
          </w:p>
        </w:tc>
      </w:tr>
      <w:tr w:rsidR="006B40D0" w:rsidRPr="008D1759" w:rsidTr="00CA26F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B40D0" w:rsidRPr="008D1759" w:rsidRDefault="006B40D0" w:rsidP="00CA26FE">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6B40D0" w:rsidRPr="008D1759" w:rsidTr="00CA26F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6B40D0" w:rsidRPr="008D1759" w:rsidTr="00CA26F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r>
      <w:tr w:rsidR="006B40D0" w:rsidRPr="008D1759" w:rsidTr="00CA26F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r>
      <w:tr w:rsidR="006B40D0" w:rsidRPr="008D1759" w:rsidTr="00CA26F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sz w:val="20"/>
                <w:szCs w:val="20"/>
              </w:rPr>
            </w:pPr>
          </w:p>
        </w:tc>
      </w:tr>
      <w:tr w:rsidR="006B40D0" w:rsidRPr="008D1759" w:rsidTr="00CA26F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B40D0" w:rsidRPr="008D1759" w:rsidRDefault="006B40D0" w:rsidP="00CA26FE">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6B40D0" w:rsidRPr="008D1759" w:rsidTr="00CA26F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6B40D0" w:rsidRPr="008D1759" w:rsidTr="00CA26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r>
      <w:tr w:rsidR="006B40D0" w:rsidRPr="008D1759" w:rsidTr="00CA26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r>
      <w:tr w:rsidR="006B40D0" w:rsidRPr="008D1759" w:rsidTr="00CA26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b w:val="0"/>
                <w:bCs/>
                <w:sz w:val="20"/>
                <w:szCs w:val="20"/>
              </w:rPr>
            </w:pPr>
          </w:p>
        </w:tc>
      </w:tr>
      <w:tr w:rsidR="006B40D0" w:rsidRPr="008D1759" w:rsidTr="00CA26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B40D0" w:rsidRPr="008D1759" w:rsidRDefault="006B40D0" w:rsidP="00CA26FE">
            <w:pPr>
              <w:pStyle w:val="Naslov1"/>
              <w:keepNext w:val="0"/>
              <w:widowControl w:val="0"/>
              <w:tabs>
                <w:tab w:val="left" w:pos="360"/>
              </w:tabs>
              <w:spacing w:before="0" w:after="0"/>
              <w:rPr>
                <w:rFonts w:cs="Arial"/>
                <w:sz w:val="20"/>
                <w:szCs w:val="20"/>
              </w:rPr>
            </w:pPr>
          </w:p>
        </w:tc>
      </w:tr>
      <w:tr w:rsidR="006B40D0" w:rsidRPr="008D1759" w:rsidTr="00CA2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417A9" w:rsidRPr="00E44130" w:rsidRDefault="006B40D0" w:rsidP="003543E7">
            <w:pPr>
              <w:spacing w:line="240" w:lineRule="auto"/>
              <w:jc w:val="both"/>
              <w:rPr>
                <w:rFonts w:cs="Arial"/>
                <w:b/>
                <w:szCs w:val="20"/>
              </w:rPr>
            </w:pPr>
            <w:r w:rsidRPr="00E44130">
              <w:rPr>
                <w:rFonts w:cs="Arial"/>
                <w:b/>
                <w:szCs w:val="20"/>
              </w:rPr>
              <w:t>OBRAZLOŽITEV:</w:t>
            </w:r>
            <w:r w:rsidR="008F22CE" w:rsidRPr="00E44130">
              <w:rPr>
                <w:rFonts w:cs="Arial"/>
                <w:b/>
                <w:szCs w:val="20"/>
              </w:rPr>
              <w:t xml:space="preserve"> </w:t>
            </w:r>
          </w:p>
          <w:p w:rsidR="008F22CE" w:rsidRPr="003543E7" w:rsidRDefault="008F22CE" w:rsidP="008F22CE">
            <w:pPr>
              <w:shd w:val="clear" w:color="auto" w:fill="FFFFFF"/>
              <w:spacing w:line="250" w:lineRule="exact"/>
              <w:jc w:val="both"/>
              <w:rPr>
                <w:szCs w:val="20"/>
              </w:rPr>
            </w:pPr>
            <w:r w:rsidRPr="00E44130">
              <w:rPr>
                <w:rFonts w:cs="Arial"/>
                <w:bCs/>
                <w:szCs w:val="20"/>
              </w:rPr>
              <w:t xml:space="preserve">Finančna sredstva </w:t>
            </w:r>
            <w:r w:rsidR="00A06DEA" w:rsidRPr="00E44130">
              <w:rPr>
                <w:rFonts w:cs="Arial"/>
                <w:bCs/>
                <w:szCs w:val="20"/>
              </w:rPr>
              <w:t xml:space="preserve">za leti 2017 in 2018 </w:t>
            </w:r>
            <w:r w:rsidRPr="00E44130">
              <w:rPr>
                <w:rFonts w:cs="Arial"/>
                <w:bCs/>
                <w:szCs w:val="20"/>
              </w:rPr>
              <w:t>so zagotovljena na proračunski  postavki 160171</w:t>
            </w:r>
            <w:r w:rsidRPr="00E44130">
              <w:rPr>
                <w:rFonts w:cs="Arial"/>
                <w:b/>
                <w:bCs/>
                <w:szCs w:val="20"/>
              </w:rPr>
              <w:t xml:space="preserve"> </w:t>
            </w:r>
            <w:r w:rsidRPr="00E44130">
              <w:rPr>
                <w:rFonts w:cs="Arial"/>
                <w:bCs/>
                <w:szCs w:val="20"/>
              </w:rPr>
              <w:t>Raziskovalno razvojna dejavnost, ukrep 3211-11-0022</w:t>
            </w:r>
            <w:r w:rsidRPr="00E44130">
              <w:rPr>
                <w:rFonts w:cs="Arial"/>
                <w:b/>
                <w:bCs/>
                <w:szCs w:val="20"/>
              </w:rPr>
              <w:t xml:space="preserve"> </w:t>
            </w:r>
            <w:r w:rsidR="00BA1D4D" w:rsidRPr="00E44130">
              <w:rPr>
                <w:rFonts w:cs="Arial"/>
                <w:bCs/>
                <w:szCs w:val="20"/>
              </w:rPr>
              <w:t>Mladi raziskovalci.</w:t>
            </w:r>
            <w:r w:rsidR="00E44130">
              <w:rPr>
                <w:rFonts w:cs="Arial"/>
                <w:bCs/>
                <w:szCs w:val="20"/>
              </w:rPr>
              <w:t xml:space="preserve"> </w:t>
            </w:r>
            <w:r w:rsidR="00BA1D4D" w:rsidRPr="00E44130">
              <w:rPr>
                <w:rFonts w:cs="Arial"/>
                <w:bCs/>
                <w:szCs w:val="20"/>
              </w:rPr>
              <w:t>Planirana s</w:t>
            </w:r>
            <w:r w:rsidR="00BA1D4D" w:rsidRPr="00E44130">
              <w:rPr>
                <w:rFonts w:eastAsiaTheme="minorHAnsi" w:cs="Arial"/>
                <w:szCs w:val="20"/>
              </w:rPr>
              <w:t>redstva  v  letu 2018 prav tako zadostujejo za pokritje ocenjenih dodatnih obveznosti za mlade raziskovalce in v ta namen ne bo potrebno zagotavljati dodatnih sredstev.</w:t>
            </w:r>
            <w:r w:rsidR="00BA1D4D">
              <w:rPr>
                <w:rFonts w:eastAsiaTheme="minorHAnsi" w:cs="Arial"/>
                <w:szCs w:val="20"/>
              </w:rPr>
              <w:t xml:space="preserve"> </w:t>
            </w:r>
          </w:p>
          <w:p w:rsidR="00D417A9" w:rsidRPr="003543E7" w:rsidRDefault="00D417A9" w:rsidP="00D417A9">
            <w:pPr>
              <w:spacing w:line="240" w:lineRule="auto"/>
              <w:jc w:val="both"/>
              <w:rPr>
                <w:szCs w:val="20"/>
              </w:rPr>
            </w:pPr>
            <w:r w:rsidRPr="003543E7">
              <w:rPr>
                <w:szCs w:val="20"/>
              </w:rPr>
              <w:t xml:space="preserve">Zaradi podaljšanja usposabljanja mladih raziskovalcev s treh let in pol na štiri leta in s tem tudi spremembe povprečnega dodatka za delovno dobo za čas financiranja za mlade raziskovalce, se bodo zvišali stroški izvajanja programa mladih raziskovalcev za 44.666,64 evrov letno. </w:t>
            </w:r>
          </w:p>
          <w:p w:rsidR="00D417A9" w:rsidRDefault="00D417A9" w:rsidP="00D417A9">
            <w:pPr>
              <w:pStyle w:val="Odstavekseznama"/>
              <w:spacing w:line="240" w:lineRule="auto"/>
              <w:ind w:left="0"/>
              <w:jc w:val="both"/>
              <w:rPr>
                <w:szCs w:val="20"/>
              </w:rPr>
            </w:pPr>
            <w:r w:rsidRPr="003543E7">
              <w:rPr>
                <w:szCs w:val="20"/>
              </w:rPr>
              <w:lastRenderedPageBreak/>
              <w:t xml:space="preserve">Po predlogu uredbe se strošek financiranja mladega raziskovalca zviša za 65,88 € bruto na leto. Populacija mladih raziskovalcev, ki se trenutno usposablja, šteje 678 mladih raziskovalcev. Višina sredstev za izvajanje usposabljanja mladih raziskovalcev se bo po uveljavitvi spremembe uredbe zvišala za 44.666,64 € letno. </w:t>
            </w:r>
          </w:p>
          <w:p w:rsidR="00D417A9" w:rsidRDefault="00D417A9" w:rsidP="00D417A9">
            <w:pPr>
              <w:pStyle w:val="Odstavekseznama"/>
              <w:spacing w:line="240" w:lineRule="auto"/>
              <w:ind w:left="0"/>
              <w:jc w:val="both"/>
              <w:rPr>
                <w:szCs w:val="20"/>
              </w:rPr>
            </w:pPr>
            <w:r w:rsidRPr="003543E7">
              <w:rPr>
                <w:szCs w:val="20"/>
              </w:rPr>
              <w:t xml:space="preserve">Sredstva za povišanje ima Javna agencija za raziskovalno dejavnost RS </w:t>
            </w:r>
            <w:r w:rsidR="004145DF">
              <w:rPr>
                <w:szCs w:val="20"/>
              </w:rPr>
              <w:t xml:space="preserve">(ARRS) </w:t>
            </w:r>
            <w:r w:rsidRPr="003543E7">
              <w:rPr>
                <w:szCs w:val="20"/>
              </w:rPr>
              <w:t>že zagotovljena v potrjenem Programu dela in finančnem načrtu za leto 2017.</w:t>
            </w:r>
          </w:p>
          <w:p w:rsidR="004145DF" w:rsidRPr="004145DF" w:rsidRDefault="003E0E0D" w:rsidP="004145DF">
            <w:pPr>
              <w:autoSpaceDE w:val="0"/>
              <w:autoSpaceDN w:val="0"/>
              <w:adjustRightInd w:val="0"/>
              <w:spacing w:line="240" w:lineRule="auto"/>
              <w:jc w:val="both"/>
              <w:rPr>
                <w:rFonts w:eastAsiaTheme="minorHAnsi" w:cs="Arial"/>
                <w:szCs w:val="20"/>
              </w:rPr>
            </w:pPr>
            <w:r w:rsidRPr="00E44130">
              <w:rPr>
                <w:rFonts w:eastAsiaTheme="minorHAnsi" w:cs="Arial"/>
                <w:szCs w:val="20"/>
              </w:rPr>
              <w:t>ARRS ocenjuje, da bodo finančne posledice spremembe uredbe v letu 2018 enake kot v letu 2017 (v skladu s predlaganimi prehodnimi določbami bo sprememba uredbe učinkovala celo leto 2017).</w:t>
            </w:r>
            <w:r w:rsidRPr="004145DF">
              <w:rPr>
                <w:rFonts w:eastAsiaTheme="minorHAnsi" w:cs="Arial"/>
                <w:szCs w:val="20"/>
              </w:rPr>
              <w:t xml:space="preserve"> </w:t>
            </w:r>
          </w:p>
          <w:p w:rsidR="006B40D0" w:rsidRPr="00116B5D" w:rsidRDefault="006B40D0" w:rsidP="00CA26FE">
            <w:pPr>
              <w:widowControl w:val="0"/>
              <w:rPr>
                <w:rFonts w:cs="Arial"/>
                <w:b/>
                <w:szCs w:val="20"/>
              </w:rPr>
            </w:pPr>
          </w:p>
          <w:p w:rsidR="006B40D0" w:rsidRPr="008D1759" w:rsidRDefault="006B40D0" w:rsidP="006B40D0">
            <w:pPr>
              <w:widowControl w:val="0"/>
              <w:numPr>
                <w:ilvl w:val="0"/>
                <w:numId w:val="1"/>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6B40D0" w:rsidRPr="008D1759" w:rsidRDefault="006B40D0" w:rsidP="00CA26FE">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6B40D0" w:rsidRPr="008D1759" w:rsidRDefault="006B40D0" w:rsidP="006B40D0">
            <w:pPr>
              <w:widowControl w:val="0"/>
              <w:numPr>
                <w:ilvl w:val="0"/>
                <w:numId w:val="5"/>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6B40D0" w:rsidRPr="008D1759" w:rsidRDefault="006B40D0" w:rsidP="006B40D0">
            <w:pPr>
              <w:widowControl w:val="0"/>
              <w:numPr>
                <w:ilvl w:val="0"/>
                <w:numId w:val="5"/>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6B40D0" w:rsidRPr="008D1759" w:rsidRDefault="006B40D0" w:rsidP="006B40D0">
            <w:pPr>
              <w:widowControl w:val="0"/>
              <w:numPr>
                <w:ilvl w:val="0"/>
                <w:numId w:val="5"/>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6B40D0" w:rsidRPr="008D1759" w:rsidRDefault="006B40D0" w:rsidP="00CA26FE">
            <w:pPr>
              <w:widowControl w:val="0"/>
              <w:ind w:left="284"/>
              <w:rPr>
                <w:rFonts w:cs="Arial"/>
                <w:szCs w:val="20"/>
                <w:lang w:eastAsia="sl-SI"/>
              </w:rPr>
            </w:pPr>
          </w:p>
          <w:p w:rsidR="006B40D0" w:rsidRPr="008D1759" w:rsidRDefault="006B40D0" w:rsidP="006B40D0">
            <w:pPr>
              <w:widowControl w:val="0"/>
              <w:numPr>
                <w:ilvl w:val="0"/>
                <w:numId w:val="1"/>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6B40D0" w:rsidRPr="008D1759" w:rsidRDefault="006B40D0" w:rsidP="00CA26FE">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6B40D0" w:rsidRPr="008D1759" w:rsidRDefault="006B40D0" w:rsidP="00CA26FE">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6B40D0" w:rsidRPr="008D1759" w:rsidRDefault="006B40D0" w:rsidP="00CA26FE">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6B40D0" w:rsidRPr="008D1759" w:rsidRDefault="006B40D0" w:rsidP="006B40D0">
            <w:pPr>
              <w:widowControl w:val="0"/>
              <w:numPr>
                <w:ilvl w:val="0"/>
                <w:numId w:val="6"/>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6B40D0" w:rsidRPr="008D1759" w:rsidRDefault="006B40D0" w:rsidP="006B40D0">
            <w:pPr>
              <w:widowControl w:val="0"/>
              <w:numPr>
                <w:ilvl w:val="0"/>
                <w:numId w:val="6"/>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6B40D0" w:rsidRPr="008D1759" w:rsidRDefault="006B40D0" w:rsidP="006B40D0">
            <w:pPr>
              <w:widowControl w:val="0"/>
              <w:numPr>
                <w:ilvl w:val="0"/>
                <w:numId w:val="6"/>
              </w:numPr>
              <w:suppressAutoHyphens/>
              <w:jc w:val="both"/>
              <w:rPr>
                <w:rFonts w:cs="Arial"/>
                <w:szCs w:val="20"/>
                <w:lang w:eastAsia="sl-SI"/>
              </w:rPr>
            </w:pPr>
            <w:r w:rsidRPr="008D1759">
              <w:rPr>
                <w:rFonts w:cs="Arial"/>
                <w:szCs w:val="20"/>
                <w:lang w:eastAsia="sl-SI"/>
              </w:rPr>
              <w:t>proračunske postavke.</w:t>
            </w:r>
          </w:p>
          <w:p w:rsidR="006B40D0" w:rsidRPr="008D1759" w:rsidRDefault="006B40D0" w:rsidP="00CA26FE">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6B40D0" w:rsidRPr="008D1759" w:rsidRDefault="006B40D0" w:rsidP="00CA26FE">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6B40D0" w:rsidRPr="008D1759" w:rsidRDefault="006B40D0" w:rsidP="00CA26FE">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6B40D0" w:rsidRPr="008D1759" w:rsidRDefault="006B40D0" w:rsidP="00CA26FE">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6B40D0" w:rsidRPr="0086060C" w:rsidRDefault="006B40D0" w:rsidP="0086060C">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tc>
      </w:tr>
      <w:tr w:rsidR="006B40D0" w:rsidRPr="00D063BD" w:rsidTr="00CA2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6B40D0" w:rsidRPr="00D731F3" w:rsidRDefault="006B40D0" w:rsidP="00CA26FE">
            <w:pPr>
              <w:rPr>
                <w:rFonts w:cs="Arial"/>
                <w:b/>
                <w:szCs w:val="20"/>
              </w:rPr>
            </w:pPr>
            <w:r w:rsidRPr="00D731F3">
              <w:rPr>
                <w:rFonts w:cs="Arial"/>
                <w:b/>
                <w:szCs w:val="20"/>
              </w:rPr>
              <w:lastRenderedPageBreak/>
              <w:t>7.b Predstavitev ocene finančnih posledic pod 40.000 EUR:</w:t>
            </w:r>
          </w:p>
          <w:p w:rsidR="006B40D0" w:rsidRPr="00060F58" w:rsidRDefault="006B40D0" w:rsidP="00B83286">
            <w:pPr>
              <w:rPr>
                <w:rFonts w:cs="Arial"/>
                <w:szCs w:val="20"/>
              </w:rPr>
            </w:pPr>
            <w:r w:rsidRPr="00171E3B">
              <w:rPr>
                <w:rFonts w:cs="Arial"/>
                <w:szCs w:val="20"/>
              </w:rPr>
              <w:t>(Samo če izberete NE pod točko 6.a.)</w:t>
            </w:r>
          </w:p>
        </w:tc>
      </w:tr>
      <w:tr w:rsidR="006B40D0" w:rsidRPr="00D063BD" w:rsidTr="00CA2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B40D0" w:rsidRPr="00171E3B" w:rsidRDefault="006B40D0" w:rsidP="00CA26FE">
            <w:pPr>
              <w:rPr>
                <w:rFonts w:cs="Arial"/>
                <w:b/>
                <w:szCs w:val="20"/>
              </w:rPr>
            </w:pPr>
            <w:r w:rsidRPr="00171E3B">
              <w:rPr>
                <w:rFonts w:cs="Arial"/>
                <w:b/>
                <w:szCs w:val="20"/>
              </w:rPr>
              <w:t>8. Predstavitev sodelovanja z združenji občin:</w:t>
            </w:r>
          </w:p>
        </w:tc>
      </w:tr>
      <w:tr w:rsidR="006B40D0" w:rsidRPr="00D063BD" w:rsidTr="00CA2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B40D0" w:rsidRPr="00171E3B" w:rsidRDefault="006B40D0" w:rsidP="00CA26FE">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6B40D0" w:rsidRDefault="006B40D0" w:rsidP="006B40D0">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rsidR="006B40D0" w:rsidRPr="00171E3B" w:rsidRDefault="006B40D0" w:rsidP="006B40D0">
            <w:pPr>
              <w:pStyle w:val="Neotevilenodstavek"/>
              <w:widowControl w:val="0"/>
              <w:numPr>
                <w:ilvl w:val="1"/>
                <w:numId w:val="5"/>
              </w:numPr>
              <w:spacing w:before="0" w:after="0" w:line="260" w:lineRule="exact"/>
              <w:rPr>
                <w:iCs/>
                <w:sz w:val="20"/>
                <w:szCs w:val="20"/>
              </w:rPr>
            </w:pPr>
            <w:r>
              <w:rPr>
                <w:iCs/>
                <w:sz w:val="20"/>
                <w:szCs w:val="20"/>
              </w:rPr>
              <w:lastRenderedPageBreak/>
              <w:t>delovanje občin,</w:t>
            </w:r>
          </w:p>
          <w:p w:rsidR="006B40D0" w:rsidRPr="0085023D" w:rsidRDefault="006B40D0" w:rsidP="0085023D">
            <w:pPr>
              <w:pStyle w:val="Neotevilenodstavek"/>
              <w:widowControl w:val="0"/>
              <w:numPr>
                <w:ilvl w:val="1"/>
                <w:numId w:val="5"/>
              </w:numPr>
              <w:spacing w:before="0" w:after="0" w:line="260" w:lineRule="exact"/>
              <w:rPr>
                <w:iCs/>
                <w:sz w:val="20"/>
                <w:szCs w:val="20"/>
              </w:rPr>
            </w:pPr>
            <w:r>
              <w:rPr>
                <w:iCs/>
                <w:sz w:val="20"/>
                <w:szCs w:val="20"/>
              </w:rPr>
              <w:t>financiranje občin.</w:t>
            </w:r>
          </w:p>
        </w:tc>
        <w:tc>
          <w:tcPr>
            <w:tcW w:w="2431" w:type="dxa"/>
            <w:gridSpan w:val="2"/>
          </w:tcPr>
          <w:p w:rsidR="006B40D0" w:rsidRPr="00171E3B" w:rsidRDefault="006B40D0" w:rsidP="00CA26FE">
            <w:pPr>
              <w:pStyle w:val="Neotevilenodstavek"/>
              <w:widowControl w:val="0"/>
              <w:spacing w:before="0" w:after="0" w:line="260" w:lineRule="exact"/>
              <w:jc w:val="center"/>
              <w:rPr>
                <w:sz w:val="20"/>
                <w:szCs w:val="20"/>
              </w:rPr>
            </w:pPr>
            <w:r w:rsidRPr="00171E3B">
              <w:rPr>
                <w:sz w:val="20"/>
                <w:szCs w:val="20"/>
              </w:rPr>
              <w:lastRenderedPageBreak/>
              <w:t>DA/</w:t>
            </w:r>
            <w:r w:rsidRPr="003E6A6D">
              <w:rPr>
                <w:b/>
                <w:sz w:val="20"/>
                <w:szCs w:val="20"/>
              </w:rPr>
              <w:t>NE</w:t>
            </w:r>
          </w:p>
        </w:tc>
      </w:tr>
      <w:tr w:rsidR="006B40D0" w:rsidRPr="00D063BD" w:rsidTr="00CA2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B40D0" w:rsidRPr="00171E3B" w:rsidRDefault="006B40D0" w:rsidP="00CA26FE">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6B40D0" w:rsidRPr="00171E3B" w:rsidRDefault="006B40D0" w:rsidP="006B40D0">
            <w:pPr>
              <w:pStyle w:val="Neotevilenodstavek"/>
              <w:widowControl w:val="0"/>
              <w:numPr>
                <w:ilvl w:val="0"/>
                <w:numId w:val="7"/>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w:t>
            </w:r>
            <w:r w:rsidRPr="003E6A6D">
              <w:rPr>
                <w:b/>
                <w:iCs/>
                <w:sz w:val="20"/>
                <w:szCs w:val="20"/>
              </w:rPr>
              <w:t>NE</w:t>
            </w:r>
          </w:p>
          <w:p w:rsidR="006B40D0" w:rsidRPr="00171E3B" w:rsidRDefault="006B40D0" w:rsidP="006B40D0">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w:t>
            </w:r>
            <w:r w:rsidRPr="003E6A6D">
              <w:rPr>
                <w:b/>
                <w:iCs/>
                <w:sz w:val="20"/>
                <w:szCs w:val="20"/>
              </w:rPr>
              <w:t>/NE</w:t>
            </w:r>
          </w:p>
          <w:p w:rsidR="006B40D0" w:rsidRPr="00171E3B" w:rsidRDefault="006B40D0" w:rsidP="006B40D0">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w:t>
            </w:r>
            <w:r w:rsidRPr="003E6A6D">
              <w:rPr>
                <w:b/>
                <w:iCs/>
                <w:sz w:val="20"/>
                <w:szCs w:val="20"/>
              </w:rPr>
              <w:t>NE</w:t>
            </w:r>
          </w:p>
          <w:p w:rsidR="006B40D0" w:rsidRPr="00171E3B" w:rsidRDefault="006B40D0" w:rsidP="00CA26FE">
            <w:pPr>
              <w:pStyle w:val="Neotevilenodstavek"/>
              <w:widowControl w:val="0"/>
              <w:spacing w:before="0" w:after="0" w:line="260" w:lineRule="exact"/>
              <w:rPr>
                <w:iCs/>
                <w:sz w:val="20"/>
                <w:szCs w:val="20"/>
              </w:rPr>
            </w:pPr>
          </w:p>
          <w:p w:rsidR="006B40D0" w:rsidRPr="00171E3B" w:rsidRDefault="006B40D0" w:rsidP="00CA26FE">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6B40D0" w:rsidRPr="00171E3B" w:rsidRDefault="006B40D0" w:rsidP="006B40D0">
            <w:pPr>
              <w:pStyle w:val="Neotevilenodstavek"/>
              <w:widowControl w:val="0"/>
              <w:numPr>
                <w:ilvl w:val="0"/>
                <w:numId w:val="8"/>
              </w:numPr>
              <w:spacing w:before="0" w:after="0" w:line="260" w:lineRule="exact"/>
              <w:rPr>
                <w:iCs/>
                <w:sz w:val="20"/>
                <w:szCs w:val="20"/>
              </w:rPr>
            </w:pPr>
            <w:r w:rsidRPr="00171E3B">
              <w:rPr>
                <w:iCs/>
                <w:sz w:val="20"/>
                <w:szCs w:val="20"/>
              </w:rPr>
              <w:t>v celoti,</w:t>
            </w:r>
          </w:p>
          <w:p w:rsidR="006B40D0" w:rsidRPr="00171E3B" w:rsidRDefault="006B40D0" w:rsidP="006B40D0">
            <w:pPr>
              <w:pStyle w:val="Neotevilenodstavek"/>
              <w:widowControl w:val="0"/>
              <w:numPr>
                <w:ilvl w:val="0"/>
                <w:numId w:val="8"/>
              </w:numPr>
              <w:spacing w:before="0" w:after="0" w:line="260" w:lineRule="exact"/>
              <w:rPr>
                <w:iCs/>
                <w:sz w:val="20"/>
                <w:szCs w:val="20"/>
              </w:rPr>
            </w:pPr>
            <w:r w:rsidRPr="00171E3B">
              <w:rPr>
                <w:iCs/>
                <w:sz w:val="20"/>
                <w:szCs w:val="20"/>
              </w:rPr>
              <w:t>večinoma,</w:t>
            </w:r>
          </w:p>
          <w:p w:rsidR="006B40D0" w:rsidRPr="00171E3B" w:rsidRDefault="006B40D0" w:rsidP="006B40D0">
            <w:pPr>
              <w:pStyle w:val="Neotevilenodstavek"/>
              <w:widowControl w:val="0"/>
              <w:numPr>
                <w:ilvl w:val="0"/>
                <w:numId w:val="8"/>
              </w:numPr>
              <w:spacing w:before="0" w:after="0" w:line="260" w:lineRule="exact"/>
              <w:rPr>
                <w:iCs/>
                <w:sz w:val="20"/>
                <w:szCs w:val="20"/>
              </w:rPr>
            </w:pPr>
            <w:r w:rsidRPr="00171E3B">
              <w:rPr>
                <w:iCs/>
                <w:sz w:val="20"/>
                <w:szCs w:val="20"/>
              </w:rPr>
              <w:t>delno,</w:t>
            </w:r>
          </w:p>
          <w:p w:rsidR="006B40D0" w:rsidRDefault="006B40D0" w:rsidP="006B40D0">
            <w:pPr>
              <w:pStyle w:val="Neotevilenodstavek"/>
              <w:widowControl w:val="0"/>
              <w:numPr>
                <w:ilvl w:val="0"/>
                <w:numId w:val="8"/>
              </w:numPr>
              <w:spacing w:before="0" w:after="0" w:line="260" w:lineRule="exact"/>
              <w:rPr>
                <w:iCs/>
                <w:sz w:val="20"/>
                <w:szCs w:val="20"/>
              </w:rPr>
            </w:pPr>
            <w:r w:rsidRPr="00171E3B">
              <w:rPr>
                <w:iCs/>
                <w:sz w:val="20"/>
                <w:szCs w:val="20"/>
              </w:rPr>
              <w:t>niso bili upoštevani.</w:t>
            </w:r>
          </w:p>
          <w:p w:rsidR="006B40D0" w:rsidRDefault="006B40D0" w:rsidP="00CA26FE">
            <w:pPr>
              <w:pStyle w:val="Neotevilenodstavek"/>
              <w:widowControl w:val="0"/>
              <w:spacing w:before="0" w:after="0" w:line="260" w:lineRule="exact"/>
              <w:ind w:left="360"/>
              <w:rPr>
                <w:iCs/>
                <w:sz w:val="20"/>
                <w:szCs w:val="20"/>
              </w:rPr>
            </w:pPr>
          </w:p>
          <w:p w:rsidR="006B40D0" w:rsidRPr="00171E3B" w:rsidRDefault="006B40D0" w:rsidP="00CA26FE">
            <w:pPr>
              <w:pStyle w:val="Neotevilenodstavek"/>
              <w:widowControl w:val="0"/>
              <w:spacing w:before="0" w:after="0" w:line="260" w:lineRule="exact"/>
              <w:rPr>
                <w:iCs/>
                <w:sz w:val="20"/>
                <w:szCs w:val="20"/>
              </w:rPr>
            </w:pPr>
            <w:r>
              <w:rPr>
                <w:iCs/>
                <w:sz w:val="20"/>
                <w:szCs w:val="20"/>
              </w:rPr>
              <w:t>Bistveni predlogi in pripombe, ki niso bili upoštevani.</w:t>
            </w:r>
          </w:p>
        </w:tc>
      </w:tr>
      <w:tr w:rsidR="006B40D0" w:rsidRPr="00D063BD" w:rsidTr="00CA2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B40D0" w:rsidRPr="00D063BD" w:rsidRDefault="006B40D0" w:rsidP="00CA26FE">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6B40D0" w:rsidRPr="00D063BD" w:rsidTr="00CA2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B40D0" w:rsidRPr="00D063BD" w:rsidRDefault="006B40D0" w:rsidP="00CA26FE">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6B40D0" w:rsidRPr="00D063BD" w:rsidRDefault="006B40D0" w:rsidP="00CA26FE">
            <w:pPr>
              <w:pStyle w:val="Neotevilenodstavek"/>
              <w:widowControl w:val="0"/>
              <w:spacing w:before="0" w:after="0" w:line="260" w:lineRule="exact"/>
              <w:jc w:val="center"/>
              <w:rPr>
                <w:iCs/>
                <w:sz w:val="20"/>
                <w:szCs w:val="20"/>
              </w:rPr>
            </w:pPr>
            <w:r w:rsidRPr="004542C1">
              <w:rPr>
                <w:b/>
                <w:sz w:val="20"/>
                <w:szCs w:val="20"/>
              </w:rPr>
              <w:t>DA</w:t>
            </w:r>
            <w:r w:rsidRPr="00D063BD">
              <w:rPr>
                <w:sz w:val="20"/>
                <w:szCs w:val="20"/>
              </w:rPr>
              <w:t>/</w:t>
            </w:r>
            <w:r w:rsidRPr="004542C1">
              <w:rPr>
                <w:sz w:val="20"/>
                <w:szCs w:val="20"/>
              </w:rPr>
              <w:t>NE</w:t>
            </w:r>
          </w:p>
        </w:tc>
      </w:tr>
      <w:tr w:rsidR="006B40D0" w:rsidRPr="00D063BD" w:rsidTr="00CA2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B40D0" w:rsidRPr="00CC2DB7" w:rsidRDefault="006B40D0" w:rsidP="00CA26FE">
            <w:pPr>
              <w:pStyle w:val="Neotevilenodstavek"/>
              <w:widowControl w:val="0"/>
              <w:spacing w:before="0" w:after="0" w:line="260" w:lineRule="exact"/>
              <w:rPr>
                <w:iCs/>
                <w:sz w:val="20"/>
                <w:szCs w:val="20"/>
              </w:rPr>
            </w:pPr>
            <w:r w:rsidRPr="00CC2DB7">
              <w:rPr>
                <w:iCs/>
                <w:sz w:val="20"/>
                <w:szCs w:val="20"/>
              </w:rPr>
              <w:t>(Če je odgovor NE, navedite, zakaj ni bilo objavljeno.)</w:t>
            </w:r>
          </w:p>
        </w:tc>
      </w:tr>
      <w:tr w:rsidR="006B40D0" w:rsidRPr="00D063BD" w:rsidTr="00CA2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B40D0" w:rsidRPr="00D063BD" w:rsidRDefault="006B40D0" w:rsidP="00CA26FE">
            <w:pPr>
              <w:pStyle w:val="Neotevilenodstavek"/>
              <w:widowControl w:val="0"/>
              <w:spacing w:before="0" w:after="0" w:line="260" w:lineRule="exact"/>
              <w:rPr>
                <w:iCs/>
                <w:sz w:val="20"/>
                <w:szCs w:val="20"/>
              </w:rPr>
            </w:pPr>
            <w:r w:rsidRPr="00D063BD">
              <w:rPr>
                <w:iCs/>
                <w:sz w:val="20"/>
                <w:szCs w:val="20"/>
              </w:rPr>
              <w:t>(Če je odgovor DA, navedite:</w:t>
            </w:r>
          </w:p>
          <w:p w:rsidR="0085023D" w:rsidRDefault="006B40D0" w:rsidP="0085023D">
            <w:pPr>
              <w:pStyle w:val="Neotevilenodstavek"/>
              <w:widowControl w:val="0"/>
              <w:spacing w:before="0" w:after="0" w:line="260" w:lineRule="exact"/>
              <w:rPr>
                <w:iCs/>
                <w:sz w:val="20"/>
                <w:szCs w:val="20"/>
              </w:rPr>
            </w:pPr>
            <w:r w:rsidRPr="00D063BD">
              <w:rPr>
                <w:iCs/>
                <w:sz w:val="20"/>
                <w:szCs w:val="20"/>
              </w:rPr>
              <w:t xml:space="preserve">Datum objave: </w:t>
            </w:r>
            <w:r w:rsidR="00736C7F">
              <w:rPr>
                <w:iCs/>
                <w:sz w:val="20"/>
                <w:szCs w:val="20"/>
              </w:rPr>
              <w:t>17</w:t>
            </w:r>
            <w:r w:rsidR="000152CA" w:rsidRPr="000152CA">
              <w:rPr>
                <w:iCs/>
                <w:sz w:val="20"/>
                <w:szCs w:val="20"/>
              </w:rPr>
              <w:t>.2.2017</w:t>
            </w:r>
            <w:r w:rsidR="0085023D">
              <w:rPr>
                <w:iCs/>
                <w:sz w:val="20"/>
                <w:szCs w:val="20"/>
              </w:rPr>
              <w:t xml:space="preserve"> </w:t>
            </w:r>
          </w:p>
          <w:p w:rsidR="00C26758" w:rsidRDefault="0085023D" w:rsidP="0085023D">
            <w:pPr>
              <w:pStyle w:val="Neotevilenodstavek"/>
              <w:widowControl w:val="0"/>
              <w:spacing w:before="0" w:after="0" w:line="260" w:lineRule="exact"/>
              <w:rPr>
                <w:iCs/>
                <w:sz w:val="20"/>
                <w:szCs w:val="20"/>
              </w:rPr>
            </w:pPr>
            <w:r w:rsidRPr="0085023D">
              <w:rPr>
                <w:iCs/>
                <w:sz w:val="20"/>
                <w:szCs w:val="20"/>
              </w:rPr>
              <w:t>Gradivo je objavljeno na spletnih straneh Ministrstva za izobraževanje, znanost in šport, pod Predlogi predpisov,</w:t>
            </w:r>
            <w:r w:rsidRPr="0085023D">
              <w:rPr>
                <w:iCs/>
                <w:sz w:val="20"/>
                <w:szCs w:val="20"/>
              </w:rPr>
              <w:t xml:space="preserve"> od 17</w:t>
            </w:r>
            <w:r w:rsidRPr="0085023D">
              <w:rPr>
                <w:iCs/>
                <w:sz w:val="20"/>
                <w:szCs w:val="20"/>
              </w:rPr>
              <w:t>.2.2017 dalje.</w:t>
            </w:r>
            <w:r w:rsidRPr="0085023D">
              <w:rPr>
                <w:iCs/>
                <w:sz w:val="20"/>
                <w:szCs w:val="20"/>
              </w:rPr>
              <w:t xml:space="preserve"> </w:t>
            </w:r>
            <w:r w:rsidRPr="0085023D">
              <w:rPr>
                <w:iCs/>
                <w:sz w:val="20"/>
                <w:szCs w:val="20"/>
              </w:rPr>
              <w:t>Vsled objave gradiva na spletnih straneh Ministrstva za izobraževanje, znanost in šport, pod Predlogi predpisov</w:t>
            </w:r>
            <w:r w:rsidRPr="0085023D">
              <w:rPr>
                <w:iCs/>
                <w:sz w:val="20"/>
                <w:szCs w:val="20"/>
              </w:rPr>
              <w:t xml:space="preserve"> </w:t>
            </w:r>
            <w:r w:rsidRPr="0085023D">
              <w:rPr>
                <w:iCs/>
                <w:sz w:val="20"/>
                <w:szCs w:val="20"/>
              </w:rPr>
              <w:t>nismo prejeli pripomb oziroma predlogov.</w:t>
            </w:r>
            <w:r>
              <w:rPr>
                <w:iCs/>
                <w:sz w:val="20"/>
                <w:szCs w:val="20"/>
              </w:rPr>
              <w:t xml:space="preserve"> </w:t>
            </w:r>
          </w:p>
          <w:p w:rsidR="0085023D" w:rsidRPr="0085023D" w:rsidRDefault="0085023D" w:rsidP="0085023D">
            <w:pPr>
              <w:pStyle w:val="Neotevilenodstavek"/>
              <w:widowControl w:val="0"/>
              <w:spacing w:before="0" w:after="0" w:line="260" w:lineRule="exact"/>
              <w:rPr>
                <w:iCs/>
                <w:sz w:val="20"/>
                <w:szCs w:val="20"/>
              </w:rPr>
            </w:pPr>
            <w:r w:rsidRPr="0085023D">
              <w:rPr>
                <w:iCs/>
                <w:sz w:val="20"/>
                <w:szCs w:val="20"/>
              </w:rPr>
              <w:t>Na E-d</w:t>
            </w:r>
            <w:r w:rsidRPr="0085023D">
              <w:rPr>
                <w:iCs/>
                <w:sz w:val="20"/>
                <w:szCs w:val="20"/>
              </w:rPr>
              <w:t>emokraciji je bilo gradivo objavljeno od</w:t>
            </w:r>
            <w:r w:rsidRPr="0085023D">
              <w:rPr>
                <w:iCs/>
                <w:sz w:val="20"/>
                <w:szCs w:val="20"/>
              </w:rPr>
              <w:t xml:space="preserve"> 17</w:t>
            </w:r>
            <w:r w:rsidRPr="0085023D">
              <w:rPr>
                <w:iCs/>
                <w:sz w:val="20"/>
                <w:szCs w:val="20"/>
              </w:rPr>
              <w:t>.</w:t>
            </w:r>
            <w:r w:rsidRPr="0085023D">
              <w:rPr>
                <w:iCs/>
                <w:sz w:val="20"/>
                <w:szCs w:val="20"/>
              </w:rPr>
              <w:t xml:space="preserve">2.2017 </w:t>
            </w:r>
            <w:r w:rsidRPr="0085023D">
              <w:rPr>
                <w:iCs/>
                <w:sz w:val="20"/>
                <w:szCs w:val="20"/>
              </w:rPr>
              <w:t>d</w:t>
            </w:r>
            <w:r w:rsidRPr="0085023D">
              <w:rPr>
                <w:iCs/>
                <w:sz w:val="20"/>
                <w:szCs w:val="20"/>
              </w:rPr>
              <w:t>o 20</w:t>
            </w:r>
            <w:r w:rsidRPr="0085023D">
              <w:rPr>
                <w:iCs/>
                <w:sz w:val="20"/>
                <w:szCs w:val="20"/>
              </w:rPr>
              <w:t>.3.2017.</w:t>
            </w:r>
            <w:r w:rsidRPr="0085023D">
              <w:rPr>
                <w:iCs/>
                <w:sz w:val="20"/>
                <w:szCs w:val="20"/>
              </w:rPr>
              <w:t xml:space="preserve"> Vsled objave gradiva na E-d</w:t>
            </w:r>
            <w:r w:rsidRPr="0085023D">
              <w:rPr>
                <w:iCs/>
                <w:sz w:val="20"/>
                <w:szCs w:val="20"/>
              </w:rPr>
              <w:t xml:space="preserve">emokraciji </w:t>
            </w:r>
            <w:r w:rsidRPr="0085023D">
              <w:rPr>
                <w:iCs/>
                <w:sz w:val="20"/>
                <w:szCs w:val="20"/>
              </w:rPr>
              <w:t>nismo prejeli pripomb oziroma predlogov.</w:t>
            </w:r>
          </w:p>
          <w:p w:rsidR="0085023D" w:rsidRPr="00D063BD" w:rsidRDefault="0085023D" w:rsidP="00CA26FE">
            <w:pPr>
              <w:pStyle w:val="Neotevilenodstavek"/>
              <w:widowControl w:val="0"/>
              <w:spacing w:before="0" w:after="0" w:line="260" w:lineRule="exact"/>
              <w:rPr>
                <w:iCs/>
                <w:sz w:val="20"/>
                <w:szCs w:val="20"/>
              </w:rPr>
            </w:pPr>
          </w:p>
          <w:p w:rsidR="006B40D0" w:rsidRPr="00D063BD" w:rsidRDefault="006B40D0" w:rsidP="00CA26FE">
            <w:pPr>
              <w:pStyle w:val="Neotevilenodstavek"/>
              <w:widowControl w:val="0"/>
              <w:spacing w:before="0" w:after="0" w:line="260" w:lineRule="exact"/>
              <w:rPr>
                <w:iCs/>
                <w:sz w:val="20"/>
                <w:szCs w:val="20"/>
              </w:rPr>
            </w:pPr>
            <w:r w:rsidRPr="00D063BD">
              <w:rPr>
                <w:iCs/>
                <w:sz w:val="20"/>
                <w:szCs w:val="20"/>
              </w:rPr>
              <w:t xml:space="preserve">V razpravo so bili vključeni: </w:t>
            </w:r>
          </w:p>
          <w:p w:rsidR="006B40D0" w:rsidRPr="00D063BD" w:rsidRDefault="006B40D0" w:rsidP="006B40D0">
            <w:pPr>
              <w:pStyle w:val="Neotevilenodstavek"/>
              <w:widowControl w:val="0"/>
              <w:numPr>
                <w:ilvl w:val="0"/>
                <w:numId w:val="7"/>
              </w:numPr>
              <w:spacing w:before="0" w:after="0" w:line="260" w:lineRule="exact"/>
              <w:rPr>
                <w:iCs/>
                <w:sz w:val="20"/>
                <w:szCs w:val="20"/>
              </w:rPr>
            </w:pPr>
            <w:r w:rsidRPr="00D063BD">
              <w:rPr>
                <w:iCs/>
                <w:sz w:val="20"/>
                <w:szCs w:val="20"/>
              </w:rPr>
              <w:t xml:space="preserve">nevladne organizacije, </w:t>
            </w:r>
          </w:p>
          <w:p w:rsidR="006B40D0" w:rsidRPr="00D063BD" w:rsidRDefault="006B40D0" w:rsidP="006B40D0">
            <w:pPr>
              <w:pStyle w:val="Neotevilenodstavek"/>
              <w:widowControl w:val="0"/>
              <w:numPr>
                <w:ilvl w:val="0"/>
                <w:numId w:val="7"/>
              </w:numPr>
              <w:spacing w:before="0" w:after="0" w:line="260" w:lineRule="exact"/>
              <w:rPr>
                <w:iCs/>
                <w:sz w:val="20"/>
                <w:szCs w:val="20"/>
              </w:rPr>
            </w:pPr>
            <w:r w:rsidRPr="00D063BD">
              <w:rPr>
                <w:iCs/>
                <w:sz w:val="20"/>
                <w:szCs w:val="20"/>
              </w:rPr>
              <w:t>predstavniki zainteresirane javnosti,</w:t>
            </w:r>
          </w:p>
          <w:p w:rsidR="006B40D0" w:rsidRPr="00D063BD" w:rsidRDefault="006B40D0" w:rsidP="006B40D0">
            <w:pPr>
              <w:pStyle w:val="Neotevilenodstavek"/>
              <w:widowControl w:val="0"/>
              <w:numPr>
                <w:ilvl w:val="0"/>
                <w:numId w:val="7"/>
              </w:numPr>
              <w:spacing w:before="0" w:after="0" w:line="260" w:lineRule="exact"/>
              <w:rPr>
                <w:iCs/>
                <w:sz w:val="20"/>
                <w:szCs w:val="20"/>
              </w:rPr>
            </w:pPr>
            <w:r w:rsidRPr="00D063BD">
              <w:rPr>
                <w:iCs/>
                <w:sz w:val="20"/>
                <w:szCs w:val="20"/>
              </w:rPr>
              <w:t>predstavniki strokovne javnosti.</w:t>
            </w:r>
          </w:p>
          <w:p w:rsidR="006B40D0" w:rsidRPr="00D063BD" w:rsidRDefault="006B40D0" w:rsidP="006B40D0">
            <w:pPr>
              <w:pStyle w:val="Neotevilenodstavek"/>
              <w:widowControl w:val="0"/>
              <w:numPr>
                <w:ilvl w:val="0"/>
                <w:numId w:val="7"/>
              </w:numPr>
              <w:spacing w:before="0" w:after="0" w:line="260" w:lineRule="exact"/>
              <w:rPr>
                <w:iCs/>
                <w:sz w:val="20"/>
                <w:szCs w:val="20"/>
              </w:rPr>
            </w:pPr>
            <w:r w:rsidRPr="00D063BD">
              <w:rPr>
                <w:iCs/>
                <w:sz w:val="20"/>
                <w:szCs w:val="20"/>
              </w:rPr>
              <w:t>.</w:t>
            </w:r>
          </w:p>
          <w:p w:rsidR="006B40D0" w:rsidRPr="00D063BD" w:rsidRDefault="006B40D0" w:rsidP="00CA26FE">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6B40D0" w:rsidRPr="00D063BD" w:rsidRDefault="006B40D0" w:rsidP="00CA26FE">
            <w:pPr>
              <w:pStyle w:val="Neotevilenodstavek"/>
              <w:widowControl w:val="0"/>
              <w:spacing w:before="0" w:after="0" w:line="260" w:lineRule="exact"/>
              <w:rPr>
                <w:iCs/>
                <w:sz w:val="20"/>
                <w:szCs w:val="20"/>
              </w:rPr>
            </w:pPr>
            <w:r w:rsidRPr="00D063BD">
              <w:rPr>
                <w:iCs/>
                <w:sz w:val="20"/>
                <w:szCs w:val="20"/>
              </w:rPr>
              <w:t>Upoštevani so bili:</w:t>
            </w:r>
          </w:p>
          <w:p w:rsidR="006B40D0" w:rsidRPr="00D063BD" w:rsidRDefault="006B40D0" w:rsidP="006B40D0">
            <w:pPr>
              <w:pStyle w:val="Neotevilenodstavek"/>
              <w:widowControl w:val="0"/>
              <w:numPr>
                <w:ilvl w:val="0"/>
                <w:numId w:val="8"/>
              </w:numPr>
              <w:spacing w:before="0" w:after="0" w:line="260" w:lineRule="exact"/>
              <w:rPr>
                <w:iCs/>
                <w:sz w:val="20"/>
                <w:szCs w:val="20"/>
              </w:rPr>
            </w:pPr>
            <w:r w:rsidRPr="00D063BD">
              <w:rPr>
                <w:iCs/>
                <w:sz w:val="20"/>
                <w:szCs w:val="20"/>
              </w:rPr>
              <w:t>v celoti,</w:t>
            </w:r>
          </w:p>
          <w:p w:rsidR="006B40D0" w:rsidRPr="00D063BD" w:rsidRDefault="006B40D0" w:rsidP="006B40D0">
            <w:pPr>
              <w:pStyle w:val="Neotevilenodstavek"/>
              <w:widowControl w:val="0"/>
              <w:numPr>
                <w:ilvl w:val="0"/>
                <w:numId w:val="8"/>
              </w:numPr>
              <w:spacing w:before="0" w:after="0" w:line="260" w:lineRule="exact"/>
              <w:rPr>
                <w:iCs/>
                <w:sz w:val="20"/>
                <w:szCs w:val="20"/>
              </w:rPr>
            </w:pPr>
            <w:r w:rsidRPr="00D063BD">
              <w:rPr>
                <w:iCs/>
                <w:sz w:val="20"/>
                <w:szCs w:val="20"/>
              </w:rPr>
              <w:t>večinoma,</w:t>
            </w:r>
          </w:p>
          <w:p w:rsidR="006B40D0" w:rsidRPr="00D063BD" w:rsidRDefault="006B40D0" w:rsidP="006B40D0">
            <w:pPr>
              <w:pStyle w:val="Neotevilenodstavek"/>
              <w:widowControl w:val="0"/>
              <w:numPr>
                <w:ilvl w:val="0"/>
                <w:numId w:val="8"/>
              </w:numPr>
              <w:spacing w:before="0" w:after="0" w:line="260" w:lineRule="exact"/>
              <w:rPr>
                <w:iCs/>
                <w:sz w:val="20"/>
                <w:szCs w:val="20"/>
              </w:rPr>
            </w:pPr>
            <w:r w:rsidRPr="00D063BD">
              <w:rPr>
                <w:iCs/>
                <w:sz w:val="20"/>
                <w:szCs w:val="20"/>
              </w:rPr>
              <w:t>delno,</w:t>
            </w:r>
          </w:p>
          <w:p w:rsidR="006B40D0" w:rsidRPr="00D063BD" w:rsidRDefault="006B40D0" w:rsidP="006B40D0">
            <w:pPr>
              <w:pStyle w:val="Neotevilenodstavek"/>
              <w:widowControl w:val="0"/>
              <w:numPr>
                <w:ilvl w:val="0"/>
                <w:numId w:val="8"/>
              </w:numPr>
              <w:spacing w:before="0" w:after="0" w:line="260" w:lineRule="exact"/>
              <w:rPr>
                <w:iCs/>
                <w:sz w:val="20"/>
                <w:szCs w:val="20"/>
              </w:rPr>
            </w:pPr>
            <w:r w:rsidRPr="00D063BD">
              <w:rPr>
                <w:iCs/>
                <w:sz w:val="20"/>
                <w:szCs w:val="20"/>
              </w:rPr>
              <w:t>niso bili upoštevani.</w:t>
            </w:r>
          </w:p>
          <w:p w:rsidR="006B40D0" w:rsidRPr="00D063BD" w:rsidRDefault="006B40D0" w:rsidP="00CA26FE">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6B40D0" w:rsidRPr="00D063BD" w:rsidRDefault="006B40D0" w:rsidP="00CA26FE">
            <w:pPr>
              <w:pStyle w:val="Neotevilenodstavek"/>
              <w:widowControl w:val="0"/>
              <w:spacing w:before="0" w:after="0" w:line="260" w:lineRule="exact"/>
              <w:rPr>
                <w:iCs/>
                <w:sz w:val="20"/>
                <w:szCs w:val="20"/>
              </w:rPr>
            </w:pPr>
            <w:r w:rsidRPr="00D063BD">
              <w:rPr>
                <w:iCs/>
                <w:sz w:val="20"/>
                <w:szCs w:val="20"/>
              </w:rPr>
              <w:t>Poročilo je bilo dano ……………..</w:t>
            </w:r>
          </w:p>
          <w:p w:rsidR="006B40D0" w:rsidRPr="00D063BD" w:rsidRDefault="006B40D0" w:rsidP="00CA26FE">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tc>
      </w:tr>
      <w:tr w:rsidR="006B40D0" w:rsidRPr="00D063BD" w:rsidTr="00CA2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B40D0" w:rsidRPr="00D063BD" w:rsidRDefault="006B40D0" w:rsidP="00CA26FE">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6B40D0" w:rsidRPr="00D063BD" w:rsidRDefault="006B40D0" w:rsidP="00CA26FE">
            <w:pPr>
              <w:pStyle w:val="Neotevilenodstavek"/>
              <w:widowControl w:val="0"/>
              <w:spacing w:before="0" w:after="0" w:line="260" w:lineRule="exact"/>
              <w:jc w:val="center"/>
              <w:rPr>
                <w:iCs/>
                <w:sz w:val="20"/>
                <w:szCs w:val="20"/>
              </w:rPr>
            </w:pPr>
            <w:r w:rsidRPr="00CC2DB7">
              <w:rPr>
                <w:b/>
                <w:sz w:val="20"/>
                <w:szCs w:val="20"/>
              </w:rPr>
              <w:t>DA</w:t>
            </w:r>
            <w:r w:rsidRPr="00D063BD">
              <w:rPr>
                <w:sz w:val="20"/>
                <w:szCs w:val="20"/>
              </w:rPr>
              <w:t>/NE</w:t>
            </w:r>
          </w:p>
        </w:tc>
      </w:tr>
      <w:tr w:rsidR="006B40D0" w:rsidRPr="00D063BD" w:rsidTr="00CA2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B40D0" w:rsidRPr="00D063BD" w:rsidRDefault="006B40D0" w:rsidP="00CA26FE">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6B40D0" w:rsidRPr="00D063BD" w:rsidRDefault="006B40D0" w:rsidP="00CA26FE">
            <w:pPr>
              <w:pStyle w:val="Neotevilenodstavek"/>
              <w:widowControl w:val="0"/>
              <w:spacing w:before="0" w:after="0" w:line="260" w:lineRule="exact"/>
              <w:jc w:val="center"/>
              <w:rPr>
                <w:sz w:val="20"/>
                <w:szCs w:val="20"/>
              </w:rPr>
            </w:pPr>
            <w:r w:rsidRPr="00D063BD">
              <w:rPr>
                <w:sz w:val="20"/>
                <w:szCs w:val="20"/>
              </w:rPr>
              <w:t>DA/</w:t>
            </w:r>
            <w:r w:rsidRPr="00CC2DB7">
              <w:rPr>
                <w:b/>
                <w:sz w:val="20"/>
                <w:szCs w:val="20"/>
              </w:rPr>
              <w:t>NE</w:t>
            </w:r>
          </w:p>
        </w:tc>
      </w:tr>
      <w:tr w:rsidR="006B40D0" w:rsidRPr="00D063BD" w:rsidTr="00CA2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640DE" w:rsidRPr="00D063BD" w:rsidRDefault="007640DE" w:rsidP="00742275">
            <w:pPr>
              <w:pStyle w:val="Poglavje"/>
              <w:widowControl w:val="0"/>
              <w:spacing w:before="0" w:after="0" w:line="260" w:lineRule="exact"/>
              <w:jc w:val="left"/>
              <w:rPr>
                <w:sz w:val="20"/>
                <w:szCs w:val="20"/>
              </w:rPr>
            </w:pPr>
          </w:p>
          <w:p w:rsidR="006B40D0" w:rsidRPr="00C80AFD" w:rsidRDefault="006B40D0" w:rsidP="00CA26FE">
            <w:pPr>
              <w:autoSpaceDE w:val="0"/>
              <w:autoSpaceDN w:val="0"/>
              <w:adjustRightInd w:val="0"/>
              <w:spacing w:line="240" w:lineRule="auto"/>
              <w:ind w:left="3540" w:firstLine="708"/>
              <w:rPr>
                <w:rFonts w:cs="Arial"/>
                <w:b/>
                <w:color w:val="000000"/>
                <w:sz w:val="22"/>
                <w:lang w:eastAsia="sl-SI"/>
              </w:rPr>
            </w:pPr>
            <w:r w:rsidRPr="00C80AFD">
              <w:rPr>
                <w:rFonts w:cs="Arial"/>
                <w:b/>
                <w:color w:val="000000"/>
                <w:sz w:val="22"/>
                <w:szCs w:val="22"/>
                <w:lang w:eastAsia="sl-SI"/>
              </w:rPr>
              <w:t>dr. Maja Makovec Brenčič</w:t>
            </w:r>
          </w:p>
          <w:p w:rsidR="006B40D0" w:rsidRPr="009D6B8A" w:rsidRDefault="006B40D0" w:rsidP="00CA26FE">
            <w:pPr>
              <w:autoSpaceDE w:val="0"/>
              <w:autoSpaceDN w:val="0"/>
              <w:adjustRightInd w:val="0"/>
              <w:spacing w:line="240" w:lineRule="auto"/>
              <w:ind w:left="4248"/>
              <w:rPr>
                <w:rFonts w:cs="Arial"/>
                <w:color w:val="000000"/>
                <w:sz w:val="22"/>
                <w:lang w:eastAsia="sl-SI"/>
              </w:rPr>
            </w:pPr>
            <w:r w:rsidRPr="009D6B8A">
              <w:rPr>
                <w:rFonts w:cs="Arial"/>
                <w:color w:val="000000"/>
                <w:sz w:val="22"/>
                <w:szCs w:val="22"/>
                <w:lang w:eastAsia="sl-SI"/>
              </w:rPr>
              <w:t xml:space="preserve">             Ministrica</w:t>
            </w:r>
          </w:p>
          <w:p w:rsidR="006B40D0" w:rsidRPr="00D063BD" w:rsidRDefault="006B40D0" w:rsidP="00CA26FE">
            <w:pPr>
              <w:pStyle w:val="Poglavje"/>
              <w:widowControl w:val="0"/>
              <w:spacing w:before="0" w:after="0" w:line="260" w:lineRule="exact"/>
              <w:ind w:left="3400"/>
              <w:jc w:val="left"/>
              <w:rPr>
                <w:sz w:val="20"/>
                <w:szCs w:val="20"/>
              </w:rPr>
            </w:pPr>
          </w:p>
        </w:tc>
      </w:tr>
    </w:tbl>
    <w:p w:rsidR="00C23EE7" w:rsidRPr="007640DE" w:rsidRDefault="00C23EE7" w:rsidP="00C23EE7">
      <w:pPr>
        <w:widowControl w:val="0"/>
        <w:suppressAutoHyphens/>
        <w:overflowPunct w:val="0"/>
        <w:autoSpaceDE w:val="0"/>
        <w:autoSpaceDN w:val="0"/>
        <w:adjustRightInd w:val="0"/>
        <w:textAlignment w:val="baseline"/>
        <w:outlineLvl w:val="3"/>
        <w:rPr>
          <w:rFonts w:cs="Arial"/>
          <w:szCs w:val="20"/>
          <w:lang w:eastAsia="sl-SI"/>
        </w:rPr>
      </w:pPr>
      <w:r w:rsidRPr="007640DE">
        <w:rPr>
          <w:rFonts w:cs="Arial"/>
          <w:szCs w:val="20"/>
          <w:lang w:eastAsia="sl-SI"/>
        </w:rPr>
        <w:t>Priloge:</w:t>
      </w:r>
    </w:p>
    <w:p w:rsidR="004542C1" w:rsidRPr="004542C1" w:rsidRDefault="004542C1" w:rsidP="000A314D">
      <w:pPr>
        <w:numPr>
          <w:ilvl w:val="0"/>
          <w:numId w:val="5"/>
        </w:numPr>
        <w:spacing w:line="240" w:lineRule="auto"/>
        <w:jc w:val="both"/>
        <w:rPr>
          <w:rFonts w:cs="Arial"/>
          <w:szCs w:val="20"/>
        </w:rPr>
      </w:pPr>
      <w:r>
        <w:rPr>
          <w:rFonts w:cs="Arial"/>
          <w:bCs/>
          <w:szCs w:val="20"/>
          <w:lang w:eastAsia="sl-SI"/>
        </w:rPr>
        <w:t>Uredba</w:t>
      </w:r>
      <w:r w:rsidRPr="006E33AE">
        <w:rPr>
          <w:rFonts w:cs="Arial"/>
          <w:bCs/>
          <w:szCs w:val="20"/>
          <w:lang w:eastAsia="sl-SI"/>
        </w:rPr>
        <w:t xml:space="preserve"> o  </w:t>
      </w:r>
      <w:r>
        <w:rPr>
          <w:rFonts w:cs="Arial"/>
          <w:bCs/>
          <w:szCs w:val="20"/>
          <w:lang w:eastAsia="sl-SI"/>
        </w:rPr>
        <w:t xml:space="preserve">spremembah in </w:t>
      </w:r>
      <w:r w:rsidRPr="006E33AE">
        <w:rPr>
          <w:rFonts w:cs="Arial"/>
          <w:bCs/>
          <w:szCs w:val="20"/>
          <w:lang w:eastAsia="sl-SI"/>
        </w:rPr>
        <w:t>dopolnitv</w:t>
      </w:r>
      <w:r>
        <w:rPr>
          <w:rFonts w:cs="Arial"/>
          <w:bCs/>
          <w:szCs w:val="20"/>
          <w:lang w:eastAsia="sl-SI"/>
        </w:rPr>
        <w:t>ah</w:t>
      </w:r>
      <w:r w:rsidRPr="006E33AE">
        <w:rPr>
          <w:rFonts w:cs="Arial"/>
          <w:bCs/>
          <w:szCs w:val="20"/>
          <w:lang w:eastAsia="sl-SI"/>
        </w:rPr>
        <w:t xml:space="preserve"> Uredbe o normativih in standardih za določanje sredstev za izvajanje raziskovalne dejavnosti, financirane iz Proračuna Republike Slovenije</w:t>
      </w:r>
    </w:p>
    <w:p w:rsidR="00B6396E" w:rsidRDefault="00C23EE7" w:rsidP="00B6396E">
      <w:pPr>
        <w:numPr>
          <w:ilvl w:val="0"/>
          <w:numId w:val="5"/>
        </w:numPr>
        <w:spacing w:line="240" w:lineRule="auto"/>
        <w:rPr>
          <w:rFonts w:cs="Arial"/>
          <w:szCs w:val="20"/>
        </w:rPr>
      </w:pPr>
      <w:r w:rsidRPr="007640DE">
        <w:rPr>
          <w:rFonts w:cs="Arial"/>
          <w:szCs w:val="20"/>
        </w:rPr>
        <w:t>Obrazložitev</w:t>
      </w:r>
    </w:p>
    <w:p w:rsidR="00A31FDE" w:rsidRDefault="00A31FDE" w:rsidP="00A31FDE">
      <w:pPr>
        <w:spacing w:line="240" w:lineRule="auto"/>
        <w:ind w:left="720"/>
        <w:rPr>
          <w:rFonts w:cs="Arial"/>
          <w:szCs w:val="20"/>
        </w:rPr>
      </w:pPr>
    </w:p>
    <w:p w:rsidR="0086060C" w:rsidRDefault="0086060C" w:rsidP="0086060C">
      <w:pPr>
        <w:spacing w:line="240" w:lineRule="auto"/>
        <w:ind w:left="720"/>
        <w:rPr>
          <w:rFonts w:cs="Arial"/>
          <w:szCs w:val="20"/>
        </w:rPr>
      </w:pPr>
    </w:p>
    <w:p w:rsidR="00A31FDE" w:rsidRDefault="00B6396E" w:rsidP="00A31FDE">
      <w:pPr>
        <w:tabs>
          <w:tab w:val="left" w:pos="708"/>
        </w:tabs>
        <w:jc w:val="right"/>
        <w:rPr>
          <w:rFonts w:cs="Arial"/>
          <w:b/>
          <w:sz w:val="22"/>
          <w:szCs w:val="22"/>
        </w:rPr>
      </w:pPr>
      <w:r>
        <w:rPr>
          <w:rFonts w:cs="Arial"/>
          <w:szCs w:val="20"/>
        </w:rPr>
        <w:br w:type="page"/>
      </w:r>
      <w:r w:rsidR="00C23EE7" w:rsidRPr="007640DE">
        <w:rPr>
          <w:rFonts w:cs="Arial"/>
          <w:szCs w:val="20"/>
        </w:rPr>
        <w:lastRenderedPageBreak/>
        <w:t xml:space="preserve"> </w:t>
      </w:r>
      <w:r w:rsidR="007E1667" w:rsidRPr="00B6396E">
        <w:rPr>
          <w:iCs/>
          <w:color w:val="000000"/>
        </w:rPr>
        <w:t xml:space="preserve">        </w:t>
      </w:r>
      <w:r w:rsidR="007E1667" w:rsidRPr="00B6396E">
        <w:rPr>
          <w:iCs/>
          <w:color w:val="000000"/>
        </w:rPr>
        <w:tab/>
      </w:r>
      <w:r w:rsidR="007E1667" w:rsidRPr="00B6396E">
        <w:rPr>
          <w:iCs/>
          <w:color w:val="000000"/>
        </w:rPr>
        <w:tab/>
      </w:r>
      <w:r w:rsidR="007E1667" w:rsidRPr="00B6396E">
        <w:rPr>
          <w:iCs/>
          <w:color w:val="000000"/>
        </w:rPr>
        <w:tab/>
      </w:r>
      <w:r w:rsidR="007E1667" w:rsidRPr="00B6396E">
        <w:rPr>
          <w:iCs/>
          <w:color w:val="000000"/>
        </w:rPr>
        <w:tab/>
      </w:r>
      <w:r w:rsidR="007E1667" w:rsidRPr="00B6396E">
        <w:rPr>
          <w:iCs/>
          <w:color w:val="000000"/>
        </w:rPr>
        <w:tab/>
      </w:r>
      <w:r w:rsidR="00A31FDE">
        <w:rPr>
          <w:rFonts w:cs="Arial"/>
          <w:b/>
          <w:sz w:val="22"/>
          <w:szCs w:val="22"/>
        </w:rPr>
        <w:t>PREDLOG</w:t>
      </w:r>
    </w:p>
    <w:p w:rsidR="00A31FDE" w:rsidRDefault="00A31FDE" w:rsidP="00A31FDE">
      <w:pPr>
        <w:tabs>
          <w:tab w:val="left" w:pos="708"/>
        </w:tabs>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p>
    <w:p w:rsidR="00A31FDE" w:rsidRDefault="00A31FDE" w:rsidP="00A31FDE">
      <w:pPr>
        <w:spacing w:line="240" w:lineRule="auto"/>
        <w:ind w:left="142"/>
        <w:jc w:val="both"/>
        <w:rPr>
          <w:rFonts w:cs="Arial"/>
          <w:b/>
          <w:bCs/>
          <w:sz w:val="22"/>
          <w:szCs w:val="22"/>
          <w:lang w:eastAsia="sl-SI"/>
        </w:rPr>
      </w:pPr>
      <w:r>
        <w:rPr>
          <w:rFonts w:cs="Arial"/>
          <w:sz w:val="22"/>
          <w:szCs w:val="22"/>
          <w:lang w:eastAsia="sl-SI"/>
        </w:rPr>
        <w:t>Na podlagi 13. člena Zakona o raziskovalni in razvojni dejavnosti (Uradni list RS, št. 22/06 – uradno prečiščeno besedilo, 61/06 – ZDru-1, 112/07, 9/11 in 57/12 – ZPOP-1A) izdaja Vlada Republike Slovenije</w:t>
      </w:r>
    </w:p>
    <w:p w:rsidR="00A31FDE" w:rsidRDefault="00A31FDE" w:rsidP="00A31FDE">
      <w:pPr>
        <w:spacing w:line="240" w:lineRule="auto"/>
        <w:ind w:left="142"/>
        <w:jc w:val="both"/>
        <w:rPr>
          <w:rFonts w:cs="Arial"/>
          <w:b/>
          <w:bCs/>
          <w:sz w:val="22"/>
          <w:szCs w:val="22"/>
          <w:lang w:eastAsia="sl-SI"/>
        </w:rPr>
      </w:pPr>
    </w:p>
    <w:p w:rsidR="00A31FDE" w:rsidRDefault="00A31FDE" w:rsidP="00A31FDE">
      <w:pPr>
        <w:spacing w:line="240" w:lineRule="auto"/>
        <w:ind w:left="142"/>
        <w:jc w:val="both"/>
        <w:rPr>
          <w:rFonts w:cs="Arial"/>
          <w:b/>
          <w:bCs/>
          <w:sz w:val="22"/>
          <w:szCs w:val="22"/>
          <w:lang w:eastAsia="sl-SI"/>
        </w:rPr>
      </w:pPr>
    </w:p>
    <w:p w:rsidR="00A31FDE" w:rsidRDefault="00A31FDE" w:rsidP="00A31FDE">
      <w:pPr>
        <w:spacing w:line="240" w:lineRule="auto"/>
        <w:ind w:left="142"/>
        <w:jc w:val="center"/>
        <w:rPr>
          <w:rFonts w:cs="Arial"/>
          <w:b/>
          <w:bCs/>
          <w:sz w:val="22"/>
          <w:szCs w:val="22"/>
          <w:lang w:eastAsia="sl-SI"/>
        </w:rPr>
      </w:pPr>
      <w:r>
        <w:rPr>
          <w:rFonts w:cs="Arial"/>
          <w:b/>
          <w:bCs/>
          <w:sz w:val="22"/>
          <w:szCs w:val="22"/>
          <w:lang w:eastAsia="sl-SI"/>
        </w:rPr>
        <w:t>Uredbo o spremembah in dopolnitvah Uredbe o normativih in standardih za določanje sredstev za izvajanje raziskovalne dejavnosti, financirane iz Proračuna Republike Slovenije</w:t>
      </w:r>
    </w:p>
    <w:p w:rsidR="00A31FDE" w:rsidRDefault="00A31FDE" w:rsidP="00A31FDE">
      <w:pPr>
        <w:rPr>
          <w:rFonts w:cs="Arial"/>
          <w:sz w:val="22"/>
          <w:szCs w:val="22"/>
          <w:lang w:eastAsia="sl-SI"/>
        </w:rPr>
      </w:pPr>
    </w:p>
    <w:p w:rsidR="00A31FDE" w:rsidRDefault="00A31FDE" w:rsidP="00A31FDE">
      <w:pPr>
        <w:jc w:val="center"/>
        <w:rPr>
          <w:b/>
          <w:sz w:val="22"/>
          <w:szCs w:val="22"/>
        </w:rPr>
      </w:pPr>
    </w:p>
    <w:p w:rsidR="00A31FDE" w:rsidRDefault="00A31FDE" w:rsidP="00A31FDE">
      <w:pPr>
        <w:jc w:val="center"/>
        <w:rPr>
          <w:sz w:val="22"/>
          <w:szCs w:val="22"/>
        </w:rPr>
      </w:pPr>
      <w:r>
        <w:rPr>
          <w:sz w:val="22"/>
          <w:szCs w:val="22"/>
        </w:rPr>
        <w:t>1. člen</w:t>
      </w:r>
    </w:p>
    <w:p w:rsidR="00A31FDE" w:rsidRDefault="00A31FDE" w:rsidP="00A31FDE">
      <w:pPr>
        <w:jc w:val="center"/>
        <w:rPr>
          <w:sz w:val="22"/>
          <w:szCs w:val="22"/>
        </w:rPr>
      </w:pPr>
    </w:p>
    <w:p w:rsidR="00A31FDE" w:rsidRDefault="00A31FDE" w:rsidP="00A31FDE">
      <w:pPr>
        <w:jc w:val="both"/>
        <w:rPr>
          <w:sz w:val="22"/>
          <w:szCs w:val="22"/>
        </w:rPr>
      </w:pPr>
      <w:r>
        <w:rPr>
          <w:sz w:val="22"/>
          <w:szCs w:val="22"/>
        </w:rPr>
        <w:t>V Uredbi o normativih in standardih za določanje sredstev za izvajanje raziskovalne dejavnosti, financirane iz Proračuna Republike Slovenije (Uradni list RS, št. 103/11, 56/12, 15/14 in 103/15), se v drugem odstavku 10. člena v prvi alineji znesek »200.000 eurov« nadomesti z zneskom »50.000 eurov«.</w:t>
      </w:r>
    </w:p>
    <w:p w:rsidR="00A31FDE" w:rsidRDefault="00A31FDE" w:rsidP="00A31FDE">
      <w:pPr>
        <w:rPr>
          <w:sz w:val="22"/>
          <w:szCs w:val="22"/>
        </w:rPr>
      </w:pPr>
    </w:p>
    <w:p w:rsidR="00A31FDE" w:rsidRDefault="00A31FDE" w:rsidP="00A31FDE">
      <w:pPr>
        <w:jc w:val="center"/>
        <w:rPr>
          <w:sz w:val="22"/>
          <w:szCs w:val="22"/>
        </w:rPr>
      </w:pPr>
      <w:r>
        <w:rPr>
          <w:sz w:val="22"/>
          <w:szCs w:val="22"/>
        </w:rPr>
        <w:t>2. člen</w:t>
      </w:r>
    </w:p>
    <w:p w:rsidR="00A31FDE" w:rsidRDefault="00A31FDE" w:rsidP="00A31FDE">
      <w:pPr>
        <w:jc w:val="center"/>
        <w:rPr>
          <w:sz w:val="22"/>
          <w:szCs w:val="22"/>
        </w:rPr>
      </w:pPr>
    </w:p>
    <w:p w:rsidR="00A31FDE" w:rsidRDefault="00A31FDE" w:rsidP="00A31FDE">
      <w:pPr>
        <w:jc w:val="both"/>
        <w:rPr>
          <w:sz w:val="22"/>
          <w:szCs w:val="22"/>
        </w:rPr>
      </w:pPr>
      <w:r>
        <w:rPr>
          <w:sz w:val="22"/>
          <w:szCs w:val="22"/>
        </w:rPr>
        <w:t>V prvi, drugi in tretji alineji 12. člena se besedilo »do 4 točke« nadomesti z besedilom »do 5 točk«, v četrti alineji pa se besedilo »do 3 točke« nadomesti z besedilom »do 5 točk«.</w:t>
      </w:r>
    </w:p>
    <w:p w:rsidR="00A31FDE" w:rsidRDefault="00A31FDE" w:rsidP="00A31FDE">
      <w:pPr>
        <w:rPr>
          <w:sz w:val="22"/>
          <w:szCs w:val="22"/>
        </w:rPr>
      </w:pPr>
    </w:p>
    <w:p w:rsidR="00A31FDE" w:rsidRDefault="00A31FDE" w:rsidP="00A31FDE">
      <w:pPr>
        <w:rPr>
          <w:sz w:val="22"/>
          <w:szCs w:val="22"/>
        </w:rPr>
      </w:pPr>
    </w:p>
    <w:p w:rsidR="00A31FDE" w:rsidRDefault="00A31FDE" w:rsidP="00A31FDE">
      <w:pPr>
        <w:jc w:val="center"/>
        <w:rPr>
          <w:sz w:val="22"/>
          <w:szCs w:val="22"/>
        </w:rPr>
      </w:pPr>
      <w:r>
        <w:rPr>
          <w:sz w:val="22"/>
          <w:szCs w:val="22"/>
        </w:rPr>
        <w:t>3. člen</w:t>
      </w:r>
    </w:p>
    <w:p w:rsidR="00A31FDE" w:rsidRDefault="00A31FDE" w:rsidP="00A31FDE">
      <w:pPr>
        <w:rPr>
          <w:sz w:val="22"/>
          <w:szCs w:val="22"/>
        </w:rPr>
      </w:pPr>
      <w:r>
        <w:rPr>
          <w:sz w:val="22"/>
          <w:szCs w:val="22"/>
        </w:rPr>
        <w:t xml:space="preserve"> </w:t>
      </w:r>
    </w:p>
    <w:p w:rsidR="00A31FDE" w:rsidRDefault="00A31FDE" w:rsidP="00A31FDE">
      <w:pPr>
        <w:rPr>
          <w:sz w:val="22"/>
          <w:szCs w:val="22"/>
        </w:rPr>
      </w:pPr>
      <w:r>
        <w:rPr>
          <w:sz w:val="22"/>
          <w:szCs w:val="22"/>
        </w:rPr>
        <w:t xml:space="preserve">Drugi odstavek 14. člena se spremeni tako, da se glasi: </w:t>
      </w:r>
    </w:p>
    <w:p w:rsidR="00A31FDE" w:rsidRDefault="00A31FDE" w:rsidP="00A31FDE">
      <w:pPr>
        <w:rPr>
          <w:sz w:val="22"/>
          <w:szCs w:val="22"/>
        </w:rPr>
      </w:pPr>
    </w:p>
    <w:p w:rsidR="00A31FDE" w:rsidRDefault="00A31FDE" w:rsidP="00A31FDE">
      <w:pPr>
        <w:rPr>
          <w:sz w:val="22"/>
          <w:szCs w:val="22"/>
        </w:rPr>
      </w:pPr>
      <w:r>
        <w:rPr>
          <w:color w:val="000000"/>
          <w:sz w:val="22"/>
          <w:szCs w:val="22"/>
        </w:rPr>
        <w:t>»(2) Glede na ugotovljeno stopnjo opremljenosti se dodeli:</w:t>
      </w:r>
    </w:p>
    <w:p w:rsidR="00A31FDE" w:rsidRDefault="00A31FDE" w:rsidP="00A31FDE">
      <w:pPr>
        <w:rPr>
          <w:sz w:val="22"/>
          <w:szCs w:val="22"/>
        </w:rPr>
      </w:pPr>
    </w:p>
    <w:p w:rsidR="00A31FDE" w:rsidRDefault="00A31FDE" w:rsidP="00A31FDE">
      <w:pPr>
        <w:rPr>
          <w:sz w:val="22"/>
          <w:szCs w:val="22"/>
        </w:rPr>
      </w:pPr>
      <w:r>
        <w:rPr>
          <w:sz w:val="22"/>
          <w:szCs w:val="22"/>
        </w:rPr>
        <w:t xml:space="preserve"> </w:t>
      </w:r>
    </w:p>
    <w:tbl>
      <w:tblPr>
        <w:tblW w:w="3250" w:type="pct"/>
        <w:jc w:val="center"/>
        <w:tblCellSpacing w:w="7" w:type="dxa"/>
        <w:tblCellMar>
          <w:left w:w="0" w:type="dxa"/>
          <w:right w:w="0" w:type="dxa"/>
        </w:tblCellMar>
        <w:tblLook w:val="04A0" w:firstRow="1" w:lastRow="0" w:firstColumn="1" w:lastColumn="0" w:noHBand="0" w:noVBand="1"/>
      </w:tblPr>
      <w:tblGrid>
        <w:gridCol w:w="3456"/>
        <w:gridCol w:w="2441"/>
      </w:tblGrid>
      <w:tr w:rsidR="00A31FDE" w:rsidTr="00A31FDE">
        <w:trPr>
          <w:trHeight w:val="300"/>
          <w:tblCellSpacing w:w="7" w:type="dxa"/>
          <w:jc w:val="center"/>
        </w:trPr>
        <w:tc>
          <w:tcPr>
            <w:tcW w:w="0" w:type="auto"/>
            <w:shd w:val="clear" w:color="auto" w:fill="BFD3EA"/>
            <w:vAlign w:val="center"/>
            <w:hideMark/>
          </w:tcPr>
          <w:p w:rsidR="00A31FDE" w:rsidRDefault="00A31FDE">
            <w:pPr>
              <w:jc w:val="center"/>
              <w:rPr>
                <w:rFonts w:ascii="Verdana" w:hAnsi="Verdana"/>
                <w:color w:val="313966"/>
                <w:sz w:val="22"/>
                <w:lang w:eastAsia="sl-SI"/>
              </w:rPr>
            </w:pPr>
            <w:r>
              <w:rPr>
                <w:rFonts w:ascii="Verdana" w:hAnsi="Verdana"/>
                <w:bCs/>
                <w:color w:val="313966"/>
                <w:sz w:val="22"/>
                <w:szCs w:val="22"/>
                <w:lang w:eastAsia="sl-SI"/>
              </w:rPr>
              <w:t>Seštevek točk</w:t>
            </w:r>
          </w:p>
        </w:tc>
        <w:tc>
          <w:tcPr>
            <w:tcW w:w="0" w:type="auto"/>
            <w:shd w:val="clear" w:color="auto" w:fill="BFD3EA"/>
            <w:vAlign w:val="center"/>
            <w:hideMark/>
          </w:tcPr>
          <w:p w:rsidR="00A31FDE" w:rsidRDefault="00A31FDE">
            <w:pPr>
              <w:jc w:val="center"/>
              <w:rPr>
                <w:rFonts w:ascii="Verdana" w:hAnsi="Verdana"/>
                <w:color w:val="313966"/>
                <w:sz w:val="22"/>
                <w:lang w:eastAsia="sl-SI"/>
              </w:rPr>
            </w:pPr>
            <w:r>
              <w:rPr>
                <w:rFonts w:ascii="Verdana" w:hAnsi="Verdana"/>
                <w:bCs/>
                <w:color w:val="313966"/>
                <w:sz w:val="22"/>
                <w:szCs w:val="22"/>
                <w:lang w:eastAsia="sl-SI"/>
              </w:rPr>
              <w:t>Kategorija</w:t>
            </w:r>
          </w:p>
        </w:tc>
      </w:tr>
      <w:tr w:rsidR="00A31FDE" w:rsidTr="00A31FDE">
        <w:trPr>
          <w:trHeight w:val="300"/>
          <w:tblCellSpacing w:w="7" w:type="dxa"/>
          <w:jc w:val="center"/>
        </w:trPr>
        <w:tc>
          <w:tcPr>
            <w:tcW w:w="0" w:type="auto"/>
            <w:shd w:val="clear" w:color="auto" w:fill="E2ECF5"/>
            <w:hideMark/>
          </w:tcPr>
          <w:p w:rsidR="00A31FDE" w:rsidRDefault="00A31FDE">
            <w:pPr>
              <w:rPr>
                <w:rFonts w:ascii="Verdana" w:hAnsi="Verdana"/>
                <w:color w:val="313966"/>
                <w:sz w:val="22"/>
                <w:lang w:eastAsia="sl-SI"/>
              </w:rPr>
            </w:pPr>
            <w:r>
              <w:rPr>
                <w:rFonts w:ascii="Verdana" w:hAnsi="Verdana"/>
                <w:color w:val="313966"/>
                <w:sz w:val="22"/>
                <w:szCs w:val="22"/>
                <w:lang w:eastAsia="sl-SI"/>
              </w:rPr>
              <w:t>do 55</w:t>
            </w:r>
          </w:p>
        </w:tc>
        <w:tc>
          <w:tcPr>
            <w:tcW w:w="0" w:type="auto"/>
            <w:shd w:val="clear" w:color="auto" w:fill="E2ECF5"/>
            <w:hideMark/>
          </w:tcPr>
          <w:p w:rsidR="00A31FDE" w:rsidRDefault="00A31FDE">
            <w:pPr>
              <w:rPr>
                <w:rFonts w:ascii="Verdana" w:hAnsi="Verdana"/>
                <w:color w:val="313966"/>
                <w:sz w:val="22"/>
                <w:lang w:eastAsia="sl-SI"/>
              </w:rPr>
            </w:pPr>
            <w:r>
              <w:rPr>
                <w:rFonts w:ascii="Verdana" w:hAnsi="Verdana"/>
                <w:color w:val="313966"/>
                <w:sz w:val="22"/>
                <w:szCs w:val="22"/>
                <w:lang w:eastAsia="sl-SI"/>
              </w:rPr>
              <w:t>razred A</w:t>
            </w:r>
          </w:p>
        </w:tc>
      </w:tr>
      <w:tr w:rsidR="00A31FDE" w:rsidTr="00A31FDE">
        <w:trPr>
          <w:trHeight w:val="300"/>
          <w:tblCellSpacing w:w="7" w:type="dxa"/>
          <w:jc w:val="center"/>
        </w:trPr>
        <w:tc>
          <w:tcPr>
            <w:tcW w:w="0" w:type="auto"/>
            <w:shd w:val="clear" w:color="auto" w:fill="E2ECF5"/>
            <w:hideMark/>
          </w:tcPr>
          <w:p w:rsidR="00A31FDE" w:rsidRDefault="00A31FDE">
            <w:pPr>
              <w:rPr>
                <w:rFonts w:ascii="Verdana" w:hAnsi="Verdana"/>
                <w:color w:val="313966"/>
                <w:sz w:val="22"/>
                <w:lang w:eastAsia="sl-SI"/>
              </w:rPr>
            </w:pPr>
            <w:r>
              <w:rPr>
                <w:rFonts w:ascii="Verdana" w:hAnsi="Verdana"/>
                <w:color w:val="313966"/>
                <w:sz w:val="22"/>
                <w:szCs w:val="22"/>
                <w:lang w:eastAsia="sl-SI"/>
              </w:rPr>
              <w:t>od 56 do 80</w:t>
            </w:r>
          </w:p>
        </w:tc>
        <w:tc>
          <w:tcPr>
            <w:tcW w:w="0" w:type="auto"/>
            <w:shd w:val="clear" w:color="auto" w:fill="E2ECF5"/>
            <w:hideMark/>
          </w:tcPr>
          <w:p w:rsidR="00A31FDE" w:rsidRDefault="00A31FDE">
            <w:pPr>
              <w:rPr>
                <w:rFonts w:ascii="Verdana" w:hAnsi="Verdana"/>
                <w:color w:val="313966"/>
                <w:sz w:val="22"/>
                <w:lang w:eastAsia="sl-SI"/>
              </w:rPr>
            </w:pPr>
            <w:r>
              <w:rPr>
                <w:rFonts w:ascii="Verdana" w:hAnsi="Verdana"/>
                <w:color w:val="313966"/>
                <w:sz w:val="22"/>
                <w:szCs w:val="22"/>
                <w:lang w:eastAsia="sl-SI"/>
              </w:rPr>
              <w:t>razred B</w:t>
            </w:r>
          </w:p>
        </w:tc>
      </w:tr>
      <w:tr w:rsidR="00A31FDE" w:rsidTr="00A31FDE">
        <w:trPr>
          <w:trHeight w:val="300"/>
          <w:tblCellSpacing w:w="7" w:type="dxa"/>
          <w:jc w:val="center"/>
        </w:trPr>
        <w:tc>
          <w:tcPr>
            <w:tcW w:w="0" w:type="auto"/>
            <w:shd w:val="clear" w:color="auto" w:fill="E2ECF5"/>
            <w:hideMark/>
          </w:tcPr>
          <w:p w:rsidR="00A31FDE" w:rsidRDefault="00A31FDE">
            <w:pPr>
              <w:rPr>
                <w:rFonts w:ascii="Verdana" w:hAnsi="Verdana"/>
                <w:color w:val="313966"/>
                <w:sz w:val="22"/>
                <w:lang w:eastAsia="sl-SI"/>
              </w:rPr>
            </w:pPr>
            <w:r>
              <w:rPr>
                <w:rFonts w:ascii="Verdana" w:hAnsi="Verdana"/>
                <w:color w:val="313966"/>
                <w:sz w:val="22"/>
                <w:szCs w:val="22"/>
                <w:lang w:eastAsia="sl-SI"/>
              </w:rPr>
              <w:t>od 81 do 110</w:t>
            </w:r>
          </w:p>
        </w:tc>
        <w:tc>
          <w:tcPr>
            <w:tcW w:w="0" w:type="auto"/>
            <w:shd w:val="clear" w:color="auto" w:fill="E2ECF5"/>
            <w:hideMark/>
          </w:tcPr>
          <w:p w:rsidR="00A31FDE" w:rsidRDefault="00A31FDE">
            <w:pPr>
              <w:rPr>
                <w:rFonts w:ascii="Verdana" w:hAnsi="Verdana"/>
                <w:color w:val="313966"/>
                <w:sz w:val="22"/>
                <w:lang w:eastAsia="sl-SI"/>
              </w:rPr>
            </w:pPr>
            <w:r>
              <w:rPr>
                <w:rFonts w:ascii="Verdana" w:hAnsi="Verdana"/>
                <w:color w:val="313966"/>
                <w:sz w:val="22"/>
                <w:szCs w:val="22"/>
                <w:lang w:eastAsia="sl-SI"/>
              </w:rPr>
              <w:t>razred C</w:t>
            </w:r>
          </w:p>
        </w:tc>
      </w:tr>
      <w:tr w:rsidR="00A31FDE" w:rsidTr="00A31FDE">
        <w:trPr>
          <w:trHeight w:val="300"/>
          <w:tblCellSpacing w:w="7" w:type="dxa"/>
          <w:jc w:val="center"/>
        </w:trPr>
        <w:tc>
          <w:tcPr>
            <w:tcW w:w="0" w:type="auto"/>
            <w:shd w:val="clear" w:color="auto" w:fill="E2ECF5"/>
            <w:hideMark/>
          </w:tcPr>
          <w:p w:rsidR="00A31FDE" w:rsidRDefault="00A31FDE">
            <w:pPr>
              <w:rPr>
                <w:rFonts w:ascii="Verdana" w:hAnsi="Verdana"/>
                <w:color w:val="313966"/>
                <w:sz w:val="22"/>
                <w:lang w:eastAsia="sl-SI"/>
              </w:rPr>
            </w:pPr>
            <w:r>
              <w:rPr>
                <w:rFonts w:ascii="Verdana" w:hAnsi="Verdana"/>
                <w:color w:val="313966"/>
                <w:sz w:val="22"/>
                <w:szCs w:val="22"/>
                <w:lang w:eastAsia="sl-SI"/>
              </w:rPr>
              <w:t>od 111 do 130</w:t>
            </w:r>
          </w:p>
        </w:tc>
        <w:tc>
          <w:tcPr>
            <w:tcW w:w="0" w:type="auto"/>
            <w:shd w:val="clear" w:color="auto" w:fill="E2ECF5"/>
            <w:hideMark/>
          </w:tcPr>
          <w:p w:rsidR="00A31FDE" w:rsidRDefault="00A31FDE">
            <w:pPr>
              <w:rPr>
                <w:rFonts w:ascii="Verdana" w:hAnsi="Verdana"/>
                <w:color w:val="313966"/>
                <w:sz w:val="22"/>
                <w:lang w:eastAsia="sl-SI"/>
              </w:rPr>
            </w:pPr>
            <w:r>
              <w:rPr>
                <w:rFonts w:ascii="Verdana" w:hAnsi="Verdana"/>
                <w:color w:val="313966"/>
                <w:sz w:val="22"/>
                <w:szCs w:val="22"/>
                <w:lang w:eastAsia="sl-SI"/>
              </w:rPr>
              <w:t>razred D</w:t>
            </w:r>
          </w:p>
        </w:tc>
      </w:tr>
      <w:tr w:rsidR="00A31FDE" w:rsidTr="00A31FDE">
        <w:trPr>
          <w:trHeight w:val="300"/>
          <w:tblCellSpacing w:w="7" w:type="dxa"/>
          <w:jc w:val="center"/>
        </w:trPr>
        <w:tc>
          <w:tcPr>
            <w:tcW w:w="0" w:type="auto"/>
            <w:shd w:val="clear" w:color="auto" w:fill="E2ECF5"/>
            <w:hideMark/>
          </w:tcPr>
          <w:p w:rsidR="00A31FDE" w:rsidRDefault="00A31FDE">
            <w:pPr>
              <w:rPr>
                <w:rFonts w:ascii="Verdana" w:hAnsi="Verdana"/>
                <w:color w:val="313966"/>
                <w:sz w:val="22"/>
                <w:lang w:eastAsia="sl-SI"/>
              </w:rPr>
            </w:pPr>
            <w:r>
              <w:rPr>
                <w:rFonts w:ascii="Verdana" w:hAnsi="Verdana"/>
                <w:color w:val="313966"/>
                <w:sz w:val="22"/>
                <w:szCs w:val="22"/>
                <w:lang w:eastAsia="sl-SI"/>
              </w:rPr>
              <w:t>od 131 do 160</w:t>
            </w:r>
          </w:p>
        </w:tc>
        <w:tc>
          <w:tcPr>
            <w:tcW w:w="0" w:type="auto"/>
            <w:shd w:val="clear" w:color="auto" w:fill="E2ECF5"/>
            <w:hideMark/>
          </w:tcPr>
          <w:p w:rsidR="00A31FDE" w:rsidRDefault="00A31FDE">
            <w:pPr>
              <w:rPr>
                <w:rFonts w:ascii="Verdana" w:hAnsi="Verdana"/>
                <w:color w:val="313966"/>
                <w:sz w:val="22"/>
                <w:lang w:eastAsia="sl-SI"/>
              </w:rPr>
            </w:pPr>
            <w:r>
              <w:rPr>
                <w:rFonts w:ascii="Verdana" w:hAnsi="Verdana"/>
                <w:color w:val="313966"/>
                <w:sz w:val="22"/>
                <w:szCs w:val="22"/>
                <w:lang w:eastAsia="sl-SI"/>
              </w:rPr>
              <w:t>razred E</w:t>
            </w:r>
          </w:p>
        </w:tc>
      </w:tr>
      <w:tr w:rsidR="00A31FDE" w:rsidTr="00A31FDE">
        <w:trPr>
          <w:trHeight w:val="300"/>
          <w:tblCellSpacing w:w="7" w:type="dxa"/>
          <w:jc w:val="center"/>
        </w:trPr>
        <w:tc>
          <w:tcPr>
            <w:tcW w:w="0" w:type="auto"/>
            <w:shd w:val="clear" w:color="auto" w:fill="E2ECF5"/>
            <w:hideMark/>
          </w:tcPr>
          <w:p w:rsidR="00A31FDE" w:rsidRDefault="00A31FDE">
            <w:pPr>
              <w:rPr>
                <w:rFonts w:ascii="Verdana" w:hAnsi="Verdana"/>
                <w:color w:val="313966"/>
                <w:sz w:val="22"/>
                <w:lang w:eastAsia="sl-SI"/>
              </w:rPr>
            </w:pPr>
            <w:r>
              <w:rPr>
                <w:rFonts w:ascii="Verdana" w:hAnsi="Verdana"/>
                <w:color w:val="313966"/>
                <w:sz w:val="22"/>
                <w:szCs w:val="22"/>
                <w:lang w:eastAsia="sl-SI"/>
              </w:rPr>
              <w:t>nad 160</w:t>
            </w:r>
          </w:p>
        </w:tc>
        <w:tc>
          <w:tcPr>
            <w:tcW w:w="0" w:type="auto"/>
            <w:shd w:val="clear" w:color="auto" w:fill="E2ECF5"/>
            <w:hideMark/>
          </w:tcPr>
          <w:p w:rsidR="00A31FDE" w:rsidRDefault="00A31FDE">
            <w:pPr>
              <w:rPr>
                <w:rFonts w:ascii="Verdana" w:hAnsi="Verdana"/>
                <w:color w:val="313966"/>
                <w:sz w:val="22"/>
                <w:lang w:eastAsia="sl-SI"/>
              </w:rPr>
            </w:pPr>
            <w:r>
              <w:rPr>
                <w:rFonts w:ascii="Verdana" w:hAnsi="Verdana"/>
                <w:color w:val="313966"/>
                <w:sz w:val="22"/>
                <w:szCs w:val="22"/>
                <w:lang w:eastAsia="sl-SI"/>
              </w:rPr>
              <w:t>razred F</w:t>
            </w:r>
          </w:p>
        </w:tc>
      </w:tr>
    </w:tbl>
    <w:p w:rsidR="00A31FDE" w:rsidRDefault="00A31FDE" w:rsidP="00A31FDE">
      <w:pPr>
        <w:rPr>
          <w:sz w:val="22"/>
          <w:szCs w:val="22"/>
        </w:rPr>
      </w:pPr>
      <w:r>
        <w:rPr>
          <w:sz w:val="22"/>
          <w:szCs w:val="22"/>
        </w:rPr>
        <w:t xml:space="preserve">                                                                                                                       .«.</w:t>
      </w:r>
    </w:p>
    <w:p w:rsidR="00A31FDE" w:rsidRDefault="00A31FDE" w:rsidP="00A31FDE">
      <w:pPr>
        <w:rPr>
          <w:sz w:val="22"/>
          <w:szCs w:val="22"/>
        </w:rPr>
      </w:pPr>
    </w:p>
    <w:p w:rsidR="00A31FDE" w:rsidRDefault="00A31FDE" w:rsidP="00A31FDE">
      <w:pPr>
        <w:jc w:val="both"/>
        <w:rPr>
          <w:sz w:val="22"/>
          <w:szCs w:val="22"/>
        </w:rPr>
      </w:pPr>
      <w:r>
        <w:rPr>
          <w:sz w:val="22"/>
          <w:szCs w:val="22"/>
        </w:rPr>
        <w:t xml:space="preserve">Za četrtim odstavkom se dodajo novi peti, šesti, sedmi in osmi odstavek, ki se glasijo: </w:t>
      </w:r>
    </w:p>
    <w:p w:rsidR="00A31FDE" w:rsidRDefault="00A31FDE" w:rsidP="00A31FDE">
      <w:pPr>
        <w:jc w:val="both"/>
        <w:rPr>
          <w:sz w:val="22"/>
          <w:szCs w:val="22"/>
        </w:rPr>
      </w:pPr>
    </w:p>
    <w:p w:rsidR="00A31FDE" w:rsidRDefault="00A31FDE" w:rsidP="00A31FDE">
      <w:pPr>
        <w:jc w:val="both"/>
        <w:rPr>
          <w:sz w:val="22"/>
          <w:szCs w:val="22"/>
        </w:rPr>
      </w:pPr>
      <w:r>
        <w:rPr>
          <w:sz w:val="22"/>
          <w:szCs w:val="22"/>
        </w:rPr>
        <w:t>»(5) Cenovna kategorija se lahko spremeni na predlog izvajalca raziskovalnega programa oziroma raziskovalnega projekta, vendar največ za eno kategorijo, z izjemo novega raziskovalnega programa, za katerega navedena omejitev ne velja. Cenovna kategorija se v obdobju financiranja lahko spremeni le enkrat.</w:t>
      </w:r>
    </w:p>
    <w:p w:rsidR="00A31FDE" w:rsidRDefault="00A31FDE" w:rsidP="00A31FDE">
      <w:pPr>
        <w:jc w:val="both"/>
        <w:rPr>
          <w:sz w:val="22"/>
          <w:szCs w:val="22"/>
        </w:rPr>
      </w:pPr>
    </w:p>
    <w:p w:rsidR="00A31FDE" w:rsidRDefault="00A31FDE" w:rsidP="00A31FDE">
      <w:pPr>
        <w:jc w:val="both"/>
        <w:rPr>
          <w:sz w:val="22"/>
          <w:szCs w:val="22"/>
        </w:rPr>
      </w:pPr>
      <w:r>
        <w:rPr>
          <w:sz w:val="22"/>
          <w:szCs w:val="22"/>
        </w:rPr>
        <w:t>(6) Predlog za spremembo cenovne kategorije raziskovalnega programa oziroma raziskovalnega projekta mora izvajalec v soglasju z drugimi izvajalci raziskovalnega programa oziroma soizvajalci raziskovalnega projekta vložiti pri agenciji na obrazcu, ki je kot priloga 1 sestavni del uredbe.</w:t>
      </w:r>
    </w:p>
    <w:p w:rsidR="00A31FDE" w:rsidRDefault="00A31FDE" w:rsidP="00A31FDE">
      <w:pPr>
        <w:jc w:val="both"/>
        <w:rPr>
          <w:sz w:val="22"/>
          <w:szCs w:val="22"/>
        </w:rPr>
      </w:pPr>
    </w:p>
    <w:p w:rsidR="00A31FDE" w:rsidRDefault="00A31FDE" w:rsidP="00A31FDE">
      <w:pPr>
        <w:jc w:val="both"/>
        <w:rPr>
          <w:sz w:val="22"/>
          <w:szCs w:val="22"/>
        </w:rPr>
      </w:pPr>
      <w:r>
        <w:rPr>
          <w:sz w:val="22"/>
          <w:szCs w:val="22"/>
        </w:rPr>
        <w:t xml:space="preserve">(7) Sprememba cenovne kategorije se izvede tako, da se ohrani finančni obseg financiranja posameznega raziskovalnega programa oziroma raziskovalnega projekta. Pri tem se zaokrožitev raziskovalnih ur opravi na celo raziskovalno uro, pretvorba v ekvivalent polne zaposlitve se opravi na dve decimalni mesti natančno. </w:t>
      </w:r>
    </w:p>
    <w:p w:rsidR="00A31FDE" w:rsidRDefault="00A31FDE" w:rsidP="00A31FDE">
      <w:pPr>
        <w:jc w:val="both"/>
        <w:rPr>
          <w:sz w:val="22"/>
          <w:szCs w:val="22"/>
        </w:rPr>
      </w:pPr>
    </w:p>
    <w:p w:rsidR="00A31FDE" w:rsidRDefault="00A31FDE" w:rsidP="00A31FDE">
      <w:pPr>
        <w:jc w:val="both"/>
      </w:pPr>
      <w:r>
        <w:rPr>
          <w:sz w:val="22"/>
          <w:szCs w:val="22"/>
        </w:rPr>
        <w:t>(8) Sprememba cenovne kategorije, za katero izvajalec vloži predlog do konca meseca junija posameznega leta, velja v letu vložitve predloga in do izteka obdobja financiranja raziskovalnega programa oziroma raziskovalnega projekta. Če izvajalec vloži predlog po tem roku, velja sprememba z začetkom naslednjega leta in do izteka obdobja financiranja raziskovalnega programa oziroma raziskovalnega projekta.«.</w:t>
      </w:r>
      <w:r>
        <w:t xml:space="preserve"> </w:t>
      </w:r>
    </w:p>
    <w:p w:rsidR="00A31FDE" w:rsidRDefault="00A31FDE" w:rsidP="00A31FDE"/>
    <w:p w:rsidR="00A31FDE" w:rsidRDefault="00A31FDE" w:rsidP="00A31FDE">
      <w:pPr>
        <w:rPr>
          <w:sz w:val="22"/>
          <w:szCs w:val="22"/>
        </w:rPr>
      </w:pPr>
    </w:p>
    <w:p w:rsidR="00A31FDE" w:rsidRDefault="00A31FDE" w:rsidP="00A31FDE">
      <w:pPr>
        <w:jc w:val="center"/>
        <w:rPr>
          <w:sz w:val="22"/>
          <w:szCs w:val="22"/>
        </w:rPr>
      </w:pPr>
      <w:r>
        <w:rPr>
          <w:sz w:val="22"/>
          <w:szCs w:val="22"/>
        </w:rPr>
        <w:t>4. člen</w:t>
      </w:r>
    </w:p>
    <w:p w:rsidR="00A31FDE" w:rsidRDefault="00A31FDE" w:rsidP="00A31FDE">
      <w:pPr>
        <w:jc w:val="center"/>
        <w:rPr>
          <w:sz w:val="22"/>
          <w:szCs w:val="22"/>
        </w:rPr>
      </w:pPr>
    </w:p>
    <w:p w:rsidR="00A31FDE" w:rsidRDefault="00A31FDE" w:rsidP="00A31FDE">
      <w:pPr>
        <w:rPr>
          <w:sz w:val="22"/>
          <w:szCs w:val="22"/>
        </w:rPr>
      </w:pPr>
      <w:r>
        <w:rPr>
          <w:sz w:val="22"/>
          <w:szCs w:val="22"/>
        </w:rPr>
        <w:t xml:space="preserve">Druga in tretja alineja 21. člena se spremenita tako, da se glasita: </w:t>
      </w:r>
    </w:p>
    <w:p w:rsidR="00A31FDE" w:rsidRDefault="00A31FDE" w:rsidP="00A31FDE">
      <w:pPr>
        <w:pStyle w:val="Odstavekseznama"/>
        <w:ind w:left="780" w:hanging="780"/>
        <w:rPr>
          <w:sz w:val="22"/>
          <w:szCs w:val="22"/>
        </w:rPr>
      </w:pPr>
      <w:r>
        <w:rPr>
          <w:sz w:val="22"/>
          <w:szCs w:val="22"/>
        </w:rPr>
        <w:t>»– obdobje treh let v 30. plačnem razredu in enega leta v 32. plačnem razredu;</w:t>
      </w:r>
    </w:p>
    <w:p w:rsidR="00A31FDE" w:rsidRDefault="00A31FDE" w:rsidP="00A31FDE">
      <w:pPr>
        <w:pStyle w:val="Odstavekseznama"/>
        <w:ind w:left="780" w:hanging="780"/>
        <w:rPr>
          <w:sz w:val="22"/>
          <w:szCs w:val="22"/>
        </w:rPr>
      </w:pPr>
      <w:r>
        <w:rPr>
          <w:sz w:val="22"/>
          <w:szCs w:val="22"/>
        </w:rPr>
        <w:t>– povprečni dodatek za delovno dobo za čas usposabljanja.«.</w:t>
      </w:r>
    </w:p>
    <w:p w:rsidR="00A31FDE" w:rsidRDefault="00A31FDE" w:rsidP="00A31FDE">
      <w:pPr>
        <w:rPr>
          <w:sz w:val="22"/>
          <w:szCs w:val="22"/>
        </w:rPr>
      </w:pPr>
    </w:p>
    <w:p w:rsidR="00A31FDE" w:rsidRDefault="00A31FDE" w:rsidP="00A31FDE">
      <w:pPr>
        <w:rPr>
          <w:sz w:val="22"/>
          <w:szCs w:val="22"/>
        </w:rPr>
      </w:pPr>
    </w:p>
    <w:p w:rsidR="00A31FDE" w:rsidRDefault="00A31FDE" w:rsidP="00A31FDE">
      <w:pPr>
        <w:jc w:val="center"/>
        <w:rPr>
          <w:sz w:val="22"/>
          <w:szCs w:val="22"/>
        </w:rPr>
      </w:pPr>
      <w:r>
        <w:rPr>
          <w:sz w:val="22"/>
          <w:szCs w:val="22"/>
        </w:rPr>
        <w:t>5. člen</w:t>
      </w:r>
    </w:p>
    <w:p w:rsidR="00A31FDE" w:rsidRDefault="00A31FDE" w:rsidP="00A31FDE">
      <w:pPr>
        <w:jc w:val="center"/>
        <w:rPr>
          <w:sz w:val="22"/>
          <w:szCs w:val="22"/>
        </w:rPr>
      </w:pPr>
    </w:p>
    <w:p w:rsidR="00A31FDE" w:rsidRDefault="00A31FDE" w:rsidP="00A31FDE">
      <w:pPr>
        <w:jc w:val="both"/>
        <w:rPr>
          <w:sz w:val="22"/>
          <w:szCs w:val="22"/>
        </w:rPr>
      </w:pPr>
      <w:r>
        <w:rPr>
          <w:sz w:val="22"/>
          <w:szCs w:val="22"/>
        </w:rPr>
        <w:t xml:space="preserve">V prvem odstavku 36. člena se v drugem stavku besedi »posrednih stroškov« nadomestita z besedilom »fiksnih stroškov in stroškov upravljanja«. </w:t>
      </w:r>
    </w:p>
    <w:p w:rsidR="00A31FDE" w:rsidRDefault="00A31FDE" w:rsidP="00A31FDE">
      <w:pPr>
        <w:rPr>
          <w:sz w:val="22"/>
          <w:szCs w:val="22"/>
        </w:rPr>
      </w:pPr>
    </w:p>
    <w:p w:rsidR="00A31FDE" w:rsidRDefault="00A31FDE" w:rsidP="00A31FDE">
      <w:pPr>
        <w:rPr>
          <w:sz w:val="22"/>
          <w:szCs w:val="22"/>
        </w:rPr>
      </w:pPr>
    </w:p>
    <w:p w:rsidR="00A31FDE" w:rsidRDefault="00A31FDE" w:rsidP="00A31FDE">
      <w:pPr>
        <w:jc w:val="center"/>
        <w:rPr>
          <w:sz w:val="22"/>
          <w:szCs w:val="22"/>
        </w:rPr>
      </w:pPr>
      <w:r>
        <w:rPr>
          <w:sz w:val="22"/>
          <w:szCs w:val="22"/>
        </w:rPr>
        <w:t>PREHODNI IN KONČNA DOLOČBA</w:t>
      </w:r>
    </w:p>
    <w:p w:rsidR="00A31FDE" w:rsidRDefault="00A31FDE" w:rsidP="00A31FDE">
      <w:pPr>
        <w:jc w:val="center"/>
        <w:rPr>
          <w:sz w:val="22"/>
          <w:szCs w:val="22"/>
        </w:rPr>
      </w:pPr>
    </w:p>
    <w:p w:rsidR="00A31FDE" w:rsidRDefault="00A31FDE" w:rsidP="00A31FDE">
      <w:pPr>
        <w:jc w:val="center"/>
        <w:rPr>
          <w:sz w:val="22"/>
          <w:szCs w:val="22"/>
        </w:rPr>
      </w:pPr>
      <w:r>
        <w:rPr>
          <w:sz w:val="22"/>
          <w:szCs w:val="22"/>
        </w:rPr>
        <w:t>6. člen</w:t>
      </w:r>
    </w:p>
    <w:p w:rsidR="00A31FDE" w:rsidRDefault="00A31FDE" w:rsidP="00A31FDE"/>
    <w:p w:rsidR="00A31FDE" w:rsidRDefault="00A31FDE" w:rsidP="00A31FDE">
      <w:pPr>
        <w:jc w:val="both"/>
        <w:rPr>
          <w:sz w:val="22"/>
          <w:szCs w:val="22"/>
        </w:rPr>
      </w:pPr>
      <w:r>
        <w:rPr>
          <w:sz w:val="22"/>
          <w:szCs w:val="22"/>
        </w:rPr>
        <w:t>Ne glede na novo določbo osmega odstavka 14. člena uredbe lahko izvajalci za leto 2017 uveljavljajo spremembo cenovne kategorije raziskovalnega programa oziroma raziskovalnega projekta v 30 dneh po uveljavitvi te uredbe.</w:t>
      </w:r>
    </w:p>
    <w:p w:rsidR="00A31FDE" w:rsidRDefault="00A31FDE" w:rsidP="00A31FDE">
      <w:pPr>
        <w:jc w:val="center"/>
        <w:rPr>
          <w:sz w:val="22"/>
          <w:szCs w:val="22"/>
        </w:rPr>
      </w:pPr>
    </w:p>
    <w:p w:rsidR="00A31FDE" w:rsidRDefault="00A31FDE" w:rsidP="00A31FDE">
      <w:pPr>
        <w:jc w:val="center"/>
        <w:rPr>
          <w:sz w:val="22"/>
          <w:szCs w:val="22"/>
        </w:rPr>
      </w:pPr>
    </w:p>
    <w:p w:rsidR="00A31FDE" w:rsidRDefault="00A31FDE" w:rsidP="00A31FDE">
      <w:pPr>
        <w:jc w:val="center"/>
        <w:rPr>
          <w:sz w:val="22"/>
          <w:szCs w:val="22"/>
        </w:rPr>
      </w:pPr>
      <w:r>
        <w:rPr>
          <w:sz w:val="22"/>
          <w:szCs w:val="22"/>
        </w:rPr>
        <w:t>7. člen</w:t>
      </w:r>
    </w:p>
    <w:p w:rsidR="00A31FDE" w:rsidRDefault="00A31FDE" w:rsidP="00A31FDE">
      <w:pPr>
        <w:rPr>
          <w:sz w:val="22"/>
          <w:szCs w:val="22"/>
        </w:rPr>
      </w:pPr>
    </w:p>
    <w:p w:rsidR="00A31FDE" w:rsidRDefault="00A31FDE" w:rsidP="00A31FDE">
      <w:pPr>
        <w:rPr>
          <w:sz w:val="22"/>
          <w:szCs w:val="22"/>
        </w:rPr>
      </w:pPr>
    </w:p>
    <w:p w:rsidR="00A31FDE" w:rsidRDefault="00A31FDE" w:rsidP="000A314D">
      <w:pPr>
        <w:jc w:val="both"/>
        <w:rPr>
          <w:sz w:val="22"/>
          <w:szCs w:val="22"/>
        </w:rPr>
      </w:pPr>
      <w:r>
        <w:rPr>
          <w:sz w:val="22"/>
          <w:szCs w:val="22"/>
        </w:rPr>
        <w:t>Določba spremenjenega 21. člena uredbe se uporablja tudi za sredst</w:t>
      </w:r>
      <w:bookmarkStart w:id="0" w:name="_GoBack"/>
      <w:bookmarkEnd w:id="0"/>
      <w:r>
        <w:rPr>
          <w:sz w:val="22"/>
          <w:szCs w:val="22"/>
        </w:rPr>
        <w:t xml:space="preserve">va, dodeljena za leto 2017. </w:t>
      </w:r>
    </w:p>
    <w:p w:rsidR="00A31FDE" w:rsidRDefault="00A31FDE" w:rsidP="00A31FDE">
      <w:pPr>
        <w:jc w:val="center"/>
        <w:rPr>
          <w:sz w:val="22"/>
          <w:szCs w:val="22"/>
        </w:rPr>
      </w:pPr>
    </w:p>
    <w:p w:rsidR="00A31FDE" w:rsidRDefault="00A31FDE" w:rsidP="00A31FDE">
      <w:pPr>
        <w:jc w:val="center"/>
        <w:rPr>
          <w:sz w:val="22"/>
          <w:szCs w:val="22"/>
        </w:rPr>
      </w:pPr>
    </w:p>
    <w:p w:rsidR="00A31FDE" w:rsidRDefault="00A31FDE" w:rsidP="00A31FDE">
      <w:pPr>
        <w:jc w:val="center"/>
        <w:rPr>
          <w:sz w:val="22"/>
          <w:szCs w:val="22"/>
        </w:rPr>
      </w:pPr>
      <w:r>
        <w:rPr>
          <w:sz w:val="22"/>
          <w:szCs w:val="22"/>
        </w:rPr>
        <w:t>8. člen</w:t>
      </w:r>
    </w:p>
    <w:p w:rsidR="00A31FDE" w:rsidRDefault="00A31FDE" w:rsidP="00A31FDE">
      <w:pPr>
        <w:spacing w:before="240"/>
        <w:rPr>
          <w:sz w:val="22"/>
          <w:szCs w:val="22"/>
        </w:rPr>
      </w:pPr>
      <w:r>
        <w:rPr>
          <w:sz w:val="22"/>
          <w:szCs w:val="22"/>
        </w:rPr>
        <w:t>Ta uredba začne veljati naslednji dan po objavi v Uradnem listu Republike Slovenije.</w:t>
      </w:r>
    </w:p>
    <w:p w:rsidR="00A31FDE" w:rsidRDefault="00A31FDE" w:rsidP="00A31FDE">
      <w:pPr>
        <w:spacing w:before="240" w:line="240" w:lineRule="auto"/>
        <w:rPr>
          <w:rFonts w:cs="Arial"/>
          <w:sz w:val="22"/>
          <w:szCs w:val="22"/>
          <w:lang w:eastAsia="sl-SI"/>
        </w:rPr>
      </w:pPr>
    </w:p>
    <w:p w:rsidR="00A31FDE" w:rsidRDefault="00A31FDE" w:rsidP="00A31FDE">
      <w:pPr>
        <w:spacing w:before="240" w:line="240" w:lineRule="auto"/>
        <w:rPr>
          <w:rFonts w:cs="Arial"/>
          <w:sz w:val="22"/>
          <w:szCs w:val="22"/>
          <w:lang w:eastAsia="sl-SI"/>
        </w:rPr>
      </w:pPr>
    </w:p>
    <w:p w:rsidR="00A31FDE" w:rsidRDefault="00A31FDE" w:rsidP="00A31FDE">
      <w:pPr>
        <w:spacing w:before="240" w:line="240" w:lineRule="auto"/>
        <w:rPr>
          <w:rFonts w:cs="Arial"/>
          <w:sz w:val="22"/>
          <w:szCs w:val="22"/>
          <w:lang w:eastAsia="sl-SI"/>
        </w:rPr>
      </w:pPr>
    </w:p>
    <w:p w:rsidR="00A31FDE" w:rsidRDefault="00A31FDE" w:rsidP="00A31FDE">
      <w:pPr>
        <w:spacing w:before="240" w:line="240" w:lineRule="auto"/>
        <w:rPr>
          <w:rFonts w:cs="Arial"/>
          <w:sz w:val="22"/>
          <w:szCs w:val="22"/>
          <w:lang w:eastAsia="sl-SI"/>
        </w:rPr>
      </w:pPr>
      <w:r>
        <w:rPr>
          <w:rFonts w:cs="Arial"/>
          <w:sz w:val="22"/>
          <w:szCs w:val="22"/>
          <w:lang w:eastAsia="sl-SI"/>
        </w:rPr>
        <w:t xml:space="preserve">Št. </w:t>
      </w:r>
    </w:p>
    <w:p w:rsidR="00A31FDE" w:rsidRDefault="00A31FDE" w:rsidP="00A31FDE">
      <w:pPr>
        <w:spacing w:before="240" w:line="240" w:lineRule="auto"/>
        <w:rPr>
          <w:rFonts w:cs="Arial"/>
          <w:sz w:val="22"/>
          <w:szCs w:val="22"/>
          <w:lang w:eastAsia="sl-SI"/>
        </w:rPr>
      </w:pPr>
      <w:r>
        <w:rPr>
          <w:rFonts w:cs="Arial"/>
          <w:sz w:val="22"/>
          <w:szCs w:val="22"/>
          <w:lang w:eastAsia="sl-SI"/>
        </w:rPr>
        <w:lastRenderedPageBreak/>
        <w:t>Ljubljana, …</w:t>
      </w:r>
    </w:p>
    <w:p w:rsidR="00A31FDE" w:rsidRDefault="00A31FDE" w:rsidP="00A31FDE">
      <w:pPr>
        <w:spacing w:before="240" w:line="240" w:lineRule="auto"/>
        <w:rPr>
          <w:rFonts w:cs="Arial"/>
          <w:sz w:val="22"/>
          <w:szCs w:val="22"/>
          <w:lang w:eastAsia="sl-SI"/>
        </w:rPr>
      </w:pPr>
      <w:r>
        <w:rPr>
          <w:rFonts w:cs="Arial"/>
          <w:iCs/>
          <w:sz w:val="22"/>
          <w:szCs w:val="22"/>
        </w:rPr>
        <w:t xml:space="preserve">EVA </w:t>
      </w:r>
      <w:r>
        <w:rPr>
          <w:rFonts w:eastAsiaTheme="minorHAnsi" w:cs="Arial"/>
          <w:color w:val="000000"/>
          <w:sz w:val="22"/>
          <w:szCs w:val="22"/>
        </w:rPr>
        <w:t>2017-3330-0013</w:t>
      </w:r>
    </w:p>
    <w:p w:rsidR="00A31FDE" w:rsidRDefault="00A31FDE" w:rsidP="00A31FDE">
      <w:pPr>
        <w:widowControl w:val="0"/>
        <w:autoSpaceDE w:val="0"/>
        <w:autoSpaceDN w:val="0"/>
        <w:adjustRightInd w:val="0"/>
        <w:spacing w:line="240" w:lineRule="exact"/>
        <w:ind w:left="23"/>
        <w:jc w:val="center"/>
        <w:rPr>
          <w:rFonts w:cs="Arial"/>
          <w:sz w:val="22"/>
          <w:szCs w:val="22"/>
        </w:rPr>
      </w:pPr>
      <w:r>
        <w:rPr>
          <w:rFonts w:cs="Arial"/>
          <w:sz w:val="22"/>
          <w:szCs w:val="22"/>
          <w:lang w:eastAsia="sl-SI"/>
        </w:rPr>
        <w:t xml:space="preserve">                                                                     </w:t>
      </w:r>
      <w:r>
        <w:rPr>
          <w:rFonts w:cs="Arial"/>
          <w:sz w:val="22"/>
          <w:szCs w:val="22"/>
        </w:rPr>
        <w:t>Vlada Republike Slovenije</w:t>
      </w:r>
    </w:p>
    <w:p w:rsidR="00A31FDE" w:rsidRDefault="00A31FDE" w:rsidP="00A31FDE">
      <w:pPr>
        <w:widowControl w:val="0"/>
        <w:tabs>
          <w:tab w:val="left" w:pos="7943"/>
        </w:tabs>
        <w:autoSpaceDE w:val="0"/>
        <w:autoSpaceDN w:val="0"/>
        <w:adjustRightInd w:val="0"/>
        <w:spacing w:line="240" w:lineRule="exact"/>
        <w:jc w:val="center"/>
        <w:rPr>
          <w:rFonts w:cs="Arial"/>
          <w:bCs/>
          <w:sz w:val="22"/>
          <w:szCs w:val="22"/>
        </w:rPr>
      </w:pPr>
      <w:r>
        <w:rPr>
          <w:rFonts w:cs="Arial"/>
          <w:bCs/>
          <w:sz w:val="22"/>
          <w:szCs w:val="22"/>
        </w:rPr>
        <w:t xml:space="preserve">                                                                         dr. Miroslav Cerar</w:t>
      </w:r>
    </w:p>
    <w:p w:rsidR="00A31FDE" w:rsidRDefault="00A31FDE" w:rsidP="00A31FDE">
      <w:pPr>
        <w:spacing w:line="240" w:lineRule="auto"/>
        <w:jc w:val="center"/>
        <w:rPr>
          <w:rFonts w:cs="Arial"/>
          <w:sz w:val="22"/>
          <w:szCs w:val="22"/>
          <w:lang w:eastAsia="sl-SI"/>
        </w:rPr>
      </w:pPr>
      <w:r>
        <w:rPr>
          <w:rFonts w:cs="Arial"/>
          <w:sz w:val="22"/>
          <w:szCs w:val="22"/>
          <w:lang w:eastAsia="sl-SI"/>
        </w:rPr>
        <w:t xml:space="preserve">                                                                   predsednik</w:t>
      </w:r>
    </w:p>
    <w:p w:rsidR="00A31FDE" w:rsidRDefault="00A31FDE" w:rsidP="00A31FDE">
      <w:pPr>
        <w:spacing w:line="240" w:lineRule="auto"/>
        <w:jc w:val="center"/>
        <w:rPr>
          <w:sz w:val="22"/>
          <w:szCs w:val="22"/>
        </w:rPr>
      </w:pPr>
      <w:r>
        <w:rPr>
          <w:rFonts w:cs="Arial"/>
          <w:sz w:val="22"/>
          <w:szCs w:val="22"/>
          <w:lang w:eastAsia="sl-SI"/>
        </w:rPr>
        <w:t xml:space="preserve">                                                                           </w:t>
      </w:r>
    </w:p>
    <w:p w:rsidR="00A31FDE" w:rsidRDefault="00A31FDE" w:rsidP="00A31FDE">
      <w:pPr>
        <w:tabs>
          <w:tab w:val="left" w:pos="708"/>
        </w:tabs>
      </w:pPr>
    </w:p>
    <w:p w:rsidR="00A31FDE" w:rsidRDefault="00A31FDE" w:rsidP="00A31FDE">
      <w:pPr>
        <w:spacing w:after="160" w:line="256" w:lineRule="auto"/>
      </w:pPr>
    </w:p>
    <w:p w:rsidR="00A31FDE" w:rsidRDefault="00A31FDE" w:rsidP="00A31FDE">
      <w:pPr>
        <w:spacing w:after="160" w:line="256" w:lineRule="auto"/>
      </w:pPr>
    </w:p>
    <w:p w:rsidR="00A31FDE" w:rsidRDefault="00A31FDE" w:rsidP="00A31FDE">
      <w:pPr>
        <w:spacing w:after="160" w:line="256" w:lineRule="auto"/>
        <w:rPr>
          <w:sz w:val="22"/>
          <w:szCs w:val="22"/>
        </w:rPr>
      </w:pPr>
      <w:r>
        <w:rPr>
          <w:sz w:val="22"/>
          <w:szCs w:val="22"/>
        </w:rPr>
        <w:t xml:space="preserve">Priloga: </w:t>
      </w:r>
    </w:p>
    <w:p w:rsidR="00A31FDE" w:rsidRDefault="00A31FDE" w:rsidP="00A31FDE">
      <w:pPr>
        <w:spacing w:after="160" w:line="256" w:lineRule="auto"/>
        <w:rPr>
          <w:sz w:val="22"/>
          <w:szCs w:val="22"/>
        </w:rPr>
      </w:pPr>
      <w:r>
        <w:rPr>
          <w:sz w:val="22"/>
          <w:szCs w:val="22"/>
        </w:rPr>
        <w:t xml:space="preserve">– Priloga 1: Obrazec za opredelitev cenovne kategorije raziskovalnega programa/projekta </w:t>
      </w:r>
    </w:p>
    <w:p w:rsidR="00A31FDE" w:rsidRDefault="00A31FDE" w:rsidP="00A31FDE">
      <w:pPr>
        <w:spacing w:after="160" w:line="256" w:lineRule="auto"/>
        <w:rPr>
          <w:sz w:val="22"/>
          <w:szCs w:val="22"/>
        </w:rPr>
      </w:pPr>
      <w:r>
        <w:rPr>
          <w:sz w:val="22"/>
          <w:szCs w:val="22"/>
        </w:rPr>
        <w:br w:type="page"/>
      </w:r>
    </w:p>
    <w:p w:rsidR="00A31FDE" w:rsidRDefault="00A31FDE" w:rsidP="00A31FDE">
      <w:pPr>
        <w:tabs>
          <w:tab w:val="right" w:pos="9356"/>
        </w:tabs>
        <w:rPr>
          <w:sz w:val="16"/>
        </w:rPr>
      </w:pPr>
      <w:r>
        <w:rPr>
          <w:sz w:val="16"/>
        </w:rPr>
        <w:lastRenderedPageBreak/>
        <w:t>PRILOGA 1 k Uredbi o normativih in standardih za določanje sredstev za izvajanje raziskovalne dejavnosti, financirane iz Proračuna Republike Slovenije</w:t>
      </w:r>
    </w:p>
    <w:p w:rsidR="00A31FDE" w:rsidRDefault="00A31FDE" w:rsidP="00A31FDE">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A31FDE" w:rsidRDefault="00A31FDE" w:rsidP="00A31FDE">
      <w:pPr>
        <w:rPr>
          <w:sz w:val="22"/>
        </w:rPr>
      </w:pPr>
    </w:p>
    <w:p w:rsidR="00A31FDE" w:rsidRDefault="00A31FDE" w:rsidP="00A31FDE">
      <w:pPr>
        <w:rPr>
          <w:sz w:val="22"/>
        </w:rPr>
      </w:pPr>
    </w:p>
    <w:p w:rsidR="00A31FDE" w:rsidRDefault="00A31FDE" w:rsidP="00A31FDE">
      <w:pPr>
        <w:jc w:val="center"/>
        <w:rPr>
          <w:sz w:val="28"/>
        </w:rPr>
      </w:pPr>
      <w:r>
        <w:rPr>
          <w:b/>
          <w:sz w:val="28"/>
        </w:rPr>
        <w:t>OBRAZEC ZA OPREDELITEV CENOVNE KATEGORIJE RAZISKOVALNEGA PROGRAMA/PROJEKTA</w:t>
      </w:r>
    </w:p>
    <w:p w:rsidR="00A31FDE" w:rsidRDefault="00A31FDE" w:rsidP="00A31FDE">
      <w:pPr>
        <w:rPr>
          <w:sz w:val="22"/>
        </w:rPr>
      </w:pPr>
    </w:p>
    <w:p w:rsidR="00A31FDE" w:rsidRDefault="00A31FDE" w:rsidP="00A31FDE">
      <w:pPr>
        <w:rPr>
          <w:sz w:val="22"/>
        </w:rPr>
      </w:pPr>
    </w:p>
    <w:tbl>
      <w:tblPr>
        <w:tblW w:w="0" w:type="auto"/>
        <w:tblLayout w:type="fixed"/>
        <w:tblCellMar>
          <w:left w:w="70" w:type="dxa"/>
          <w:right w:w="70" w:type="dxa"/>
        </w:tblCellMar>
        <w:tblLook w:val="04A0" w:firstRow="1" w:lastRow="0" w:firstColumn="1" w:lastColumn="0" w:noHBand="0" w:noVBand="1"/>
      </w:tblPr>
      <w:tblGrid>
        <w:gridCol w:w="3898"/>
        <w:gridCol w:w="5349"/>
      </w:tblGrid>
      <w:tr w:rsidR="00A31FDE" w:rsidTr="00A31FDE">
        <w:trPr>
          <w:trHeight w:hRule="exact" w:val="280"/>
        </w:trPr>
        <w:tc>
          <w:tcPr>
            <w:tcW w:w="3898" w:type="dxa"/>
            <w:vAlign w:val="center"/>
            <w:hideMark/>
          </w:tcPr>
          <w:p w:rsidR="00A31FDE" w:rsidRDefault="00A31FDE">
            <w:pPr>
              <w:rPr>
                <w:sz w:val="22"/>
              </w:rPr>
            </w:pPr>
            <w:r>
              <w:rPr>
                <w:sz w:val="22"/>
              </w:rPr>
              <w:t>Matična raziskovalna organizacija:</w:t>
            </w:r>
          </w:p>
        </w:tc>
        <w:bookmarkStart w:id="1" w:name="Besedilo1"/>
        <w:tc>
          <w:tcPr>
            <w:tcW w:w="5349" w:type="dxa"/>
            <w:tcBorders>
              <w:top w:val="nil"/>
              <w:left w:val="nil"/>
              <w:bottom w:val="single" w:sz="6" w:space="0" w:color="auto"/>
              <w:right w:val="nil"/>
            </w:tcBorders>
            <w:vAlign w:val="center"/>
            <w:hideMark/>
          </w:tcPr>
          <w:p w:rsidR="00A31FDE" w:rsidRDefault="00A31FDE">
            <w:pPr>
              <w:rPr>
                <w:sz w:val="22"/>
              </w:rPr>
            </w:pPr>
            <w:r>
              <w:fldChar w:fldCharType="begin">
                <w:ffData>
                  <w:name w:val="Besedilo1"/>
                  <w:enabled/>
                  <w:calcOnExit w:val="0"/>
                  <w:textInput/>
                </w:ffData>
              </w:fldChar>
            </w:r>
            <w:r>
              <w:rPr>
                <w:sz w:val="22"/>
              </w:rPr>
              <w:instrText xml:space="preserve"> FORMTEXT </w:instrText>
            </w:r>
            <w: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1"/>
          </w:p>
        </w:tc>
      </w:tr>
    </w:tbl>
    <w:p w:rsidR="00A31FDE" w:rsidRDefault="00A31FDE" w:rsidP="00A31FDE">
      <w:pPr>
        <w:rPr>
          <w:sz w:val="22"/>
        </w:rPr>
      </w:pPr>
    </w:p>
    <w:tbl>
      <w:tblPr>
        <w:tblW w:w="0" w:type="auto"/>
        <w:tblLayout w:type="fixed"/>
        <w:tblCellMar>
          <w:left w:w="70" w:type="dxa"/>
          <w:right w:w="70" w:type="dxa"/>
        </w:tblCellMar>
        <w:tblLook w:val="04A0" w:firstRow="1" w:lastRow="0" w:firstColumn="1" w:lastColumn="0" w:noHBand="0" w:noVBand="1"/>
      </w:tblPr>
      <w:tblGrid>
        <w:gridCol w:w="9426"/>
      </w:tblGrid>
      <w:tr w:rsidR="00A31FDE" w:rsidTr="00A31FDE">
        <w:trPr>
          <w:trHeight w:val="300"/>
        </w:trPr>
        <w:tc>
          <w:tcPr>
            <w:tcW w:w="9426" w:type="dxa"/>
            <w:vAlign w:val="center"/>
            <w:hideMark/>
          </w:tcPr>
          <w:p w:rsidR="00A31FDE" w:rsidRDefault="00A31FDE">
            <w:pPr>
              <w:rPr>
                <w:sz w:val="22"/>
              </w:rPr>
            </w:pPr>
            <w:r>
              <w:rPr>
                <w:sz w:val="22"/>
              </w:rPr>
              <w:t xml:space="preserve">Šifra in naslov raziskovalnega programa/projekta:   </w:t>
            </w:r>
          </w:p>
        </w:tc>
      </w:tr>
      <w:bookmarkStart w:id="2" w:name="Besedilo12"/>
      <w:tr w:rsidR="00A31FDE" w:rsidTr="00A31FDE">
        <w:trPr>
          <w:trHeight w:val="300"/>
        </w:trPr>
        <w:tc>
          <w:tcPr>
            <w:tcW w:w="9426" w:type="dxa"/>
            <w:tcBorders>
              <w:top w:val="nil"/>
              <w:left w:val="nil"/>
              <w:bottom w:val="single" w:sz="6" w:space="0" w:color="auto"/>
              <w:right w:val="nil"/>
            </w:tcBorders>
            <w:vAlign w:val="center"/>
            <w:hideMark/>
          </w:tcPr>
          <w:p w:rsidR="00A31FDE" w:rsidRDefault="00A31FDE">
            <w:pPr>
              <w:rPr>
                <w:noProof/>
                <w:sz w:val="22"/>
              </w:rPr>
            </w:pPr>
            <w:r>
              <w:fldChar w:fldCharType="begin">
                <w:ffData>
                  <w:name w:val="Besedilo12"/>
                  <w:enabled/>
                  <w:calcOnExit w:val="0"/>
                  <w:textInput/>
                </w:ffData>
              </w:fldChar>
            </w:r>
            <w:r>
              <w:rPr>
                <w:noProof/>
                <w:sz w:val="22"/>
              </w:rPr>
              <w:instrText xml:space="preserve"> FORMTEXT </w:instrText>
            </w:r>
            <w: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2"/>
          </w:p>
        </w:tc>
      </w:tr>
    </w:tbl>
    <w:p w:rsidR="00A31FDE" w:rsidRDefault="00A31FDE" w:rsidP="00A31FDE">
      <w:pPr>
        <w:rPr>
          <w:sz w:val="22"/>
        </w:rPr>
      </w:pPr>
    </w:p>
    <w:tbl>
      <w:tblPr>
        <w:tblW w:w="0" w:type="auto"/>
        <w:tblLayout w:type="fixed"/>
        <w:tblCellMar>
          <w:left w:w="70" w:type="dxa"/>
          <w:right w:w="70" w:type="dxa"/>
        </w:tblCellMar>
        <w:tblLook w:val="04A0" w:firstRow="1" w:lastRow="0" w:firstColumn="1" w:lastColumn="0" w:noHBand="0" w:noVBand="1"/>
      </w:tblPr>
      <w:tblGrid>
        <w:gridCol w:w="4470"/>
        <w:gridCol w:w="4956"/>
      </w:tblGrid>
      <w:tr w:rsidR="00A31FDE" w:rsidTr="00A31FDE">
        <w:trPr>
          <w:trHeight w:hRule="exact" w:val="280"/>
        </w:trPr>
        <w:tc>
          <w:tcPr>
            <w:tcW w:w="4470" w:type="dxa"/>
            <w:vAlign w:val="center"/>
            <w:hideMark/>
          </w:tcPr>
          <w:p w:rsidR="00A31FDE" w:rsidRDefault="00A31FDE">
            <w:pPr>
              <w:rPr>
                <w:sz w:val="22"/>
              </w:rPr>
            </w:pPr>
            <w:r>
              <w:rPr>
                <w:sz w:val="22"/>
              </w:rPr>
              <w:t xml:space="preserve">Vodja raziskovalnega programa/projekta: </w:t>
            </w:r>
          </w:p>
        </w:tc>
        <w:bookmarkStart w:id="3" w:name="Besedilo3"/>
        <w:tc>
          <w:tcPr>
            <w:tcW w:w="4956" w:type="dxa"/>
            <w:tcBorders>
              <w:top w:val="nil"/>
              <w:left w:val="nil"/>
              <w:bottom w:val="single" w:sz="6" w:space="0" w:color="auto"/>
              <w:right w:val="nil"/>
            </w:tcBorders>
            <w:vAlign w:val="center"/>
            <w:hideMark/>
          </w:tcPr>
          <w:p w:rsidR="00A31FDE" w:rsidRDefault="00A31FDE">
            <w:pPr>
              <w:rPr>
                <w:sz w:val="22"/>
              </w:rPr>
            </w:pPr>
            <w:r>
              <w:fldChar w:fldCharType="begin">
                <w:ffData>
                  <w:name w:val="Besedilo3"/>
                  <w:enabled/>
                  <w:calcOnExit w:val="0"/>
                  <w:textInput/>
                </w:ffData>
              </w:fldChar>
            </w:r>
            <w:r>
              <w:rPr>
                <w:sz w:val="22"/>
              </w:rPr>
              <w:instrText xml:space="preserve"> FORMTEXT </w:instrText>
            </w:r>
            <w: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3"/>
          </w:p>
        </w:tc>
      </w:tr>
    </w:tbl>
    <w:p w:rsidR="00A31FDE" w:rsidRDefault="00A31FDE" w:rsidP="00A31FDE">
      <w:pPr>
        <w:rPr>
          <w:sz w:val="22"/>
        </w:rPr>
      </w:pPr>
    </w:p>
    <w:p w:rsidR="00A31FDE" w:rsidRDefault="00A31FDE" w:rsidP="00A31FDE">
      <w:pPr>
        <w:rPr>
          <w:sz w:val="22"/>
        </w:rPr>
      </w:pPr>
    </w:p>
    <w:p w:rsidR="00A31FDE" w:rsidRDefault="00A31FDE" w:rsidP="00A31FDE">
      <w:pPr>
        <w:jc w:val="both"/>
        <w:rPr>
          <w:sz w:val="22"/>
        </w:rPr>
      </w:pPr>
      <w:r>
        <w:rPr>
          <w:sz w:val="22"/>
        </w:rPr>
        <w:t>Dejavniki opredelitve cenovne kategorije:</w:t>
      </w:r>
    </w:p>
    <w:p w:rsidR="00A31FDE" w:rsidRDefault="00A31FDE" w:rsidP="00A31FDE">
      <w:pPr>
        <w:jc w:val="both"/>
        <w:rPr>
          <w:b/>
          <w:sz w:val="22"/>
        </w:rPr>
      </w:pPr>
    </w:p>
    <w:p w:rsidR="00A31FDE" w:rsidRDefault="00A31FDE" w:rsidP="00A31FDE">
      <w:pPr>
        <w:pStyle w:val="Odstavekseznama"/>
        <w:numPr>
          <w:ilvl w:val="0"/>
          <w:numId w:val="26"/>
        </w:numPr>
        <w:overflowPunct w:val="0"/>
        <w:autoSpaceDE w:val="0"/>
        <w:autoSpaceDN w:val="0"/>
        <w:adjustRightInd w:val="0"/>
        <w:spacing w:line="240" w:lineRule="auto"/>
        <w:ind w:left="360"/>
        <w:jc w:val="both"/>
        <w:textAlignment w:val="baseline"/>
        <w:rPr>
          <w:sz w:val="22"/>
        </w:rPr>
      </w:pPr>
      <w:r>
        <w:rPr>
          <w:b/>
          <w:sz w:val="22"/>
        </w:rPr>
        <w:t xml:space="preserve">Okolje, v katerem se raziskave pretežno izvajajo </w:t>
      </w:r>
      <w:r>
        <w:rPr>
          <w:sz w:val="22"/>
        </w:rPr>
        <w:t>(označite eno od možnosti in navedite število točk):</w:t>
      </w:r>
    </w:p>
    <w:p w:rsidR="00A31FDE" w:rsidRDefault="00A31FDE" w:rsidP="00A31FDE">
      <w:pPr>
        <w:ind w:left="360"/>
        <w:rPr>
          <w:sz w:val="22"/>
        </w:rPr>
      </w:pPr>
    </w:p>
    <w:p w:rsidR="00A31FDE" w:rsidRDefault="00A31FDE" w:rsidP="00A31FDE">
      <w:pPr>
        <w:pStyle w:val="izbira"/>
        <w:widowControl/>
        <w:tabs>
          <w:tab w:val="right" w:leader="dot" w:pos="7513"/>
        </w:tabs>
        <w:spacing w:before="0"/>
        <w:ind w:right="-1"/>
        <w:rPr>
          <w:sz w:val="22"/>
        </w:rPr>
      </w:pPr>
      <w:r>
        <w:rPr>
          <w:sz w:val="22"/>
        </w:rPr>
        <w:t xml:space="preserve"> a)</w:t>
      </w:r>
      <w:bookmarkStart w:id="4" w:name="Potrditev1"/>
      <w:r>
        <w:rPr>
          <w:sz w:val="22"/>
        </w:rPr>
        <w:t xml:space="preserve">  </w:t>
      </w:r>
      <w:r>
        <w:fldChar w:fldCharType="begin">
          <w:ffData>
            <w:name w:val="Potrditev1"/>
            <w:enabled/>
            <w:calcOnExit w:val="0"/>
            <w:checkBox>
              <w:sizeAuto/>
              <w:default w:val="0"/>
            </w:checkBox>
          </w:ffData>
        </w:fldChar>
      </w:r>
      <w:r>
        <w:rPr>
          <w:sz w:val="22"/>
        </w:rPr>
        <w:instrText xml:space="preserve">FORMCHECKBOX </w:instrText>
      </w:r>
      <w:r w:rsidR="000A314D">
        <w:fldChar w:fldCharType="separate"/>
      </w:r>
      <w:r>
        <w:fldChar w:fldCharType="end"/>
      </w:r>
      <w:bookmarkEnd w:id="4"/>
      <w:r>
        <w:rPr>
          <w:sz w:val="22"/>
        </w:rPr>
        <w:t xml:space="preserve">  v kabinetu (do 30 točk)</w:t>
      </w:r>
      <w:r>
        <w:rPr>
          <w:sz w:val="22"/>
        </w:rPr>
        <w:tab/>
      </w:r>
      <w:r>
        <w:rPr>
          <w:sz w:val="22"/>
        </w:rPr>
        <w:tab/>
      </w:r>
      <w:r>
        <w:rPr>
          <w:sz w:val="22"/>
        </w:rPr>
        <w:fldChar w:fldCharType="begin">
          <w:ffData>
            <w:name w:val="Besedilo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točk </w:t>
      </w:r>
    </w:p>
    <w:p w:rsidR="00A31FDE" w:rsidRDefault="00A31FDE" w:rsidP="00A31FDE">
      <w:pPr>
        <w:pStyle w:val="izbira"/>
        <w:widowControl/>
        <w:tabs>
          <w:tab w:val="right" w:leader="dot" w:pos="7513"/>
        </w:tabs>
        <w:spacing w:before="0"/>
        <w:ind w:right="-1"/>
        <w:rPr>
          <w:sz w:val="22"/>
        </w:rPr>
      </w:pPr>
    </w:p>
    <w:p w:rsidR="00A31FDE" w:rsidRDefault="00A31FDE" w:rsidP="00A31FDE">
      <w:pPr>
        <w:pStyle w:val="izbira"/>
        <w:widowControl/>
        <w:tabs>
          <w:tab w:val="right" w:leader="dot" w:pos="7513"/>
        </w:tabs>
        <w:spacing w:before="0"/>
        <w:ind w:right="-1"/>
        <w:rPr>
          <w:sz w:val="22"/>
        </w:rPr>
      </w:pPr>
      <w:r>
        <w:rPr>
          <w:sz w:val="22"/>
        </w:rPr>
        <w:t xml:space="preserve"> b)  </w:t>
      </w:r>
      <w:bookmarkStart w:id="5" w:name="Potrditev2"/>
      <w:r>
        <w:fldChar w:fldCharType="begin">
          <w:ffData>
            <w:name w:val="Potrditev2"/>
            <w:enabled/>
            <w:calcOnExit w:val="0"/>
            <w:checkBox>
              <w:sizeAuto/>
              <w:default w:val="0"/>
            </w:checkBox>
          </w:ffData>
        </w:fldChar>
      </w:r>
      <w:r>
        <w:rPr>
          <w:sz w:val="22"/>
        </w:rPr>
        <w:instrText xml:space="preserve">FORMCHECKBOX </w:instrText>
      </w:r>
      <w:r w:rsidR="000A314D">
        <w:fldChar w:fldCharType="separate"/>
      </w:r>
      <w:r>
        <w:fldChar w:fldCharType="end"/>
      </w:r>
      <w:bookmarkEnd w:id="5"/>
      <w:r>
        <w:rPr>
          <w:sz w:val="22"/>
        </w:rPr>
        <w:t xml:space="preserve">  v laboratoriju (do 50 točk) </w:t>
      </w:r>
      <w:r>
        <w:rPr>
          <w:sz w:val="22"/>
        </w:rPr>
        <w:tab/>
      </w:r>
      <w:r>
        <w:rPr>
          <w:sz w:val="22"/>
        </w:rPr>
        <w:tab/>
      </w:r>
      <w:r>
        <w:rPr>
          <w:sz w:val="22"/>
        </w:rPr>
        <w:fldChar w:fldCharType="begin">
          <w:ffData>
            <w:name w:val="Besedilo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točk</w:t>
      </w:r>
    </w:p>
    <w:p w:rsidR="00A31FDE" w:rsidRDefault="00A31FDE" w:rsidP="00A31FDE">
      <w:pPr>
        <w:pStyle w:val="izbira"/>
        <w:widowControl/>
        <w:tabs>
          <w:tab w:val="right" w:leader="dot" w:pos="7513"/>
        </w:tabs>
        <w:spacing w:before="0"/>
        <w:ind w:right="-1"/>
        <w:rPr>
          <w:sz w:val="22"/>
        </w:rPr>
      </w:pPr>
    </w:p>
    <w:p w:rsidR="00A31FDE" w:rsidRDefault="00A31FDE" w:rsidP="00A31FDE">
      <w:pPr>
        <w:pStyle w:val="izbira"/>
        <w:widowControl/>
        <w:tabs>
          <w:tab w:val="right" w:leader="dot" w:pos="4395"/>
        </w:tabs>
        <w:spacing w:before="0"/>
        <w:ind w:right="-1"/>
        <w:rPr>
          <w:sz w:val="22"/>
        </w:rPr>
      </w:pPr>
      <w:r>
        <w:rPr>
          <w:sz w:val="22"/>
        </w:rPr>
        <w:t xml:space="preserve"> </w:t>
      </w:r>
      <w:bookmarkStart w:id="6" w:name="Potrditev3"/>
      <w:r>
        <w:rPr>
          <w:sz w:val="22"/>
        </w:rPr>
        <w:t xml:space="preserve">c)  </w:t>
      </w:r>
      <w:r>
        <w:fldChar w:fldCharType="begin">
          <w:ffData>
            <w:name w:val="Potrditev3"/>
            <w:enabled/>
            <w:calcOnExit w:val="0"/>
            <w:checkBox>
              <w:sizeAuto/>
              <w:default w:val="0"/>
            </w:checkBox>
          </w:ffData>
        </w:fldChar>
      </w:r>
      <w:r>
        <w:rPr>
          <w:sz w:val="22"/>
        </w:rPr>
        <w:instrText xml:space="preserve">FORMCHECKBOX </w:instrText>
      </w:r>
      <w:r w:rsidR="000A314D">
        <w:fldChar w:fldCharType="separate"/>
      </w:r>
      <w:r>
        <w:fldChar w:fldCharType="end"/>
      </w:r>
      <w:bookmarkEnd w:id="6"/>
      <w:r>
        <w:rPr>
          <w:sz w:val="22"/>
        </w:rPr>
        <w:t xml:space="preserve">  na terenu (do 40 točk) </w:t>
      </w:r>
      <w:r>
        <w:rPr>
          <w:sz w:val="22"/>
        </w:rPr>
        <w:tab/>
      </w:r>
      <w:r>
        <w:rPr>
          <w:sz w:val="22"/>
        </w:rPr>
        <w:tab/>
      </w:r>
      <w:r>
        <w:rPr>
          <w:sz w:val="22"/>
        </w:rPr>
        <w:fldChar w:fldCharType="begin">
          <w:ffData>
            <w:name w:val="Besedilo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točk</w:t>
      </w:r>
    </w:p>
    <w:p w:rsidR="00A31FDE" w:rsidRDefault="00A31FDE" w:rsidP="00A31FDE">
      <w:pPr>
        <w:jc w:val="both"/>
        <w:rPr>
          <w:b/>
          <w:sz w:val="22"/>
        </w:rPr>
      </w:pPr>
    </w:p>
    <w:p w:rsidR="00A31FDE" w:rsidRDefault="00A31FDE" w:rsidP="00A31FDE">
      <w:pPr>
        <w:jc w:val="both"/>
        <w:rPr>
          <w:b/>
          <w:sz w:val="22"/>
        </w:rPr>
      </w:pPr>
    </w:p>
    <w:p w:rsidR="00A31FDE" w:rsidRDefault="00A31FDE" w:rsidP="00A31FDE">
      <w:pPr>
        <w:pStyle w:val="Odstavekseznama"/>
        <w:numPr>
          <w:ilvl w:val="0"/>
          <w:numId w:val="26"/>
        </w:numPr>
        <w:overflowPunct w:val="0"/>
        <w:autoSpaceDE w:val="0"/>
        <w:autoSpaceDN w:val="0"/>
        <w:adjustRightInd w:val="0"/>
        <w:spacing w:line="240" w:lineRule="auto"/>
        <w:ind w:left="360"/>
        <w:jc w:val="both"/>
        <w:textAlignment w:val="baseline"/>
        <w:rPr>
          <w:sz w:val="22"/>
        </w:rPr>
      </w:pPr>
      <w:r>
        <w:rPr>
          <w:b/>
          <w:sz w:val="22"/>
        </w:rPr>
        <w:t xml:space="preserve">Raziskave se najmanj 25 % časa izvajajo zunaj sedeža raziskovalne organizacije (v nadaljnjem besedilu: RO) </w:t>
      </w:r>
      <w:r>
        <w:rPr>
          <w:sz w:val="22"/>
        </w:rPr>
        <w:t>(označite eno od možnosti in navedite število točk):</w:t>
      </w:r>
    </w:p>
    <w:p w:rsidR="00A31FDE" w:rsidRDefault="00A31FDE" w:rsidP="00A31FDE">
      <w:pPr>
        <w:pStyle w:val="Odstavekseznama"/>
        <w:ind w:left="360"/>
        <w:jc w:val="both"/>
        <w:rPr>
          <w:sz w:val="22"/>
        </w:rPr>
      </w:pPr>
    </w:p>
    <w:p w:rsidR="00A31FDE" w:rsidRDefault="00A31FDE" w:rsidP="00A31FDE">
      <w:pPr>
        <w:pStyle w:val="izbira"/>
        <w:widowControl/>
        <w:tabs>
          <w:tab w:val="right" w:leader="dot" w:pos="7513"/>
        </w:tabs>
        <w:spacing w:before="0"/>
        <w:rPr>
          <w:sz w:val="22"/>
        </w:rPr>
      </w:pPr>
      <w:r>
        <w:rPr>
          <w:sz w:val="22"/>
        </w:rPr>
        <w:t xml:space="preserve"> </w:t>
      </w:r>
      <w:bookmarkStart w:id="7" w:name="Potrditev4"/>
      <w:r>
        <w:rPr>
          <w:sz w:val="22"/>
        </w:rPr>
        <w:t xml:space="preserve">a)  </w:t>
      </w:r>
      <w:r>
        <w:fldChar w:fldCharType="begin">
          <w:ffData>
            <w:name w:val="Potrditev4"/>
            <w:enabled/>
            <w:calcOnExit w:val="0"/>
            <w:checkBox>
              <w:sizeAuto/>
              <w:default w:val="0"/>
            </w:checkBox>
          </w:ffData>
        </w:fldChar>
      </w:r>
      <w:r>
        <w:rPr>
          <w:sz w:val="22"/>
        </w:rPr>
        <w:instrText xml:space="preserve">FORMCHECKBOX </w:instrText>
      </w:r>
      <w:r w:rsidR="000A314D">
        <w:fldChar w:fldCharType="separate"/>
      </w:r>
      <w:r>
        <w:fldChar w:fldCharType="end"/>
      </w:r>
      <w:bookmarkEnd w:id="7"/>
      <w:r>
        <w:rPr>
          <w:sz w:val="22"/>
        </w:rPr>
        <w:t xml:space="preserve">  v Sloveniji – člani skupine se vračajo v kraj bivanja (do 5 točk)..</w:t>
      </w:r>
      <w:r>
        <w:rPr>
          <w:sz w:val="22"/>
        </w:rPr>
        <w:tab/>
      </w:r>
      <w:r>
        <w:rPr>
          <w:sz w:val="22"/>
        </w:rPr>
        <w:tab/>
      </w:r>
      <w:r>
        <w:rPr>
          <w:sz w:val="22"/>
        </w:rPr>
        <w:fldChar w:fldCharType="begin">
          <w:ffData>
            <w:name w:val="Besedilo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točk</w:t>
      </w:r>
    </w:p>
    <w:p w:rsidR="00A31FDE" w:rsidRDefault="00A31FDE" w:rsidP="00A31FDE">
      <w:pPr>
        <w:pStyle w:val="izbira"/>
        <w:widowControl/>
        <w:tabs>
          <w:tab w:val="right" w:leader="dot" w:pos="7513"/>
        </w:tabs>
        <w:spacing w:before="0"/>
        <w:rPr>
          <w:sz w:val="22"/>
        </w:rPr>
      </w:pPr>
    </w:p>
    <w:p w:rsidR="00A31FDE" w:rsidRDefault="00A31FDE" w:rsidP="00A31FDE">
      <w:pPr>
        <w:pStyle w:val="izbira"/>
        <w:widowControl/>
        <w:tabs>
          <w:tab w:val="right" w:leader="dot" w:pos="7513"/>
        </w:tabs>
        <w:spacing w:before="0"/>
        <w:rPr>
          <w:sz w:val="22"/>
        </w:rPr>
      </w:pPr>
      <w:r>
        <w:rPr>
          <w:sz w:val="22"/>
        </w:rPr>
        <w:t xml:space="preserve"> </w:t>
      </w:r>
      <w:bookmarkStart w:id="8" w:name="Potrditev5"/>
      <w:r>
        <w:rPr>
          <w:sz w:val="22"/>
        </w:rPr>
        <w:t xml:space="preserve">b)  </w:t>
      </w:r>
      <w:r>
        <w:fldChar w:fldCharType="begin">
          <w:ffData>
            <w:name w:val="Potrditev5"/>
            <w:enabled/>
            <w:calcOnExit w:val="0"/>
            <w:checkBox>
              <w:sizeAuto/>
              <w:default w:val="0"/>
            </w:checkBox>
          </w:ffData>
        </w:fldChar>
      </w:r>
      <w:r>
        <w:rPr>
          <w:sz w:val="22"/>
        </w:rPr>
        <w:instrText xml:space="preserve">FORMCHECKBOX </w:instrText>
      </w:r>
      <w:r w:rsidR="000A314D">
        <w:fldChar w:fldCharType="separate"/>
      </w:r>
      <w:r>
        <w:fldChar w:fldCharType="end"/>
      </w:r>
      <w:bookmarkEnd w:id="8"/>
      <w:r>
        <w:rPr>
          <w:sz w:val="22"/>
        </w:rPr>
        <w:t xml:space="preserve">  v Sloveniji – člani skupine prenočujejo v kraju izvajanja raziskav </w:t>
      </w:r>
    </w:p>
    <w:p w:rsidR="00A31FDE" w:rsidRDefault="00A31FDE" w:rsidP="00A31FDE">
      <w:pPr>
        <w:pStyle w:val="izbira"/>
        <w:widowControl/>
        <w:tabs>
          <w:tab w:val="right" w:leader="dot" w:pos="7513"/>
        </w:tabs>
        <w:spacing w:before="0"/>
        <w:rPr>
          <w:sz w:val="22"/>
        </w:rPr>
      </w:pPr>
      <w:r>
        <w:rPr>
          <w:sz w:val="22"/>
        </w:rPr>
        <w:tab/>
        <w:t>(do 10 točk)</w:t>
      </w:r>
      <w:r>
        <w:rPr>
          <w:sz w:val="22"/>
        </w:rPr>
        <w:tab/>
      </w:r>
      <w:r>
        <w:rPr>
          <w:sz w:val="22"/>
        </w:rPr>
        <w:tab/>
        <w:t xml:space="preserve"> </w:t>
      </w:r>
      <w:r>
        <w:rPr>
          <w:sz w:val="22"/>
        </w:rPr>
        <w:fldChar w:fldCharType="begin">
          <w:ffData>
            <w:name w:val="Besedilo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točk</w:t>
      </w:r>
    </w:p>
    <w:p w:rsidR="00A31FDE" w:rsidRDefault="00A31FDE" w:rsidP="00A31FDE">
      <w:pPr>
        <w:pStyle w:val="izbira"/>
        <w:widowControl/>
        <w:tabs>
          <w:tab w:val="right" w:leader="dot" w:pos="7513"/>
        </w:tabs>
        <w:spacing w:before="0"/>
        <w:rPr>
          <w:sz w:val="22"/>
        </w:rPr>
      </w:pPr>
    </w:p>
    <w:p w:rsidR="00A31FDE" w:rsidRDefault="00A31FDE" w:rsidP="00A31FDE">
      <w:pPr>
        <w:pStyle w:val="izbira"/>
        <w:widowControl/>
        <w:tabs>
          <w:tab w:val="right" w:leader="dot" w:pos="7513"/>
        </w:tabs>
        <w:spacing w:before="0"/>
        <w:rPr>
          <w:sz w:val="22"/>
        </w:rPr>
      </w:pPr>
      <w:r>
        <w:rPr>
          <w:sz w:val="22"/>
        </w:rPr>
        <w:t xml:space="preserve"> </w:t>
      </w:r>
      <w:bookmarkStart w:id="9" w:name="Potrditev10"/>
      <w:r>
        <w:rPr>
          <w:sz w:val="22"/>
        </w:rPr>
        <w:t xml:space="preserve">c)  </w:t>
      </w:r>
      <w:r>
        <w:fldChar w:fldCharType="begin">
          <w:ffData>
            <w:name w:val="Potrditev10"/>
            <w:enabled/>
            <w:calcOnExit w:val="0"/>
            <w:checkBox>
              <w:sizeAuto/>
              <w:default w:val="0"/>
            </w:checkBox>
          </w:ffData>
        </w:fldChar>
      </w:r>
      <w:r>
        <w:rPr>
          <w:sz w:val="22"/>
        </w:rPr>
        <w:instrText xml:space="preserve">FORMCHECKBOX </w:instrText>
      </w:r>
      <w:r w:rsidR="000A314D">
        <w:fldChar w:fldCharType="separate"/>
      </w:r>
      <w:r>
        <w:fldChar w:fldCharType="end"/>
      </w:r>
      <w:bookmarkEnd w:id="9"/>
      <w:r>
        <w:rPr>
          <w:sz w:val="22"/>
        </w:rPr>
        <w:t xml:space="preserve">  raziskave se izvajajo v tujini (do 20 točk)</w:t>
      </w:r>
      <w:r>
        <w:rPr>
          <w:sz w:val="22"/>
        </w:rPr>
        <w:tab/>
      </w:r>
      <w:r>
        <w:rPr>
          <w:sz w:val="22"/>
        </w:rPr>
        <w:tab/>
        <w:t xml:space="preserve"> </w:t>
      </w:r>
      <w:r>
        <w:rPr>
          <w:sz w:val="22"/>
        </w:rPr>
        <w:fldChar w:fldCharType="begin">
          <w:ffData>
            <w:name w:val="Besedilo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točk</w:t>
      </w:r>
    </w:p>
    <w:p w:rsidR="00A31FDE" w:rsidRDefault="00A31FDE" w:rsidP="00A31FDE">
      <w:pPr>
        <w:jc w:val="both"/>
        <w:rPr>
          <w:sz w:val="22"/>
        </w:rPr>
      </w:pPr>
    </w:p>
    <w:p w:rsidR="00A31FDE" w:rsidRDefault="00A31FDE" w:rsidP="00A31FDE">
      <w:pPr>
        <w:jc w:val="both"/>
        <w:rPr>
          <w:sz w:val="22"/>
        </w:rPr>
      </w:pPr>
    </w:p>
    <w:p w:rsidR="00A31FDE" w:rsidRDefault="00A31FDE" w:rsidP="00A31FDE">
      <w:pPr>
        <w:jc w:val="both"/>
        <w:rPr>
          <w:sz w:val="22"/>
        </w:rPr>
      </w:pPr>
    </w:p>
    <w:p w:rsidR="00A31FDE" w:rsidRDefault="00A31FDE" w:rsidP="00A31FDE">
      <w:pPr>
        <w:pStyle w:val="Odstavekseznama"/>
        <w:numPr>
          <w:ilvl w:val="0"/>
          <w:numId w:val="26"/>
        </w:numPr>
        <w:overflowPunct w:val="0"/>
        <w:autoSpaceDE w:val="0"/>
        <w:autoSpaceDN w:val="0"/>
        <w:adjustRightInd w:val="0"/>
        <w:spacing w:line="240" w:lineRule="auto"/>
        <w:ind w:left="360"/>
        <w:jc w:val="both"/>
        <w:textAlignment w:val="baseline"/>
        <w:rPr>
          <w:b/>
          <w:sz w:val="22"/>
        </w:rPr>
      </w:pPr>
      <w:r>
        <w:rPr>
          <w:b/>
          <w:sz w:val="22"/>
        </w:rPr>
        <w:t xml:space="preserve">Oprema in druga sredstva, potrebna za izvedbo raziskav </w:t>
      </w:r>
      <w:r>
        <w:rPr>
          <w:sz w:val="22"/>
        </w:rPr>
        <w:t>(če katera od možnosti ustreza, jo/jih označite in navedite število točk):</w:t>
      </w:r>
    </w:p>
    <w:p w:rsidR="00A31FDE" w:rsidRDefault="00A31FDE" w:rsidP="00A31FDE">
      <w:pPr>
        <w:jc w:val="both"/>
        <w:rPr>
          <w:sz w:val="22"/>
        </w:rPr>
      </w:pPr>
    </w:p>
    <w:p w:rsidR="00A31FDE" w:rsidRDefault="00A31FDE" w:rsidP="00A31FDE">
      <w:pPr>
        <w:pStyle w:val="izbira"/>
        <w:widowControl/>
        <w:tabs>
          <w:tab w:val="right" w:leader="dot" w:pos="7513"/>
        </w:tabs>
        <w:spacing w:before="0"/>
        <w:ind w:right="284"/>
        <w:rPr>
          <w:sz w:val="22"/>
        </w:rPr>
      </w:pPr>
      <w:r>
        <w:rPr>
          <w:sz w:val="22"/>
        </w:rPr>
        <w:t xml:space="preserve"> </w:t>
      </w:r>
      <w:bookmarkStart w:id="10" w:name="Potrditev7"/>
      <w:r>
        <w:rPr>
          <w:sz w:val="22"/>
        </w:rPr>
        <w:t xml:space="preserve">a)  </w:t>
      </w:r>
      <w:r>
        <w:fldChar w:fldCharType="begin">
          <w:ffData>
            <w:name w:val="Potrditev7"/>
            <w:enabled/>
            <w:calcOnExit w:val="0"/>
            <w:checkBox>
              <w:sizeAuto/>
              <w:default w:val="0"/>
            </w:checkBox>
          </w:ffData>
        </w:fldChar>
      </w:r>
      <w:r>
        <w:rPr>
          <w:sz w:val="22"/>
        </w:rPr>
        <w:instrText xml:space="preserve">FORMCHECKBOX </w:instrText>
      </w:r>
      <w:r w:rsidR="000A314D">
        <w:fldChar w:fldCharType="separate"/>
      </w:r>
      <w:r>
        <w:fldChar w:fldCharType="end"/>
      </w:r>
      <w:bookmarkEnd w:id="10"/>
      <w:r>
        <w:rPr>
          <w:sz w:val="22"/>
        </w:rPr>
        <w:t xml:space="preserve">  kabinetne raziskave – za izvajanje je potrebna računalniška oprema, </w:t>
      </w:r>
    </w:p>
    <w:p w:rsidR="00A31FDE" w:rsidRDefault="00A31FDE" w:rsidP="00A31FDE">
      <w:pPr>
        <w:pStyle w:val="izbira"/>
        <w:widowControl/>
        <w:tabs>
          <w:tab w:val="right" w:leader="dot" w:pos="7513"/>
        </w:tabs>
        <w:spacing w:before="0"/>
        <w:ind w:right="284"/>
        <w:rPr>
          <w:sz w:val="22"/>
        </w:rPr>
      </w:pPr>
      <w:r>
        <w:rPr>
          <w:sz w:val="22"/>
        </w:rPr>
        <w:tab/>
        <w:t>vredna najmanj 50.000 EUR (do 15 točk)……………………………..</w:t>
      </w:r>
      <w:r>
        <w:rPr>
          <w:sz w:val="22"/>
        </w:rPr>
        <w:tab/>
        <w:t xml:space="preserve"> </w:t>
      </w:r>
      <w:r>
        <w:rPr>
          <w:sz w:val="22"/>
        </w:rPr>
        <w:fldChar w:fldCharType="begin">
          <w:ffData>
            <w:name w:val="Besedilo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točk</w:t>
      </w:r>
    </w:p>
    <w:p w:rsidR="00A31FDE" w:rsidRDefault="00A31FDE" w:rsidP="00A31FDE">
      <w:pPr>
        <w:pStyle w:val="izbira"/>
        <w:widowControl/>
        <w:tabs>
          <w:tab w:val="right" w:leader="dot" w:pos="7513"/>
        </w:tabs>
        <w:spacing w:before="0"/>
        <w:ind w:right="284"/>
        <w:rPr>
          <w:sz w:val="22"/>
        </w:rPr>
      </w:pPr>
    </w:p>
    <w:p w:rsidR="00A31FDE" w:rsidRDefault="00A31FDE" w:rsidP="00A31FDE">
      <w:pPr>
        <w:pStyle w:val="izbira"/>
        <w:widowControl/>
        <w:spacing w:before="0"/>
        <w:rPr>
          <w:sz w:val="22"/>
        </w:rPr>
      </w:pPr>
      <w:r>
        <w:rPr>
          <w:sz w:val="22"/>
        </w:rPr>
        <w:t xml:space="preserve"> </w:t>
      </w:r>
      <w:bookmarkStart w:id="11" w:name="Potrditev8"/>
      <w:r>
        <w:rPr>
          <w:sz w:val="22"/>
        </w:rPr>
        <w:t xml:space="preserve">b)  </w:t>
      </w:r>
      <w:r>
        <w:fldChar w:fldCharType="begin">
          <w:ffData>
            <w:name w:val="Potrditev8"/>
            <w:enabled/>
            <w:calcOnExit w:val="0"/>
            <w:checkBox>
              <w:sizeAuto/>
              <w:default w:val="0"/>
              <w:checked w:val="0"/>
            </w:checkBox>
          </w:ffData>
        </w:fldChar>
      </w:r>
      <w:r>
        <w:rPr>
          <w:sz w:val="22"/>
        </w:rPr>
        <w:instrText xml:space="preserve">FORMCHECKBOX </w:instrText>
      </w:r>
      <w:r w:rsidR="000A314D">
        <w:fldChar w:fldCharType="separate"/>
      </w:r>
      <w:r>
        <w:fldChar w:fldCharType="end"/>
      </w:r>
      <w:bookmarkEnd w:id="11"/>
      <w:r>
        <w:rPr>
          <w:sz w:val="22"/>
        </w:rPr>
        <w:t xml:space="preserve">  laboratorijske raziskave – za izvajanje je potrebna laboratorijska in računalniška oprema (do 30 točk)</w:t>
      </w:r>
      <w:r>
        <w:rPr>
          <w:sz w:val="22"/>
        </w:rPr>
        <w:tab/>
        <w:t xml:space="preserve"> </w:t>
      </w:r>
      <w:r>
        <w:rPr>
          <w:sz w:val="22"/>
        </w:rPr>
        <w:fldChar w:fldCharType="begin">
          <w:ffData>
            <w:name w:val="Besedilo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točk</w:t>
      </w:r>
    </w:p>
    <w:p w:rsidR="00A31FDE" w:rsidRDefault="00A31FDE" w:rsidP="00A31FDE">
      <w:pPr>
        <w:pStyle w:val="izbira"/>
        <w:widowControl/>
        <w:spacing w:before="0"/>
        <w:rPr>
          <w:sz w:val="22"/>
        </w:rPr>
      </w:pPr>
    </w:p>
    <w:p w:rsidR="00A31FDE" w:rsidRDefault="00A31FDE" w:rsidP="00A31FDE">
      <w:pPr>
        <w:pStyle w:val="izbira"/>
        <w:widowControl/>
        <w:spacing w:before="0"/>
        <w:ind w:right="1418"/>
        <w:rPr>
          <w:sz w:val="22"/>
        </w:rPr>
      </w:pPr>
      <w:r>
        <w:rPr>
          <w:sz w:val="22"/>
        </w:rPr>
        <w:t xml:space="preserve"> c</w:t>
      </w:r>
      <w:bookmarkStart w:id="12" w:name="Potrditev9"/>
      <w:r>
        <w:rPr>
          <w:sz w:val="22"/>
        </w:rPr>
        <w:t xml:space="preserve">)  </w:t>
      </w:r>
      <w:r>
        <w:fldChar w:fldCharType="begin">
          <w:ffData>
            <w:name w:val="Potrditev9"/>
            <w:enabled/>
            <w:calcOnExit w:val="0"/>
            <w:checkBox>
              <w:sizeAuto/>
              <w:default w:val="0"/>
              <w:checked w:val="0"/>
            </w:checkBox>
          </w:ffData>
        </w:fldChar>
      </w:r>
      <w:r>
        <w:rPr>
          <w:sz w:val="22"/>
        </w:rPr>
        <w:instrText xml:space="preserve">FORMCHECKBOX </w:instrText>
      </w:r>
      <w:r w:rsidR="000A314D">
        <w:fldChar w:fldCharType="separate"/>
      </w:r>
      <w:r>
        <w:fldChar w:fldCharType="end"/>
      </w:r>
      <w:bookmarkEnd w:id="12"/>
      <w:r>
        <w:rPr>
          <w:sz w:val="22"/>
        </w:rPr>
        <w:t xml:space="preserve">  terenske raziskave – za izvajanje je potrebna posebna oprema</w:t>
      </w:r>
    </w:p>
    <w:p w:rsidR="00A31FDE" w:rsidRDefault="00A31FDE" w:rsidP="00A31FDE">
      <w:pPr>
        <w:pStyle w:val="izbira"/>
        <w:widowControl/>
        <w:spacing w:before="0"/>
        <w:ind w:right="1418"/>
        <w:rPr>
          <w:sz w:val="22"/>
        </w:rPr>
      </w:pPr>
      <w:r>
        <w:rPr>
          <w:sz w:val="22"/>
        </w:rPr>
        <w:t xml:space="preserve">            (do 25 točk)………………………………………………………. </w:t>
      </w:r>
      <w:r>
        <w:rPr>
          <w:sz w:val="22"/>
        </w:rPr>
        <w:tab/>
        <w:t xml:space="preserve"> </w:t>
      </w:r>
      <w:r>
        <w:rPr>
          <w:sz w:val="22"/>
        </w:rPr>
        <w:fldChar w:fldCharType="begin">
          <w:ffData>
            <w:name w:val="Besedilo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točk</w:t>
      </w:r>
    </w:p>
    <w:p w:rsidR="00A31FDE" w:rsidRDefault="00A31FDE" w:rsidP="00A31FDE">
      <w:pPr>
        <w:pStyle w:val="izbira"/>
        <w:keepNext/>
        <w:keepLines/>
        <w:widowControl/>
        <w:spacing w:before="0"/>
        <w:ind w:right="1418"/>
        <w:jc w:val="both"/>
        <w:rPr>
          <w:sz w:val="22"/>
        </w:rPr>
      </w:pPr>
      <w:r>
        <w:rPr>
          <w:sz w:val="22"/>
        </w:rPr>
        <w:lastRenderedPageBreak/>
        <w:t>d) ne glede na razvrstitev programa oziroma projekta se dodeli (označite ustrezno):</w:t>
      </w:r>
    </w:p>
    <w:p w:rsidR="00A31FDE" w:rsidRDefault="00A31FDE" w:rsidP="00A31FDE">
      <w:pPr>
        <w:pStyle w:val="izbira"/>
        <w:keepNext/>
        <w:keepLines/>
        <w:widowControl/>
        <w:spacing w:before="0"/>
        <w:ind w:right="1418"/>
        <w:rPr>
          <w:sz w:val="22"/>
        </w:rPr>
      </w:pPr>
      <w:r>
        <w:rPr>
          <w:sz w:val="22"/>
        </w:rPr>
        <w:t xml:space="preserve">     </w:t>
      </w:r>
      <w:bookmarkStart w:id="13" w:name="Potrditev11"/>
      <w:r>
        <w:fldChar w:fldCharType="begin">
          <w:ffData>
            <w:name w:val="Potrditev11"/>
            <w:enabled/>
            <w:calcOnExit w:val="0"/>
            <w:checkBox>
              <w:sizeAuto/>
              <w:default w:val="0"/>
            </w:checkBox>
          </w:ffData>
        </w:fldChar>
      </w:r>
      <w:r>
        <w:rPr>
          <w:sz w:val="22"/>
        </w:rPr>
        <w:instrText xml:space="preserve">FORMCHECKBOX </w:instrText>
      </w:r>
      <w:r w:rsidR="000A314D">
        <w:fldChar w:fldCharType="separate"/>
      </w:r>
      <w:r>
        <w:fldChar w:fldCharType="end"/>
      </w:r>
      <w:bookmarkEnd w:id="13"/>
      <w:r>
        <w:rPr>
          <w:sz w:val="22"/>
        </w:rPr>
        <w:t xml:space="preserve">  za izvedbo raziskav je potrebna raziskovalna ali druga infrastrukturna oprema ali osnovna sredstva (v vrednosti posameznega instrumenta nad 50.000 EUR); delovanje te opreme ni v celoti pokrito iz proračunskih sredstev, npr. za infrastrukturne centre</w:t>
      </w:r>
      <w:r>
        <w:rPr>
          <w:sz w:val="22"/>
        </w:rPr>
        <w:tab/>
        <w:t>15 točk</w:t>
      </w:r>
    </w:p>
    <w:p w:rsidR="00A31FDE" w:rsidRDefault="00A31FDE" w:rsidP="00A31FDE">
      <w:pPr>
        <w:pStyle w:val="izbira"/>
        <w:keepNext/>
        <w:keepLines/>
        <w:widowControl/>
        <w:spacing w:before="0"/>
        <w:ind w:right="1418"/>
        <w:rPr>
          <w:sz w:val="22"/>
        </w:rPr>
      </w:pPr>
    </w:p>
    <w:p w:rsidR="00A31FDE" w:rsidRDefault="00A31FDE" w:rsidP="00A31FDE">
      <w:pPr>
        <w:pStyle w:val="izbira"/>
        <w:keepNext/>
        <w:keepLines/>
        <w:widowControl/>
        <w:spacing w:before="0"/>
        <w:ind w:right="1418"/>
        <w:rPr>
          <w:sz w:val="22"/>
        </w:rPr>
      </w:pPr>
      <w:r>
        <w:rPr>
          <w:sz w:val="22"/>
        </w:rPr>
        <w:t xml:space="preserve">     </w:t>
      </w:r>
      <w:r>
        <w:rPr>
          <w:sz w:val="22"/>
        </w:rPr>
        <w:fldChar w:fldCharType="begin">
          <w:ffData>
            <w:name w:val="Potrditev11"/>
            <w:enabled/>
            <w:calcOnExit w:val="0"/>
            <w:checkBox>
              <w:sizeAuto/>
              <w:default w:val="0"/>
            </w:checkBox>
          </w:ffData>
        </w:fldChar>
      </w:r>
      <w:r>
        <w:rPr>
          <w:sz w:val="22"/>
        </w:rPr>
        <w:instrText xml:space="preserve">FORMCHECKBOX </w:instrText>
      </w:r>
      <w:r w:rsidR="000A314D">
        <w:rPr>
          <w:sz w:val="22"/>
        </w:rPr>
      </w:r>
      <w:r w:rsidR="000A314D">
        <w:rPr>
          <w:sz w:val="22"/>
        </w:rPr>
        <w:fldChar w:fldCharType="separate"/>
      </w:r>
      <w:r>
        <w:rPr>
          <w:sz w:val="22"/>
        </w:rPr>
        <w:fldChar w:fldCharType="end"/>
      </w:r>
      <w:r>
        <w:rPr>
          <w:sz w:val="22"/>
        </w:rPr>
        <w:t xml:space="preserve">  za izvedbo raziskav je treba vzdrževati infrastrukturne objekte (npr. nasade, osnovno čredo) in se ne financirajo iz proračunskih sredstev</w:t>
      </w:r>
      <w:r>
        <w:rPr>
          <w:sz w:val="22"/>
        </w:rPr>
        <w:tab/>
        <w:t>15 točk</w:t>
      </w:r>
    </w:p>
    <w:p w:rsidR="00A31FDE" w:rsidRDefault="00A31FDE" w:rsidP="00A31FDE">
      <w:pPr>
        <w:pStyle w:val="izbira"/>
        <w:keepNext/>
        <w:keepLines/>
        <w:widowControl/>
        <w:spacing w:before="0"/>
        <w:ind w:right="1418"/>
        <w:rPr>
          <w:sz w:val="22"/>
        </w:rPr>
      </w:pPr>
    </w:p>
    <w:p w:rsidR="00A31FDE" w:rsidRDefault="00A31FDE" w:rsidP="00A31FDE">
      <w:pPr>
        <w:pStyle w:val="izbira"/>
        <w:widowControl/>
        <w:spacing w:before="0"/>
        <w:rPr>
          <w:sz w:val="22"/>
        </w:rPr>
      </w:pPr>
      <w:r>
        <w:rPr>
          <w:sz w:val="22"/>
        </w:rPr>
        <w:t xml:space="preserve">     </w:t>
      </w:r>
      <w:r>
        <w:rPr>
          <w:sz w:val="22"/>
        </w:rPr>
        <w:fldChar w:fldCharType="begin">
          <w:ffData>
            <w:name w:val="Potrditev11"/>
            <w:enabled/>
            <w:calcOnExit w:val="0"/>
            <w:checkBox>
              <w:sizeAuto/>
              <w:default w:val="0"/>
            </w:checkBox>
          </w:ffData>
        </w:fldChar>
      </w:r>
      <w:r>
        <w:rPr>
          <w:sz w:val="22"/>
        </w:rPr>
        <w:instrText xml:space="preserve">FORMCHECKBOX </w:instrText>
      </w:r>
      <w:r w:rsidR="000A314D">
        <w:rPr>
          <w:sz w:val="22"/>
        </w:rPr>
      </w:r>
      <w:r w:rsidR="000A314D">
        <w:rPr>
          <w:sz w:val="22"/>
        </w:rPr>
        <w:fldChar w:fldCharType="separate"/>
      </w:r>
      <w:r>
        <w:rPr>
          <w:sz w:val="22"/>
        </w:rPr>
        <w:fldChar w:fldCharType="end"/>
      </w:r>
      <w:r>
        <w:rPr>
          <w:sz w:val="22"/>
        </w:rPr>
        <w:t xml:space="preserve">  na terenu se uporabljajo posebna prevozna sredstva (terenska vozila, prevozna terenska merilna oprema itd.)</w:t>
      </w:r>
      <w:r>
        <w:rPr>
          <w:sz w:val="22"/>
        </w:rPr>
        <w:tab/>
        <w:t>5 točk</w:t>
      </w:r>
    </w:p>
    <w:p w:rsidR="00A31FDE" w:rsidRDefault="00A31FDE" w:rsidP="00A31FDE">
      <w:pPr>
        <w:tabs>
          <w:tab w:val="left" w:pos="709"/>
          <w:tab w:val="right" w:pos="8931"/>
        </w:tabs>
        <w:ind w:left="705" w:right="1417" w:hanging="705"/>
        <w:jc w:val="both"/>
        <w:rPr>
          <w:sz w:val="22"/>
        </w:rPr>
      </w:pPr>
    </w:p>
    <w:p w:rsidR="00A31FDE" w:rsidRDefault="00A31FDE" w:rsidP="00A31FDE">
      <w:pPr>
        <w:tabs>
          <w:tab w:val="left" w:pos="709"/>
        </w:tabs>
        <w:ind w:left="705" w:hanging="705"/>
        <w:jc w:val="both"/>
        <w:rPr>
          <w:sz w:val="22"/>
        </w:rPr>
      </w:pPr>
    </w:p>
    <w:p w:rsidR="00A31FDE" w:rsidRDefault="00A31FDE" w:rsidP="00A31FDE">
      <w:pPr>
        <w:tabs>
          <w:tab w:val="left" w:pos="709"/>
        </w:tabs>
        <w:ind w:left="705" w:hanging="705"/>
        <w:jc w:val="both"/>
        <w:rPr>
          <w:sz w:val="22"/>
        </w:rPr>
      </w:pPr>
    </w:p>
    <w:p w:rsidR="00A31FDE" w:rsidRDefault="00A31FDE" w:rsidP="00A31FDE">
      <w:pPr>
        <w:pStyle w:val="Odstavekseznama"/>
        <w:numPr>
          <w:ilvl w:val="0"/>
          <w:numId w:val="26"/>
        </w:numPr>
        <w:overflowPunct w:val="0"/>
        <w:autoSpaceDE w:val="0"/>
        <w:autoSpaceDN w:val="0"/>
        <w:adjustRightInd w:val="0"/>
        <w:spacing w:line="240" w:lineRule="auto"/>
        <w:ind w:left="360"/>
        <w:jc w:val="both"/>
        <w:textAlignment w:val="baseline"/>
        <w:rPr>
          <w:b/>
          <w:sz w:val="22"/>
        </w:rPr>
      </w:pPr>
      <w:r>
        <w:rPr>
          <w:b/>
          <w:sz w:val="22"/>
        </w:rPr>
        <w:t xml:space="preserve">Neposredni materialni stroški in stroški storitev </w:t>
      </w:r>
      <w:r>
        <w:rPr>
          <w:sz w:val="22"/>
        </w:rPr>
        <w:t>(nujno označite točko a ali b, dodatno lahko izberete tudi točko c, in navedite število točk):</w:t>
      </w:r>
    </w:p>
    <w:p w:rsidR="00A31FDE" w:rsidRDefault="00A31FDE" w:rsidP="00A31FDE">
      <w:pPr>
        <w:tabs>
          <w:tab w:val="left" w:pos="709"/>
        </w:tabs>
        <w:ind w:left="284" w:hanging="284"/>
        <w:rPr>
          <w:b/>
          <w:sz w:val="22"/>
        </w:rPr>
      </w:pPr>
    </w:p>
    <w:p w:rsidR="00A31FDE" w:rsidRDefault="00A31FDE" w:rsidP="00A31FDE">
      <w:pPr>
        <w:pStyle w:val="izbira"/>
        <w:widowControl/>
        <w:spacing w:before="0"/>
        <w:rPr>
          <w:sz w:val="22"/>
        </w:rPr>
      </w:pPr>
      <w:r>
        <w:rPr>
          <w:sz w:val="22"/>
        </w:rPr>
        <w:t xml:space="preserve">a)  </w:t>
      </w:r>
      <w:bookmarkStart w:id="14" w:name="Potrditev12"/>
      <w:r>
        <w:fldChar w:fldCharType="begin">
          <w:ffData>
            <w:name w:val="Potrditev12"/>
            <w:enabled/>
            <w:calcOnExit w:val="0"/>
            <w:checkBox>
              <w:sizeAuto/>
              <w:default w:val="0"/>
            </w:checkBox>
          </w:ffData>
        </w:fldChar>
      </w:r>
      <w:r>
        <w:rPr>
          <w:sz w:val="22"/>
        </w:rPr>
        <w:instrText xml:space="preserve">FORMCHECKBOX </w:instrText>
      </w:r>
      <w:r w:rsidR="000A314D">
        <w:fldChar w:fldCharType="separate"/>
      </w:r>
      <w:r>
        <w:fldChar w:fldCharType="end"/>
      </w:r>
      <w:bookmarkEnd w:id="14"/>
      <w:r>
        <w:rPr>
          <w:sz w:val="22"/>
        </w:rPr>
        <w:t xml:space="preserve">  materialni in nematerialni stroški ter stroški storitev za izvedbo raziskav so enaki stroškom bruto plač izvajalcev ali višji od njih</w:t>
      </w:r>
    </w:p>
    <w:p w:rsidR="00A31FDE" w:rsidRDefault="00A31FDE" w:rsidP="00A31FDE">
      <w:pPr>
        <w:pStyle w:val="izbira"/>
        <w:widowControl/>
        <w:spacing w:before="0"/>
        <w:rPr>
          <w:sz w:val="22"/>
        </w:rPr>
      </w:pPr>
      <w:r>
        <w:rPr>
          <w:sz w:val="22"/>
        </w:rPr>
        <w:t xml:space="preserve">            (do 15 točk)</w:t>
      </w:r>
      <w:r>
        <w:rPr>
          <w:sz w:val="22"/>
        </w:rPr>
        <w:tab/>
        <w:t xml:space="preserve"> </w:t>
      </w:r>
      <w:r>
        <w:rPr>
          <w:sz w:val="22"/>
        </w:rPr>
        <w:fldChar w:fldCharType="begin">
          <w:ffData>
            <w:name w:val="Besedilo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točk</w:t>
      </w:r>
    </w:p>
    <w:p w:rsidR="00A31FDE" w:rsidRDefault="00A31FDE" w:rsidP="00A31FDE">
      <w:pPr>
        <w:pStyle w:val="izbira"/>
        <w:widowControl/>
        <w:spacing w:before="0"/>
        <w:rPr>
          <w:sz w:val="22"/>
        </w:rPr>
      </w:pPr>
    </w:p>
    <w:p w:rsidR="00A31FDE" w:rsidRDefault="00A31FDE" w:rsidP="00A31FDE">
      <w:pPr>
        <w:pStyle w:val="izbira"/>
        <w:widowControl/>
        <w:spacing w:before="0"/>
        <w:ind w:right="-1"/>
        <w:rPr>
          <w:sz w:val="22"/>
        </w:rPr>
      </w:pPr>
      <w:r>
        <w:rPr>
          <w:sz w:val="22"/>
        </w:rPr>
        <w:t xml:space="preserve">b)  </w:t>
      </w:r>
      <w:bookmarkStart w:id="15" w:name="Potrditev13"/>
      <w:r>
        <w:fldChar w:fldCharType="begin">
          <w:ffData>
            <w:name w:val="Potrditev13"/>
            <w:enabled/>
            <w:calcOnExit w:val="0"/>
            <w:checkBox>
              <w:sizeAuto/>
              <w:default w:val="0"/>
            </w:checkBox>
          </w:ffData>
        </w:fldChar>
      </w:r>
      <w:r>
        <w:rPr>
          <w:sz w:val="22"/>
        </w:rPr>
        <w:instrText xml:space="preserve">FORMCHECKBOX </w:instrText>
      </w:r>
      <w:r w:rsidR="000A314D">
        <w:fldChar w:fldCharType="separate"/>
      </w:r>
      <w:r>
        <w:fldChar w:fldCharType="end"/>
      </w:r>
      <w:bookmarkEnd w:id="15"/>
      <w:r>
        <w:rPr>
          <w:sz w:val="22"/>
        </w:rPr>
        <w:t xml:space="preserve">  materialni in nematerialni stroški ter stroški storitev za izvedbo raziskav ne </w:t>
      </w:r>
    </w:p>
    <w:p w:rsidR="00A31FDE" w:rsidRDefault="00A31FDE" w:rsidP="00A31FDE">
      <w:pPr>
        <w:pStyle w:val="izbira"/>
        <w:widowControl/>
        <w:spacing w:before="0"/>
        <w:ind w:right="-1"/>
        <w:rPr>
          <w:sz w:val="22"/>
        </w:rPr>
      </w:pPr>
      <w:r>
        <w:rPr>
          <w:sz w:val="22"/>
        </w:rPr>
        <w:tab/>
        <w:t>presegajo stroškov bruto plač izvajalcev</w:t>
      </w:r>
      <w:r>
        <w:rPr>
          <w:sz w:val="22"/>
        </w:rPr>
        <w:tab/>
        <w:t>………5 točk</w:t>
      </w:r>
    </w:p>
    <w:p w:rsidR="00A31FDE" w:rsidRDefault="00A31FDE" w:rsidP="00A31FDE">
      <w:pPr>
        <w:pStyle w:val="izbira"/>
        <w:widowControl/>
        <w:spacing w:before="0"/>
        <w:ind w:right="-1"/>
        <w:rPr>
          <w:sz w:val="22"/>
        </w:rPr>
      </w:pPr>
    </w:p>
    <w:p w:rsidR="00A31FDE" w:rsidRDefault="00A31FDE" w:rsidP="00A31FDE">
      <w:pPr>
        <w:pStyle w:val="izbira"/>
        <w:widowControl/>
        <w:spacing w:before="0"/>
        <w:ind w:right="-1"/>
        <w:rPr>
          <w:sz w:val="22"/>
        </w:rPr>
      </w:pPr>
      <w:r>
        <w:rPr>
          <w:sz w:val="22"/>
        </w:rPr>
        <w:t xml:space="preserve">c)  </w:t>
      </w:r>
      <w:r>
        <w:rPr>
          <w:sz w:val="22"/>
        </w:rPr>
        <w:fldChar w:fldCharType="begin">
          <w:ffData>
            <w:name w:val="Potrditev13"/>
            <w:enabled/>
            <w:calcOnExit w:val="0"/>
            <w:checkBox>
              <w:sizeAuto/>
              <w:default w:val="0"/>
            </w:checkBox>
          </w:ffData>
        </w:fldChar>
      </w:r>
      <w:r>
        <w:rPr>
          <w:sz w:val="22"/>
        </w:rPr>
        <w:instrText xml:space="preserve">FORMCHECKBOX </w:instrText>
      </w:r>
      <w:r w:rsidR="000A314D">
        <w:rPr>
          <w:sz w:val="22"/>
        </w:rPr>
      </w:r>
      <w:r w:rsidR="000A314D">
        <w:rPr>
          <w:sz w:val="22"/>
        </w:rPr>
        <w:fldChar w:fldCharType="separate"/>
      </w:r>
      <w:r>
        <w:rPr>
          <w:sz w:val="22"/>
        </w:rPr>
        <w:fldChar w:fldCharType="end"/>
      </w:r>
      <w:r>
        <w:rPr>
          <w:sz w:val="22"/>
        </w:rPr>
        <w:t xml:space="preserve">  v raziskovalni skupini je več kot polovica raziskovalcev z najvišjim raziskovalnim nazivom (do 30 točk) </w:t>
      </w:r>
      <w:r>
        <w:rPr>
          <w:sz w:val="22"/>
        </w:rPr>
        <w:tab/>
        <w:t>………</w:t>
      </w:r>
      <w:r>
        <w:rPr>
          <w:sz w:val="22"/>
        </w:rPr>
        <w:fldChar w:fldCharType="begin">
          <w:ffData>
            <w:name w:val="Besedilo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točk</w:t>
      </w:r>
    </w:p>
    <w:p w:rsidR="00A31FDE" w:rsidRDefault="00A31FDE" w:rsidP="00A31FDE">
      <w:pPr>
        <w:tabs>
          <w:tab w:val="left" w:pos="709"/>
        </w:tabs>
        <w:jc w:val="both"/>
        <w:rPr>
          <w:sz w:val="22"/>
        </w:rPr>
      </w:pPr>
    </w:p>
    <w:p w:rsidR="00A31FDE" w:rsidRDefault="00A31FDE" w:rsidP="00A31FDE">
      <w:pPr>
        <w:tabs>
          <w:tab w:val="left" w:pos="709"/>
        </w:tabs>
        <w:jc w:val="both"/>
        <w:rPr>
          <w:sz w:val="22"/>
        </w:rPr>
      </w:pPr>
    </w:p>
    <w:p w:rsidR="00A31FDE" w:rsidRDefault="00A31FDE" w:rsidP="00A31FDE">
      <w:pPr>
        <w:tabs>
          <w:tab w:val="left" w:pos="709"/>
        </w:tabs>
        <w:jc w:val="both"/>
        <w:rPr>
          <w:sz w:val="22"/>
        </w:rPr>
      </w:pPr>
    </w:p>
    <w:p w:rsidR="00A31FDE" w:rsidRDefault="00A31FDE" w:rsidP="00A31FDE">
      <w:pPr>
        <w:pStyle w:val="Odstavekseznama"/>
        <w:numPr>
          <w:ilvl w:val="0"/>
          <w:numId w:val="26"/>
        </w:numPr>
        <w:overflowPunct w:val="0"/>
        <w:autoSpaceDE w:val="0"/>
        <w:autoSpaceDN w:val="0"/>
        <w:adjustRightInd w:val="0"/>
        <w:spacing w:line="240" w:lineRule="auto"/>
        <w:ind w:left="360"/>
        <w:jc w:val="both"/>
        <w:textAlignment w:val="baseline"/>
        <w:rPr>
          <w:sz w:val="22"/>
        </w:rPr>
      </w:pPr>
      <w:r>
        <w:rPr>
          <w:b/>
          <w:sz w:val="22"/>
        </w:rPr>
        <w:t xml:space="preserve">Posebni pogoji za izvajanje raziskav </w:t>
      </w:r>
      <w:r>
        <w:rPr>
          <w:sz w:val="22"/>
        </w:rPr>
        <w:t>(označite eno ali več možnosti in navedite število točk):</w:t>
      </w:r>
    </w:p>
    <w:p w:rsidR="00A31FDE" w:rsidRDefault="00A31FDE" w:rsidP="00A31FDE">
      <w:pPr>
        <w:pStyle w:val="Odstavekseznama"/>
        <w:ind w:left="360"/>
        <w:jc w:val="both"/>
        <w:rPr>
          <w:sz w:val="22"/>
        </w:rPr>
      </w:pPr>
    </w:p>
    <w:p w:rsidR="00A31FDE" w:rsidRDefault="00A31FDE" w:rsidP="00A31FDE">
      <w:pPr>
        <w:pStyle w:val="izbira"/>
        <w:widowControl/>
        <w:spacing w:before="0"/>
        <w:ind w:right="-1"/>
        <w:rPr>
          <w:sz w:val="22"/>
        </w:rPr>
      </w:pPr>
      <w:r>
        <w:rPr>
          <w:sz w:val="22"/>
        </w:rPr>
        <w:t xml:space="preserve">a)  </w:t>
      </w:r>
      <w:bookmarkStart w:id="16" w:name="Potrditev14"/>
      <w:r>
        <w:fldChar w:fldCharType="begin">
          <w:ffData>
            <w:name w:val="Potrditev14"/>
            <w:enabled/>
            <w:calcOnExit w:val="0"/>
            <w:checkBox>
              <w:sizeAuto/>
              <w:default w:val="0"/>
            </w:checkBox>
          </w:ffData>
        </w:fldChar>
      </w:r>
      <w:r>
        <w:rPr>
          <w:sz w:val="22"/>
        </w:rPr>
        <w:instrText xml:space="preserve">FORMCHECKBOX </w:instrText>
      </w:r>
      <w:r w:rsidR="000A314D">
        <w:fldChar w:fldCharType="separate"/>
      </w:r>
      <w:r>
        <w:fldChar w:fldCharType="end"/>
      </w:r>
      <w:bookmarkEnd w:id="16"/>
      <w:r>
        <w:rPr>
          <w:sz w:val="22"/>
        </w:rPr>
        <w:t xml:space="preserve">  potrebni so posebni zaščitni ukrepi za raziskovalce (npr. zaradi radioaktivnosti,</w:t>
      </w:r>
    </w:p>
    <w:p w:rsidR="00A31FDE" w:rsidRDefault="00A31FDE" w:rsidP="00A31FDE">
      <w:pPr>
        <w:pStyle w:val="izbira"/>
        <w:widowControl/>
        <w:spacing w:before="0"/>
        <w:ind w:right="-1"/>
        <w:rPr>
          <w:sz w:val="22"/>
        </w:rPr>
      </w:pPr>
      <w:r>
        <w:rPr>
          <w:sz w:val="22"/>
        </w:rPr>
        <w:t xml:space="preserve"> </w:t>
      </w:r>
      <w:r>
        <w:rPr>
          <w:sz w:val="22"/>
        </w:rPr>
        <w:tab/>
        <w:t>dela z nevarnimi snovmi) (do 5 točk)………………………........</w:t>
      </w:r>
      <w:r>
        <w:rPr>
          <w:sz w:val="22"/>
        </w:rPr>
        <w:tab/>
        <w:t xml:space="preserve">..….. </w:t>
      </w:r>
      <w:r>
        <w:rPr>
          <w:sz w:val="22"/>
        </w:rPr>
        <w:fldChar w:fldCharType="begin">
          <w:ffData>
            <w:name w:val="Besedilo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točk</w:t>
      </w:r>
    </w:p>
    <w:p w:rsidR="00A31FDE" w:rsidRDefault="00A31FDE" w:rsidP="00A31FDE">
      <w:pPr>
        <w:pStyle w:val="izbira"/>
        <w:widowControl/>
        <w:spacing w:before="0"/>
        <w:ind w:right="-1"/>
        <w:rPr>
          <w:sz w:val="22"/>
        </w:rPr>
      </w:pPr>
    </w:p>
    <w:p w:rsidR="00A31FDE" w:rsidRDefault="00A31FDE" w:rsidP="00A31FDE">
      <w:pPr>
        <w:pStyle w:val="izbira"/>
        <w:widowControl/>
        <w:spacing w:before="0"/>
        <w:ind w:right="-1"/>
        <w:rPr>
          <w:sz w:val="22"/>
        </w:rPr>
      </w:pPr>
      <w:r>
        <w:rPr>
          <w:sz w:val="22"/>
        </w:rPr>
        <w:t xml:space="preserve">b)  </w:t>
      </w:r>
      <w:bookmarkStart w:id="17" w:name="Potrditev15"/>
      <w:r>
        <w:fldChar w:fldCharType="begin">
          <w:ffData>
            <w:name w:val="Potrditev15"/>
            <w:enabled/>
            <w:calcOnExit w:val="0"/>
            <w:checkBox>
              <w:sizeAuto/>
              <w:default w:val="0"/>
            </w:checkBox>
          </w:ffData>
        </w:fldChar>
      </w:r>
      <w:r>
        <w:rPr>
          <w:sz w:val="22"/>
        </w:rPr>
        <w:instrText xml:space="preserve">FORMCHECKBOX </w:instrText>
      </w:r>
      <w:r w:rsidR="000A314D">
        <w:fldChar w:fldCharType="separate"/>
      </w:r>
      <w:r>
        <w:fldChar w:fldCharType="end"/>
      </w:r>
      <w:bookmarkEnd w:id="17"/>
      <w:r>
        <w:rPr>
          <w:sz w:val="22"/>
        </w:rPr>
        <w:t xml:space="preserve">  potrebni so posebni zaščitni ukrepi in uporaba zaščitnih sredstev, da se </w:t>
      </w:r>
    </w:p>
    <w:p w:rsidR="00A31FDE" w:rsidRDefault="00A31FDE" w:rsidP="00A31FDE">
      <w:pPr>
        <w:pStyle w:val="izbira"/>
        <w:widowControl/>
        <w:spacing w:before="0"/>
        <w:ind w:right="-1"/>
        <w:rPr>
          <w:sz w:val="22"/>
        </w:rPr>
      </w:pPr>
      <w:r>
        <w:rPr>
          <w:sz w:val="22"/>
        </w:rPr>
        <w:tab/>
        <w:t>preprečijo škodljivi vplivi na okolje (do 5 točk)………………………..........</w:t>
      </w:r>
      <w:r>
        <w:rPr>
          <w:sz w:val="22"/>
        </w:rPr>
        <w:tab/>
        <w:t xml:space="preserve">. </w:t>
      </w:r>
      <w:r>
        <w:rPr>
          <w:sz w:val="22"/>
        </w:rPr>
        <w:fldChar w:fldCharType="begin">
          <w:ffData>
            <w:name w:val="Besedilo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točk</w:t>
      </w:r>
    </w:p>
    <w:p w:rsidR="00A31FDE" w:rsidRDefault="00A31FDE" w:rsidP="00A31FDE">
      <w:pPr>
        <w:pStyle w:val="izbira"/>
        <w:widowControl/>
        <w:spacing w:before="0"/>
        <w:ind w:right="-1"/>
        <w:rPr>
          <w:sz w:val="22"/>
        </w:rPr>
      </w:pPr>
    </w:p>
    <w:p w:rsidR="00A31FDE" w:rsidRDefault="00A31FDE" w:rsidP="00A31FDE">
      <w:pPr>
        <w:pStyle w:val="izbira"/>
        <w:widowControl/>
        <w:spacing w:before="0"/>
        <w:ind w:right="-1"/>
        <w:rPr>
          <w:sz w:val="22"/>
        </w:rPr>
      </w:pPr>
      <w:r>
        <w:rPr>
          <w:sz w:val="22"/>
        </w:rPr>
        <w:t xml:space="preserve">c)  </w:t>
      </w:r>
      <w:bookmarkStart w:id="18" w:name="Potrditev16"/>
      <w:r>
        <w:fldChar w:fldCharType="begin">
          <w:ffData>
            <w:name w:val="Potrditev16"/>
            <w:enabled/>
            <w:calcOnExit w:val="0"/>
            <w:checkBox>
              <w:sizeAuto/>
              <w:default w:val="0"/>
            </w:checkBox>
          </w:ffData>
        </w:fldChar>
      </w:r>
      <w:r>
        <w:rPr>
          <w:sz w:val="22"/>
        </w:rPr>
        <w:instrText xml:space="preserve">FORMCHECKBOX </w:instrText>
      </w:r>
      <w:r w:rsidR="000A314D">
        <w:fldChar w:fldCharType="separate"/>
      </w:r>
      <w:r>
        <w:fldChar w:fldCharType="end"/>
      </w:r>
      <w:bookmarkEnd w:id="18"/>
      <w:r>
        <w:rPr>
          <w:sz w:val="22"/>
        </w:rPr>
        <w:t xml:space="preserve">  izvedba raziskav je sezonska (do 5 točk)………...........….</w:t>
      </w:r>
      <w:r>
        <w:rPr>
          <w:sz w:val="22"/>
        </w:rPr>
        <w:tab/>
        <w:t xml:space="preserve">. </w:t>
      </w:r>
      <w:r>
        <w:rPr>
          <w:sz w:val="22"/>
        </w:rPr>
        <w:fldChar w:fldCharType="begin">
          <w:ffData>
            <w:name w:val="Besedilo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točk</w:t>
      </w:r>
    </w:p>
    <w:p w:rsidR="00A31FDE" w:rsidRDefault="00A31FDE" w:rsidP="00A31FDE">
      <w:pPr>
        <w:pStyle w:val="izbira"/>
        <w:widowControl/>
        <w:spacing w:before="0"/>
        <w:ind w:right="-1"/>
        <w:rPr>
          <w:sz w:val="22"/>
        </w:rPr>
      </w:pPr>
    </w:p>
    <w:p w:rsidR="00A31FDE" w:rsidRDefault="00A31FDE" w:rsidP="00A31FDE">
      <w:pPr>
        <w:pStyle w:val="izbira"/>
        <w:widowControl/>
        <w:spacing w:before="0"/>
        <w:ind w:right="-1"/>
        <w:rPr>
          <w:sz w:val="22"/>
        </w:rPr>
      </w:pPr>
      <w:r>
        <w:rPr>
          <w:sz w:val="22"/>
        </w:rPr>
        <w:t xml:space="preserve">d)  </w:t>
      </w:r>
      <w:bookmarkStart w:id="19" w:name="Potrditev17"/>
      <w:r>
        <w:fldChar w:fldCharType="begin">
          <w:ffData>
            <w:name w:val="Potrditev17"/>
            <w:enabled/>
            <w:calcOnExit w:val="0"/>
            <w:checkBox>
              <w:sizeAuto/>
              <w:default w:val="0"/>
            </w:checkBox>
          </w:ffData>
        </w:fldChar>
      </w:r>
      <w:r>
        <w:rPr>
          <w:sz w:val="22"/>
        </w:rPr>
        <w:instrText xml:space="preserve">FORMCHECKBOX </w:instrText>
      </w:r>
      <w:r w:rsidR="000A314D">
        <w:fldChar w:fldCharType="separate"/>
      </w:r>
      <w:r>
        <w:fldChar w:fldCharType="end"/>
      </w:r>
      <w:bookmarkEnd w:id="19"/>
      <w:r>
        <w:rPr>
          <w:sz w:val="22"/>
        </w:rPr>
        <w:t xml:space="preserve">  določene so faze raziskav, ki presegajo 10 % časa vsega dela in jih je </w:t>
      </w:r>
    </w:p>
    <w:p w:rsidR="00A31FDE" w:rsidRDefault="00A31FDE" w:rsidP="00A31FDE">
      <w:pPr>
        <w:pStyle w:val="izbira"/>
        <w:widowControl/>
        <w:spacing w:before="0"/>
        <w:ind w:right="-1"/>
        <w:rPr>
          <w:sz w:val="22"/>
        </w:rPr>
      </w:pPr>
      <w:r>
        <w:rPr>
          <w:sz w:val="22"/>
        </w:rPr>
        <w:tab/>
        <w:t>treba izvesti v večizmenskem delu (do 5 točk)……………….........…</w:t>
      </w:r>
      <w:r>
        <w:rPr>
          <w:sz w:val="22"/>
        </w:rPr>
        <w:tab/>
        <w:t xml:space="preserve">.. </w:t>
      </w:r>
      <w:r>
        <w:rPr>
          <w:sz w:val="22"/>
        </w:rPr>
        <w:fldChar w:fldCharType="begin">
          <w:ffData>
            <w:name w:val="Besedilo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točk</w:t>
      </w:r>
    </w:p>
    <w:p w:rsidR="00A31FDE" w:rsidRDefault="00A31FDE" w:rsidP="00A31FDE">
      <w:pPr>
        <w:tabs>
          <w:tab w:val="left" w:pos="709"/>
        </w:tabs>
        <w:jc w:val="both"/>
        <w:rPr>
          <w:sz w:val="22"/>
        </w:rPr>
      </w:pPr>
    </w:p>
    <w:p w:rsidR="00A31FDE" w:rsidRDefault="00A31FDE" w:rsidP="00A31FDE">
      <w:pPr>
        <w:tabs>
          <w:tab w:val="left" w:pos="709"/>
        </w:tabs>
        <w:jc w:val="both"/>
        <w:rPr>
          <w:sz w:val="22"/>
        </w:rPr>
      </w:pPr>
    </w:p>
    <w:p w:rsidR="00A31FDE" w:rsidRDefault="00A31FDE" w:rsidP="00A31FDE">
      <w:pPr>
        <w:tabs>
          <w:tab w:val="left" w:pos="709"/>
        </w:tabs>
        <w:jc w:val="both"/>
        <w:rPr>
          <w:sz w:val="22"/>
        </w:rPr>
      </w:pPr>
    </w:p>
    <w:p w:rsidR="00A31FDE" w:rsidRDefault="00A31FDE" w:rsidP="00A31FDE">
      <w:pPr>
        <w:pStyle w:val="Odstavekseznama"/>
        <w:numPr>
          <w:ilvl w:val="0"/>
          <w:numId w:val="26"/>
        </w:numPr>
        <w:overflowPunct w:val="0"/>
        <w:autoSpaceDE w:val="0"/>
        <w:autoSpaceDN w:val="0"/>
        <w:adjustRightInd w:val="0"/>
        <w:spacing w:line="240" w:lineRule="auto"/>
        <w:ind w:left="360"/>
        <w:jc w:val="both"/>
        <w:textAlignment w:val="baseline"/>
        <w:rPr>
          <w:b/>
          <w:sz w:val="22"/>
        </w:rPr>
      </w:pPr>
      <w:r>
        <w:rPr>
          <w:b/>
          <w:sz w:val="22"/>
        </w:rPr>
        <w:t xml:space="preserve"> Stopnja opremljenosti RO </w:t>
      </w:r>
      <w:r>
        <w:rPr>
          <w:sz w:val="22"/>
        </w:rPr>
        <w:t>(označite eno od izbir):</w:t>
      </w:r>
    </w:p>
    <w:p w:rsidR="00A31FDE" w:rsidRDefault="00A31FDE" w:rsidP="00A31FDE">
      <w:pPr>
        <w:ind w:left="425"/>
        <w:jc w:val="both"/>
        <w:rPr>
          <w:sz w:val="22"/>
        </w:rPr>
      </w:pPr>
      <w:r>
        <w:rPr>
          <w:sz w:val="22"/>
        </w:rPr>
        <w:t>(Stopnja opremljenosti RO se izračuna kot delež osnovnih sredstev v sredstvih RO. Pri izračunu se upoštevajo podatki iz zadnje letne bilance stanja.)</w:t>
      </w:r>
    </w:p>
    <w:p w:rsidR="00A31FDE" w:rsidRDefault="00A31FDE" w:rsidP="00A31FDE">
      <w:pPr>
        <w:ind w:left="425"/>
        <w:jc w:val="both"/>
        <w:rPr>
          <w:sz w:val="22"/>
        </w:rPr>
      </w:pPr>
    </w:p>
    <w:p w:rsidR="00A31FDE" w:rsidRDefault="00A31FDE" w:rsidP="00A31FDE">
      <w:pPr>
        <w:tabs>
          <w:tab w:val="left" w:pos="1276"/>
          <w:tab w:val="left" w:pos="2694"/>
        </w:tabs>
        <w:ind w:left="425"/>
        <w:jc w:val="both"/>
        <w:rPr>
          <w:b/>
          <w:i/>
          <w:sz w:val="22"/>
        </w:rPr>
      </w:pPr>
      <w:r>
        <w:rPr>
          <w:b/>
          <w:i/>
          <w:sz w:val="22"/>
        </w:rPr>
        <w:t xml:space="preserve">         delež osnovnih sredstev (v %)</w:t>
      </w:r>
      <w:r>
        <w:rPr>
          <w:b/>
          <w:i/>
          <w:sz w:val="22"/>
        </w:rPr>
        <w:tab/>
      </w:r>
      <w:r>
        <w:rPr>
          <w:b/>
          <w:i/>
          <w:sz w:val="22"/>
        </w:rPr>
        <w:tab/>
      </w:r>
      <w:r>
        <w:rPr>
          <w:b/>
          <w:i/>
          <w:sz w:val="22"/>
        </w:rPr>
        <w:tab/>
      </w:r>
      <w:r>
        <w:rPr>
          <w:b/>
          <w:i/>
          <w:sz w:val="22"/>
        </w:rPr>
        <w:tab/>
      </w:r>
      <w:r>
        <w:rPr>
          <w:b/>
          <w:i/>
          <w:sz w:val="22"/>
        </w:rPr>
        <w:tab/>
      </w:r>
      <w:r>
        <w:rPr>
          <w:b/>
          <w:i/>
          <w:sz w:val="22"/>
        </w:rPr>
        <w:tab/>
        <w:t xml:space="preserve">     Točke</w:t>
      </w:r>
    </w:p>
    <w:bookmarkStart w:id="20" w:name="Potrditev18"/>
    <w:p w:rsidR="00A31FDE" w:rsidRDefault="00A31FDE" w:rsidP="00A31FDE">
      <w:pPr>
        <w:tabs>
          <w:tab w:val="left" w:pos="993"/>
          <w:tab w:val="right" w:pos="2552"/>
        </w:tabs>
        <w:ind w:left="426"/>
        <w:jc w:val="both"/>
        <w:rPr>
          <w:sz w:val="22"/>
        </w:rPr>
      </w:pPr>
      <w:r>
        <w:fldChar w:fldCharType="begin">
          <w:ffData>
            <w:name w:val="Potrditev18"/>
            <w:enabled/>
            <w:calcOnExit w:val="0"/>
            <w:checkBox>
              <w:sizeAuto/>
              <w:default w:val="0"/>
            </w:checkBox>
          </w:ffData>
        </w:fldChar>
      </w:r>
      <w:r>
        <w:rPr>
          <w:sz w:val="22"/>
        </w:rPr>
        <w:instrText xml:space="preserve">FORMCHECKBOX </w:instrText>
      </w:r>
      <w:r w:rsidR="000A314D">
        <w:fldChar w:fldCharType="separate"/>
      </w:r>
      <w:r>
        <w:fldChar w:fldCharType="end"/>
      </w:r>
      <w:bookmarkEnd w:id="20"/>
      <w:r>
        <w:rPr>
          <w:sz w:val="22"/>
        </w:rPr>
        <w:tab/>
        <w:t>do 25 % osnovnih sredstev…………………………………………………… … 8 točk</w:t>
      </w:r>
    </w:p>
    <w:p w:rsidR="00A31FDE" w:rsidRDefault="00A31FDE" w:rsidP="00A31FDE">
      <w:pPr>
        <w:tabs>
          <w:tab w:val="left" w:pos="993"/>
          <w:tab w:val="right" w:pos="2552"/>
        </w:tabs>
        <w:ind w:left="426"/>
        <w:jc w:val="both"/>
        <w:rPr>
          <w:sz w:val="22"/>
        </w:rPr>
      </w:pPr>
    </w:p>
    <w:bookmarkStart w:id="21" w:name="Potrditev19"/>
    <w:p w:rsidR="00A31FDE" w:rsidRDefault="00A31FDE" w:rsidP="00A31FDE">
      <w:pPr>
        <w:tabs>
          <w:tab w:val="left" w:pos="993"/>
          <w:tab w:val="right" w:pos="2552"/>
        </w:tabs>
        <w:ind w:left="426"/>
        <w:jc w:val="both"/>
        <w:rPr>
          <w:sz w:val="22"/>
        </w:rPr>
      </w:pPr>
      <w:r>
        <w:fldChar w:fldCharType="begin">
          <w:ffData>
            <w:name w:val="Potrditev19"/>
            <w:enabled/>
            <w:calcOnExit w:val="0"/>
            <w:checkBox>
              <w:sizeAuto/>
              <w:default w:val="0"/>
            </w:checkBox>
          </w:ffData>
        </w:fldChar>
      </w:r>
      <w:r>
        <w:rPr>
          <w:sz w:val="22"/>
        </w:rPr>
        <w:instrText xml:space="preserve">FORMCHECKBOX </w:instrText>
      </w:r>
      <w:r w:rsidR="000A314D">
        <w:fldChar w:fldCharType="separate"/>
      </w:r>
      <w:r>
        <w:fldChar w:fldCharType="end"/>
      </w:r>
      <w:bookmarkEnd w:id="21"/>
      <w:r>
        <w:rPr>
          <w:sz w:val="22"/>
        </w:rPr>
        <w:tab/>
        <w:t>od 25 do 55</w:t>
      </w:r>
      <w:bookmarkStart w:id="22" w:name="Potrditev20"/>
      <w:r>
        <w:rPr>
          <w:sz w:val="22"/>
        </w:rPr>
        <w:t xml:space="preserve"> % osnovnih sredstev……………… ………………………………13 točk</w:t>
      </w:r>
    </w:p>
    <w:p w:rsidR="00A31FDE" w:rsidRDefault="00A31FDE" w:rsidP="00A31FDE">
      <w:pPr>
        <w:tabs>
          <w:tab w:val="left" w:pos="993"/>
          <w:tab w:val="right" w:pos="2552"/>
        </w:tabs>
        <w:ind w:left="426"/>
        <w:jc w:val="both"/>
        <w:rPr>
          <w:sz w:val="22"/>
        </w:rPr>
      </w:pPr>
    </w:p>
    <w:p w:rsidR="00A31FDE" w:rsidRDefault="00A31FDE" w:rsidP="00A31FDE">
      <w:pPr>
        <w:tabs>
          <w:tab w:val="left" w:pos="993"/>
          <w:tab w:val="right" w:pos="2552"/>
        </w:tabs>
        <w:ind w:left="426"/>
        <w:jc w:val="both"/>
        <w:rPr>
          <w:sz w:val="22"/>
        </w:rPr>
      </w:pPr>
      <w:r>
        <w:fldChar w:fldCharType="begin">
          <w:ffData>
            <w:name w:val="Potrditev20"/>
            <w:enabled/>
            <w:calcOnExit w:val="0"/>
            <w:checkBox>
              <w:sizeAuto/>
              <w:default w:val="0"/>
            </w:checkBox>
          </w:ffData>
        </w:fldChar>
      </w:r>
      <w:r>
        <w:rPr>
          <w:sz w:val="22"/>
        </w:rPr>
        <w:instrText xml:space="preserve">FORMCHECKBOX </w:instrText>
      </w:r>
      <w:r w:rsidR="000A314D">
        <w:fldChar w:fldCharType="separate"/>
      </w:r>
      <w:r>
        <w:fldChar w:fldCharType="end"/>
      </w:r>
      <w:bookmarkEnd w:id="22"/>
      <w:r>
        <w:rPr>
          <w:sz w:val="22"/>
        </w:rPr>
        <w:tab/>
        <w:t>nad 55 % osnovnih sredstev…………………………………………………..…18 točk</w:t>
      </w:r>
    </w:p>
    <w:p w:rsidR="00A31FDE" w:rsidRDefault="00A31FDE" w:rsidP="00A31FDE">
      <w:pPr>
        <w:tabs>
          <w:tab w:val="left" w:pos="709"/>
        </w:tabs>
        <w:jc w:val="both"/>
        <w:rPr>
          <w:sz w:val="22"/>
        </w:rPr>
      </w:pPr>
    </w:p>
    <w:p w:rsidR="00A31FDE" w:rsidRDefault="00A31FDE" w:rsidP="00A31FDE">
      <w:pPr>
        <w:tabs>
          <w:tab w:val="left" w:pos="709"/>
        </w:tabs>
        <w:jc w:val="both"/>
        <w:rPr>
          <w:sz w:val="22"/>
        </w:rPr>
      </w:pPr>
    </w:p>
    <w:p w:rsidR="00A31FDE" w:rsidRDefault="00A31FDE" w:rsidP="00A31FDE">
      <w:pPr>
        <w:pStyle w:val="Odstavekseznama"/>
        <w:numPr>
          <w:ilvl w:val="0"/>
          <w:numId w:val="26"/>
        </w:numPr>
        <w:overflowPunct w:val="0"/>
        <w:autoSpaceDE w:val="0"/>
        <w:autoSpaceDN w:val="0"/>
        <w:adjustRightInd w:val="0"/>
        <w:spacing w:line="240" w:lineRule="auto"/>
        <w:ind w:left="360"/>
        <w:jc w:val="both"/>
        <w:textAlignment w:val="baseline"/>
        <w:rPr>
          <w:b/>
          <w:sz w:val="22"/>
        </w:rPr>
      </w:pPr>
      <w:r>
        <w:rPr>
          <w:b/>
          <w:sz w:val="22"/>
        </w:rPr>
        <w:t>Razvrstitev v cenovno kategorijo</w:t>
      </w:r>
    </w:p>
    <w:p w:rsidR="00A31FDE" w:rsidRDefault="00A31FDE" w:rsidP="00A31FDE">
      <w:pPr>
        <w:pStyle w:val="Odstavekseznama"/>
        <w:ind w:left="360"/>
        <w:jc w:val="both"/>
        <w:rPr>
          <w:b/>
          <w:sz w:val="22"/>
        </w:rPr>
      </w:pPr>
    </w:p>
    <w:p w:rsidR="00A31FDE" w:rsidRDefault="00A31FDE" w:rsidP="00A31FDE">
      <w:pPr>
        <w:keepNext/>
        <w:keepLines/>
        <w:numPr>
          <w:ilvl w:val="0"/>
          <w:numId w:val="27"/>
        </w:numPr>
        <w:tabs>
          <w:tab w:val="num" w:pos="-361"/>
        </w:tabs>
        <w:overflowPunct w:val="0"/>
        <w:autoSpaceDE w:val="0"/>
        <w:autoSpaceDN w:val="0"/>
        <w:adjustRightInd w:val="0"/>
        <w:spacing w:line="240" w:lineRule="auto"/>
        <w:ind w:left="643"/>
        <w:jc w:val="both"/>
        <w:textAlignment w:val="baseline"/>
        <w:rPr>
          <w:sz w:val="22"/>
        </w:rPr>
      </w:pPr>
      <w:r>
        <w:rPr>
          <w:sz w:val="22"/>
        </w:rPr>
        <w:t xml:space="preserve">Zbrane točke po vseh merilih se seštejejo. </w:t>
      </w:r>
    </w:p>
    <w:tbl>
      <w:tblPr>
        <w:tblW w:w="0" w:type="auto"/>
        <w:tblInd w:w="-83" w:type="dxa"/>
        <w:tblLayout w:type="fixed"/>
        <w:tblCellMar>
          <w:left w:w="70" w:type="dxa"/>
          <w:right w:w="70" w:type="dxa"/>
        </w:tblCellMar>
        <w:tblLook w:val="04A0" w:firstRow="1" w:lastRow="0" w:firstColumn="1" w:lastColumn="0" w:noHBand="0" w:noVBand="1"/>
      </w:tblPr>
      <w:tblGrid>
        <w:gridCol w:w="2705"/>
        <w:gridCol w:w="1547"/>
      </w:tblGrid>
      <w:tr w:rsidR="00A31FDE" w:rsidTr="00A31FDE">
        <w:trPr>
          <w:trHeight w:hRule="exact" w:val="280"/>
        </w:trPr>
        <w:tc>
          <w:tcPr>
            <w:tcW w:w="2705" w:type="dxa"/>
            <w:vAlign w:val="center"/>
            <w:hideMark/>
          </w:tcPr>
          <w:p w:rsidR="00A31FDE" w:rsidRDefault="00A31FDE">
            <w:pPr>
              <w:keepNext/>
              <w:keepLines/>
              <w:tabs>
                <w:tab w:val="left" w:pos="709"/>
              </w:tabs>
              <w:rPr>
                <w:sz w:val="22"/>
              </w:rPr>
            </w:pPr>
            <w:r>
              <w:rPr>
                <w:sz w:val="22"/>
              </w:rPr>
              <w:t xml:space="preserve">            Skupaj točk:</w:t>
            </w:r>
          </w:p>
        </w:tc>
        <w:tc>
          <w:tcPr>
            <w:tcW w:w="1547" w:type="dxa"/>
            <w:vAlign w:val="center"/>
            <w:hideMark/>
          </w:tcPr>
          <w:p w:rsidR="00A31FDE" w:rsidRDefault="00A31FDE">
            <w:pPr>
              <w:keepNext/>
              <w:keepLines/>
              <w:tabs>
                <w:tab w:val="left" w:pos="709"/>
              </w:tabs>
              <w:rPr>
                <w:sz w:val="22"/>
              </w:rPr>
            </w:pPr>
            <w:r>
              <w:rPr>
                <w:sz w:val="22"/>
              </w:rPr>
              <w:fldChar w:fldCharType="begin">
                <w:ffData>
                  <w:name w:val="Besedilo10"/>
                  <w:enabled/>
                  <w:calcOnExit w:val="0"/>
                  <w:textInput>
                    <w:type w:val="number"/>
                  </w:textInput>
                </w:ffData>
              </w:fldChar>
            </w:r>
            <w:bookmarkStart w:id="23" w:name="Besedilo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23"/>
          </w:p>
        </w:tc>
      </w:tr>
      <w:tr w:rsidR="00A31FDE" w:rsidTr="00A31FDE">
        <w:trPr>
          <w:trHeight w:hRule="exact" w:val="280"/>
        </w:trPr>
        <w:tc>
          <w:tcPr>
            <w:tcW w:w="2705" w:type="dxa"/>
            <w:vAlign w:val="center"/>
          </w:tcPr>
          <w:p w:rsidR="00A31FDE" w:rsidRDefault="00A31FDE">
            <w:pPr>
              <w:keepNext/>
              <w:keepLines/>
              <w:tabs>
                <w:tab w:val="left" w:pos="709"/>
              </w:tabs>
              <w:rPr>
                <w:sz w:val="22"/>
              </w:rPr>
            </w:pPr>
          </w:p>
        </w:tc>
        <w:tc>
          <w:tcPr>
            <w:tcW w:w="1547" w:type="dxa"/>
            <w:tcBorders>
              <w:top w:val="nil"/>
              <w:left w:val="nil"/>
              <w:bottom w:val="single" w:sz="6" w:space="0" w:color="auto"/>
              <w:right w:val="nil"/>
            </w:tcBorders>
            <w:vAlign w:val="center"/>
          </w:tcPr>
          <w:p w:rsidR="00A31FDE" w:rsidRDefault="00A31FDE">
            <w:pPr>
              <w:keepNext/>
              <w:keepLines/>
              <w:tabs>
                <w:tab w:val="left" w:pos="709"/>
              </w:tabs>
              <w:rPr>
                <w:sz w:val="22"/>
              </w:rPr>
            </w:pPr>
          </w:p>
        </w:tc>
      </w:tr>
    </w:tbl>
    <w:p w:rsidR="00A31FDE" w:rsidRDefault="00A31FDE" w:rsidP="00A31FDE">
      <w:pPr>
        <w:keepNext/>
        <w:keepLines/>
        <w:numPr>
          <w:ilvl w:val="0"/>
          <w:numId w:val="27"/>
        </w:numPr>
        <w:tabs>
          <w:tab w:val="num" w:pos="141"/>
        </w:tabs>
        <w:overflowPunct w:val="0"/>
        <w:autoSpaceDE w:val="0"/>
        <w:autoSpaceDN w:val="0"/>
        <w:adjustRightInd w:val="0"/>
        <w:spacing w:line="240" w:lineRule="auto"/>
        <w:ind w:left="643"/>
        <w:jc w:val="both"/>
        <w:textAlignment w:val="baseline"/>
        <w:rPr>
          <w:sz w:val="22"/>
        </w:rPr>
      </w:pPr>
      <w:r>
        <w:rPr>
          <w:sz w:val="22"/>
        </w:rPr>
        <w:t>Glede na seštevek točk uvrstimo raziskavo v ustrezno cenovno kategorijo skladno s preglednico:</w:t>
      </w:r>
    </w:p>
    <w:p w:rsidR="00A31FDE" w:rsidRDefault="00A31FDE" w:rsidP="00A31FDE">
      <w:pPr>
        <w:keepNext/>
        <w:keepLines/>
        <w:ind w:left="785"/>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tblGrid>
      <w:tr w:rsidR="00A31FDE" w:rsidTr="00A31FDE">
        <w:trPr>
          <w:jc w:val="center"/>
        </w:trPr>
        <w:tc>
          <w:tcPr>
            <w:tcW w:w="2660" w:type="dxa"/>
            <w:tcBorders>
              <w:top w:val="single" w:sz="4" w:space="0" w:color="auto"/>
              <w:left w:val="single" w:sz="4" w:space="0" w:color="auto"/>
              <w:bottom w:val="single" w:sz="4" w:space="0" w:color="auto"/>
              <w:right w:val="single" w:sz="4" w:space="0" w:color="auto"/>
            </w:tcBorders>
            <w:hideMark/>
          </w:tcPr>
          <w:p w:rsidR="00A31FDE" w:rsidRDefault="00A31FDE">
            <w:pPr>
              <w:keepNext/>
              <w:keepLines/>
              <w:jc w:val="both"/>
              <w:rPr>
                <w:sz w:val="22"/>
              </w:rPr>
            </w:pPr>
            <w:r>
              <w:rPr>
                <w:sz w:val="22"/>
              </w:rPr>
              <w:t>Seštevek točk</w:t>
            </w:r>
          </w:p>
        </w:tc>
        <w:tc>
          <w:tcPr>
            <w:tcW w:w="2693" w:type="dxa"/>
            <w:tcBorders>
              <w:top w:val="single" w:sz="4" w:space="0" w:color="auto"/>
              <w:left w:val="single" w:sz="4" w:space="0" w:color="auto"/>
              <w:bottom w:val="single" w:sz="4" w:space="0" w:color="auto"/>
              <w:right w:val="single" w:sz="4" w:space="0" w:color="auto"/>
            </w:tcBorders>
            <w:hideMark/>
          </w:tcPr>
          <w:p w:rsidR="00A31FDE" w:rsidRDefault="00A31FDE">
            <w:pPr>
              <w:keepNext/>
              <w:keepLines/>
              <w:jc w:val="both"/>
              <w:rPr>
                <w:sz w:val="22"/>
              </w:rPr>
            </w:pPr>
            <w:r>
              <w:rPr>
                <w:sz w:val="22"/>
              </w:rPr>
              <w:t>Kategorija</w:t>
            </w:r>
          </w:p>
        </w:tc>
      </w:tr>
      <w:tr w:rsidR="00A31FDE" w:rsidTr="00A31FDE">
        <w:trPr>
          <w:jc w:val="center"/>
        </w:trPr>
        <w:tc>
          <w:tcPr>
            <w:tcW w:w="2660" w:type="dxa"/>
            <w:tcBorders>
              <w:top w:val="single" w:sz="4" w:space="0" w:color="auto"/>
              <w:left w:val="single" w:sz="4" w:space="0" w:color="auto"/>
              <w:bottom w:val="single" w:sz="4" w:space="0" w:color="auto"/>
              <w:right w:val="single" w:sz="4" w:space="0" w:color="auto"/>
            </w:tcBorders>
            <w:hideMark/>
          </w:tcPr>
          <w:p w:rsidR="00A31FDE" w:rsidRDefault="00A31FDE">
            <w:pPr>
              <w:keepNext/>
              <w:keepLines/>
              <w:jc w:val="both"/>
              <w:rPr>
                <w:sz w:val="22"/>
              </w:rPr>
            </w:pPr>
            <w:r>
              <w:rPr>
                <w:sz w:val="22"/>
              </w:rPr>
              <w:t>do 55</w:t>
            </w:r>
          </w:p>
        </w:tc>
        <w:tc>
          <w:tcPr>
            <w:tcW w:w="2693" w:type="dxa"/>
            <w:tcBorders>
              <w:top w:val="single" w:sz="4" w:space="0" w:color="auto"/>
              <w:left w:val="single" w:sz="4" w:space="0" w:color="auto"/>
              <w:bottom w:val="single" w:sz="4" w:space="0" w:color="auto"/>
              <w:right w:val="single" w:sz="4" w:space="0" w:color="auto"/>
            </w:tcBorders>
            <w:hideMark/>
          </w:tcPr>
          <w:p w:rsidR="00A31FDE" w:rsidRDefault="00A31FDE">
            <w:pPr>
              <w:keepNext/>
              <w:keepLines/>
              <w:jc w:val="both"/>
              <w:rPr>
                <w:sz w:val="22"/>
              </w:rPr>
            </w:pPr>
            <w:r>
              <w:rPr>
                <w:sz w:val="22"/>
              </w:rPr>
              <w:t>razred A</w:t>
            </w:r>
          </w:p>
        </w:tc>
      </w:tr>
      <w:tr w:rsidR="00A31FDE" w:rsidTr="00A31FDE">
        <w:trPr>
          <w:jc w:val="center"/>
        </w:trPr>
        <w:tc>
          <w:tcPr>
            <w:tcW w:w="2660" w:type="dxa"/>
            <w:tcBorders>
              <w:top w:val="single" w:sz="4" w:space="0" w:color="auto"/>
              <w:left w:val="single" w:sz="4" w:space="0" w:color="auto"/>
              <w:bottom w:val="single" w:sz="4" w:space="0" w:color="auto"/>
              <w:right w:val="single" w:sz="4" w:space="0" w:color="auto"/>
            </w:tcBorders>
            <w:hideMark/>
          </w:tcPr>
          <w:p w:rsidR="00A31FDE" w:rsidRDefault="00A31FDE">
            <w:pPr>
              <w:keepNext/>
              <w:keepLines/>
              <w:jc w:val="both"/>
              <w:rPr>
                <w:sz w:val="22"/>
              </w:rPr>
            </w:pPr>
            <w:r>
              <w:rPr>
                <w:sz w:val="22"/>
              </w:rPr>
              <w:t>od 56 do 80</w:t>
            </w:r>
          </w:p>
        </w:tc>
        <w:tc>
          <w:tcPr>
            <w:tcW w:w="2693" w:type="dxa"/>
            <w:tcBorders>
              <w:top w:val="single" w:sz="4" w:space="0" w:color="auto"/>
              <w:left w:val="single" w:sz="4" w:space="0" w:color="auto"/>
              <w:bottom w:val="single" w:sz="4" w:space="0" w:color="auto"/>
              <w:right w:val="single" w:sz="4" w:space="0" w:color="auto"/>
            </w:tcBorders>
            <w:hideMark/>
          </w:tcPr>
          <w:p w:rsidR="00A31FDE" w:rsidRDefault="00A31FDE">
            <w:pPr>
              <w:keepNext/>
              <w:keepLines/>
              <w:jc w:val="both"/>
              <w:rPr>
                <w:sz w:val="22"/>
              </w:rPr>
            </w:pPr>
            <w:r>
              <w:rPr>
                <w:sz w:val="22"/>
              </w:rPr>
              <w:t>razred B</w:t>
            </w:r>
          </w:p>
        </w:tc>
      </w:tr>
      <w:tr w:rsidR="00A31FDE" w:rsidTr="00A31FDE">
        <w:trPr>
          <w:jc w:val="center"/>
        </w:trPr>
        <w:tc>
          <w:tcPr>
            <w:tcW w:w="2660" w:type="dxa"/>
            <w:tcBorders>
              <w:top w:val="single" w:sz="4" w:space="0" w:color="auto"/>
              <w:left w:val="single" w:sz="4" w:space="0" w:color="auto"/>
              <w:bottom w:val="single" w:sz="4" w:space="0" w:color="auto"/>
              <w:right w:val="single" w:sz="4" w:space="0" w:color="auto"/>
            </w:tcBorders>
            <w:hideMark/>
          </w:tcPr>
          <w:p w:rsidR="00A31FDE" w:rsidRDefault="00A31FDE">
            <w:pPr>
              <w:keepNext/>
              <w:keepLines/>
              <w:jc w:val="both"/>
              <w:rPr>
                <w:sz w:val="22"/>
              </w:rPr>
            </w:pPr>
            <w:r>
              <w:rPr>
                <w:sz w:val="22"/>
              </w:rPr>
              <w:t>od 81 do 110</w:t>
            </w:r>
          </w:p>
        </w:tc>
        <w:tc>
          <w:tcPr>
            <w:tcW w:w="2693" w:type="dxa"/>
            <w:tcBorders>
              <w:top w:val="single" w:sz="4" w:space="0" w:color="auto"/>
              <w:left w:val="single" w:sz="4" w:space="0" w:color="auto"/>
              <w:bottom w:val="single" w:sz="4" w:space="0" w:color="auto"/>
              <w:right w:val="single" w:sz="4" w:space="0" w:color="auto"/>
            </w:tcBorders>
            <w:hideMark/>
          </w:tcPr>
          <w:p w:rsidR="00A31FDE" w:rsidRDefault="00A31FDE">
            <w:pPr>
              <w:keepNext/>
              <w:keepLines/>
              <w:jc w:val="both"/>
              <w:rPr>
                <w:sz w:val="22"/>
              </w:rPr>
            </w:pPr>
            <w:r>
              <w:rPr>
                <w:sz w:val="22"/>
              </w:rPr>
              <w:t>razred C</w:t>
            </w:r>
          </w:p>
        </w:tc>
      </w:tr>
      <w:tr w:rsidR="00A31FDE" w:rsidTr="00A31FDE">
        <w:trPr>
          <w:jc w:val="center"/>
        </w:trPr>
        <w:tc>
          <w:tcPr>
            <w:tcW w:w="2660" w:type="dxa"/>
            <w:tcBorders>
              <w:top w:val="single" w:sz="4" w:space="0" w:color="auto"/>
              <w:left w:val="single" w:sz="4" w:space="0" w:color="auto"/>
              <w:bottom w:val="single" w:sz="4" w:space="0" w:color="auto"/>
              <w:right w:val="single" w:sz="4" w:space="0" w:color="auto"/>
            </w:tcBorders>
            <w:hideMark/>
          </w:tcPr>
          <w:p w:rsidR="00A31FDE" w:rsidRDefault="00A31FDE">
            <w:pPr>
              <w:keepNext/>
              <w:keepLines/>
              <w:jc w:val="both"/>
              <w:rPr>
                <w:sz w:val="22"/>
              </w:rPr>
            </w:pPr>
            <w:r>
              <w:rPr>
                <w:sz w:val="22"/>
              </w:rPr>
              <w:t>od 111 do 130</w:t>
            </w:r>
          </w:p>
        </w:tc>
        <w:tc>
          <w:tcPr>
            <w:tcW w:w="2693" w:type="dxa"/>
            <w:tcBorders>
              <w:top w:val="single" w:sz="4" w:space="0" w:color="auto"/>
              <w:left w:val="single" w:sz="4" w:space="0" w:color="auto"/>
              <w:bottom w:val="single" w:sz="4" w:space="0" w:color="auto"/>
              <w:right w:val="single" w:sz="4" w:space="0" w:color="auto"/>
            </w:tcBorders>
            <w:hideMark/>
          </w:tcPr>
          <w:p w:rsidR="00A31FDE" w:rsidRDefault="00A31FDE">
            <w:pPr>
              <w:keepNext/>
              <w:keepLines/>
              <w:jc w:val="both"/>
              <w:rPr>
                <w:sz w:val="22"/>
              </w:rPr>
            </w:pPr>
            <w:r>
              <w:rPr>
                <w:sz w:val="22"/>
              </w:rPr>
              <w:t>razred D</w:t>
            </w:r>
          </w:p>
        </w:tc>
      </w:tr>
      <w:tr w:rsidR="00A31FDE" w:rsidTr="00A31FDE">
        <w:trPr>
          <w:jc w:val="center"/>
        </w:trPr>
        <w:tc>
          <w:tcPr>
            <w:tcW w:w="2660" w:type="dxa"/>
            <w:tcBorders>
              <w:top w:val="single" w:sz="4" w:space="0" w:color="auto"/>
              <w:left w:val="single" w:sz="4" w:space="0" w:color="auto"/>
              <w:bottom w:val="single" w:sz="4" w:space="0" w:color="auto"/>
              <w:right w:val="single" w:sz="4" w:space="0" w:color="auto"/>
            </w:tcBorders>
            <w:hideMark/>
          </w:tcPr>
          <w:p w:rsidR="00A31FDE" w:rsidRDefault="00A31FDE">
            <w:pPr>
              <w:keepNext/>
              <w:keepLines/>
              <w:jc w:val="both"/>
              <w:rPr>
                <w:sz w:val="22"/>
              </w:rPr>
            </w:pPr>
            <w:r>
              <w:rPr>
                <w:sz w:val="22"/>
              </w:rPr>
              <w:t>od 131 do 160</w:t>
            </w:r>
          </w:p>
        </w:tc>
        <w:tc>
          <w:tcPr>
            <w:tcW w:w="2693" w:type="dxa"/>
            <w:tcBorders>
              <w:top w:val="single" w:sz="4" w:space="0" w:color="auto"/>
              <w:left w:val="single" w:sz="4" w:space="0" w:color="auto"/>
              <w:bottom w:val="single" w:sz="4" w:space="0" w:color="auto"/>
              <w:right w:val="single" w:sz="4" w:space="0" w:color="auto"/>
            </w:tcBorders>
            <w:hideMark/>
          </w:tcPr>
          <w:p w:rsidR="00A31FDE" w:rsidRDefault="00A31FDE">
            <w:pPr>
              <w:keepNext/>
              <w:keepLines/>
              <w:jc w:val="both"/>
              <w:rPr>
                <w:sz w:val="22"/>
              </w:rPr>
            </w:pPr>
            <w:r>
              <w:rPr>
                <w:sz w:val="22"/>
              </w:rPr>
              <w:t>razred E</w:t>
            </w:r>
          </w:p>
        </w:tc>
      </w:tr>
      <w:tr w:rsidR="00A31FDE" w:rsidTr="00A31FDE">
        <w:trPr>
          <w:jc w:val="center"/>
        </w:trPr>
        <w:tc>
          <w:tcPr>
            <w:tcW w:w="2660" w:type="dxa"/>
            <w:tcBorders>
              <w:top w:val="single" w:sz="4" w:space="0" w:color="auto"/>
              <w:left w:val="single" w:sz="4" w:space="0" w:color="auto"/>
              <w:bottom w:val="single" w:sz="4" w:space="0" w:color="auto"/>
              <w:right w:val="single" w:sz="4" w:space="0" w:color="auto"/>
            </w:tcBorders>
            <w:hideMark/>
          </w:tcPr>
          <w:p w:rsidR="00A31FDE" w:rsidRDefault="00A31FDE">
            <w:pPr>
              <w:keepNext/>
              <w:keepLines/>
              <w:jc w:val="both"/>
              <w:rPr>
                <w:sz w:val="22"/>
              </w:rPr>
            </w:pPr>
            <w:r>
              <w:rPr>
                <w:sz w:val="22"/>
              </w:rPr>
              <w:t>nad 160</w:t>
            </w:r>
          </w:p>
        </w:tc>
        <w:tc>
          <w:tcPr>
            <w:tcW w:w="2693" w:type="dxa"/>
            <w:tcBorders>
              <w:top w:val="single" w:sz="4" w:space="0" w:color="auto"/>
              <w:left w:val="single" w:sz="4" w:space="0" w:color="auto"/>
              <w:bottom w:val="single" w:sz="4" w:space="0" w:color="auto"/>
              <w:right w:val="single" w:sz="4" w:space="0" w:color="auto"/>
            </w:tcBorders>
            <w:hideMark/>
          </w:tcPr>
          <w:p w:rsidR="00A31FDE" w:rsidRDefault="00A31FDE">
            <w:pPr>
              <w:keepNext/>
              <w:keepLines/>
              <w:jc w:val="both"/>
              <w:rPr>
                <w:sz w:val="22"/>
              </w:rPr>
            </w:pPr>
            <w:r>
              <w:rPr>
                <w:sz w:val="22"/>
              </w:rPr>
              <w:t>razred F</w:t>
            </w:r>
          </w:p>
        </w:tc>
      </w:tr>
    </w:tbl>
    <w:p w:rsidR="00A31FDE" w:rsidRDefault="00A31FDE" w:rsidP="00A31FDE">
      <w:pPr>
        <w:keepNext/>
        <w:keepLines/>
        <w:jc w:val="both"/>
        <w:rPr>
          <w:sz w:val="22"/>
        </w:rPr>
      </w:pPr>
    </w:p>
    <w:p w:rsidR="00A31FDE" w:rsidRDefault="00A31FDE" w:rsidP="00A31FDE">
      <w:pPr>
        <w:keepNext/>
        <w:keepLines/>
        <w:jc w:val="both"/>
        <w:rPr>
          <w:sz w:val="22"/>
        </w:rPr>
      </w:pPr>
    </w:p>
    <w:tbl>
      <w:tblPr>
        <w:tblW w:w="0" w:type="auto"/>
        <w:tblInd w:w="-72" w:type="dxa"/>
        <w:tblLayout w:type="fixed"/>
        <w:tblCellMar>
          <w:left w:w="70" w:type="dxa"/>
          <w:right w:w="70" w:type="dxa"/>
        </w:tblCellMar>
        <w:tblLook w:val="04A0" w:firstRow="1" w:lastRow="0" w:firstColumn="1" w:lastColumn="0" w:noHBand="0" w:noVBand="1"/>
      </w:tblPr>
      <w:tblGrid>
        <w:gridCol w:w="2977"/>
        <w:gridCol w:w="2410"/>
      </w:tblGrid>
      <w:tr w:rsidR="00A31FDE" w:rsidTr="00A31FDE">
        <w:trPr>
          <w:trHeight w:hRule="exact" w:val="280"/>
        </w:trPr>
        <w:tc>
          <w:tcPr>
            <w:tcW w:w="2977" w:type="dxa"/>
            <w:vAlign w:val="center"/>
            <w:hideMark/>
          </w:tcPr>
          <w:p w:rsidR="00A31FDE" w:rsidRDefault="00A31FDE">
            <w:pPr>
              <w:keepNext/>
              <w:keepLines/>
              <w:tabs>
                <w:tab w:val="left" w:pos="709"/>
              </w:tabs>
              <w:rPr>
                <w:sz w:val="22"/>
              </w:rPr>
            </w:pPr>
            <w:r>
              <w:rPr>
                <w:sz w:val="22"/>
              </w:rPr>
              <w:t xml:space="preserve">            Cenovna kategorija:</w:t>
            </w:r>
          </w:p>
          <w:p w:rsidR="00A31FDE" w:rsidRDefault="00A31FDE">
            <w:pPr>
              <w:keepNext/>
              <w:keepLines/>
              <w:tabs>
                <w:tab w:val="left" w:pos="709"/>
              </w:tabs>
              <w:rPr>
                <w:sz w:val="22"/>
              </w:rPr>
            </w:pPr>
            <w:r>
              <w:rPr>
                <w:sz w:val="22"/>
              </w:rPr>
              <w:t>:</w:t>
            </w:r>
          </w:p>
        </w:tc>
        <w:tc>
          <w:tcPr>
            <w:tcW w:w="2410" w:type="dxa"/>
            <w:tcBorders>
              <w:top w:val="nil"/>
              <w:left w:val="nil"/>
              <w:bottom w:val="single" w:sz="6" w:space="0" w:color="auto"/>
              <w:right w:val="nil"/>
            </w:tcBorders>
            <w:vAlign w:val="center"/>
            <w:hideMark/>
          </w:tcPr>
          <w:p w:rsidR="00A31FDE" w:rsidRDefault="00A31FDE">
            <w:pPr>
              <w:keepNext/>
              <w:keepLines/>
              <w:tabs>
                <w:tab w:val="left" w:pos="709"/>
              </w:tabs>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A31FDE" w:rsidRDefault="00A31FDE" w:rsidP="00A31FDE">
      <w:pPr>
        <w:keepNext/>
        <w:keepLines/>
        <w:jc w:val="both"/>
        <w:rPr>
          <w:sz w:val="22"/>
        </w:rPr>
      </w:pPr>
    </w:p>
    <w:p w:rsidR="00A31FDE" w:rsidRDefault="00A31FDE" w:rsidP="00A31FDE">
      <w:pPr>
        <w:pStyle w:val="Odstavekseznama"/>
        <w:numPr>
          <w:ilvl w:val="0"/>
          <w:numId w:val="26"/>
        </w:numPr>
        <w:overflowPunct w:val="0"/>
        <w:autoSpaceDE w:val="0"/>
        <w:autoSpaceDN w:val="0"/>
        <w:adjustRightInd w:val="0"/>
        <w:spacing w:line="240" w:lineRule="auto"/>
        <w:ind w:left="360"/>
        <w:jc w:val="both"/>
        <w:textAlignment w:val="baseline"/>
        <w:rPr>
          <w:b/>
          <w:sz w:val="22"/>
        </w:rPr>
      </w:pPr>
      <w:r>
        <w:rPr>
          <w:b/>
          <w:sz w:val="22"/>
        </w:rPr>
        <w:t>Obrazložitev vloge</w:t>
      </w:r>
    </w:p>
    <w:p w:rsidR="00A31FDE" w:rsidRDefault="00A31FDE" w:rsidP="00A31FDE">
      <w:pPr>
        <w:keepNext/>
        <w:keepLines/>
        <w:ind w:left="426"/>
        <w:jc w:val="both"/>
        <w:rPr>
          <w:i/>
          <w:sz w:val="22"/>
        </w:rPr>
      </w:pPr>
    </w:p>
    <w:p w:rsidR="00A31FDE" w:rsidRDefault="00A31FDE" w:rsidP="00A31FDE">
      <w:pPr>
        <w:keepNext/>
        <w:keepLines/>
        <w:tabs>
          <w:tab w:val="left" w:pos="709"/>
        </w:tabs>
        <w:jc w:val="both"/>
        <w:rPr>
          <w:sz w:val="22"/>
        </w:rPr>
      </w:pPr>
      <w:r>
        <w:rPr>
          <w:sz w:val="22"/>
        </w:rPr>
        <w:t>Matična raziskovalna organizacija</w:t>
      </w:r>
      <w:r>
        <w:rPr>
          <w:rStyle w:val="Sprotnaopomba-sklic"/>
          <w:sz w:val="22"/>
        </w:rPr>
        <w:footnoteReference w:id="1"/>
      </w:r>
      <w:r>
        <w:rPr>
          <w:sz w:val="22"/>
        </w:rPr>
        <w:t xml:space="preserve"> predlaga spremembo cenovne kategorije zgoraj navedenega raziskovalnega programa/projekta iz cenovne kategorije </w:t>
      </w: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v cenovno kategorijo </w:t>
      </w:r>
      <w:r>
        <w:rPr>
          <w:sz w:val="22"/>
        </w:rPr>
        <w:fldChar w:fldCharType="begin">
          <w:ffData>
            <w:name w:val="Besedilo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A31FDE" w:rsidRDefault="00A31FDE" w:rsidP="00A31FDE">
      <w:pPr>
        <w:keepNext/>
        <w:keepLines/>
        <w:tabs>
          <w:tab w:val="left" w:pos="709"/>
        </w:tabs>
        <w:jc w:val="both"/>
        <w:rPr>
          <w:sz w:val="22"/>
        </w:rPr>
      </w:pPr>
    </w:p>
    <w:p w:rsidR="00A31FDE" w:rsidRDefault="00A31FDE" w:rsidP="00A31FDE">
      <w:pPr>
        <w:keepNext/>
        <w:keepLines/>
        <w:tabs>
          <w:tab w:val="left" w:pos="709"/>
        </w:tabs>
        <w:jc w:val="both"/>
        <w:rPr>
          <w:color w:val="FF0000"/>
          <w:sz w:val="22"/>
        </w:rPr>
      </w:pPr>
      <w:r>
        <w:rPr>
          <w:sz w:val="22"/>
        </w:rPr>
        <w:t xml:space="preserve">Vsebinska obrazložitev vloge: </w:t>
      </w:r>
      <w:r>
        <w:rPr>
          <w:color w:val="FF0000"/>
          <w:sz w:val="22"/>
        </w:rPr>
        <w:softHyphen/>
      </w:r>
      <w:r>
        <w:rPr>
          <w:color w:val="FF0000"/>
          <w:sz w:val="22"/>
        </w:rPr>
        <w:softHyphen/>
      </w:r>
      <w:r>
        <w:rPr>
          <w:color w:val="FF0000"/>
          <w:sz w:val="22"/>
        </w:rPr>
        <w:softHyphen/>
      </w:r>
    </w:p>
    <w:p w:rsidR="00A31FDE" w:rsidRDefault="00A31FDE" w:rsidP="00A31FDE">
      <w:pPr>
        <w:keepNext/>
        <w:keepLines/>
        <w:tabs>
          <w:tab w:val="left" w:pos="709"/>
        </w:tabs>
        <w:jc w:val="both"/>
        <w:rPr>
          <w:sz w:val="22"/>
        </w:rPr>
      </w:pP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9426"/>
      </w:tblGrid>
      <w:tr w:rsidR="00A31FDE" w:rsidTr="00A31FDE">
        <w:trPr>
          <w:trHeight w:val="340"/>
        </w:trPr>
        <w:tc>
          <w:tcPr>
            <w:tcW w:w="9426" w:type="dxa"/>
            <w:tcBorders>
              <w:top w:val="dotted" w:sz="4" w:space="0" w:color="auto"/>
              <w:left w:val="dotted" w:sz="4" w:space="0" w:color="auto"/>
              <w:bottom w:val="dotted" w:sz="4" w:space="0" w:color="auto"/>
              <w:right w:val="dotted" w:sz="4" w:space="0" w:color="auto"/>
            </w:tcBorders>
            <w:vAlign w:val="center"/>
            <w:hideMark/>
          </w:tcPr>
          <w:p w:rsidR="00A31FDE" w:rsidRDefault="00A31FDE">
            <w:pPr>
              <w:rPr>
                <w:noProof/>
                <w:sz w:val="22"/>
              </w:rPr>
            </w:pPr>
            <w:r>
              <w:rPr>
                <w:noProof/>
                <w:sz w:val="22"/>
              </w:rPr>
              <w:fldChar w:fldCharType="begin">
                <w:ffData>
                  <w:name w:val="Besedilo12"/>
                  <w:enabled/>
                  <w:calcOnExit w:val="0"/>
                  <w:textInput/>
                </w:ffData>
              </w:fldChar>
            </w:r>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p>
        </w:tc>
      </w:tr>
    </w:tbl>
    <w:p w:rsidR="00A31FDE" w:rsidRDefault="00A31FDE" w:rsidP="00A31FDE">
      <w:pPr>
        <w:keepNext/>
        <w:keepLines/>
        <w:tabs>
          <w:tab w:val="left" w:pos="709"/>
        </w:tabs>
        <w:jc w:val="both"/>
        <w:rPr>
          <w:sz w:val="22"/>
        </w:rPr>
      </w:pPr>
    </w:p>
    <w:p w:rsidR="00A31FDE" w:rsidRDefault="00A31FDE" w:rsidP="00A31FDE">
      <w:pPr>
        <w:keepNext/>
        <w:keepLines/>
        <w:tabs>
          <w:tab w:val="left" w:pos="709"/>
        </w:tabs>
        <w:jc w:val="both"/>
        <w:rPr>
          <w:sz w:val="22"/>
        </w:rPr>
      </w:pPr>
    </w:p>
    <w:tbl>
      <w:tblPr>
        <w:tblW w:w="0" w:type="auto"/>
        <w:tblLayout w:type="fixed"/>
        <w:tblCellMar>
          <w:left w:w="70" w:type="dxa"/>
          <w:right w:w="70" w:type="dxa"/>
        </w:tblCellMar>
        <w:tblLook w:val="04A0" w:firstRow="1" w:lastRow="0" w:firstColumn="1" w:lastColumn="0" w:noHBand="0" w:noVBand="1"/>
      </w:tblPr>
      <w:tblGrid>
        <w:gridCol w:w="1346"/>
        <w:gridCol w:w="3402"/>
      </w:tblGrid>
      <w:tr w:rsidR="00A31FDE" w:rsidTr="00A31FDE">
        <w:trPr>
          <w:trHeight w:hRule="exact" w:val="280"/>
        </w:trPr>
        <w:tc>
          <w:tcPr>
            <w:tcW w:w="1346" w:type="dxa"/>
            <w:vAlign w:val="center"/>
            <w:hideMark/>
          </w:tcPr>
          <w:p w:rsidR="00A31FDE" w:rsidRDefault="00A31FDE">
            <w:pPr>
              <w:keepNext/>
              <w:keepLines/>
              <w:rPr>
                <w:sz w:val="22"/>
              </w:rPr>
            </w:pPr>
            <w:r>
              <w:rPr>
                <w:sz w:val="22"/>
              </w:rPr>
              <w:t>Izpolnil/a:</w:t>
            </w:r>
          </w:p>
          <w:p w:rsidR="00A31FDE" w:rsidRDefault="00A31FDE">
            <w:pPr>
              <w:keepNext/>
              <w:keepLines/>
              <w:rPr>
                <w:sz w:val="22"/>
              </w:rPr>
            </w:pPr>
            <w:r>
              <w:rPr>
                <w:sz w:val="22"/>
              </w:rPr>
              <w:t>Izpolnil:</w:t>
            </w:r>
          </w:p>
        </w:tc>
        <w:bookmarkStart w:id="24" w:name="Besedilo5"/>
        <w:tc>
          <w:tcPr>
            <w:tcW w:w="3402" w:type="dxa"/>
            <w:tcBorders>
              <w:top w:val="nil"/>
              <w:left w:val="nil"/>
              <w:bottom w:val="single" w:sz="6" w:space="0" w:color="auto"/>
              <w:right w:val="nil"/>
            </w:tcBorders>
            <w:vAlign w:val="center"/>
            <w:hideMark/>
          </w:tcPr>
          <w:p w:rsidR="00A31FDE" w:rsidRDefault="00A31FDE">
            <w:pPr>
              <w:keepNext/>
              <w:keepLines/>
              <w:rPr>
                <w:sz w:val="22"/>
              </w:rPr>
            </w:pPr>
            <w:r>
              <w:fldChar w:fldCharType="begin">
                <w:ffData>
                  <w:name w:val="Besedilo5"/>
                  <w:enabled/>
                  <w:calcOnExit w:val="0"/>
                  <w:textInput/>
                </w:ffData>
              </w:fldChar>
            </w:r>
            <w:r>
              <w:rPr>
                <w:sz w:val="22"/>
              </w:rPr>
              <w:instrText xml:space="preserve"> FORMTEXT </w:instrText>
            </w:r>
            <w: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24"/>
          </w:p>
        </w:tc>
      </w:tr>
    </w:tbl>
    <w:p w:rsidR="00A31FDE" w:rsidRDefault="00A31FDE" w:rsidP="00A31FDE">
      <w:pPr>
        <w:tabs>
          <w:tab w:val="left" w:pos="709"/>
        </w:tabs>
        <w:jc w:val="both"/>
        <w:rPr>
          <w:sz w:val="22"/>
        </w:rPr>
      </w:pPr>
    </w:p>
    <w:p w:rsidR="00A31FDE" w:rsidRDefault="00A31FDE" w:rsidP="00A31FDE">
      <w:pPr>
        <w:tabs>
          <w:tab w:val="left" w:pos="709"/>
        </w:tabs>
        <w:jc w:val="both"/>
        <w:rPr>
          <w:sz w:val="22"/>
        </w:rPr>
      </w:pPr>
    </w:p>
    <w:tbl>
      <w:tblPr>
        <w:tblW w:w="0" w:type="auto"/>
        <w:tblLayout w:type="fixed"/>
        <w:tblCellMar>
          <w:left w:w="70" w:type="dxa"/>
          <w:right w:w="70" w:type="dxa"/>
        </w:tblCellMar>
        <w:tblLook w:val="04A0" w:firstRow="1" w:lastRow="0" w:firstColumn="1" w:lastColumn="0" w:noHBand="0" w:noVBand="1"/>
      </w:tblPr>
      <w:tblGrid>
        <w:gridCol w:w="5173"/>
      </w:tblGrid>
      <w:tr w:rsidR="00A31FDE" w:rsidTr="00A31FDE">
        <w:trPr>
          <w:trHeight w:val="280"/>
        </w:trPr>
        <w:tc>
          <w:tcPr>
            <w:tcW w:w="5173" w:type="dxa"/>
            <w:tcBorders>
              <w:top w:val="nil"/>
              <w:left w:val="nil"/>
              <w:bottom w:val="single" w:sz="6" w:space="0" w:color="auto"/>
              <w:right w:val="nil"/>
            </w:tcBorders>
            <w:vAlign w:val="center"/>
            <w:hideMark/>
          </w:tcPr>
          <w:bookmarkStart w:id="25" w:name="Besedilo6"/>
          <w:p w:rsidR="00A31FDE" w:rsidRDefault="00A31FDE">
            <w:pPr>
              <w:tabs>
                <w:tab w:val="left" w:pos="709"/>
              </w:tabs>
              <w:rPr>
                <w:sz w:val="22"/>
              </w:rPr>
            </w:pPr>
            <w:r>
              <w:fldChar w:fldCharType="begin">
                <w:ffData>
                  <w:name w:val="Besedilo6"/>
                  <w:enabled/>
                  <w:calcOnExit w:val="0"/>
                  <w:textInput/>
                </w:ffData>
              </w:fldChar>
            </w:r>
            <w:r>
              <w:rPr>
                <w:sz w:val="22"/>
              </w:rPr>
              <w:instrText xml:space="preserve"> FORMTEXT </w:instrText>
            </w:r>
            <w: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25"/>
          </w:p>
        </w:tc>
      </w:tr>
    </w:tbl>
    <w:p w:rsidR="00A31FDE" w:rsidRDefault="00A31FDE" w:rsidP="00A31FDE">
      <w:pPr>
        <w:tabs>
          <w:tab w:val="left" w:pos="709"/>
        </w:tabs>
        <w:jc w:val="both"/>
        <w:rPr>
          <w:sz w:val="22"/>
        </w:rPr>
      </w:pPr>
      <w:r>
        <w:rPr>
          <w:sz w:val="22"/>
        </w:rPr>
        <w:t>Vodja raziskovalnega programa/projekta</w:t>
      </w:r>
    </w:p>
    <w:p w:rsidR="00A31FDE" w:rsidRDefault="00A31FDE" w:rsidP="00A31FDE">
      <w:pPr>
        <w:tabs>
          <w:tab w:val="left" w:pos="709"/>
        </w:tabs>
        <w:jc w:val="both"/>
        <w:rPr>
          <w:sz w:val="22"/>
        </w:rPr>
      </w:pPr>
    </w:p>
    <w:p w:rsidR="00A31FDE" w:rsidRDefault="00A31FDE" w:rsidP="00A31FDE">
      <w:pPr>
        <w:tabs>
          <w:tab w:val="left" w:pos="709"/>
        </w:tabs>
        <w:jc w:val="both"/>
        <w:rPr>
          <w:sz w:val="22"/>
        </w:rPr>
      </w:pPr>
    </w:p>
    <w:tbl>
      <w:tblPr>
        <w:tblW w:w="0" w:type="auto"/>
        <w:tblLayout w:type="fixed"/>
        <w:tblCellMar>
          <w:left w:w="70" w:type="dxa"/>
          <w:right w:w="70" w:type="dxa"/>
        </w:tblCellMar>
        <w:tblLook w:val="04A0" w:firstRow="1" w:lastRow="0" w:firstColumn="1" w:lastColumn="0" w:noHBand="0" w:noVBand="1"/>
      </w:tblPr>
      <w:tblGrid>
        <w:gridCol w:w="5173"/>
      </w:tblGrid>
      <w:tr w:rsidR="00A31FDE" w:rsidTr="00A31FDE">
        <w:trPr>
          <w:trHeight w:val="280"/>
        </w:trPr>
        <w:tc>
          <w:tcPr>
            <w:tcW w:w="5173" w:type="dxa"/>
            <w:tcBorders>
              <w:top w:val="nil"/>
              <w:left w:val="nil"/>
              <w:bottom w:val="single" w:sz="6" w:space="0" w:color="auto"/>
              <w:right w:val="nil"/>
            </w:tcBorders>
            <w:vAlign w:val="center"/>
            <w:hideMark/>
          </w:tcPr>
          <w:bookmarkStart w:id="26" w:name="Besedilo11"/>
          <w:p w:rsidR="00A31FDE" w:rsidRDefault="00A31FDE">
            <w:pPr>
              <w:tabs>
                <w:tab w:val="left" w:pos="709"/>
              </w:tabs>
              <w:rPr>
                <w:sz w:val="22"/>
              </w:rPr>
            </w:pPr>
            <w:r>
              <w:fldChar w:fldCharType="begin">
                <w:ffData>
                  <w:name w:val="Besedilo11"/>
                  <w:enabled/>
                  <w:calcOnExit w:val="0"/>
                  <w:textInput/>
                </w:ffData>
              </w:fldChar>
            </w:r>
            <w:r>
              <w:rPr>
                <w:sz w:val="22"/>
              </w:rPr>
              <w:instrText xml:space="preserve"> FORMTEXT </w:instrText>
            </w:r>
            <w: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26"/>
          </w:p>
        </w:tc>
      </w:tr>
    </w:tbl>
    <w:p w:rsidR="00A31FDE" w:rsidRDefault="00A31FDE" w:rsidP="00A31FDE">
      <w:pPr>
        <w:tabs>
          <w:tab w:val="left" w:pos="709"/>
        </w:tabs>
        <w:jc w:val="both"/>
        <w:rPr>
          <w:sz w:val="22"/>
        </w:rPr>
      </w:pPr>
      <w:r>
        <w:rPr>
          <w:sz w:val="22"/>
        </w:rPr>
        <w:t xml:space="preserve">Žig RO in podpis predstojnika </w:t>
      </w:r>
    </w:p>
    <w:p w:rsidR="00A31FDE" w:rsidRDefault="00A31FDE" w:rsidP="00A31FDE">
      <w:pPr>
        <w:tabs>
          <w:tab w:val="left" w:pos="709"/>
        </w:tabs>
        <w:jc w:val="both"/>
        <w:rPr>
          <w:sz w:val="22"/>
        </w:rPr>
      </w:pPr>
    </w:p>
    <w:tbl>
      <w:tblPr>
        <w:tblW w:w="0" w:type="auto"/>
        <w:tblLayout w:type="fixed"/>
        <w:tblCellMar>
          <w:left w:w="70" w:type="dxa"/>
          <w:right w:w="70" w:type="dxa"/>
        </w:tblCellMar>
        <w:tblLook w:val="04A0" w:firstRow="1" w:lastRow="0" w:firstColumn="1" w:lastColumn="0" w:noHBand="0" w:noVBand="1"/>
      </w:tblPr>
      <w:tblGrid>
        <w:gridCol w:w="6733"/>
      </w:tblGrid>
      <w:tr w:rsidR="00A31FDE" w:rsidTr="00A31FDE">
        <w:trPr>
          <w:trHeight w:val="280"/>
        </w:trPr>
        <w:tc>
          <w:tcPr>
            <w:tcW w:w="6733" w:type="dxa"/>
            <w:tcBorders>
              <w:top w:val="nil"/>
              <w:left w:val="nil"/>
              <w:bottom w:val="single" w:sz="6" w:space="0" w:color="auto"/>
              <w:right w:val="nil"/>
            </w:tcBorders>
            <w:vAlign w:val="center"/>
            <w:hideMark/>
          </w:tcPr>
          <w:bookmarkStart w:id="27" w:name="Besedilo7"/>
          <w:p w:rsidR="00A31FDE" w:rsidRDefault="00A31FDE">
            <w:pPr>
              <w:tabs>
                <w:tab w:val="left" w:pos="709"/>
              </w:tabs>
              <w:rPr>
                <w:sz w:val="22"/>
              </w:rPr>
            </w:pPr>
            <w:r>
              <w:fldChar w:fldCharType="begin">
                <w:ffData>
                  <w:name w:val="Besedilo7"/>
                  <w:enabled/>
                  <w:calcOnExit w:val="0"/>
                  <w:textInput/>
                </w:ffData>
              </w:fldChar>
            </w:r>
            <w:r>
              <w:rPr>
                <w:sz w:val="22"/>
              </w:rPr>
              <w:instrText xml:space="preserve"> FORMTEXT </w:instrText>
            </w:r>
            <w:r>
              <w:fldChar w:fldCharType="separate"/>
            </w:r>
            <w:r>
              <w:rPr>
                <w:noProof/>
                <w:sz w:val="22"/>
              </w:rPr>
              <w:t> </w:t>
            </w:r>
            <w:r>
              <w:rPr>
                <w:noProof/>
                <w:sz w:val="22"/>
              </w:rPr>
              <w:t> </w:t>
            </w:r>
            <w:r>
              <w:rPr>
                <w:noProof/>
                <w:sz w:val="22"/>
              </w:rPr>
              <w:t> </w:t>
            </w:r>
            <w:r>
              <w:rPr>
                <w:noProof/>
                <w:sz w:val="22"/>
              </w:rPr>
              <w:t> </w:t>
            </w:r>
            <w:r>
              <w:rPr>
                <w:noProof/>
                <w:sz w:val="22"/>
              </w:rPr>
              <w:t> </w:t>
            </w:r>
            <w:r>
              <w:fldChar w:fldCharType="end"/>
            </w:r>
            <w:bookmarkEnd w:id="27"/>
          </w:p>
        </w:tc>
      </w:tr>
    </w:tbl>
    <w:p w:rsidR="00380DF7" w:rsidRPr="00A31FDE" w:rsidRDefault="00A31FDE" w:rsidP="00A31FDE">
      <w:pPr>
        <w:tabs>
          <w:tab w:val="left" w:pos="709"/>
        </w:tabs>
        <w:jc w:val="both"/>
      </w:pPr>
      <w:r>
        <w:rPr>
          <w:sz w:val="22"/>
        </w:rPr>
        <w:t>Kraj in datum</w:t>
      </w:r>
      <w:r w:rsidR="007E1667" w:rsidRPr="00B6396E">
        <w:rPr>
          <w:iCs/>
          <w:color w:val="000000"/>
        </w:rPr>
        <w:tab/>
      </w:r>
      <w:r w:rsidR="007E1667" w:rsidRPr="00B6396E">
        <w:rPr>
          <w:iCs/>
          <w:color w:val="000000"/>
        </w:rPr>
        <w:tab/>
      </w:r>
      <w:r w:rsidR="007E1667" w:rsidRPr="00B6396E">
        <w:rPr>
          <w:iCs/>
          <w:color w:val="000000"/>
        </w:rPr>
        <w:tab/>
      </w:r>
    </w:p>
    <w:p w:rsidR="00203C69" w:rsidRPr="006B414D" w:rsidRDefault="004542C1" w:rsidP="006B414D">
      <w:pPr>
        <w:spacing w:before="240" w:line="240" w:lineRule="auto"/>
        <w:jc w:val="center"/>
        <w:rPr>
          <w:rFonts w:cs="Arial"/>
          <w:b/>
          <w:bCs/>
          <w:noProof/>
          <w:sz w:val="22"/>
          <w:szCs w:val="22"/>
          <w:lang w:eastAsia="sl-SI"/>
        </w:rPr>
      </w:pPr>
      <w:r w:rsidRPr="001C562F">
        <w:rPr>
          <w:rFonts w:cs="Arial"/>
          <w:b/>
          <w:noProof/>
          <w:color w:val="000000"/>
          <w:sz w:val="22"/>
          <w:szCs w:val="22"/>
          <w:lang w:eastAsia="sl-SI"/>
        </w:rPr>
        <w:lastRenderedPageBreak/>
        <w:t>OBRAZLOŽITEV</w:t>
      </w:r>
      <w:r w:rsidRPr="00793040">
        <w:rPr>
          <w:rFonts w:cs="Arial"/>
          <w:b/>
          <w:bCs/>
          <w:noProof/>
          <w:sz w:val="22"/>
          <w:szCs w:val="22"/>
          <w:lang w:eastAsia="sl-SI"/>
        </w:rPr>
        <w:t xml:space="preserve"> </w:t>
      </w:r>
    </w:p>
    <w:p w:rsidR="00203C69" w:rsidRPr="003A02E4" w:rsidRDefault="00203C69" w:rsidP="00203C69">
      <w:pPr>
        <w:pStyle w:val="odstavek1"/>
        <w:ind w:firstLine="0"/>
      </w:pPr>
      <w:r w:rsidRPr="003A02E4">
        <w:t xml:space="preserve">Zakon o raziskovalni in razvojni dejavnosti (Uradni list RS, št. 22/06 – uradno prečiščeno besedilo, 61/06 – ZDru-1, 112/07, 9/11 in 57/12 – ZPOP-1A) v določbah 13. člena določa, da </w:t>
      </w:r>
      <w:r w:rsidRPr="003A02E4">
        <w:rPr>
          <w:lang w:val="x-none"/>
        </w:rPr>
        <w:t>normative in standarde ter merila za določanje sredstev za financiranje Raziskovalne in inovacijske strategije Slovenije po tem zakonu sprejme Vlada Republike Slovenije na predlog ministra, pristojnega za znanost, oziroma ministra, pristojnega za tehnologijo.</w:t>
      </w:r>
      <w:r w:rsidRPr="003A02E4">
        <w:t xml:space="preserve"> </w:t>
      </w:r>
      <w:r w:rsidRPr="003A02E4">
        <w:rPr>
          <w:lang w:val="x-none"/>
        </w:rPr>
        <w:t>Z normativi in standardi se podrobneje določi pogoje, kriterije, merila za določitev obsega sredstev za izvedbo raziskovalnih in razvojnih programov in projektov, ki se izvajajo v okviru Raziskovalne in inovacijske strategije Slovenije in spremljanje ter poraba proračunskih sredstev.</w:t>
      </w:r>
    </w:p>
    <w:p w:rsidR="00203C69" w:rsidRPr="003A02E4" w:rsidRDefault="00203C69" w:rsidP="00203C69">
      <w:pPr>
        <w:spacing w:before="240" w:line="240" w:lineRule="auto"/>
        <w:jc w:val="both"/>
        <w:rPr>
          <w:rFonts w:cs="Arial"/>
          <w:b/>
          <w:bCs/>
          <w:noProof/>
          <w:sz w:val="22"/>
          <w:szCs w:val="22"/>
          <w:lang w:eastAsia="sl-SI"/>
        </w:rPr>
      </w:pPr>
      <w:r w:rsidRPr="003A02E4">
        <w:rPr>
          <w:sz w:val="22"/>
          <w:szCs w:val="22"/>
        </w:rPr>
        <w:t>Uredba o normativih in standardih za določanje sredstev za izvajanje raziskovalne dejavnosti, financirane iz Proračuna Republike Slovenije (Uradni list RS, št. 103/11, 56/12, 15/14 in 103/15</w:t>
      </w:r>
      <w:r w:rsidR="005B3A4C">
        <w:rPr>
          <w:sz w:val="22"/>
          <w:szCs w:val="22"/>
        </w:rPr>
        <w:t>; v nadaljevanju: uredba</w:t>
      </w:r>
      <w:r w:rsidRPr="003A02E4">
        <w:rPr>
          <w:sz w:val="22"/>
          <w:szCs w:val="22"/>
        </w:rPr>
        <w:t xml:space="preserve">), ki jo je sprejela Vlada Republike Slovenije, </w:t>
      </w:r>
      <w:r w:rsidRPr="003A02E4">
        <w:rPr>
          <w:sz w:val="22"/>
          <w:szCs w:val="22"/>
          <w:lang w:val="x-none"/>
        </w:rPr>
        <w:t>določa normative in standarde, kot podlago za določitev obsega sredstev za izvajanje raziskovalne dejavnosti v obliki raziskovalnih programov, raziskovalnih projektov, infrastrukturnih programov, programa usposabljanja mladih raziskovalcev, ustanoviteljskih obveznosti in ostalih povračil v zvezi z delom in drugih osebnih prejemkov, katerih izvaja</w:t>
      </w:r>
      <w:r w:rsidR="004759C6">
        <w:rPr>
          <w:sz w:val="22"/>
          <w:szCs w:val="22"/>
        </w:rPr>
        <w:t>n</w:t>
      </w:r>
      <w:r w:rsidRPr="003A02E4">
        <w:rPr>
          <w:sz w:val="22"/>
          <w:szCs w:val="22"/>
          <w:lang w:val="x-none"/>
        </w:rPr>
        <w:t>je se financira iz Proračuna Republike Slovenije, za določitev cene ekvivalenta polne zaposlitve ter za spremljanje in porabo sredstev proračuna.</w:t>
      </w:r>
    </w:p>
    <w:p w:rsidR="00203C69" w:rsidRPr="003A02E4" w:rsidRDefault="00203C69" w:rsidP="00203C69">
      <w:pPr>
        <w:spacing w:before="240" w:line="240" w:lineRule="auto"/>
        <w:jc w:val="both"/>
        <w:rPr>
          <w:rFonts w:cs="Arial"/>
          <w:bCs/>
          <w:noProof/>
          <w:sz w:val="22"/>
          <w:szCs w:val="22"/>
          <w:lang w:eastAsia="sl-SI"/>
        </w:rPr>
      </w:pPr>
      <w:r w:rsidRPr="003A02E4">
        <w:rPr>
          <w:rFonts w:cs="Arial"/>
          <w:bCs/>
          <w:noProof/>
          <w:sz w:val="22"/>
          <w:szCs w:val="22"/>
          <w:lang w:eastAsia="sl-SI"/>
        </w:rPr>
        <w:t xml:space="preserve">Javna agencija za raziskovalno dejavnost Republike Slovenije </w:t>
      </w:r>
      <w:r w:rsidR="005B3A4C">
        <w:rPr>
          <w:rFonts w:cs="Arial"/>
          <w:bCs/>
          <w:noProof/>
          <w:sz w:val="22"/>
          <w:szCs w:val="22"/>
          <w:lang w:eastAsia="sl-SI"/>
        </w:rPr>
        <w:t xml:space="preserve">(v nadaljevanju: ARRS) </w:t>
      </w:r>
      <w:r w:rsidRPr="003A02E4">
        <w:rPr>
          <w:rFonts w:cs="Arial"/>
          <w:bCs/>
          <w:noProof/>
          <w:sz w:val="22"/>
          <w:szCs w:val="22"/>
          <w:lang w:eastAsia="sl-SI"/>
        </w:rPr>
        <w:t>je z dopisom št. 007-2/2017-2 z dne 3.2.2017</w:t>
      </w:r>
      <w:r w:rsidR="0049073A">
        <w:rPr>
          <w:rFonts w:cs="Arial"/>
          <w:bCs/>
          <w:noProof/>
          <w:sz w:val="22"/>
          <w:szCs w:val="22"/>
          <w:lang w:eastAsia="sl-SI"/>
        </w:rPr>
        <w:t xml:space="preserve"> </w:t>
      </w:r>
      <w:r w:rsidR="009868B6">
        <w:rPr>
          <w:rFonts w:cs="Arial"/>
          <w:bCs/>
          <w:noProof/>
          <w:sz w:val="22"/>
          <w:szCs w:val="22"/>
          <w:lang w:eastAsia="sl-SI"/>
        </w:rPr>
        <w:t xml:space="preserve">(dodatna pojasnila posredovana z dopisom </w:t>
      </w:r>
      <w:r w:rsidR="009868B6" w:rsidRPr="003A02E4">
        <w:rPr>
          <w:rFonts w:cs="Arial"/>
          <w:bCs/>
          <w:noProof/>
          <w:sz w:val="22"/>
          <w:szCs w:val="22"/>
          <w:lang w:eastAsia="sl-SI"/>
        </w:rPr>
        <w:t>št</w:t>
      </w:r>
      <w:r w:rsidR="009868B6">
        <w:rPr>
          <w:rFonts w:cs="Arial"/>
          <w:bCs/>
          <w:noProof/>
          <w:sz w:val="22"/>
          <w:szCs w:val="22"/>
          <w:lang w:eastAsia="sl-SI"/>
        </w:rPr>
        <w:t>. 007-2/2017-4 z dne 3.3</w:t>
      </w:r>
      <w:r w:rsidR="009868B6" w:rsidRPr="003A02E4">
        <w:rPr>
          <w:rFonts w:cs="Arial"/>
          <w:bCs/>
          <w:noProof/>
          <w:sz w:val="22"/>
          <w:szCs w:val="22"/>
          <w:lang w:eastAsia="sl-SI"/>
        </w:rPr>
        <w:t>.2017</w:t>
      </w:r>
      <w:r w:rsidR="009868B6">
        <w:rPr>
          <w:rFonts w:cs="Arial"/>
          <w:bCs/>
          <w:noProof/>
          <w:sz w:val="22"/>
          <w:szCs w:val="22"/>
          <w:lang w:eastAsia="sl-SI"/>
        </w:rPr>
        <w:t xml:space="preserve">) </w:t>
      </w:r>
      <w:r w:rsidR="0049073A">
        <w:rPr>
          <w:rFonts w:cs="Arial"/>
          <w:bCs/>
          <w:noProof/>
          <w:sz w:val="22"/>
          <w:szCs w:val="22"/>
          <w:lang w:eastAsia="sl-SI"/>
        </w:rPr>
        <w:t xml:space="preserve">in </w:t>
      </w:r>
      <w:r w:rsidR="00112D62">
        <w:rPr>
          <w:rFonts w:cs="Arial"/>
          <w:bCs/>
          <w:noProof/>
          <w:sz w:val="22"/>
          <w:szCs w:val="22"/>
          <w:lang w:eastAsia="sl-SI"/>
        </w:rPr>
        <w:t>dopisom</w:t>
      </w:r>
      <w:r w:rsidRPr="003A02E4">
        <w:rPr>
          <w:rFonts w:cs="Arial"/>
          <w:bCs/>
          <w:noProof/>
          <w:sz w:val="22"/>
          <w:szCs w:val="22"/>
          <w:lang w:eastAsia="sl-SI"/>
        </w:rPr>
        <w:t xml:space="preserve"> </w:t>
      </w:r>
      <w:r w:rsidR="0049073A" w:rsidRPr="003A02E4">
        <w:rPr>
          <w:rFonts w:cs="Arial"/>
          <w:bCs/>
          <w:noProof/>
          <w:sz w:val="22"/>
          <w:szCs w:val="22"/>
          <w:lang w:eastAsia="sl-SI"/>
        </w:rPr>
        <w:t>št</w:t>
      </w:r>
      <w:r w:rsidR="0049073A">
        <w:rPr>
          <w:rFonts w:cs="Arial"/>
          <w:bCs/>
          <w:noProof/>
          <w:sz w:val="22"/>
          <w:szCs w:val="22"/>
          <w:lang w:eastAsia="sl-SI"/>
        </w:rPr>
        <w:t>. 007-2/2017-6 z dne 15.3</w:t>
      </w:r>
      <w:r w:rsidR="0049073A" w:rsidRPr="003A02E4">
        <w:rPr>
          <w:rFonts w:cs="Arial"/>
          <w:bCs/>
          <w:noProof/>
          <w:sz w:val="22"/>
          <w:szCs w:val="22"/>
          <w:lang w:eastAsia="sl-SI"/>
        </w:rPr>
        <w:t>.2017</w:t>
      </w:r>
      <w:r w:rsidR="0049073A">
        <w:rPr>
          <w:rFonts w:cs="Arial"/>
          <w:bCs/>
          <w:noProof/>
          <w:sz w:val="22"/>
          <w:szCs w:val="22"/>
          <w:lang w:eastAsia="sl-SI"/>
        </w:rPr>
        <w:t xml:space="preserve"> </w:t>
      </w:r>
      <w:r w:rsidRPr="003A02E4">
        <w:rPr>
          <w:rFonts w:cs="Arial"/>
          <w:bCs/>
          <w:noProof/>
          <w:sz w:val="22"/>
          <w:szCs w:val="22"/>
          <w:lang w:eastAsia="sl-SI"/>
        </w:rPr>
        <w:t>na Ministrstvo za</w:t>
      </w:r>
      <w:r w:rsidR="00656A87" w:rsidRPr="003A02E4">
        <w:rPr>
          <w:rFonts w:cs="Arial"/>
          <w:bCs/>
          <w:noProof/>
          <w:sz w:val="22"/>
          <w:szCs w:val="22"/>
          <w:lang w:eastAsia="sl-SI"/>
        </w:rPr>
        <w:t xml:space="preserve"> izobraževanje, znan</w:t>
      </w:r>
      <w:r w:rsidRPr="003A02E4">
        <w:rPr>
          <w:rFonts w:cs="Arial"/>
          <w:bCs/>
          <w:noProof/>
          <w:sz w:val="22"/>
          <w:szCs w:val="22"/>
          <w:lang w:eastAsia="sl-SI"/>
        </w:rPr>
        <w:t>o</w:t>
      </w:r>
      <w:r w:rsidR="00656A87" w:rsidRPr="003A02E4">
        <w:rPr>
          <w:rFonts w:cs="Arial"/>
          <w:bCs/>
          <w:noProof/>
          <w:sz w:val="22"/>
          <w:szCs w:val="22"/>
          <w:lang w:eastAsia="sl-SI"/>
        </w:rPr>
        <w:t>s</w:t>
      </w:r>
      <w:r w:rsidRPr="003A02E4">
        <w:rPr>
          <w:rFonts w:cs="Arial"/>
          <w:bCs/>
          <w:noProof/>
          <w:sz w:val="22"/>
          <w:szCs w:val="22"/>
          <w:lang w:eastAsia="sl-SI"/>
        </w:rPr>
        <w:t xml:space="preserve">t in šport posredovala predlog </w:t>
      </w:r>
      <w:r w:rsidRPr="003A02E4">
        <w:rPr>
          <w:rFonts w:cs="Arial"/>
          <w:bCs/>
          <w:sz w:val="22"/>
          <w:szCs w:val="22"/>
          <w:lang w:eastAsia="sl-SI"/>
        </w:rPr>
        <w:t>sprememb in dopolnitev Uredbe o normativih in standardih za določanje sredstev za izvajanje raziskovalne dejavnosti, financirane iz Proračuna Republike Slovenije</w:t>
      </w:r>
      <w:r w:rsidR="0049073A">
        <w:rPr>
          <w:rFonts w:cs="Arial"/>
          <w:bCs/>
          <w:sz w:val="22"/>
          <w:szCs w:val="22"/>
          <w:lang w:eastAsia="sl-SI"/>
        </w:rPr>
        <w:t>,</w:t>
      </w:r>
      <w:r w:rsidRPr="003A02E4">
        <w:rPr>
          <w:rFonts w:cs="Arial"/>
          <w:bCs/>
          <w:sz w:val="22"/>
          <w:szCs w:val="22"/>
          <w:lang w:eastAsia="sl-SI"/>
        </w:rPr>
        <w:t xml:space="preserve"> z zaprosilom za posredovanje v sprejem Vladi Republike Slovenije.</w:t>
      </w:r>
    </w:p>
    <w:p w:rsidR="008A4447" w:rsidRPr="003A02E4" w:rsidRDefault="008A4447" w:rsidP="003A02E4">
      <w:pPr>
        <w:shd w:val="clear" w:color="auto" w:fill="FFFFFF"/>
        <w:rPr>
          <w:color w:val="000000"/>
          <w:spacing w:val="1"/>
          <w:sz w:val="22"/>
          <w:szCs w:val="22"/>
        </w:rPr>
      </w:pPr>
    </w:p>
    <w:p w:rsidR="003A02E4" w:rsidRPr="003A02E4" w:rsidRDefault="003A02E4" w:rsidP="003A02E4">
      <w:pPr>
        <w:shd w:val="clear" w:color="auto" w:fill="FFFFFF"/>
        <w:rPr>
          <w:color w:val="000000"/>
          <w:spacing w:val="1"/>
          <w:sz w:val="22"/>
          <w:szCs w:val="22"/>
        </w:rPr>
      </w:pPr>
      <w:r w:rsidRPr="003A02E4">
        <w:rPr>
          <w:color w:val="000000"/>
          <w:spacing w:val="1"/>
          <w:sz w:val="22"/>
          <w:szCs w:val="22"/>
        </w:rPr>
        <w:t>Predlagane spremembe in dopolnite uredbe obsegajo:</w:t>
      </w:r>
    </w:p>
    <w:p w:rsidR="003A02E4" w:rsidRPr="003A02E4" w:rsidRDefault="003A02E4" w:rsidP="003A02E4">
      <w:pPr>
        <w:shd w:val="clear" w:color="auto" w:fill="FFFFFF"/>
        <w:rPr>
          <w:sz w:val="22"/>
          <w:szCs w:val="22"/>
        </w:rPr>
      </w:pPr>
    </w:p>
    <w:p w:rsidR="003A02E4" w:rsidRPr="00E94AC2" w:rsidRDefault="00E94AC2" w:rsidP="00E94AC2">
      <w:pPr>
        <w:shd w:val="clear" w:color="auto" w:fill="FFFFFF"/>
        <w:tabs>
          <w:tab w:val="left" w:pos="773"/>
        </w:tabs>
        <w:spacing w:line="254" w:lineRule="exact"/>
        <w:jc w:val="both"/>
        <w:rPr>
          <w:sz w:val="22"/>
          <w:szCs w:val="22"/>
        </w:rPr>
      </w:pPr>
      <w:r>
        <w:rPr>
          <w:bCs/>
          <w:color w:val="000000"/>
          <w:sz w:val="22"/>
          <w:szCs w:val="22"/>
        </w:rPr>
        <w:t xml:space="preserve">- 1. </w:t>
      </w:r>
      <w:r w:rsidRPr="00E94AC2">
        <w:rPr>
          <w:bCs/>
          <w:color w:val="000000"/>
          <w:sz w:val="22"/>
          <w:szCs w:val="22"/>
        </w:rPr>
        <w:t xml:space="preserve">člen: </w:t>
      </w:r>
      <w:r w:rsidR="003A02E4" w:rsidRPr="00E94AC2">
        <w:rPr>
          <w:bCs/>
          <w:color w:val="000000"/>
          <w:spacing w:val="6"/>
          <w:sz w:val="22"/>
          <w:szCs w:val="22"/>
        </w:rPr>
        <w:t>Določitev nižje vredno</w:t>
      </w:r>
      <w:r w:rsidR="006D543C">
        <w:rPr>
          <w:bCs/>
          <w:color w:val="000000"/>
          <w:spacing w:val="6"/>
          <w:sz w:val="22"/>
          <w:szCs w:val="22"/>
        </w:rPr>
        <w:t>sti opreme, vrednost »200.000 eu</w:t>
      </w:r>
      <w:r w:rsidR="003A02E4" w:rsidRPr="00E94AC2">
        <w:rPr>
          <w:bCs/>
          <w:color w:val="000000"/>
          <w:spacing w:val="6"/>
          <w:sz w:val="22"/>
          <w:szCs w:val="22"/>
        </w:rPr>
        <w:t>rov« se nadomesti z</w:t>
      </w:r>
      <w:r w:rsidR="003A02E4" w:rsidRPr="00E94AC2">
        <w:rPr>
          <w:bCs/>
          <w:color w:val="000000"/>
          <w:spacing w:val="6"/>
          <w:sz w:val="22"/>
          <w:szCs w:val="22"/>
        </w:rPr>
        <w:br/>
      </w:r>
      <w:r w:rsidR="006D543C">
        <w:rPr>
          <w:bCs/>
          <w:color w:val="000000"/>
          <w:spacing w:val="1"/>
          <w:sz w:val="22"/>
          <w:szCs w:val="22"/>
        </w:rPr>
        <w:t>vrednostjo »50.000 eu</w:t>
      </w:r>
      <w:r w:rsidR="003A02E4" w:rsidRPr="00E94AC2">
        <w:rPr>
          <w:bCs/>
          <w:color w:val="000000"/>
          <w:spacing w:val="1"/>
          <w:sz w:val="22"/>
          <w:szCs w:val="22"/>
        </w:rPr>
        <w:t>rov«</w:t>
      </w:r>
      <w:r>
        <w:rPr>
          <w:bCs/>
          <w:color w:val="000000"/>
          <w:spacing w:val="1"/>
          <w:sz w:val="22"/>
          <w:szCs w:val="22"/>
        </w:rPr>
        <w:t>.</w:t>
      </w:r>
    </w:p>
    <w:p w:rsidR="003A02E4" w:rsidRPr="003A02E4" w:rsidRDefault="003A02E4" w:rsidP="00E94AC2">
      <w:pPr>
        <w:shd w:val="clear" w:color="auto" w:fill="FFFFFF"/>
        <w:rPr>
          <w:sz w:val="22"/>
          <w:szCs w:val="22"/>
        </w:rPr>
      </w:pPr>
      <w:r w:rsidRPr="003A02E4">
        <w:rPr>
          <w:color w:val="000000"/>
          <w:spacing w:val="-1"/>
          <w:sz w:val="22"/>
          <w:szCs w:val="22"/>
        </w:rPr>
        <w:t>Obrazložitev:</w:t>
      </w:r>
    </w:p>
    <w:p w:rsidR="003A02E4" w:rsidRPr="003A02E4" w:rsidRDefault="003A02E4" w:rsidP="00E94AC2">
      <w:pPr>
        <w:shd w:val="clear" w:color="auto" w:fill="FFFFFF"/>
        <w:spacing w:line="245" w:lineRule="exact"/>
        <w:ind w:right="110"/>
        <w:jc w:val="both"/>
        <w:rPr>
          <w:color w:val="000000"/>
          <w:sz w:val="22"/>
          <w:szCs w:val="22"/>
        </w:rPr>
      </w:pPr>
      <w:r w:rsidRPr="003A02E4">
        <w:rPr>
          <w:color w:val="000000"/>
          <w:sz w:val="22"/>
          <w:szCs w:val="22"/>
          <w:lang w:val="en-US"/>
        </w:rPr>
        <w:t xml:space="preserve">V </w:t>
      </w:r>
      <w:r w:rsidRPr="003A02E4">
        <w:rPr>
          <w:color w:val="000000"/>
          <w:sz w:val="22"/>
          <w:szCs w:val="22"/>
        </w:rPr>
        <w:t xml:space="preserve">raziskavah v Sloveniji se zelo redko uporablja raziskovalna </w:t>
      </w:r>
      <w:proofErr w:type="gramStart"/>
      <w:r w:rsidRPr="003A02E4">
        <w:rPr>
          <w:color w:val="000000"/>
          <w:sz w:val="22"/>
          <w:szCs w:val="22"/>
        </w:rPr>
        <w:t>ali</w:t>
      </w:r>
      <w:proofErr w:type="gramEnd"/>
      <w:r w:rsidRPr="003A02E4">
        <w:rPr>
          <w:color w:val="000000"/>
          <w:sz w:val="22"/>
          <w:szCs w:val="22"/>
        </w:rPr>
        <w:t xml:space="preserve"> druga infrastrukturna</w:t>
      </w:r>
      <w:r w:rsidRPr="003A02E4">
        <w:rPr>
          <w:color w:val="000000"/>
          <w:sz w:val="22"/>
          <w:szCs w:val="22"/>
        </w:rPr>
        <w:br/>
      </w:r>
      <w:r w:rsidRPr="003A02E4">
        <w:rPr>
          <w:color w:val="000000"/>
          <w:spacing w:val="6"/>
          <w:sz w:val="22"/>
          <w:szCs w:val="22"/>
        </w:rPr>
        <w:t>oprema, kjer so vrednosti posameznih instrumentov nad 200.000 EUR, zato</w:t>
      </w:r>
      <w:r w:rsidRPr="003A02E4">
        <w:rPr>
          <w:color w:val="000000"/>
          <w:spacing w:val="6"/>
          <w:sz w:val="22"/>
          <w:szCs w:val="22"/>
        </w:rPr>
        <w:br/>
      </w:r>
      <w:r w:rsidRPr="003A02E4">
        <w:rPr>
          <w:color w:val="000000"/>
          <w:spacing w:val="3"/>
          <w:sz w:val="22"/>
          <w:szCs w:val="22"/>
        </w:rPr>
        <w:t>predlagamo širitev nabora tovrstnih primerov na vso opremo, katerih vrednosti</w:t>
      </w:r>
      <w:r w:rsidRPr="003A02E4">
        <w:rPr>
          <w:color w:val="000000"/>
          <w:spacing w:val="3"/>
          <w:sz w:val="22"/>
          <w:szCs w:val="22"/>
        </w:rPr>
        <w:br/>
      </w:r>
      <w:r w:rsidRPr="003A02E4">
        <w:rPr>
          <w:color w:val="000000"/>
          <w:sz w:val="22"/>
          <w:szCs w:val="22"/>
        </w:rPr>
        <w:t>posameznih instrumentov presegajo vrednost 50.000 EUR.</w:t>
      </w:r>
    </w:p>
    <w:p w:rsidR="003A02E4" w:rsidRPr="003A02E4" w:rsidRDefault="003A02E4" w:rsidP="003A02E4">
      <w:pPr>
        <w:shd w:val="clear" w:color="auto" w:fill="FFFFFF"/>
        <w:spacing w:line="245" w:lineRule="exact"/>
        <w:ind w:left="773" w:right="110"/>
        <w:jc w:val="both"/>
        <w:rPr>
          <w:sz w:val="22"/>
          <w:szCs w:val="22"/>
        </w:rPr>
      </w:pPr>
    </w:p>
    <w:p w:rsidR="003A02E4" w:rsidRPr="003A02E4" w:rsidRDefault="00E94AC2" w:rsidP="00E94AC2">
      <w:pPr>
        <w:shd w:val="clear" w:color="auto" w:fill="FFFFFF"/>
        <w:tabs>
          <w:tab w:val="left" w:pos="773"/>
        </w:tabs>
        <w:spacing w:line="245" w:lineRule="exact"/>
        <w:jc w:val="both"/>
        <w:rPr>
          <w:sz w:val="22"/>
          <w:szCs w:val="22"/>
        </w:rPr>
      </w:pPr>
      <w:r>
        <w:rPr>
          <w:bCs/>
          <w:color w:val="000000"/>
          <w:sz w:val="22"/>
          <w:szCs w:val="22"/>
        </w:rPr>
        <w:t xml:space="preserve">- 2. </w:t>
      </w:r>
      <w:r w:rsidRPr="00E94AC2">
        <w:rPr>
          <w:bCs/>
          <w:color w:val="000000"/>
          <w:sz w:val="22"/>
          <w:szCs w:val="22"/>
        </w:rPr>
        <w:t xml:space="preserve">člen: </w:t>
      </w:r>
      <w:r w:rsidR="003A02E4" w:rsidRPr="003A02E4">
        <w:rPr>
          <w:bCs/>
          <w:color w:val="000000"/>
          <w:spacing w:val="8"/>
          <w:sz w:val="22"/>
          <w:szCs w:val="22"/>
        </w:rPr>
        <w:t>Višje vrednosti točk v zvezi s posebnimi pogoji pri izvajanju raziskovalnih</w:t>
      </w:r>
      <w:r w:rsidR="003A02E4" w:rsidRPr="003A02E4">
        <w:rPr>
          <w:bCs/>
          <w:color w:val="000000"/>
          <w:spacing w:val="8"/>
          <w:sz w:val="22"/>
          <w:szCs w:val="22"/>
        </w:rPr>
        <w:br/>
      </w:r>
      <w:r w:rsidR="003A02E4" w:rsidRPr="003A02E4">
        <w:rPr>
          <w:bCs/>
          <w:color w:val="000000"/>
          <w:spacing w:val="1"/>
          <w:sz w:val="22"/>
          <w:szCs w:val="22"/>
        </w:rPr>
        <w:t>programov oziroma projektov, zviša se maksimalno število točk, »3 oziroma 4«</w:t>
      </w:r>
      <w:r w:rsidR="003A02E4" w:rsidRPr="003A02E4">
        <w:rPr>
          <w:bCs/>
          <w:color w:val="000000"/>
          <w:spacing w:val="1"/>
          <w:sz w:val="22"/>
          <w:szCs w:val="22"/>
        </w:rPr>
        <w:br/>
        <w:t>se nadomesti z »5«</w:t>
      </w:r>
      <w:r>
        <w:rPr>
          <w:bCs/>
          <w:color w:val="000000"/>
          <w:spacing w:val="1"/>
          <w:sz w:val="22"/>
          <w:szCs w:val="22"/>
        </w:rPr>
        <w:t>.</w:t>
      </w:r>
    </w:p>
    <w:p w:rsidR="003A02E4" w:rsidRPr="003A02E4" w:rsidRDefault="003A02E4" w:rsidP="00E94AC2">
      <w:pPr>
        <w:shd w:val="clear" w:color="auto" w:fill="FFFFFF"/>
        <w:spacing w:line="240" w:lineRule="exact"/>
        <w:rPr>
          <w:sz w:val="22"/>
          <w:szCs w:val="22"/>
        </w:rPr>
      </w:pPr>
      <w:r w:rsidRPr="003A02E4">
        <w:rPr>
          <w:color w:val="000000"/>
          <w:sz w:val="22"/>
          <w:szCs w:val="22"/>
        </w:rPr>
        <w:t>Obrazložitev:</w:t>
      </w:r>
    </w:p>
    <w:p w:rsidR="003A02E4" w:rsidRPr="006648D3" w:rsidRDefault="003A02E4" w:rsidP="00E94AC2">
      <w:pPr>
        <w:shd w:val="clear" w:color="auto" w:fill="FFFFFF"/>
        <w:spacing w:line="240" w:lineRule="exact"/>
        <w:jc w:val="both"/>
        <w:rPr>
          <w:sz w:val="22"/>
          <w:szCs w:val="22"/>
        </w:rPr>
      </w:pPr>
      <w:r w:rsidRPr="003A02E4">
        <w:rPr>
          <w:color w:val="000000"/>
          <w:spacing w:val="7"/>
          <w:sz w:val="22"/>
          <w:szCs w:val="22"/>
        </w:rPr>
        <w:t>Točkovanje programov oziroma projektov glede na posebne pogoje se uskladi z</w:t>
      </w:r>
      <w:r w:rsidR="006648D3">
        <w:rPr>
          <w:sz w:val="22"/>
          <w:szCs w:val="22"/>
        </w:rPr>
        <w:t xml:space="preserve"> </w:t>
      </w:r>
      <w:r w:rsidRPr="003A02E4">
        <w:rPr>
          <w:color w:val="000000"/>
          <w:spacing w:val="1"/>
          <w:sz w:val="22"/>
          <w:szCs w:val="22"/>
        </w:rPr>
        <w:t>načinom vrednotenja oziroma točkovanja ostalih kriterijev.</w:t>
      </w:r>
    </w:p>
    <w:p w:rsidR="003A02E4" w:rsidRPr="003A02E4" w:rsidRDefault="003A02E4" w:rsidP="003A02E4">
      <w:pPr>
        <w:shd w:val="clear" w:color="auto" w:fill="FFFFFF"/>
        <w:spacing w:line="240" w:lineRule="exact"/>
        <w:ind w:left="773"/>
        <w:rPr>
          <w:sz w:val="22"/>
          <w:szCs w:val="22"/>
        </w:rPr>
      </w:pPr>
    </w:p>
    <w:p w:rsidR="003A02E4" w:rsidRPr="006A18AE" w:rsidRDefault="00E94AC2" w:rsidP="00E94AC2">
      <w:pPr>
        <w:shd w:val="clear" w:color="auto" w:fill="FFFFFF"/>
        <w:tabs>
          <w:tab w:val="left" w:pos="773"/>
        </w:tabs>
        <w:spacing w:line="245" w:lineRule="exact"/>
        <w:jc w:val="both"/>
        <w:rPr>
          <w:sz w:val="22"/>
          <w:szCs w:val="22"/>
        </w:rPr>
      </w:pPr>
      <w:r w:rsidRPr="006A18AE">
        <w:rPr>
          <w:bCs/>
          <w:color w:val="000000"/>
          <w:sz w:val="22"/>
          <w:szCs w:val="22"/>
        </w:rPr>
        <w:t xml:space="preserve">- 3. člen: </w:t>
      </w:r>
      <w:r w:rsidR="003A02E4" w:rsidRPr="006A18AE">
        <w:rPr>
          <w:bCs/>
          <w:color w:val="000000"/>
          <w:spacing w:val="6"/>
          <w:sz w:val="22"/>
          <w:szCs w:val="22"/>
        </w:rPr>
        <w:t>Uskladitev mejnih vrednosti kategorij za določitev stopnje opremljenosti in</w:t>
      </w:r>
      <w:r w:rsidR="003A02E4" w:rsidRPr="006A18AE">
        <w:rPr>
          <w:bCs/>
          <w:color w:val="000000"/>
          <w:spacing w:val="6"/>
          <w:sz w:val="22"/>
          <w:szCs w:val="22"/>
        </w:rPr>
        <w:br/>
      </w:r>
      <w:r w:rsidR="003A02E4" w:rsidRPr="006A18AE">
        <w:rPr>
          <w:bCs/>
          <w:color w:val="000000"/>
          <w:sz w:val="22"/>
          <w:szCs w:val="22"/>
        </w:rPr>
        <w:t>ureditev možnosti spremembe cenovne kategorije med izvajanjem</w:t>
      </w:r>
      <w:r w:rsidR="000C7386" w:rsidRPr="006A18AE">
        <w:rPr>
          <w:color w:val="000000"/>
          <w:spacing w:val="-1"/>
          <w:sz w:val="22"/>
          <w:szCs w:val="22"/>
        </w:rPr>
        <w:t xml:space="preserve"> raziskovalnega programa oziroma raziskovalnega </w:t>
      </w:r>
      <w:r w:rsidR="000C7386" w:rsidRPr="006A18AE">
        <w:rPr>
          <w:color w:val="000000"/>
          <w:spacing w:val="1"/>
          <w:sz w:val="22"/>
          <w:szCs w:val="22"/>
        </w:rPr>
        <w:t>projekta</w:t>
      </w:r>
      <w:r w:rsidRPr="006A18AE">
        <w:rPr>
          <w:bCs/>
          <w:color w:val="000000"/>
          <w:sz w:val="22"/>
          <w:szCs w:val="22"/>
        </w:rPr>
        <w:t>.</w:t>
      </w:r>
    </w:p>
    <w:p w:rsidR="003A02E4" w:rsidRPr="006A18AE" w:rsidRDefault="003A02E4" w:rsidP="00E94AC2">
      <w:pPr>
        <w:shd w:val="clear" w:color="auto" w:fill="FFFFFF"/>
        <w:rPr>
          <w:sz w:val="22"/>
          <w:szCs w:val="22"/>
        </w:rPr>
      </w:pPr>
      <w:r w:rsidRPr="006A18AE">
        <w:rPr>
          <w:color w:val="000000"/>
          <w:sz w:val="22"/>
          <w:szCs w:val="22"/>
        </w:rPr>
        <w:t>Obrazložitev:</w:t>
      </w:r>
    </w:p>
    <w:p w:rsidR="003A02E4" w:rsidRPr="006A18AE" w:rsidRDefault="006D543C" w:rsidP="00E94AC2">
      <w:pPr>
        <w:shd w:val="clear" w:color="auto" w:fill="FFFFFF"/>
        <w:spacing w:line="240" w:lineRule="exact"/>
        <w:jc w:val="both"/>
        <w:rPr>
          <w:sz w:val="22"/>
          <w:szCs w:val="22"/>
        </w:rPr>
      </w:pPr>
      <w:r>
        <w:rPr>
          <w:sz w:val="22"/>
          <w:szCs w:val="22"/>
        </w:rPr>
        <w:t>S predlaganimi spremembami</w:t>
      </w:r>
      <w:r w:rsidR="00252B8E" w:rsidRPr="006A18AE">
        <w:rPr>
          <w:sz w:val="22"/>
          <w:szCs w:val="22"/>
        </w:rPr>
        <w:t xml:space="preserve"> 14. člena uredbe se </w:t>
      </w:r>
      <w:r w:rsidR="00252B8E">
        <w:rPr>
          <w:color w:val="000000"/>
          <w:spacing w:val="3"/>
          <w:sz w:val="22"/>
          <w:szCs w:val="22"/>
        </w:rPr>
        <w:t>m</w:t>
      </w:r>
      <w:r w:rsidR="003A02E4" w:rsidRPr="006A18AE">
        <w:rPr>
          <w:color w:val="000000"/>
          <w:spacing w:val="3"/>
          <w:sz w:val="22"/>
          <w:szCs w:val="22"/>
        </w:rPr>
        <w:t>ejne vrednosti seštevka</w:t>
      </w:r>
      <w:r w:rsidR="00252B8E">
        <w:rPr>
          <w:color w:val="000000"/>
          <w:spacing w:val="3"/>
          <w:sz w:val="22"/>
          <w:szCs w:val="22"/>
        </w:rPr>
        <w:t xml:space="preserve"> točk za posamezno kategorijo uskladi tako, da isti </w:t>
      </w:r>
      <w:r w:rsidR="003A02E4" w:rsidRPr="006A18AE">
        <w:rPr>
          <w:color w:val="000000"/>
          <w:spacing w:val="-1"/>
          <w:sz w:val="22"/>
          <w:szCs w:val="22"/>
        </w:rPr>
        <w:t>seštevek točk ne more pomeniti dveh različnih kategorij.</w:t>
      </w:r>
    </w:p>
    <w:p w:rsidR="000C7386" w:rsidRPr="006A18AE" w:rsidRDefault="000C7386" w:rsidP="00E94AC2">
      <w:pPr>
        <w:shd w:val="clear" w:color="auto" w:fill="FFFFFF"/>
        <w:spacing w:line="240" w:lineRule="exact"/>
        <w:jc w:val="both"/>
        <w:rPr>
          <w:color w:val="000000"/>
          <w:spacing w:val="8"/>
          <w:sz w:val="22"/>
          <w:szCs w:val="22"/>
          <w:lang w:val="en-US"/>
        </w:rPr>
      </w:pPr>
    </w:p>
    <w:p w:rsidR="000C7386" w:rsidRPr="006A18AE" w:rsidRDefault="000C7386" w:rsidP="000C7386">
      <w:pPr>
        <w:jc w:val="both"/>
        <w:rPr>
          <w:sz w:val="22"/>
          <w:szCs w:val="22"/>
        </w:rPr>
      </w:pPr>
      <w:r w:rsidRPr="006A18AE">
        <w:rPr>
          <w:sz w:val="22"/>
          <w:szCs w:val="22"/>
        </w:rPr>
        <w:t xml:space="preserve">S predlaganimi dopolnitvami 14. člena </w:t>
      </w:r>
      <w:r w:rsidR="006A18AE" w:rsidRPr="006A18AE">
        <w:rPr>
          <w:sz w:val="22"/>
          <w:szCs w:val="22"/>
        </w:rPr>
        <w:t xml:space="preserve">uredbe </w:t>
      </w:r>
      <w:r w:rsidRPr="006A18AE">
        <w:rPr>
          <w:sz w:val="22"/>
          <w:szCs w:val="22"/>
        </w:rPr>
        <w:t>se nadalje omogoča, da v</w:t>
      </w:r>
      <w:r w:rsidR="003A02E4" w:rsidRPr="006A18AE">
        <w:rPr>
          <w:color w:val="000000"/>
          <w:spacing w:val="8"/>
          <w:sz w:val="22"/>
          <w:szCs w:val="22"/>
          <w:lang w:val="en-US"/>
        </w:rPr>
        <w:t xml:space="preserve"> </w:t>
      </w:r>
      <w:r w:rsidR="003A02E4" w:rsidRPr="006A18AE">
        <w:rPr>
          <w:color w:val="000000"/>
          <w:spacing w:val="8"/>
          <w:sz w:val="22"/>
          <w:szCs w:val="22"/>
        </w:rPr>
        <w:t xml:space="preserve">kolikor izvajalec oceni, da razmerje med </w:t>
      </w:r>
      <w:r w:rsidR="006A18AE" w:rsidRPr="006A18AE">
        <w:rPr>
          <w:color w:val="000000"/>
          <w:spacing w:val="8"/>
          <w:sz w:val="22"/>
          <w:szCs w:val="22"/>
        </w:rPr>
        <w:t xml:space="preserve">elementi cene ekvivalenta polne </w:t>
      </w:r>
      <w:r w:rsidR="003A02E4" w:rsidRPr="006A18AE">
        <w:rPr>
          <w:color w:val="000000"/>
          <w:spacing w:val="-1"/>
          <w:sz w:val="22"/>
          <w:szCs w:val="22"/>
        </w:rPr>
        <w:t xml:space="preserve">zaposlitve pri cenovni kategoriji, </w:t>
      </w:r>
      <w:r w:rsidR="003A02E4" w:rsidRPr="006A18AE">
        <w:rPr>
          <w:color w:val="000000"/>
          <w:spacing w:val="-1"/>
          <w:sz w:val="22"/>
          <w:szCs w:val="22"/>
        </w:rPr>
        <w:lastRenderedPageBreak/>
        <w:t>v katero je raziskoval</w:t>
      </w:r>
      <w:r w:rsidR="006A18AE" w:rsidRPr="006A18AE">
        <w:rPr>
          <w:color w:val="000000"/>
          <w:spacing w:val="-1"/>
          <w:sz w:val="22"/>
          <w:szCs w:val="22"/>
        </w:rPr>
        <w:t xml:space="preserve">ni program oziroma raziskovalni </w:t>
      </w:r>
      <w:r w:rsidR="003A02E4" w:rsidRPr="006A18AE">
        <w:rPr>
          <w:color w:val="000000"/>
          <w:spacing w:val="1"/>
          <w:sz w:val="22"/>
          <w:szCs w:val="22"/>
        </w:rPr>
        <w:t xml:space="preserve">projekt uvrščen, ni ustrezno, lahko zaprosi </w:t>
      </w:r>
      <w:r w:rsidR="006A18AE" w:rsidRPr="006A18AE">
        <w:rPr>
          <w:color w:val="000000"/>
          <w:spacing w:val="1"/>
          <w:sz w:val="22"/>
          <w:szCs w:val="22"/>
        </w:rPr>
        <w:t xml:space="preserve">za spremembo. Spremembo cenovne </w:t>
      </w:r>
      <w:r w:rsidR="003A02E4" w:rsidRPr="006A18AE">
        <w:rPr>
          <w:color w:val="000000"/>
          <w:spacing w:val="-1"/>
          <w:sz w:val="22"/>
          <w:szCs w:val="22"/>
        </w:rPr>
        <w:t>kategorije se opravi tako, da se ohrani finančni obseg financiranja.</w:t>
      </w:r>
      <w:r w:rsidR="006A18AE" w:rsidRPr="006A18AE">
        <w:rPr>
          <w:sz w:val="22"/>
          <w:szCs w:val="22"/>
        </w:rPr>
        <w:t xml:space="preserve"> S predlaganimi dopolnitvami 14. člena uredbe </w:t>
      </w:r>
      <w:r w:rsidRPr="006A18AE">
        <w:rPr>
          <w:sz w:val="22"/>
          <w:szCs w:val="22"/>
        </w:rPr>
        <w:t xml:space="preserve">se </w:t>
      </w:r>
      <w:r w:rsidR="006A18AE" w:rsidRPr="006A18AE">
        <w:rPr>
          <w:sz w:val="22"/>
          <w:szCs w:val="22"/>
        </w:rPr>
        <w:t xml:space="preserve">nadalje </w:t>
      </w:r>
      <w:r w:rsidRPr="006A18AE">
        <w:rPr>
          <w:sz w:val="22"/>
          <w:szCs w:val="22"/>
        </w:rPr>
        <w:t>omeji možnost spremembe cenovne kategorije le za eno kategorijo, določi, da sprememba cenovne kategorije velja za celotno obdobje izvajanja, določi</w:t>
      </w:r>
      <w:r w:rsidR="006A18AE" w:rsidRPr="006A18AE">
        <w:rPr>
          <w:sz w:val="22"/>
          <w:szCs w:val="22"/>
        </w:rPr>
        <w:t xml:space="preserve"> rok za</w:t>
      </w:r>
      <w:r w:rsidRPr="006A18AE">
        <w:rPr>
          <w:sz w:val="22"/>
          <w:szCs w:val="22"/>
        </w:rPr>
        <w:t xml:space="preserve"> oddajo</w:t>
      </w:r>
      <w:r w:rsidR="006A18AE" w:rsidRPr="006A18AE">
        <w:rPr>
          <w:sz w:val="22"/>
          <w:szCs w:val="22"/>
        </w:rPr>
        <w:t xml:space="preserve"> vloge ter doda</w:t>
      </w:r>
      <w:r w:rsidRPr="006A18AE">
        <w:rPr>
          <w:sz w:val="22"/>
          <w:szCs w:val="22"/>
        </w:rPr>
        <w:t xml:space="preserve"> obrazec za</w:t>
      </w:r>
      <w:r w:rsidR="006D543C">
        <w:rPr>
          <w:sz w:val="22"/>
          <w:szCs w:val="22"/>
        </w:rPr>
        <w:t xml:space="preserve"> spremembo cenovne kategorije (p</w:t>
      </w:r>
      <w:r w:rsidRPr="006A18AE">
        <w:rPr>
          <w:sz w:val="22"/>
          <w:szCs w:val="22"/>
        </w:rPr>
        <w:t xml:space="preserve">riloga 1). </w:t>
      </w:r>
    </w:p>
    <w:p w:rsidR="003A02E4" w:rsidRPr="003A02E4" w:rsidRDefault="003A02E4" w:rsidP="00D27720">
      <w:pPr>
        <w:shd w:val="clear" w:color="auto" w:fill="FFFFFF"/>
        <w:spacing w:line="240" w:lineRule="exact"/>
        <w:jc w:val="both"/>
        <w:rPr>
          <w:sz w:val="22"/>
          <w:szCs w:val="22"/>
        </w:rPr>
      </w:pPr>
    </w:p>
    <w:p w:rsidR="003A02E4" w:rsidRPr="00C126E5" w:rsidRDefault="00C35229" w:rsidP="00C35229">
      <w:pPr>
        <w:shd w:val="clear" w:color="auto" w:fill="FFFFFF"/>
        <w:rPr>
          <w:sz w:val="22"/>
          <w:szCs w:val="22"/>
        </w:rPr>
      </w:pPr>
      <w:r w:rsidRPr="00C126E5">
        <w:rPr>
          <w:bCs/>
          <w:color w:val="000000"/>
          <w:sz w:val="22"/>
          <w:szCs w:val="22"/>
        </w:rPr>
        <w:t xml:space="preserve">- 4. člen: </w:t>
      </w:r>
      <w:r w:rsidR="003A02E4" w:rsidRPr="00C126E5">
        <w:rPr>
          <w:bCs/>
          <w:color w:val="000000"/>
          <w:spacing w:val="-5"/>
          <w:sz w:val="22"/>
          <w:szCs w:val="22"/>
        </w:rPr>
        <w:t>Uskladitev financiranja programa mladih raziskovalcev s predpisi</w:t>
      </w:r>
      <w:r w:rsidR="00C126E5">
        <w:rPr>
          <w:bCs/>
          <w:color w:val="000000"/>
          <w:spacing w:val="-5"/>
          <w:sz w:val="22"/>
          <w:szCs w:val="22"/>
        </w:rPr>
        <w:t>.</w:t>
      </w:r>
    </w:p>
    <w:p w:rsidR="00855F8E" w:rsidRPr="00D27720" w:rsidRDefault="005B3A4C" w:rsidP="00855F8E">
      <w:pPr>
        <w:shd w:val="clear" w:color="auto" w:fill="FFFFFF"/>
        <w:spacing w:line="245" w:lineRule="exact"/>
        <w:ind w:right="14"/>
        <w:jc w:val="both"/>
        <w:rPr>
          <w:sz w:val="22"/>
          <w:szCs w:val="22"/>
        </w:rPr>
      </w:pPr>
      <w:r>
        <w:rPr>
          <w:color w:val="000000"/>
          <w:sz w:val="22"/>
          <w:szCs w:val="22"/>
        </w:rPr>
        <w:t>I</w:t>
      </w:r>
      <w:r w:rsidR="00855F8E" w:rsidRPr="005B3A4C">
        <w:rPr>
          <w:color w:val="000000"/>
          <w:sz w:val="22"/>
          <w:szCs w:val="22"/>
        </w:rPr>
        <w:t>z dopisa ARRS</w:t>
      </w:r>
      <w:r w:rsidR="00855F8E" w:rsidRPr="005B3A4C">
        <w:rPr>
          <w:rFonts w:cs="Arial"/>
          <w:bCs/>
          <w:noProof/>
          <w:sz w:val="22"/>
          <w:szCs w:val="22"/>
          <w:lang w:eastAsia="sl-SI"/>
        </w:rPr>
        <w:t xml:space="preserve"> št. 007-2/2017-6 z dne 15.3.2017 izhaja naslednja </w:t>
      </w:r>
      <w:r w:rsidR="00855F8E" w:rsidRPr="005B3A4C">
        <w:rPr>
          <w:sz w:val="22"/>
          <w:szCs w:val="22"/>
        </w:rPr>
        <w:t xml:space="preserve">utemeljitev </w:t>
      </w:r>
      <w:r w:rsidR="00194499" w:rsidRPr="005B3A4C">
        <w:rPr>
          <w:sz w:val="22"/>
          <w:szCs w:val="22"/>
        </w:rPr>
        <w:t xml:space="preserve">(tudi </w:t>
      </w:r>
      <w:r w:rsidR="00855F8E" w:rsidRPr="005B3A4C">
        <w:rPr>
          <w:sz w:val="22"/>
          <w:szCs w:val="22"/>
        </w:rPr>
        <w:t>finančni</w:t>
      </w:r>
      <w:r w:rsidR="00004461" w:rsidRPr="005B3A4C">
        <w:rPr>
          <w:sz w:val="22"/>
          <w:szCs w:val="22"/>
        </w:rPr>
        <w:t>h posledic</w:t>
      </w:r>
      <w:r w:rsidR="00194499" w:rsidRPr="005B3A4C">
        <w:rPr>
          <w:sz w:val="22"/>
          <w:szCs w:val="22"/>
        </w:rPr>
        <w:t>)</w:t>
      </w:r>
      <w:r w:rsidR="00004461" w:rsidRPr="005B3A4C">
        <w:rPr>
          <w:sz w:val="22"/>
          <w:szCs w:val="22"/>
        </w:rPr>
        <w:t xml:space="preserve"> </w:t>
      </w:r>
      <w:r w:rsidR="00465180">
        <w:rPr>
          <w:sz w:val="22"/>
          <w:szCs w:val="22"/>
        </w:rPr>
        <w:t>predlaganih</w:t>
      </w:r>
      <w:r>
        <w:rPr>
          <w:sz w:val="22"/>
          <w:szCs w:val="22"/>
        </w:rPr>
        <w:t xml:space="preserve"> </w:t>
      </w:r>
      <w:r w:rsidR="00465180">
        <w:rPr>
          <w:sz w:val="22"/>
          <w:szCs w:val="22"/>
        </w:rPr>
        <w:t>sprememb</w:t>
      </w:r>
      <w:r w:rsidR="00004461" w:rsidRPr="005B3A4C">
        <w:rPr>
          <w:sz w:val="22"/>
          <w:szCs w:val="22"/>
        </w:rPr>
        <w:t xml:space="preserve"> 21. člena u</w:t>
      </w:r>
      <w:r w:rsidR="00855F8E" w:rsidRPr="005B3A4C">
        <w:rPr>
          <w:sz w:val="22"/>
          <w:szCs w:val="22"/>
        </w:rPr>
        <w:t>redbe:</w:t>
      </w:r>
    </w:p>
    <w:p w:rsidR="00855F8E" w:rsidRPr="00D27720" w:rsidRDefault="00855F8E" w:rsidP="00D27720">
      <w:pPr>
        <w:pStyle w:val="Odstavekseznama"/>
        <w:numPr>
          <w:ilvl w:val="0"/>
          <w:numId w:val="23"/>
        </w:numPr>
        <w:spacing w:line="240" w:lineRule="auto"/>
        <w:ind w:left="0" w:firstLine="0"/>
        <w:jc w:val="both"/>
        <w:rPr>
          <w:sz w:val="22"/>
          <w:szCs w:val="22"/>
        </w:rPr>
      </w:pPr>
      <w:r w:rsidRPr="005B3A4C">
        <w:rPr>
          <w:sz w:val="22"/>
          <w:szCs w:val="22"/>
        </w:rPr>
        <w:t xml:space="preserve">S Pravilnikom o spremembah in dopolnitvah Pravilnika o postopkih (so)financiranja, ocenjevanja in spremljanju izvajanja raziskovalne dejavnosti, ki je bil objavljen v Uradnem listu RS, št. 92/2014, dne 19.12.2014, se je obdobje financiranja mladih raziskovalcev iz 3 let in pol podaljšalo na 4 leta. Pobuda za podaljšanje obdobja financiranja mladih raziskovalcev je bila podana s strani raziskovalne sfere, ker je prevladalo mnenje, da je obdobje treh let in pol prekratko za pripravo kvalitetnega doktorata. Zaradi podaljšanja obdobja financiranja mladih raziskovalcev in zaradi prenehanja </w:t>
      </w:r>
      <w:proofErr w:type="spellStart"/>
      <w:r w:rsidRPr="005B3A4C">
        <w:rPr>
          <w:sz w:val="22"/>
          <w:szCs w:val="22"/>
        </w:rPr>
        <w:t>predbolonjskih</w:t>
      </w:r>
      <w:proofErr w:type="spellEnd"/>
      <w:r w:rsidRPr="005B3A4C">
        <w:rPr>
          <w:sz w:val="22"/>
          <w:szCs w:val="22"/>
        </w:rPr>
        <w:t xml:space="preserve"> programov v letu 2016, je nujna sprememba </w:t>
      </w:r>
      <w:r w:rsidR="00012962">
        <w:rPr>
          <w:sz w:val="22"/>
          <w:szCs w:val="22"/>
        </w:rPr>
        <w:t>u</w:t>
      </w:r>
      <w:r w:rsidRPr="005B3A4C">
        <w:rPr>
          <w:sz w:val="22"/>
          <w:szCs w:val="22"/>
        </w:rPr>
        <w:t xml:space="preserve">redbe v 21. členu. S prenehanjem izvajanja </w:t>
      </w:r>
      <w:proofErr w:type="spellStart"/>
      <w:r w:rsidRPr="005B3A4C">
        <w:rPr>
          <w:sz w:val="22"/>
          <w:szCs w:val="22"/>
        </w:rPr>
        <w:t>predbolonjskih</w:t>
      </w:r>
      <w:proofErr w:type="spellEnd"/>
      <w:r w:rsidRPr="005B3A4C">
        <w:rPr>
          <w:sz w:val="22"/>
          <w:szCs w:val="22"/>
        </w:rPr>
        <w:t xml:space="preserve"> programov ni več mladih raziskovalcev, ki bi se usposabljali na enovitem doktorskem študiju in s tem tudi ne pravne podlage za </w:t>
      </w:r>
      <w:r w:rsidR="00012962">
        <w:rPr>
          <w:sz w:val="22"/>
          <w:szCs w:val="22"/>
        </w:rPr>
        <w:t>dosedanjo ureditev v 21. členu u</w:t>
      </w:r>
      <w:r w:rsidRPr="005B3A4C">
        <w:rPr>
          <w:sz w:val="22"/>
          <w:szCs w:val="22"/>
        </w:rPr>
        <w:t>redbe, ki pri izračunu sredstev za plače mladih raziskovalcev upošteva povprečni čas eno leto in pol usposabljanja pri nazivu (pravilno: delovnem mestu) mladi raziskovalec na enovitem doktorskem študiju. Posledično je pri višini sredstev za plače mladih raziskovalcev treba izhajati iz delovnega mesta »mladi raziskovalec« in predpisov, ki urejajo napredovanje v višji plačni razred.</w:t>
      </w:r>
    </w:p>
    <w:p w:rsidR="00855F8E" w:rsidRPr="00D27720" w:rsidRDefault="00855F8E" w:rsidP="00D27720">
      <w:pPr>
        <w:pStyle w:val="Odstavekseznama"/>
        <w:numPr>
          <w:ilvl w:val="0"/>
          <w:numId w:val="23"/>
        </w:numPr>
        <w:spacing w:line="240" w:lineRule="auto"/>
        <w:ind w:left="0" w:firstLine="0"/>
        <w:jc w:val="both"/>
        <w:rPr>
          <w:sz w:val="22"/>
          <w:szCs w:val="22"/>
        </w:rPr>
      </w:pPr>
      <w:r w:rsidRPr="005B3A4C">
        <w:rPr>
          <w:sz w:val="22"/>
          <w:szCs w:val="22"/>
        </w:rPr>
        <w:t>Višina sredstev za plače mladih raziskovalcev se izračuna kot povprečna plača mladega raziskovalca za trajanje fina</w:t>
      </w:r>
      <w:r w:rsidR="00004461" w:rsidRPr="005B3A4C">
        <w:rPr>
          <w:sz w:val="22"/>
          <w:szCs w:val="22"/>
        </w:rPr>
        <w:t>nciranja. Po trenutno veljavni u</w:t>
      </w:r>
      <w:r w:rsidRPr="005B3A4C">
        <w:rPr>
          <w:sz w:val="22"/>
          <w:szCs w:val="22"/>
        </w:rPr>
        <w:t xml:space="preserve">redbi je izračun naslednji: povprečna osnovna bruto plača na mesec znaša 1.396,95 € (izračunana iz osnovne bruto plače za 30 plačni razred 1.373,40 € za obdobje 24 mesecev in osnovne  bruto plače za 31 plačni razred 1.428,34 € za obdobje 18 mesece) in je povečana za povprečni dodatek za delovno dobo v višini 5,87 € (povprečni dodatek za delovno dobo za čas izvajanja znaša 0,42% na povprečno osnovno bruto plačo), tako izračunana povprečna bruto plača znaša 1.402,82 €. </w:t>
      </w:r>
    </w:p>
    <w:p w:rsidR="00855F8E" w:rsidRPr="00D27720" w:rsidRDefault="00855F8E" w:rsidP="00D27720">
      <w:pPr>
        <w:pStyle w:val="Odstavekseznama"/>
        <w:numPr>
          <w:ilvl w:val="0"/>
          <w:numId w:val="23"/>
        </w:numPr>
        <w:spacing w:line="240" w:lineRule="auto"/>
        <w:ind w:left="0" w:firstLine="0"/>
        <w:jc w:val="both"/>
        <w:rPr>
          <w:sz w:val="22"/>
          <w:szCs w:val="22"/>
        </w:rPr>
      </w:pPr>
      <w:r w:rsidRPr="005B3A4C">
        <w:rPr>
          <w:sz w:val="22"/>
          <w:szCs w:val="22"/>
        </w:rPr>
        <w:t xml:space="preserve">Če pri izračunu povprečne bruto plače upoštevamo  podaljšano obdobje financiranja in napredovanje mladega raziskovalca po treh letih za en plačni razred, znaša tako izračunana povprečna bruto plača 1.394,01 € (povprečna osnovna plača na mesec znaša 1.387,14 €; izračunana je iz osnovne bruto plače za 30 plačni razred 1.373,40 € za obdobje 36 mesecev in osnovne  bruto plače za 31 plačni razred 1.428,34 € za obdobje 12 mesecev ter povečana za povprečni dodatek za delovno dobo za čas usposabljanja, ki znaša 0,495%). Po takšnem izračunu bi se izračunana povprečna bruto plača znižala za 8,86 € na mesec. </w:t>
      </w:r>
    </w:p>
    <w:p w:rsidR="00AF05BF" w:rsidRDefault="00855F8E" w:rsidP="005B3A4C">
      <w:pPr>
        <w:pStyle w:val="Odstavekseznama"/>
        <w:numPr>
          <w:ilvl w:val="0"/>
          <w:numId w:val="23"/>
        </w:numPr>
        <w:spacing w:line="240" w:lineRule="auto"/>
        <w:ind w:left="0" w:firstLine="0"/>
        <w:jc w:val="both"/>
        <w:rPr>
          <w:sz w:val="22"/>
          <w:szCs w:val="22"/>
        </w:rPr>
      </w:pPr>
      <w:r w:rsidRPr="005B3A4C">
        <w:rPr>
          <w:sz w:val="22"/>
          <w:szCs w:val="22"/>
        </w:rPr>
        <w:t>Ker večina mladih raziskovalcev us</w:t>
      </w:r>
      <w:r w:rsidR="002B773C">
        <w:rPr>
          <w:sz w:val="22"/>
          <w:szCs w:val="22"/>
        </w:rPr>
        <w:t>posabljanje opravlja</w:t>
      </w:r>
      <w:r w:rsidRPr="005B3A4C">
        <w:rPr>
          <w:sz w:val="22"/>
          <w:szCs w:val="22"/>
        </w:rPr>
        <w:t xml:space="preserve"> v javnem sektorju in ker pravila za napredovanje v višji plačni razred veljajo za vse zaposlene v javnem sektorju, </w:t>
      </w:r>
      <w:r w:rsidR="00012962">
        <w:rPr>
          <w:sz w:val="22"/>
          <w:szCs w:val="22"/>
        </w:rPr>
        <w:t>je ARRS</w:t>
      </w:r>
      <w:r w:rsidRPr="005B3A4C">
        <w:rPr>
          <w:sz w:val="22"/>
          <w:szCs w:val="22"/>
        </w:rPr>
        <w:t xml:space="preserve"> pri pripravi spremembe uredbe </w:t>
      </w:r>
      <w:r w:rsidR="00012962">
        <w:rPr>
          <w:sz w:val="22"/>
          <w:szCs w:val="22"/>
        </w:rPr>
        <w:t>izhajal</w:t>
      </w:r>
      <w:r w:rsidRPr="005B3A4C">
        <w:rPr>
          <w:sz w:val="22"/>
          <w:szCs w:val="22"/>
        </w:rPr>
        <w:t xml:space="preserve"> iz predpostavke, da gre pri usposabljanju mladih raziskovalcev za vrhunske, nadpovprečne mlade znanstvenike, od katerih se pričakuje odličnost. Napredovanje v višji plačni razred mladih raziskovalcev in ostalih zaposlenih v javnem sektorju je urejeno v 16. členu Zakona o sistemu plač v javnem sektorju (ZSPJS). Tretji odstavek 16. člena določa, da javni uslužbenec lahko napreduje vsaka tri leta za en ali dva plačna razreda, če izpolnjuje predpisane pogoje, ki so urejeni v 17. členu ZSPJS. P</w:t>
      </w:r>
      <w:r w:rsidR="00C126E5">
        <w:rPr>
          <w:sz w:val="22"/>
          <w:szCs w:val="22"/>
        </w:rPr>
        <w:t>redlog spremembe u</w:t>
      </w:r>
      <w:r w:rsidRPr="005B3A4C">
        <w:rPr>
          <w:sz w:val="22"/>
          <w:szCs w:val="22"/>
        </w:rPr>
        <w:t xml:space="preserve">redbe upošteva kot </w:t>
      </w:r>
      <w:proofErr w:type="spellStart"/>
      <w:r w:rsidRPr="005B3A4C">
        <w:rPr>
          <w:sz w:val="22"/>
          <w:szCs w:val="22"/>
        </w:rPr>
        <w:t>kalkulativni</w:t>
      </w:r>
      <w:proofErr w:type="spellEnd"/>
      <w:r w:rsidRPr="005B3A4C">
        <w:rPr>
          <w:sz w:val="22"/>
          <w:szCs w:val="22"/>
        </w:rPr>
        <w:t xml:space="preserve"> element »napredovanje mladih raziskovalcev za dva plačna razreda po treh letih« prav zaradi zahteve po izjemnosti in odličnosti mladih raziskovalcev, kar pa še ne pomeni, da bo v vsakem primeru do napredovanja za dva plačna razreda tudi v resnici prišlo. Tako izračunana povprečna bruto plača znaša 1.408,36 € (povprečna osnovna plača na mesec znaša 1.401,42 €; izračunana je iz osnovne bruto plače za 30 plačni razred 1.373,40 € za obdobje 36 mesecev in osnovne  bruto plače za 32 plačni razred 1.485,46 € za obdobje 12 mesecev ter povečana za povprečni dodatek za delovno </w:t>
      </w:r>
      <w:r w:rsidRPr="005B3A4C">
        <w:rPr>
          <w:sz w:val="22"/>
          <w:szCs w:val="22"/>
        </w:rPr>
        <w:lastRenderedPageBreak/>
        <w:t>dobo za čas usposabljanja, ki znaša 0,495%). Po takšnem izračunu bi se izračunana povprečna bruto plača zvišala za 5,49 € na mes</w:t>
      </w:r>
      <w:r w:rsidR="005B3A4C">
        <w:rPr>
          <w:sz w:val="22"/>
          <w:szCs w:val="22"/>
        </w:rPr>
        <w:t>ec, glede na trenutno veljavno u</w:t>
      </w:r>
      <w:r w:rsidRPr="005B3A4C">
        <w:rPr>
          <w:sz w:val="22"/>
          <w:szCs w:val="22"/>
        </w:rPr>
        <w:t>redbo.</w:t>
      </w:r>
    </w:p>
    <w:p w:rsidR="00AF05BF" w:rsidRDefault="00855F8E" w:rsidP="00AF05BF">
      <w:pPr>
        <w:pStyle w:val="Odstavekseznama"/>
        <w:numPr>
          <w:ilvl w:val="0"/>
          <w:numId w:val="23"/>
        </w:numPr>
        <w:spacing w:line="240" w:lineRule="auto"/>
        <w:ind w:left="0" w:firstLine="0"/>
        <w:jc w:val="both"/>
        <w:rPr>
          <w:sz w:val="22"/>
          <w:szCs w:val="22"/>
        </w:rPr>
      </w:pPr>
      <w:r w:rsidRPr="005B3A4C">
        <w:rPr>
          <w:sz w:val="22"/>
          <w:szCs w:val="22"/>
        </w:rPr>
        <w:t xml:space="preserve"> </w:t>
      </w:r>
      <w:r w:rsidRPr="00AF05BF">
        <w:rPr>
          <w:sz w:val="22"/>
          <w:szCs w:val="22"/>
        </w:rPr>
        <w:t>Po predlogu spremembe uredbe se strošek financiranja mladega raziskovalca zviša za 65,88 € bruto na leto. Populacija mladih raziskovalcev, ki se trenutno usposablja, šteje 678 mladih raziskovalcev. Višina sredstev za izvajanje usposabljanja mladih raziskovalcev se bo po uveljavitvi spremembe uredbe zvišala za 44.666,64 € letno. Sredstva za povišanje ima ARRS že zagotovljena v potrjenem Programu dela in finančnem načrtu za leto 2017.</w:t>
      </w:r>
      <w:r w:rsidR="004145DF" w:rsidRPr="00AF05BF">
        <w:rPr>
          <w:sz w:val="22"/>
          <w:szCs w:val="22"/>
        </w:rPr>
        <w:t xml:space="preserve"> </w:t>
      </w:r>
    </w:p>
    <w:p w:rsidR="00AF05BF" w:rsidRDefault="00AF05BF" w:rsidP="00AF05BF">
      <w:pPr>
        <w:pStyle w:val="Odstavekseznama"/>
        <w:spacing w:line="240" w:lineRule="auto"/>
        <w:ind w:left="0"/>
        <w:jc w:val="both"/>
        <w:rPr>
          <w:sz w:val="22"/>
          <w:szCs w:val="22"/>
        </w:rPr>
      </w:pPr>
    </w:p>
    <w:p w:rsidR="004145DF" w:rsidRPr="00AF05BF" w:rsidRDefault="004145DF" w:rsidP="00AF05BF">
      <w:pPr>
        <w:pStyle w:val="Odstavekseznama"/>
        <w:spacing w:line="240" w:lineRule="auto"/>
        <w:ind w:left="0"/>
        <w:jc w:val="both"/>
        <w:rPr>
          <w:sz w:val="22"/>
          <w:szCs w:val="22"/>
        </w:rPr>
      </w:pPr>
      <w:r w:rsidRPr="00AF05BF">
        <w:rPr>
          <w:sz w:val="22"/>
          <w:szCs w:val="22"/>
        </w:rPr>
        <w:t xml:space="preserve">ARRS </w:t>
      </w:r>
      <w:r w:rsidRPr="00AF05BF">
        <w:rPr>
          <w:rFonts w:eastAsiaTheme="minorHAnsi" w:cs="Arial"/>
          <w:sz w:val="22"/>
          <w:szCs w:val="22"/>
        </w:rPr>
        <w:t xml:space="preserve">ocenjuje, da bodo finančne posledice spremembe uredbe v letu 2018 enake kot v letu 2017 (v skladu s predlaganimi prehodnimi določbami bo sprememba uredbe učinkovala celo leto 2017). </w:t>
      </w:r>
      <w:r w:rsidR="005166D3" w:rsidRPr="00AF05BF">
        <w:rPr>
          <w:rFonts w:cs="Arial"/>
          <w:bCs/>
          <w:sz w:val="22"/>
          <w:szCs w:val="22"/>
        </w:rPr>
        <w:t>Planirana s</w:t>
      </w:r>
      <w:r w:rsidR="005166D3" w:rsidRPr="00AF05BF">
        <w:rPr>
          <w:rFonts w:eastAsiaTheme="minorHAnsi" w:cs="Arial"/>
          <w:sz w:val="22"/>
          <w:szCs w:val="22"/>
        </w:rPr>
        <w:t xml:space="preserve">redstva  v  letu 2018 prav tako zadostujejo za pokritje ocenjenih dodatnih obveznosti za mlade raziskovalce in v ta namen ne bo potrebno zagotavljati dodatnih sredstev. </w:t>
      </w:r>
    </w:p>
    <w:p w:rsidR="00855F8E" w:rsidRPr="005B3A4C" w:rsidRDefault="00855F8E" w:rsidP="005B3A4C">
      <w:pPr>
        <w:jc w:val="both"/>
        <w:rPr>
          <w:sz w:val="22"/>
          <w:szCs w:val="22"/>
        </w:rPr>
      </w:pPr>
    </w:p>
    <w:p w:rsidR="00855F8E" w:rsidRPr="005B3A4C" w:rsidRDefault="005B3A4C" w:rsidP="00855F8E">
      <w:pPr>
        <w:spacing w:line="240" w:lineRule="auto"/>
        <w:jc w:val="both"/>
        <w:rPr>
          <w:sz w:val="22"/>
          <w:szCs w:val="22"/>
        </w:rPr>
      </w:pPr>
      <w:r>
        <w:rPr>
          <w:color w:val="000000"/>
          <w:sz w:val="22"/>
          <w:szCs w:val="22"/>
        </w:rPr>
        <w:t>I</w:t>
      </w:r>
      <w:r w:rsidRPr="005B3A4C">
        <w:rPr>
          <w:color w:val="000000"/>
          <w:sz w:val="22"/>
          <w:szCs w:val="22"/>
        </w:rPr>
        <w:t>z dopisa ARRS</w:t>
      </w:r>
      <w:r w:rsidRPr="005B3A4C">
        <w:rPr>
          <w:rFonts w:cs="Arial"/>
          <w:bCs/>
          <w:noProof/>
          <w:sz w:val="22"/>
          <w:szCs w:val="22"/>
          <w:lang w:eastAsia="sl-SI"/>
        </w:rPr>
        <w:t xml:space="preserve"> št. 007-2/2017-6 z dne 15.3.2017 izhaja </w:t>
      </w:r>
      <w:r>
        <w:rPr>
          <w:rFonts w:cs="Arial"/>
          <w:bCs/>
          <w:noProof/>
          <w:sz w:val="22"/>
          <w:szCs w:val="22"/>
          <w:lang w:eastAsia="sl-SI"/>
        </w:rPr>
        <w:t xml:space="preserve">še, da </w:t>
      </w:r>
      <w:r w:rsidR="00855F8E" w:rsidRPr="005B3A4C">
        <w:rPr>
          <w:sz w:val="22"/>
          <w:szCs w:val="22"/>
        </w:rPr>
        <w:t xml:space="preserve">21. člen uredbe ureja način izračuna višine sredstev za plače mladih raziskovalcev, ki jih raziskovalna organizacija prejme za namen izvajanja usposabljanja mladih raziskovalcev, ne ureja pa dejanskega napredovanja mladih raziskovalcev. Izračun višine sredstev za usposabljanje mladih raziskovalcev temelji na izračunu povprečne plače za celotno obdobje usposabljanja in ne na dejanskem strošku plače, ki nastane pri delodajalcu. </w:t>
      </w:r>
    </w:p>
    <w:p w:rsidR="003A02E4" w:rsidRPr="003A02E4" w:rsidRDefault="003A02E4" w:rsidP="005B3A4C">
      <w:pPr>
        <w:shd w:val="clear" w:color="auto" w:fill="FFFFFF"/>
        <w:spacing w:line="245" w:lineRule="exact"/>
        <w:ind w:right="14"/>
        <w:jc w:val="both"/>
        <w:rPr>
          <w:sz w:val="22"/>
          <w:szCs w:val="22"/>
        </w:rPr>
      </w:pPr>
    </w:p>
    <w:p w:rsidR="003A02E4" w:rsidRPr="003A02E4" w:rsidRDefault="00C35229" w:rsidP="00C35229">
      <w:pPr>
        <w:shd w:val="clear" w:color="auto" w:fill="FFFFFF"/>
        <w:spacing w:line="240" w:lineRule="exact"/>
        <w:jc w:val="both"/>
        <w:rPr>
          <w:sz w:val="22"/>
          <w:szCs w:val="22"/>
        </w:rPr>
      </w:pPr>
      <w:r>
        <w:rPr>
          <w:bCs/>
          <w:color w:val="000000"/>
          <w:sz w:val="22"/>
          <w:szCs w:val="22"/>
        </w:rPr>
        <w:t xml:space="preserve">- 5. </w:t>
      </w:r>
      <w:r w:rsidRPr="00E94AC2">
        <w:rPr>
          <w:bCs/>
          <w:color w:val="000000"/>
          <w:sz w:val="22"/>
          <w:szCs w:val="22"/>
        </w:rPr>
        <w:t xml:space="preserve">člen: </w:t>
      </w:r>
      <w:r w:rsidR="003A02E4" w:rsidRPr="003A02E4">
        <w:rPr>
          <w:bCs/>
          <w:color w:val="000000"/>
          <w:spacing w:val="-3"/>
          <w:sz w:val="22"/>
          <w:szCs w:val="22"/>
        </w:rPr>
        <w:t>Besedna zveza »posrednih stroškov« se nadomesti z besedno zvezo »fiksnih</w:t>
      </w:r>
      <w:r w:rsidR="003A02E4" w:rsidRPr="003A02E4">
        <w:rPr>
          <w:bCs/>
          <w:color w:val="000000"/>
          <w:spacing w:val="-3"/>
          <w:sz w:val="22"/>
          <w:szCs w:val="22"/>
        </w:rPr>
        <w:br/>
      </w:r>
      <w:r w:rsidR="003A02E4" w:rsidRPr="003A02E4">
        <w:rPr>
          <w:bCs/>
          <w:color w:val="000000"/>
          <w:spacing w:val="-6"/>
          <w:sz w:val="22"/>
          <w:szCs w:val="22"/>
        </w:rPr>
        <w:t>stroškov in stroškov upravljanja«</w:t>
      </w:r>
      <w:r>
        <w:rPr>
          <w:bCs/>
          <w:color w:val="000000"/>
          <w:spacing w:val="-6"/>
          <w:sz w:val="22"/>
          <w:szCs w:val="22"/>
        </w:rPr>
        <w:t>.</w:t>
      </w:r>
    </w:p>
    <w:p w:rsidR="003A02E4" w:rsidRPr="003A02E4" w:rsidRDefault="003A02E4" w:rsidP="00C35229">
      <w:pPr>
        <w:shd w:val="clear" w:color="auto" w:fill="FFFFFF"/>
        <w:spacing w:line="245" w:lineRule="exact"/>
        <w:rPr>
          <w:sz w:val="22"/>
          <w:szCs w:val="22"/>
        </w:rPr>
      </w:pPr>
      <w:r w:rsidRPr="003A02E4">
        <w:rPr>
          <w:color w:val="000000"/>
          <w:spacing w:val="-1"/>
          <w:sz w:val="22"/>
          <w:szCs w:val="22"/>
        </w:rPr>
        <w:t>Obrazložitev:</w:t>
      </w:r>
    </w:p>
    <w:p w:rsidR="003A02E4" w:rsidRPr="004759C6" w:rsidRDefault="003A02E4" w:rsidP="00C35229">
      <w:pPr>
        <w:shd w:val="clear" w:color="auto" w:fill="FFFFFF"/>
        <w:spacing w:line="245" w:lineRule="exact"/>
        <w:jc w:val="both"/>
        <w:rPr>
          <w:sz w:val="22"/>
          <w:szCs w:val="22"/>
        </w:rPr>
      </w:pPr>
      <w:r w:rsidRPr="003A02E4">
        <w:rPr>
          <w:color w:val="000000"/>
          <w:sz w:val="22"/>
          <w:szCs w:val="22"/>
        </w:rPr>
        <w:t>Z uporabo nove besedne zveze se določba prvega odstavka 36. člen uredbe uskladi z</w:t>
      </w:r>
      <w:r w:rsidR="004759C6">
        <w:rPr>
          <w:sz w:val="22"/>
          <w:szCs w:val="22"/>
        </w:rPr>
        <w:t xml:space="preserve"> </w:t>
      </w:r>
      <w:r w:rsidRPr="003A02E4">
        <w:rPr>
          <w:color w:val="000000"/>
          <w:spacing w:val="-1"/>
          <w:sz w:val="22"/>
          <w:szCs w:val="22"/>
        </w:rPr>
        <w:t>besedno zvezo iz petega odstavka 33. člen</w:t>
      </w:r>
      <w:r w:rsidR="00304F07">
        <w:rPr>
          <w:color w:val="000000"/>
          <w:spacing w:val="-1"/>
          <w:sz w:val="22"/>
          <w:szCs w:val="22"/>
        </w:rPr>
        <w:t>a uredbe, ki definira dovoljena</w:t>
      </w:r>
      <w:r w:rsidR="008A4447">
        <w:rPr>
          <w:color w:val="000000"/>
          <w:spacing w:val="-1"/>
          <w:sz w:val="22"/>
          <w:szCs w:val="22"/>
        </w:rPr>
        <w:t xml:space="preserve"> </w:t>
      </w:r>
      <w:r w:rsidRPr="003A02E4">
        <w:rPr>
          <w:color w:val="000000"/>
          <w:spacing w:val="-1"/>
          <w:sz w:val="22"/>
          <w:szCs w:val="22"/>
        </w:rPr>
        <w:t>odstopanja.</w:t>
      </w:r>
    </w:p>
    <w:p w:rsidR="003A02E4" w:rsidRPr="003A02E4" w:rsidRDefault="003A02E4" w:rsidP="003A02E4">
      <w:pPr>
        <w:shd w:val="clear" w:color="auto" w:fill="FFFFFF"/>
        <w:spacing w:line="245" w:lineRule="exact"/>
        <w:ind w:left="701"/>
        <w:rPr>
          <w:sz w:val="22"/>
          <w:szCs w:val="22"/>
        </w:rPr>
      </w:pPr>
    </w:p>
    <w:p w:rsidR="00C35229" w:rsidRPr="009F1CF7" w:rsidRDefault="00C35229" w:rsidP="009F1CF7">
      <w:pPr>
        <w:shd w:val="clear" w:color="auto" w:fill="FFFFFF"/>
        <w:jc w:val="both"/>
        <w:rPr>
          <w:sz w:val="22"/>
          <w:szCs w:val="22"/>
        </w:rPr>
      </w:pPr>
      <w:r w:rsidRPr="009F1CF7">
        <w:rPr>
          <w:bCs/>
          <w:color w:val="000000"/>
          <w:sz w:val="22"/>
          <w:szCs w:val="22"/>
        </w:rPr>
        <w:t xml:space="preserve">- 6. člen: </w:t>
      </w:r>
      <w:r w:rsidR="009F1CF7" w:rsidRPr="009F1CF7">
        <w:rPr>
          <w:bCs/>
          <w:color w:val="000000"/>
          <w:sz w:val="22"/>
          <w:szCs w:val="22"/>
        </w:rPr>
        <w:t>Prehodna določba je v povezavi s predlaganim novim osmim odstavkom 14. člena uredbe.</w:t>
      </w:r>
    </w:p>
    <w:p w:rsidR="009F1CF7" w:rsidRDefault="009F1CF7" w:rsidP="00C35229">
      <w:pPr>
        <w:shd w:val="clear" w:color="auto" w:fill="FFFFFF"/>
        <w:rPr>
          <w:bCs/>
          <w:color w:val="000000"/>
          <w:sz w:val="22"/>
          <w:szCs w:val="22"/>
        </w:rPr>
      </w:pPr>
    </w:p>
    <w:p w:rsidR="009F1CF7" w:rsidRPr="009F1CF7" w:rsidRDefault="00C35229" w:rsidP="009F1CF7">
      <w:pPr>
        <w:shd w:val="clear" w:color="auto" w:fill="FFFFFF"/>
        <w:jc w:val="both"/>
        <w:rPr>
          <w:sz w:val="22"/>
          <w:szCs w:val="22"/>
        </w:rPr>
      </w:pPr>
      <w:r w:rsidRPr="009F1CF7">
        <w:rPr>
          <w:bCs/>
          <w:color w:val="000000"/>
          <w:sz w:val="22"/>
          <w:szCs w:val="22"/>
        </w:rPr>
        <w:t xml:space="preserve">- 7. člen: </w:t>
      </w:r>
      <w:r w:rsidRPr="009F1CF7">
        <w:rPr>
          <w:color w:val="000000"/>
          <w:spacing w:val="5"/>
          <w:sz w:val="22"/>
          <w:szCs w:val="22"/>
        </w:rPr>
        <w:t xml:space="preserve">Prehodna določba določa, da se </w:t>
      </w:r>
      <w:r w:rsidR="000E665B">
        <w:rPr>
          <w:color w:val="000000"/>
          <w:spacing w:val="5"/>
          <w:sz w:val="22"/>
          <w:szCs w:val="22"/>
        </w:rPr>
        <w:t>določba spremenjenega</w:t>
      </w:r>
      <w:r w:rsidRPr="009F1CF7">
        <w:rPr>
          <w:color w:val="000000"/>
          <w:spacing w:val="5"/>
          <w:sz w:val="22"/>
          <w:szCs w:val="22"/>
        </w:rPr>
        <w:t xml:space="preserve"> 21. člena uredbe (plača m</w:t>
      </w:r>
      <w:r w:rsidR="000E665B">
        <w:rPr>
          <w:color w:val="000000"/>
          <w:spacing w:val="5"/>
          <w:sz w:val="22"/>
          <w:szCs w:val="22"/>
        </w:rPr>
        <w:t>ladih raziskovalcev) uporablja</w:t>
      </w:r>
      <w:r w:rsidRPr="009F1CF7">
        <w:rPr>
          <w:color w:val="000000"/>
          <w:spacing w:val="5"/>
          <w:sz w:val="22"/>
          <w:szCs w:val="22"/>
        </w:rPr>
        <w:t xml:space="preserve"> tudi za</w:t>
      </w:r>
      <w:r w:rsidRPr="009F1CF7">
        <w:rPr>
          <w:sz w:val="22"/>
          <w:szCs w:val="22"/>
        </w:rPr>
        <w:t xml:space="preserve"> </w:t>
      </w:r>
      <w:r w:rsidRPr="009F1CF7">
        <w:rPr>
          <w:color w:val="000000"/>
          <w:spacing w:val="-1"/>
          <w:sz w:val="22"/>
          <w:szCs w:val="22"/>
        </w:rPr>
        <w:t>sredstva, dodeljena za leto 2017.</w:t>
      </w:r>
      <w:r w:rsidRPr="009F1CF7">
        <w:t xml:space="preserve"> </w:t>
      </w:r>
      <w:r w:rsidR="000E665B" w:rsidRPr="000E665B">
        <w:rPr>
          <w:sz w:val="22"/>
          <w:szCs w:val="22"/>
        </w:rPr>
        <w:t xml:space="preserve">Navedena </w:t>
      </w:r>
      <w:r w:rsidR="000E665B">
        <w:rPr>
          <w:sz w:val="22"/>
          <w:szCs w:val="22"/>
        </w:rPr>
        <w:t>p</w:t>
      </w:r>
      <w:r w:rsidRPr="009F1CF7">
        <w:rPr>
          <w:sz w:val="22"/>
          <w:szCs w:val="22"/>
        </w:rPr>
        <w:t>rehodna določba</w:t>
      </w:r>
      <w:r w:rsidR="000E665B">
        <w:rPr>
          <w:sz w:val="22"/>
          <w:szCs w:val="22"/>
        </w:rPr>
        <w:t xml:space="preserve"> </w:t>
      </w:r>
      <w:r w:rsidRPr="009F1CF7">
        <w:rPr>
          <w:sz w:val="22"/>
          <w:szCs w:val="22"/>
        </w:rPr>
        <w:t xml:space="preserve">je potrebna, ker ureja izračun sredstev za plače mladih raziskovalcev tudi za leto 2017. </w:t>
      </w:r>
    </w:p>
    <w:p w:rsidR="003A02E4" w:rsidRPr="003A02E4" w:rsidRDefault="003A02E4" w:rsidP="009F1CF7">
      <w:pPr>
        <w:shd w:val="clear" w:color="auto" w:fill="FFFFFF"/>
        <w:spacing w:line="250" w:lineRule="exact"/>
        <w:jc w:val="both"/>
        <w:rPr>
          <w:sz w:val="22"/>
          <w:szCs w:val="22"/>
        </w:rPr>
      </w:pPr>
    </w:p>
    <w:p w:rsidR="003A02E4" w:rsidRPr="003A02E4" w:rsidRDefault="00C35229" w:rsidP="00C35229">
      <w:pPr>
        <w:shd w:val="clear" w:color="auto" w:fill="FFFFFF"/>
        <w:spacing w:line="250" w:lineRule="exact"/>
        <w:rPr>
          <w:sz w:val="22"/>
          <w:szCs w:val="22"/>
        </w:rPr>
      </w:pPr>
      <w:r>
        <w:rPr>
          <w:bCs/>
          <w:color w:val="000000"/>
          <w:sz w:val="22"/>
          <w:szCs w:val="22"/>
        </w:rPr>
        <w:t xml:space="preserve">- 8. </w:t>
      </w:r>
      <w:r w:rsidRPr="00E94AC2">
        <w:rPr>
          <w:bCs/>
          <w:color w:val="000000"/>
          <w:sz w:val="22"/>
          <w:szCs w:val="22"/>
        </w:rPr>
        <w:t xml:space="preserve">člen: </w:t>
      </w:r>
      <w:r w:rsidR="003A02E4" w:rsidRPr="003A02E4">
        <w:rPr>
          <w:color w:val="000000"/>
          <w:spacing w:val="-1"/>
          <w:sz w:val="22"/>
          <w:szCs w:val="22"/>
        </w:rPr>
        <w:t>Končna določba določa začetek veljavnosti</w:t>
      </w:r>
      <w:r w:rsidR="004759C6">
        <w:rPr>
          <w:color w:val="000000"/>
          <w:spacing w:val="-1"/>
          <w:sz w:val="22"/>
          <w:szCs w:val="22"/>
        </w:rPr>
        <w:t xml:space="preserve"> uredbe</w:t>
      </w:r>
      <w:r w:rsidR="003A02E4" w:rsidRPr="003A02E4">
        <w:rPr>
          <w:color w:val="000000"/>
          <w:spacing w:val="-1"/>
          <w:sz w:val="22"/>
          <w:szCs w:val="22"/>
        </w:rPr>
        <w:t>.</w:t>
      </w:r>
    </w:p>
    <w:p w:rsidR="00203C69" w:rsidRPr="003A02E4" w:rsidRDefault="00203C69" w:rsidP="00203C69">
      <w:pPr>
        <w:spacing w:before="240" w:line="240" w:lineRule="auto"/>
        <w:jc w:val="both"/>
        <w:rPr>
          <w:rFonts w:cs="Arial"/>
          <w:bCs/>
          <w:noProof/>
          <w:sz w:val="22"/>
          <w:szCs w:val="22"/>
          <w:lang w:eastAsia="sl-SI"/>
        </w:rPr>
      </w:pPr>
    </w:p>
    <w:sectPr w:rsidR="00203C69" w:rsidRPr="003A02E4" w:rsidSect="009941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A7" w:rsidRDefault="003E67A7" w:rsidP="0058757C">
      <w:pPr>
        <w:spacing w:line="240" w:lineRule="auto"/>
      </w:pPr>
      <w:r>
        <w:separator/>
      </w:r>
    </w:p>
  </w:endnote>
  <w:endnote w:type="continuationSeparator" w:id="0">
    <w:p w:rsidR="003E67A7" w:rsidRDefault="003E67A7" w:rsidP="00587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A7" w:rsidRDefault="003E67A7" w:rsidP="0058757C">
      <w:pPr>
        <w:spacing w:line="240" w:lineRule="auto"/>
      </w:pPr>
      <w:r>
        <w:separator/>
      </w:r>
    </w:p>
  </w:footnote>
  <w:footnote w:type="continuationSeparator" w:id="0">
    <w:p w:rsidR="003E67A7" w:rsidRDefault="003E67A7" w:rsidP="0058757C">
      <w:pPr>
        <w:spacing w:line="240" w:lineRule="auto"/>
      </w:pPr>
      <w:r>
        <w:continuationSeparator/>
      </w:r>
    </w:p>
  </w:footnote>
  <w:footnote w:id="1">
    <w:p w:rsidR="00A31FDE" w:rsidRDefault="00A31FDE" w:rsidP="00A31FDE">
      <w:pPr>
        <w:pStyle w:val="Sprotnaopomba-besedilo"/>
        <w:jc w:val="both"/>
      </w:pPr>
      <w:r>
        <w:rPr>
          <w:rStyle w:val="Sprotnaopomba-sklic"/>
        </w:rPr>
        <w:footnoteRef/>
      </w:r>
      <w:r>
        <w:t xml:space="preserve"> Če poleg matične raziskovalne organizacije raziskovalni program/projekt izvaja še druga raziskovalna organizacija, je treba vlogi priložiti soglasje te raziskovalne organizacije za spremembo cenovne kategorije.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680"/>
    <w:multiLevelType w:val="hybridMultilevel"/>
    <w:tmpl w:val="9A5EAB8A"/>
    <w:lvl w:ilvl="0" w:tplc="17B609C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56B1914"/>
    <w:multiLevelType w:val="hybridMultilevel"/>
    <w:tmpl w:val="30385D6E"/>
    <w:lvl w:ilvl="0" w:tplc="E154175A">
      <w:start w:val="2"/>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2" w15:restartNumberingAfterBreak="0">
    <w:nsid w:val="06495436"/>
    <w:multiLevelType w:val="hybridMultilevel"/>
    <w:tmpl w:val="CC28B51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5A35516"/>
    <w:multiLevelType w:val="hybridMultilevel"/>
    <w:tmpl w:val="EE62B00C"/>
    <w:lvl w:ilvl="0" w:tplc="5E5A258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150D71"/>
    <w:multiLevelType w:val="hybridMultilevel"/>
    <w:tmpl w:val="934088EA"/>
    <w:lvl w:ilvl="0" w:tplc="9652422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5305FE"/>
    <w:multiLevelType w:val="hybridMultilevel"/>
    <w:tmpl w:val="D1BEF20C"/>
    <w:lvl w:ilvl="0" w:tplc="DC38CCFE">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C071548"/>
    <w:multiLevelType w:val="hybridMultilevel"/>
    <w:tmpl w:val="493AAA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4CF065C"/>
    <w:multiLevelType w:val="hybridMultilevel"/>
    <w:tmpl w:val="832EEE12"/>
    <w:lvl w:ilvl="0" w:tplc="04240001">
      <w:start w:val="1"/>
      <w:numFmt w:val="bullet"/>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556C47FD"/>
    <w:multiLevelType w:val="hybridMultilevel"/>
    <w:tmpl w:val="5576E4E0"/>
    <w:lvl w:ilvl="0" w:tplc="B86217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66648CC"/>
    <w:multiLevelType w:val="hybridMultilevel"/>
    <w:tmpl w:val="DA18718C"/>
    <w:lvl w:ilvl="0" w:tplc="9F9CB72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E762995"/>
    <w:multiLevelType w:val="hybridMultilevel"/>
    <w:tmpl w:val="C264EEAA"/>
    <w:lvl w:ilvl="0" w:tplc="73423806">
      <w:start w:val="1"/>
      <w:numFmt w:val="decimal"/>
      <w:lvlText w:val="%1."/>
      <w:lvlJc w:val="left"/>
      <w:pPr>
        <w:ind w:left="2520" w:hanging="360"/>
      </w:pPr>
      <w:rPr>
        <w:b/>
      </w:rPr>
    </w:lvl>
    <w:lvl w:ilvl="1" w:tplc="04240019" w:tentative="1">
      <w:start w:val="1"/>
      <w:numFmt w:val="lowerLetter"/>
      <w:lvlText w:val="%2."/>
      <w:lvlJc w:val="left"/>
      <w:pPr>
        <w:ind w:left="3240" w:hanging="360"/>
      </w:pPr>
    </w:lvl>
    <w:lvl w:ilvl="2" w:tplc="0424001B" w:tentative="1">
      <w:start w:val="1"/>
      <w:numFmt w:val="lowerRoman"/>
      <w:lvlText w:val="%3."/>
      <w:lvlJc w:val="right"/>
      <w:pPr>
        <w:ind w:left="3960" w:hanging="180"/>
      </w:pPr>
    </w:lvl>
    <w:lvl w:ilvl="3" w:tplc="0424000F" w:tentative="1">
      <w:start w:val="1"/>
      <w:numFmt w:val="decimal"/>
      <w:lvlText w:val="%4."/>
      <w:lvlJc w:val="left"/>
      <w:pPr>
        <w:ind w:left="4680" w:hanging="360"/>
      </w:pPr>
    </w:lvl>
    <w:lvl w:ilvl="4" w:tplc="04240019" w:tentative="1">
      <w:start w:val="1"/>
      <w:numFmt w:val="lowerLetter"/>
      <w:lvlText w:val="%5."/>
      <w:lvlJc w:val="left"/>
      <w:pPr>
        <w:ind w:left="5400" w:hanging="360"/>
      </w:pPr>
    </w:lvl>
    <w:lvl w:ilvl="5" w:tplc="0424001B" w:tentative="1">
      <w:start w:val="1"/>
      <w:numFmt w:val="lowerRoman"/>
      <w:lvlText w:val="%6."/>
      <w:lvlJc w:val="right"/>
      <w:pPr>
        <w:ind w:left="6120" w:hanging="180"/>
      </w:pPr>
    </w:lvl>
    <w:lvl w:ilvl="6" w:tplc="0424000F" w:tentative="1">
      <w:start w:val="1"/>
      <w:numFmt w:val="decimal"/>
      <w:lvlText w:val="%7."/>
      <w:lvlJc w:val="left"/>
      <w:pPr>
        <w:ind w:left="6840" w:hanging="360"/>
      </w:pPr>
    </w:lvl>
    <w:lvl w:ilvl="7" w:tplc="04240019" w:tentative="1">
      <w:start w:val="1"/>
      <w:numFmt w:val="lowerLetter"/>
      <w:lvlText w:val="%8."/>
      <w:lvlJc w:val="left"/>
      <w:pPr>
        <w:ind w:left="7560" w:hanging="360"/>
      </w:pPr>
    </w:lvl>
    <w:lvl w:ilvl="8" w:tplc="0424001B" w:tentative="1">
      <w:start w:val="1"/>
      <w:numFmt w:val="lowerRoman"/>
      <w:lvlText w:val="%9."/>
      <w:lvlJc w:val="right"/>
      <w:pPr>
        <w:ind w:left="8280" w:hanging="180"/>
      </w:pPr>
    </w:lvl>
  </w:abstractNum>
  <w:abstractNum w:abstractNumId="17" w15:restartNumberingAfterBreak="0">
    <w:nsid w:val="5FCB31E9"/>
    <w:multiLevelType w:val="hybridMultilevel"/>
    <w:tmpl w:val="3D7E88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094904"/>
    <w:multiLevelType w:val="hybridMultilevel"/>
    <w:tmpl w:val="7D6E51B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7141CF"/>
    <w:multiLevelType w:val="hybridMultilevel"/>
    <w:tmpl w:val="DB168628"/>
    <w:lvl w:ilvl="0" w:tplc="399CA0CA">
      <w:start w:val="2"/>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20" w15:restartNumberingAfterBreak="0">
    <w:nsid w:val="64525C97"/>
    <w:multiLevelType w:val="hybridMultilevel"/>
    <w:tmpl w:val="1F02F3E6"/>
    <w:lvl w:ilvl="0" w:tplc="8F2AB13E">
      <w:start w:val="2"/>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122840"/>
    <w:multiLevelType w:val="hybridMultilevel"/>
    <w:tmpl w:val="3B3A822E"/>
    <w:lvl w:ilvl="0" w:tplc="2DCC3B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6394C7D"/>
    <w:multiLevelType w:val="hybridMultilevel"/>
    <w:tmpl w:val="143EEFD0"/>
    <w:lvl w:ilvl="0" w:tplc="021E83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8"/>
  </w:num>
  <w:num w:numId="4">
    <w:abstractNumId w:val="15"/>
  </w:num>
  <w:num w:numId="5">
    <w:abstractNumId w:val="21"/>
  </w:num>
  <w:num w:numId="6">
    <w:abstractNumId w:val="24"/>
  </w:num>
  <w:num w:numId="7">
    <w:abstractNumId w:val="11"/>
  </w:num>
  <w:num w:numId="8">
    <w:abstractNumId w:val="7"/>
  </w:num>
  <w:num w:numId="9">
    <w:abstractNumId w:val="8"/>
  </w:num>
  <w:num w:numId="10">
    <w:abstractNumId w:val="4"/>
  </w:num>
  <w:num w:numId="11">
    <w:abstractNumId w:val="22"/>
  </w:num>
  <w:num w:numId="12">
    <w:abstractNumId w:val="23"/>
  </w:num>
  <w:num w:numId="13">
    <w:abstractNumId w:val="13"/>
  </w:num>
  <w:num w:numId="14">
    <w:abstractNumId w:val="0"/>
  </w:num>
  <w:num w:numId="15">
    <w:abstractNumId w:val="20"/>
  </w:num>
  <w:num w:numId="16">
    <w:abstractNumId w:val="19"/>
  </w:num>
  <w:num w:numId="17">
    <w:abstractNumId w:val="1"/>
  </w:num>
  <w:num w:numId="18">
    <w:abstractNumId w:val="3"/>
  </w:num>
  <w:num w:numId="19">
    <w:abstractNumId w:val="14"/>
  </w:num>
  <w:num w:numId="20">
    <w:abstractNumId w:val="10"/>
  </w:num>
  <w:num w:numId="21">
    <w:abstractNumId w:val="5"/>
  </w:num>
  <w:num w:numId="22">
    <w:abstractNumId w:val="17"/>
  </w:num>
  <w:num w:numId="23">
    <w:abstractNumId w:val="2"/>
  </w:num>
  <w:num w:numId="24">
    <w:abstractNumId w:val="12"/>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D0"/>
    <w:rsid w:val="00004461"/>
    <w:rsid w:val="00004A93"/>
    <w:rsid w:val="00012962"/>
    <w:rsid w:val="000152CA"/>
    <w:rsid w:val="00036DA6"/>
    <w:rsid w:val="0004027D"/>
    <w:rsid w:val="000517F7"/>
    <w:rsid w:val="000522C1"/>
    <w:rsid w:val="00060F58"/>
    <w:rsid w:val="00062972"/>
    <w:rsid w:val="000818CD"/>
    <w:rsid w:val="000A314D"/>
    <w:rsid w:val="000B3035"/>
    <w:rsid w:val="000B5F44"/>
    <w:rsid w:val="000C7386"/>
    <w:rsid w:val="000D6C11"/>
    <w:rsid w:val="000E2A28"/>
    <w:rsid w:val="000E665B"/>
    <w:rsid w:val="00112D62"/>
    <w:rsid w:val="00116B5D"/>
    <w:rsid w:val="00123B29"/>
    <w:rsid w:val="00123CF6"/>
    <w:rsid w:val="00133189"/>
    <w:rsid w:val="00180B7C"/>
    <w:rsid w:val="00180FC9"/>
    <w:rsid w:val="001811A5"/>
    <w:rsid w:val="00181EE1"/>
    <w:rsid w:val="00194499"/>
    <w:rsid w:val="001B197E"/>
    <w:rsid w:val="001C14B7"/>
    <w:rsid w:val="001F3D79"/>
    <w:rsid w:val="00203C69"/>
    <w:rsid w:val="00211BBD"/>
    <w:rsid w:val="0021227A"/>
    <w:rsid w:val="00226917"/>
    <w:rsid w:val="00246305"/>
    <w:rsid w:val="00252B8E"/>
    <w:rsid w:val="00256164"/>
    <w:rsid w:val="00281D84"/>
    <w:rsid w:val="00291126"/>
    <w:rsid w:val="002967A4"/>
    <w:rsid w:val="002A6F05"/>
    <w:rsid w:val="002B773C"/>
    <w:rsid w:val="002C36E4"/>
    <w:rsid w:val="002F71E3"/>
    <w:rsid w:val="00302E9B"/>
    <w:rsid w:val="00304F07"/>
    <w:rsid w:val="00342EB6"/>
    <w:rsid w:val="003461DC"/>
    <w:rsid w:val="0035371D"/>
    <w:rsid w:val="003543E7"/>
    <w:rsid w:val="003633F9"/>
    <w:rsid w:val="00370AAA"/>
    <w:rsid w:val="00380DF7"/>
    <w:rsid w:val="00386D67"/>
    <w:rsid w:val="003A02E4"/>
    <w:rsid w:val="003A0C32"/>
    <w:rsid w:val="003A224E"/>
    <w:rsid w:val="003A32AF"/>
    <w:rsid w:val="003E0E0D"/>
    <w:rsid w:val="003E67A7"/>
    <w:rsid w:val="00401326"/>
    <w:rsid w:val="004145DF"/>
    <w:rsid w:val="00414871"/>
    <w:rsid w:val="00451BF3"/>
    <w:rsid w:val="004542C1"/>
    <w:rsid w:val="00457292"/>
    <w:rsid w:val="00461045"/>
    <w:rsid w:val="00465180"/>
    <w:rsid w:val="004759C6"/>
    <w:rsid w:val="00480ADA"/>
    <w:rsid w:val="004842EF"/>
    <w:rsid w:val="0049073A"/>
    <w:rsid w:val="004D18CF"/>
    <w:rsid w:val="004D270F"/>
    <w:rsid w:val="00507321"/>
    <w:rsid w:val="00511614"/>
    <w:rsid w:val="0051600C"/>
    <w:rsid w:val="005166D3"/>
    <w:rsid w:val="005200A0"/>
    <w:rsid w:val="00540142"/>
    <w:rsid w:val="0058757C"/>
    <w:rsid w:val="005B3A4C"/>
    <w:rsid w:val="005B3FA0"/>
    <w:rsid w:val="00601D45"/>
    <w:rsid w:val="00640D32"/>
    <w:rsid w:val="00656A87"/>
    <w:rsid w:val="0066038E"/>
    <w:rsid w:val="006648D3"/>
    <w:rsid w:val="00666AB0"/>
    <w:rsid w:val="0067465D"/>
    <w:rsid w:val="00677150"/>
    <w:rsid w:val="00684E0A"/>
    <w:rsid w:val="00696AE9"/>
    <w:rsid w:val="006A18AE"/>
    <w:rsid w:val="006B40D0"/>
    <w:rsid w:val="006B414D"/>
    <w:rsid w:val="006B68A6"/>
    <w:rsid w:val="006C00BC"/>
    <w:rsid w:val="006D543C"/>
    <w:rsid w:val="006F4D73"/>
    <w:rsid w:val="00720F73"/>
    <w:rsid w:val="00736C7F"/>
    <w:rsid w:val="00741772"/>
    <w:rsid w:val="00742275"/>
    <w:rsid w:val="00746F98"/>
    <w:rsid w:val="007640DE"/>
    <w:rsid w:val="00790371"/>
    <w:rsid w:val="007923B0"/>
    <w:rsid w:val="007C28FA"/>
    <w:rsid w:val="007E1667"/>
    <w:rsid w:val="0085023D"/>
    <w:rsid w:val="00855F8E"/>
    <w:rsid w:val="0086060C"/>
    <w:rsid w:val="00872EB7"/>
    <w:rsid w:val="00895847"/>
    <w:rsid w:val="008A4447"/>
    <w:rsid w:val="008D6320"/>
    <w:rsid w:val="008F22CE"/>
    <w:rsid w:val="008F269E"/>
    <w:rsid w:val="008F2A5F"/>
    <w:rsid w:val="009067EB"/>
    <w:rsid w:val="00907BFD"/>
    <w:rsid w:val="00916A56"/>
    <w:rsid w:val="00954F40"/>
    <w:rsid w:val="009643CF"/>
    <w:rsid w:val="009750AC"/>
    <w:rsid w:val="00983663"/>
    <w:rsid w:val="009868B6"/>
    <w:rsid w:val="0099418F"/>
    <w:rsid w:val="00994CA1"/>
    <w:rsid w:val="009957A3"/>
    <w:rsid w:val="009C1CBB"/>
    <w:rsid w:val="009C4207"/>
    <w:rsid w:val="009F1CF7"/>
    <w:rsid w:val="00A06DEA"/>
    <w:rsid w:val="00A30578"/>
    <w:rsid w:val="00A31FDE"/>
    <w:rsid w:val="00A476E7"/>
    <w:rsid w:val="00A57434"/>
    <w:rsid w:val="00A71F18"/>
    <w:rsid w:val="00A804C9"/>
    <w:rsid w:val="00A8709D"/>
    <w:rsid w:val="00AB7045"/>
    <w:rsid w:val="00AF05BF"/>
    <w:rsid w:val="00B601F5"/>
    <w:rsid w:val="00B6396E"/>
    <w:rsid w:val="00B80C59"/>
    <w:rsid w:val="00B83286"/>
    <w:rsid w:val="00BA1D4D"/>
    <w:rsid w:val="00BB6A80"/>
    <w:rsid w:val="00BC1A0D"/>
    <w:rsid w:val="00BD2B1D"/>
    <w:rsid w:val="00BE1395"/>
    <w:rsid w:val="00C126E5"/>
    <w:rsid w:val="00C13543"/>
    <w:rsid w:val="00C23EE7"/>
    <w:rsid w:val="00C26758"/>
    <w:rsid w:val="00C35229"/>
    <w:rsid w:val="00C37BCA"/>
    <w:rsid w:val="00C53792"/>
    <w:rsid w:val="00C7618D"/>
    <w:rsid w:val="00C80AFD"/>
    <w:rsid w:val="00C92490"/>
    <w:rsid w:val="00D24042"/>
    <w:rsid w:val="00D25628"/>
    <w:rsid w:val="00D27720"/>
    <w:rsid w:val="00D417A9"/>
    <w:rsid w:val="00D65DDB"/>
    <w:rsid w:val="00D6654A"/>
    <w:rsid w:val="00D82669"/>
    <w:rsid w:val="00DA0159"/>
    <w:rsid w:val="00DD0155"/>
    <w:rsid w:val="00DE15BE"/>
    <w:rsid w:val="00DF046C"/>
    <w:rsid w:val="00DF7299"/>
    <w:rsid w:val="00E01792"/>
    <w:rsid w:val="00E06B2F"/>
    <w:rsid w:val="00E1246E"/>
    <w:rsid w:val="00E23823"/>
    <w:rsid w:val="00E44130"/>
    <w:rsid w:val="00E64875"/>
    <w:rsid w:val="00E94AC2"/>
    <w:rsid w:val="00EC45C2"/>
    <w:rsid w:val="00F37314"/>
    <w:rsid w:val="00F42AE7"/>
    <w:rsid w:val="00F5732C"/>
    <w:rsid w:val="00F75328"/>
    <w:rsid w:val="00F86A8B"/>
    <w:rsid w:val="00FA60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1A072-3E67-4BBB-8903-09E197CF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40D0"/>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6B40D0"/>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6B40D0"/>
    <w:rPr>
      <w:rFonts w:ascii="Arial" w:eastAsia="Times New Roman" w:hAnsi="Arial" w:cs="Times New Roman"/>
      <w:b/>
      <w:kern w:val="32"/>
      <w:sz w:val="28"/>
      <w:szCs w:val="32"/>
      <w:lang w:eastAsia="sl-SI"/>
    </w:rPr>
  </w:style>
  <w:style w:type="character" w:styleId="Hiperpovezava">
    <w:name w:val="Hyperlink"/>
    <w:uiPriority w:val="99"/>
    <w:rsid w:val="006B40D0"/>
    <w:rPr>
      <w:color w:val="0000FF"/>
      <w:u w:val="single"/>
    </w:rPr>
  </w:style>
  <w:style w:type="paragraph" w:customStyle="1" w:styleId="Vrstapredpisa">
    <w:name w:val="Vrsta predpisa"/>
    <w:basedOn w:val="Navaden"/>
    <w:link w:val="VrstapredpisaZnak"/>
    <w:qFormat/>
    <w:rsid w:val="006B40D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6B40D0"/>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6B40D0"/>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6B40D0"/>
    <w:rPr>
      <w:rFonts w:ascii="Arial" w:eastAsia="Times New Roman" w:hAnsi="Arial" w:cs="Arial"/>
      <w:b/>
      <w:lang w:eastAsia="sl-SI"/>
    </w:rPr>
  </w:style>
  <w:style w:type="paragraph" w:customStyle="1" w:styleId="Poglavje">
    <w:name w:val="Poglavje"/>
    <w:basedOn w:val="Navaden"/>
    <w:qFormat/>
    <w:rsid w:val="006B40D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6B40D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6B40D0"/>
    <w:rPr>
      <w:rFonts w:ascii="Arial" w:eastAsia="Times New Roman" w:hAnsi="Arial" w:cs="Arial"/>
      <w:lang w:eastAsia="sl-SI"/>
    </w:rPr>
  </w:style>
  <w:style w:type="paragraph" w:customStyle="1" w:styleId="Oddelek">
    <w:name w:val="Oddelek"/>
    <w:basedOn w:val="Navaden"/>
    <w:link w:val="OddelekZnak1"/>
    <w:qFormat/>
    <w:rsid w:val="006B40D0"/>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6B40D0"/>
    <w:rPr>
      <w:rFonts w:ascii="Arial" w:eastAsia="Times New Roman" w:hAnsi="Arial" w:cs="Arial"/>
      <w:b/>
      <w:lang w:eastAsia="sl-SI"/>
    </w:rPr>
  </w:style>
  <w:style w:type="paragraph" w:styleId="Telobesedila-zamik3">
    <w:name w:val="Body Text Indent 3"/>
    <w:basedOn w:val="Navaden"/>
    <w:link w:val="Telobesedila-zamik3Znak"/>
    <w:rsid w:val="006B40D0"/>
    <w:pPr>
      <w:spacing w:after="120"/>
      <w:ind w:left="283"/>
    </w:pPr>
    <w:rPr>
      <w:sz w:val="16"/>
      <w:szCs w:val="16"/>
    </w:rPr>
  </w:style>
  <w:style w:type="character" w:customStyle="1" w:styleId="Telobesedila-zamik3Znak">
    <w:name w:val="Telo besedila - zamik 3 Znak"/>
    <w:basedOn w:val="Privzetapisavaodstavka"/>
    <w:link w:val="Telobesedila-zamik3"/>
    <w:rsid w:val="006B40D0"/>
    <w:rPr>
      <w:rFonts w:ascii="Arial" w:eastAsia="Times New Roman" w:hAnsi="Arial" w:cs="Times New Roman"/>
      <w:sz w:val="16"/>
      <w:szCs w:val="16"/>
    </w:rPr>
  </w:style>
  <w:style w:type="paragraph" w:styleId="Navadensplet">
    <w:name w:val="Normal (Web)"/>
    <w:basedOn w:val="Navaden"/>
    <w:rsid w:val="00380DF7"/>
    <w:pPr>
      <w:spacing w:after="210" w:line="240" w:lineRule="auto"/>
    </w:pPr>
    <w:rPr>
      <w:rFonts w:ascii="Times New Roman" w:hAnsi="Times New Roman"/>
      <w:color w:val="333333"/>
      <w:sz w:val="18"/>
      <w:szCs w:val="18"/>
      <w:lang w:eastAsia="sl-SI"/>
    </w:rPr>
  </w:style>
  <w:style w:type="paragraph" w:styleId="HTML-oblikovano">
    <w:name w:val="HTML Preformatted"/>
    <w:basedOn w:val="Navaden"/>
    <w:link w:val="HTML-oblikovanoZnak"/>
    <w:rsid w:val="00380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character" w:customStyle="1" w:styleId="HTML-oblikovanoZnak">
    <w:name w:val="HTML-oblikovano Znak"/>
    <w:basedOn w:val="Privzetapisavaodstavka"/>
    <w:link w:val="HTML-oblikovano"/>
    <w:rsid w:val="00380DF7"/>
    <w:rPr>
      <w:rFonts w:ascii="Courier New" w:eastAsia="Times New Roman" w:hAnsi="Courier New" w:cs="Courier New"/>
      <w:color w:val="000000"/>
      <w:sz w:val="18"/>
      <w:szCs w:val="18"/>
      <w:lang w:eastAsia="sl-SI"/>
    </w:rPr>
  </w:style>
  <w:style w:type="character" w:styleId="Pripombasklic">
    <w:name w:val="annotation reference"/>
    <w:rsid w:val="00380DF7"/>
    <w:rPr>
      <w:sz w:val="16"/>
      <w:szCs w:val="16"/>
    </w:rPr>
  </w:style>
  <w:style w:type="paragraph" w:styleId="Pripombabesedilo">
    <w:name w:val="annotation text"/>
    <w:basedOn w:val="Navaden"/>
    <w:link w:val="PripombabesediloZnak"/>
    <w:rsid w:val="00380DF7"/>
    <w:rPr>
      <w:szCs w:val="20"/>
    </w:rPr>
  </w:style>
  <w:style w:type="character" w:customStyle="1" w:styleId="PripombabesediloZnak">
    <w:name w:val="Pripomba – besedilo Znak"/>
    <w:basedOn w:val="Privzetapisavaodstavka"/>
    <w:link w:val="Pripombabesedilo"/>
    <w:rsid w:val="00380DF7"/>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666AB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66AB0"/>
    <w:rPr>
      <w:rFonts w:ascii="Segoe UI" w:eastAsia="Times New Roman" w:hAnsi="Segoe UI" w:cs="Segoe UI"/>
      <w:sz w:val="18"/>
      <w:szCs w:val="18"/>
    </w:rPr>
  </w:style>
  <w:style w:type="paragraph" w:styleId="Telobesedila">
    <w:name w:val="Body Text"/>
    <w:basedOn w:val="Navaden"/>
    <w:link w:val="TelobesedilaZnak"/>
    <w:uiPriority w:val="99"/>
    <w:semiHidden/>
    <w:unhideWhenUsed/>
    <w:rsid w:val="000D6C11"/>
    <w:pPr>
      <w:spacing w:after="120"/>
    </w:pPr>
  </w:style>
  <w:style w:type="character" w:customStyle="1" w:styleId="TelobesedilaZnak">
    <w:name w:val="Telo besedila Znak"/>
    <w:basedOn w:val="Privzetapisavaodstavka"/>
    <w:link w:val="Telobesedila"/>
    <w:uiPriority w:val="99"/>
    <w:semiHidden/>
    <w:rsid w:val="000D6C11"/>
    <w:rPr>
      <w:rFonts w:ascii="Arial" w:eastAsia="Times New Roman" w:hAnsi="Arial" w:cs="Times New Roman"/>
      <w:sz w:val="20"/>
      <w:szCs w:val="24"/>
    </w:rPr>
  </w:style>
  <w:style w:type="paragraph" w:styleId="Golobesedilo">
    <w:name w:val="Plain Text"/>
    <w:basedOn w:val="Navaden"/>
    <w:link w:val="GolobesediloZnak"/>
    <w:rsid w:val="000D6C11"/>
    <w:pPr>
      <w:spacing w:line="240" w:lineRule="auto"/>
    </w:pPr>
    <w:rPr>
      <w:rFonts w:ascii="Courier New" w:hAnsi="Courier New" w:cs="Courier New"/>
      <w:w w:val="90"/>
      <w:szCs w:val="20"/>
    </w:rPr>
  </w:style>
  <w:style w:type="character" w:customStyle="1" w:styleId="GolobesediloZnak">
    <w:name w:val="Golo besedilo Znak"/>
    <w:basedOn w:val="Privzetapisavaodstavka"/>
    <w:link w:val="Golobesedilo"/>
    <w:rsid w:val="000D6C11"/>
    <w:rPr>
      <w:rFonts w:ascii="Courier New" w:eastAsia="Times New Roman" w:hAnsi="Courier New" w:cs="Courier New"/>
      <w:w w:val="90"/>
      <w:sz w:val="20"/>
      <w:szCs w:val="20"/>
    </w:rPr>
  </w:style>
  <w:style w:type="paragraph" w:customStyle="1" w:styleId="esegmentp">
    <w:name w:val="esegment_p"/>
    <w:basedOn w:val="Navaden"/>
    <w:rsid w:val="000D6C11"/>
    <w:pPr>
      <w:spacing w:after="210" w:line="240" w:lineRule="auto"/>
      <w:ind w:firstLine="240"/>
      <w:jc w:val="both"/>
    </w:pPr>
    <w:rPr>
      <w:rFonts w:ascii="Times New Roman" w:hAnsi="Times New Roman"/>
      <w:color w:val="313131"/>
      <w:sz w:val="24"/>
      <w:lang w:eastAsia="sl-SI"/>
    </w:rPr>
  </w:style>
  <w:style w:type="paragraph" w:customStyle="1" w:styleId="Odstavekseznama1">
    <w:name w:val="Odstavek seznama1"/>
    <w:basedOn w:val="Navaden"/>
    <w:uiPriority w:val="99"/>
    <w:rsid w:val="007640DE"/>
    <w:pPr>
      <w:spacing w:line="240" w:lineRule="auto"/>
      <w:ind w:left="720"/>
      <w:contextualSpacing/>
    </w:pPr>
    <w:rPr>
      <w:rFonts w:ascii="Times New Roman" w:hAnsi="Times New Roman"/>
      <w:sz w:val="24"/>
      <w:lang w:eastAsia="sl-SI"/>
    </w:rPr>
  </w:style>
  <w:style w:type="paragraph" w:styleId="Zadevapripombe">
    <w:name w:val="annotation subject"/>
    <w:basedOn w:val="Pripombabesedilo"/>
    <w:next w:val="Pripombabesedilo"/>
    <w:link w:val="ZadevapripombeZnak"/>
    <w:uiPriority w:val="99"/>
    <w:semiHidden/>
    <w:unhideWhenUsed/>
    <w:rsid w:val="00A8709D"/>
    <w:pPr>
      <w:spacing w:line="240" w:lineRule="auto"/>
    </w:pPr>
    <w:rPr>
      <w:b/>
      <w:bCs/>
    </w:rPr>
  </w:style>
  <w:style w:type="character" w:customStyle="1" w:styleId="ZadevapripombeZnak">
    <w:name w:val="Zadeva pripombe Znak"/>
    <w:basedOn w:val="PripombabesediloZnak"/>
    <w:link w:val="Zadevapripombe"/>
    <w:uiPriority w:val="99"/>
    <w:semiHidden/>
    <w:rsid w:val="00A8709D"/>
    <w:rPr>
      <w:rFonts w:ascii="Arial" w:eastAsia="Times New Roman" w:hAnsi="Arial" w:cs="Times New Roman"/>
      <w:b/>
      <w:bCs/>
      <w:sz w:val="20"/>
      <w:szCs w:val="20"/>
    </w:rPr>
  </w:style>
  <w:style w:type="paragraph" w:styleId="Odstavekseznama">
    <w:name w:val="List Paragraph"/>
    <w:basedOn w:val="Navaden"/>
    <w:uiPriority w:val="34"/>
    <w:qFormat/>
    <w:rsid w:val="00F86A8B"/>
    <w:pPr>
      <w:ind w:left="720"/>
      <w:contextualSpacing/>
    </w:pPr>
  </w:style>
  <w:style w:type="paragraph" w:customStyle="1" w:styleId="naslglav">
    <w:name w:val="naslglav"/>
    <w:basedOn w:val="Navaden"/>
    <w:rsid w:val="004542C1"/>
    <w:pPr>
      <w:spacing w:before="240" w:line="240" w:lineRule="auto"/>
    </w:pPr>
    <w:rPr>
      <w:rFonts w:ascii="Verdana" w:hAnsi="Verdana"/>
      <w:b/>
      <w:bCs/>
      <w:color w:val="313966"/>
      <w:sz w:val="22"/>
      <w:szCs w:val="22"/>
      <w:lang w:eastAsia="sl-SI"/>
    </w:rPr>
  </w:style>
  <w:style w:type="paragraph" w:customStyle="1" w:styleId="odstavek1">
    <w:name w:val="odstavek1"/>
    <w:basedOn w:val="Navaden"/>
    <w:rsid w:val="00203C69"/>
    <w:pPr>
      <w:spacing w:before="240" w:line="240" w:lineRule="auto"/>
      <w:ind w:firstLine="1021"/>
      <w:jc w:val="both"/>
    </w:pPr>
    <w:rPr>
      <w:rFonts w:cs="Arial"/>
      <w:sz w:val="22"/>
      <w:szCs w:val="22"/>
      <w:lang w:eastAsia="sl-SI"/>
    </w:rPr>
  </w:style>
  <w:style w:type="paragraph" w:customStyle="1" w:styleId="izbira">
    <w:name w:val="izbira"/>
    <w:basedOn w:val="Navaden"/>
    <w:rsid w:val="0058757C"/>
    <w:pPr>
      <w:widowControl w:val="0"/>
      <w:tabs>
        <w:tab w:val="right" w:leader="dot" w:pos="8931"/>
      </w:tabs>
      <w:overflowPunct w:val="0"/>
      <w:autoSpaceDE w:val="0"/>
      <w:autoSpaceDN w:val="0"/>
      <w:adjustRightInd w:val="0"/>
      <w:spacing w:before="160" w:line="240" w:lineRule="auto"/>
      <w:ind w:left="1049" w:right="1417" w:hanging="765"/>
      <w:textAlignment w:val="baseline"/>
    </w:pPr>
    <w:rPr>
      <w:sz w:val="24"/>
      <w:szCs w:val="20"/>
      <w:lang w:eastAsia="sl-SI"/>
    </w:rPr>
  </w:style>
  <w:style w:type="paragraph" w:styleId="Sprotnaopomba-besedilo">
    <w:name w:val="footnote text"/>
    <w:basedOn w:val="Navaden"/>
    <w:link w:val="Sprotnaopomba-besediloZnak"/>
    <w:uiPriority w:val="99"/>
    <w:semiHidden/>
    <w:unhideWhenUsed/>
    <w:rsid w:val="0058757C"/>
    <w:pPr>
      <w:widowControl w:val="0"/>
      <w:overflowPunct w:val="0"/>
      <w:autoSpaceDE w:val="0"/>
      <w:autoSpaceDN w:val="0"/>
      <w:adjustRightInd w:val="0"/>
      <w:spacing w:line="240" w:lineRule="auto"/>
      <w:textAlignment w:val="baseline"/>
    </w:pPr>
    <w:rPr>
      <w:szCs w:val="20"/>
      <w:lang w:eastAsia="sl-SI"/>
    </w:rPr>
  </w:style>
  <w:style w:type="character" w:customStyle="1" w:styleId="Sprotnaopomba-besediloZnak">
    <w:name w:val="Sprotna opomba - besedilo Znak"/>
    <w:basedOn w:val="Privzetapisavaodstavka"/>
    <w:link w:val="Sprotnaopomba-besedilo"/>
    <w:uiPriority w:val="99"/>
    <w:semiHidden/>
    <w:rsid w:val="0058757C"/>
    <w:rPr>
      <w:rFonts w:ascii="Arial" w:eastAsia="Times New Roman" w:hAnsi="Arial" w:cs="Times New Roman"/>
      <w:sz w:val="20"/>
      <w:szCs w:val="20"/>
      <w:lang w:eastAsia="sl-SI"/>
    </w:rPr>
  </w:style>
  <w:style w:type="character" w:styleId="Sprotnaopomba-sklic">
    <w:name w:val="footnote reference"/>
    <w:basedOn w:val="Privzetapisavaodstavka"/>
    <w:uiPriority w:val="99"/>
    <w:semiHidden/>
    <w:unhideWhenUsed/>
    <w:rsid w:val="005875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762655">
      <w:bodyDiv w:val="1"/>
      <w:marLeft w:val="0"/>
      <w:marRight w:val="0"/>
      <w:marTop w:val="0"/>
      <w:marBottom w:val="0"/>
      <w:divBdr>
        <w:top w:val="none" w:sz="0" w:space="0" w:color="auto"/>
        <w:left w:val="none" w:sz="0" w:space="0" w:color="auto"/>
        <w:bottom w:val="none" w:sz="0" w:space="0" w:color="auto"/>
        <w:right w:val="none" w:sz="0" w:space="0" w:color="auto"/>
      </w:divBdr>
      <w:divsChild>
        <w:div w:id="1992632097">
          <w:marLeft w:val="0"/>
          <w:marRight w:val="0"/>
          <w:marTop w:val="0"/>
          <w:marBottom w:val="0"/>
          <w:divBdr>
            <w:top w:val="none" w:sz="0" w:space="0" w:color="auto"/>
            <w:left w:val="none" w:sz="0" w:space="0" w:color="auto"/>
            <w:bottom w:val="none" w:sz="0" w:space="0" w:color="auto"/>
            <w:right w:val="none" w:sz="0" w:space="0" w:color="auto"/>
          </w:divBdr>
          <w:divsChild>
            <w:div w:id="1383989501">
              <w:marLeft w:val="0"/>
              <w:marRight w:val="60"/>
              <w:marTop w:val="0"/>
              <w:marBottom w:val="0"/>
              <w:divBdr>
                <w:top w:val="none" w:sz="0" w:space="0" w:color="auto"/>
                <w:left w:val="none" w:sz="0" w:space="0" w:color="auto"/>
                <w:bottom w:val="none" w:sz="0" w:space="0" w:color="auto"/>
                <w:right w:val="none" w:sz="0" w:space="0" w:color="auto"/>
              </w:divBdr>
              <w:divsChild>
                <w:div w:id="710494198">
                  <w:marLeft w:val="0"/>
                  <w:marRight w:val="0"/>
                  <w:marTop w:val="0"/>
                  <w:marBottom w:val="150"/>
                  <w:divBdr>
                    <w:top w:val="none" w:sz="0" w:space="0" w:color="auto"/>
                    <w:left w:val="none" w:sz="0" w:space="0" w:color="auto"/>
                    <w:bottom w:val="none" w:sz="0" w:space="0" w:color="auto"/>
                    <w:right w:val="none" w:sz="0" w:space="0" w:color="auto"/>
                  </w:divBdr>
                  <w:divsChild>
                    <w:div w:id="1023820028">
                      <w:marLeft w:val="0"/>
                      <w:marRight w:val="0"/>
                      <w:marTop w:val="0"/>
                      <w:marBottom w:val="0"/>
                      <w:divBdr>
                        <w:top w:val="none" w:sz="0" w:space="0" w:color="auto"/>
                        <w:left w:val="none" w:sz="0" w:space="0" w:color="auto"/>
                        <w:bottom w:val="none" w:sz="0" w:space="0" w:color="auto"/>
                        <w:right w:val="none" w:sz="0" w:space="0" w:color="auto"/>
                      </w:divBdr>
                      <w:divsChild>
                        <w:div w:id="10242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826696">
      <w:bodyDiv w:val="1"/>
      <w:marLeft w:val="0"/>
      <w:marRight w:val="0"/>
      <w:marTop w:val="0"/>
      <w:marBottom w:val="0"/>
      <w:divBdr>
        <w:top w:val="none" w:sz="0" w:space="0" w:color="auto"/>
        <w:left w:val="none" w:sz="0" w:space="0" w:color="auto"/>
        <w:bottom w:val="none" w:sz="0" w:space="0" w:color="auto"/>
        <w:right w:val="none" w:sz="0" w:space="0" w:color="auto"/>
      </w:divBdr>
    </w:div>
    <w:div w:id="989286673">
      <w:bodyDiv w:val="1"/>
      <w:marLeft w:val="0"/>
      <w:marRight w:val="0"/>
      <w:marTop w:val="0"/>
      <w:marBottom w:val="0"/>
      <w:divBdr>
        <w:top w:val="none" w:sz="0" w:space="0" w:color="auto"/>
        <w:left w:val="none" w:sz="0" w:space="0" w:color="auto"/>
        <w:bottom w:val="none" w:sz="0" w:space="0" w:color="auto"/>
        <w:right w:val="none" w:sz="0" w:space="0" w:color="auto"/>
      </w:divBdr>
      <w:divsChild>
        <w:div w:id="2018649422">
          <w:marLeft w:val="0"/>
          <w:marRight w:val="0"/>
          <w:marTop w:val="0"/>
          <w:marBottom w:val="0"/>
          <w:divBdr>
            <w:top w:val="none" w:sz="0" w:space="0" w:color="auto"/>
            <w:left w:val="none" w:sz="0" w:space="0" w:color="auto"/>
            <w:bottom w:val="none" w:sz="0" w:space="0" w:color="auto"/>
            <w:right w:val="none" w:sz="0" w:space="0" w:color="auto"/>
          </w:divBdr>
          <w:divsChild>
            <w:div w:id="425618519">
              <w:marLeft w:val="0"/>
              <w:marRight w:val="0"/>
              <w:marTop w:val="100"/>
              <w:marBottom w:val="100"/>
              <w:divBdr>
                <w:top w:val="none" w:sz="0" w:space="0" w:color="auto"/>
                <w:left w:val="none" w:sz="0" w:space="0" w:color="auto"/>
                <w:bottom w:val="none" w:sz="0" w:space="0" w:color="auto"/>
                <w:right w:val="none" w:sz="0" w:space="0" w:color="auto"/>
              </w:divBdr>
              <w:divsChild>
                <w:div w:id="2072118646">
                  <w:marLeft w:val="0"/>
                  <w:marRight w:val="0"/>
                  <w:marTop w:val="0"/>
                  <w:marBottom w:val="0"/>
                  <w:divBdr>
                    <w:top w:val="none" w:sz="0" w:space="0" w:color="auto"/>
                    <w:left w:val="none" w:sz="0" w:space="0" w:color="auto"/>
                    <w:bottom w:val="none" w:sz="0" w:space="0" w:color="auto"/>
                    <w:right w:val="none" w:sz="0" w:space="0" w:color="auto"/>
                  </w:divBdr>
                  <w:divsChild>
                    <w:div w:id="54594180">
                      <w:marLeft w:val="0"/>
                      <w:marRight w:val="0"/>
                      <w:marTop w:val="0"/>
                      <w:marBottom w:val="0"/>
                      <w:divBdr>
                        <w:top w:val="none" w:sz="0" w:space="0" w:color="auto"/>
                        <w:left w:val="none" w:sz="0" w:space="0" w:color="auto"/>
                        <w:bottom w:val="none" w:sz="0" w:space="0" w:color="auto"/>
                        <w:right w:val="none" w:sz="0" w:space="0" w:color="auto"/>
                      </w:divBdr>
                      <w:divsChild>
                        <w:div w:id="819077089">
                          <w:marLeft w:val="0"/>
                          <w:marRight w:val="0"/>
                          <w:marTop w:val="0"/>
                          <w:marBottom w:val="0"/>
                          <w:divBdr>
                            <w:top w:val="none" w:sz="0" w:space="0" w:color="auto"/>
                            <w:left w:val="none" w:sz="0" w:space="0" w:color="auto"/>
                            <w:bottom w:val="none" w:sz="0" w:space="0" w:color="auto"/>
                            <w:right w:val="none" w:sz="0" w:space="0" w:color="auto"/>
                          </w:divBdr>
                          <w:divsChild>
                            <w:div w:id="283661039">
                              <w:marLeft w:val="0"/>
                              <w:marRight w:val="0"/>
                              <w:marTop w:val="0"/>
                              <w:marBottom w:val="0"/>
                              <w:divBdr>
                                <w:top w:val="none" w:sz="0" w:space="0" w:color="auto"/>
                                <w:left w:val="none" w:sz="0" w:space="0" w:color="auto"/>
                                <w:bottom w:val="none" w:sz="0" w:space="0" w:color="auto"/>
                                <w:right w:val="none" w:sz="0" w:space="0" w:color="auto"/>
                              </w:divBdr>
                              <w:divsChild>
                                <w:div w:id="1747800484">
                                  <w:marLeft w:val="0"/>
                                  <w:marRight w:val="0"/>
                                  <w:marTop w:val="0"/>
                                  <w:marBottom w:val="0"/>
                                  <w:divBdr>
                                    <w:top w:val="none" w:sz="0" w:space="0" w:color="auto"/>
                                    <w:left w:val="none" w:sz="0" w:space="0" w:color="auto"/>
                                    <w:bottom w:val="none" w:sz="0" w:space="0" w:color="auto"/>
                                    <w:right w:val="none" w:sz="0" w:space="0" w:color="auto"/>
                                  </w:divBdr>
                                  <w:divsChild>
                                    <w:div w:id="553084851">
                                      <w:marLeft w:val="0"/>
                                      <w:marRight w:val="0"/>
                                      <w:marTop w:val="0"/>
                                      <w:marBottom w:val="0"/>
                                      <w:divBdr>
                                        <w:top w:val="none" w:sz="0" w:space="0" w:color="auto"/>
                                        <w:left w:val="none" w:sz="0" w:space="0" w:color="auto"/>
                                        <w:bottom w:val="none" w:sz="0" w:space="0" w:color="auto"/>
                                        <w:right w:val="none" w:sz="0" w:space="0" w:color="auto"/>
                                      </w:divBdr>
                                      <w:divsChild>
                                        <w:div w:id="432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569824">
      <w:bodyDiv w:val="1"/>
      <w:marLeft w:val="0"/>
      <w:marRight w:val="0"/>
      <w:marTop w:val="0"/>
      <w:marBottom w:val="0"/>
      <w:divBdr>
        <w:top w:val="none" w:sz="0" w:space="0" w:color="auto"/>
        <w:left w:val="none" w:sz="0" w:space="0" w:color="auto"/>
        <w:bottom w:val="none" w:sz="0" w:space="0" w:color="auto"/>
        <w:right w:val="none" w:sz="0" w:space="0" w:color="auto"/>
      </w:divBdr>
      <w:divsChild>
        <w:div w:id="780225477">
          <w:marLeft w:val="0"/>
          <w:marRight w:val="0"/>
          <w:marTop w:val="0"/>
          <w:marBottom w:val="0"/>
          <w:divBdr>
            <w:top w:val="none" w:sz="0" w:space="0" w:color="auto"/>
            <w:left w:val="none" w:sz="0" w:space="0" w:color="auto"/>
            <w:bottom w:val="none" w:sz="0" w:space="0" w:color="auto"/>
            <w:right w:val="none" w:sz="0" w:space="0" w:color="auto"/>
          </w:divBdr>
          <w:divsChild>
            <w:div w:id="240723231">
              <w:marLeft w:val="0"/>
              <w:marRight w:val="60"/>
              <w:marTop w:val="0"/>
              <w:marBottom w:val="0"/>
              <w:divBdr>
                <w:top w:val="none" w:sz="0" w:space="0" w:color="auto"/>
                <w:left w:val="none" w:sz="0" w:space="0" w:color="auto"/>
                <w:bottom w:val="none" w:sz="0" w:space="0" w:color="auto"/>
                <w:right w:val="none" w:sz="0" w:space="0" w:color="auto"/>
              </w:divBdr>
              <w:divsChild>
                <w:div w:id="106779654">
                  <w:marLeft w:val="0"/>
                  <w:marRight w:val="0"/>
                  <w:marTop w:val="0"/>
                  <w:marBottom w:val="150"/>
                  <w:divBdr>
                    <w:top w:val="none" w:sz="0" w:space="0" w:color="auto"/>
                    <w:left w:val="none" w:sz="0" w:space="0" w:color="auto"/>
                    <w:bottom w:val="none" w:sz="0" w:space="0" w:color="auto"/>
                    <w:right w:val="none" w:sz="0" w:space="0" w:color="auto"/>
                  </w:divBdr>
                  <w:divsChild>
                    <w:div w:id="209073856">
                      <w:marLeft w:val="0"/>
                      <w:marRight w:val="0"/>
                      <w:marTop w:val="0"/>
                      <w:marBottom w:val="0"/>
                      <w:divBdr>
                        <w:top w:val="none" w:sz="0" w:space="0" w:color="auto"/>
                        <w:left w:val="none" w:sz="0" w:space="0" w:color="auto"/>
                        <w:bottom w:val="none" w:sz="0" w:space="0" w:color="auto"/>
                        <w:right w:val="none" w:sz="0" w:space="0" w:color="auto"/>
                      </w:divBdr>
                      <w:divsChild>
                        <w:div w:id="677196373">
                          <w:marLeft w:val="0"/>
                          <w:marRight w:val="0"/>
                          <w:marTop w:val="0"/>
                          <w:marBottom w:val="0"/>
                          <w:divBdr>
                            <w:top w:val="none" w:sz="0" w:space="0" w:color="auto"/>
                            <w:left w:val="none" w:sz="0" w:space="0" w:color="auto"/>
                            <w:bottom w:val="none" w:sz="0" w:space="0" w:color="auto"/>
                            <w:right w:val="none" w:sz="0" w:space="0" w:color="auto"/>
                          </w:divBdr>
                          <w:divsChild>
                            <w:div w:id="1711106212">
                              <w:marLeft w:val="0"/>
                              <w:marRight w:val="0"/>
                              <w:marTop w:val="240"/>
                              <w:marBottom w:val="120"/>
                              <w:divBdr>
                                <w:top w:val="none" w:sz="0" w:space="0" w:color="auto"/>
                                <w:left w:val="none" w:sz="0" w:space="0" w:color="auto"/>
                                <w:bottom w:val="none" w:sz="0" w:space="0" w:color="auto"/>
                                <w:right w:val="none" w:sz="0" w:space="0" w:color="auto"/>
                              </w:divBdr>
                            </w:div>
                            <w:div w:id="1955286475">
                              <w:marLeft w:val="0"/>
                              <w:marRight w:val="0"/>
                              <w:marTop w:val="240"/>
                              <w:marBottom w:val="120"/>
                              <w:divBdr>
                                <w:top w:val="none" w:sz="0" w:space="0" w:color="auto"/>
                                <w:left w:val="none" w:sz="0" w:space="0" w:color="auto"/>
                                <w:bottom w:val="none" w:sz="0" w:space="0" w:color="auto"/>
                                <w:right w:val="none" w:sz="0" w:space="0" w:color="auto"/>
                              </w:divBdr>
                            </w:div>
                            <w:div w:id="1934124334">
                              <w:marLeft w:val="0"/>
                              <w:marRight w:val="0"/>
                              <w:marTop w:val="240"/>
                              <w:marBottom w:val="120"/>
                              <w:divBdr>
                                <w:top w:val="none" w:sz="0" w:space="0" w:color="auto"/>
                                <w:left w:val="none" w:sz="0" w:space="0" w:color="auto"/>
                                <w:bottom w:val="none" w:sz="0" w:space="0" w:color="auto"/>
                                <w:right w:val="none" w:sz="0" w:space="0" w:color="auto"/>
                              </w:divBdr>
                            </w:div>
                            <w:div w:id="1228997587">
                              <w:marLeft w:val="0"/>
                              <w:marRight w:val="0"/>
                              <w:marTop w:val="240"/>
                              <w:marBottom w:val="120"/>
                              <w:divBdr>
                                <w:top w:val="none" w:sz="0" w:space="0" w:color="auto"/>
                                <w:left w:val="none" w:sz="0" w:space="0" w:color="auto"/>
                                <w:bottom w:val="none" w:sz="0" w:space="0" w:color="auto"/>
                                <w:right w:val="none" w:sz="0" w:space="0" w:color="auto"/>
                              </w:divBdr>
                            </w:div>
                            <w:div w:id="1293054673">
                              <w:marLeft w:val="0"/>
                              <w:marRight w:val="0"/>
                              <w:marTop w:val="240"/>
                              <w:marBottom w:val="120"/>
                              <w:divBdr>
                                <w:top w:val="none" w:sz="0" w:space="0" w:color="auto"/>
                                <w:left w:val="none" w:sz="0" w:space="0" w:color="auto"/>
                                <w:bottom w:val="none" w:sz="0" w:space="0" w:color="auto"/>
                                <w:right w:val="none" w:sz="0" w:space="0" w:color="auto"/>
                              </w:divBdr>
                            </w:div>
                            <w:div w:id="1812285845">
                              <w:marLeft w:val="0"/>
                              <w:marRight w:val="0"/>
                              <w:marTop w:val="240"/>
                              <w:marBottom w:val="120"/>
                              <w:divBdr>
                                <w:top w:val="none" w:sz="0" w:space="0" w:color="auto"/>
                                <w:left w:val="none" w:sz="0" w:space="0" w:color="auto"/>
                                <w:bottom w:val="none" w:sz="0" w:space="0" w:color="auto"/>
                                <w:right w:val="none" w:sz="0" w:space="0" w:color="auto"/>
                              </w:divBdr>
                            </w:div>
                            <w:div w:id="1881356215">
                              <w:marLeft w:val="0"/>
                              <w:marRight w:val="0"/>
                              <w:marTop w:val="240"/>
                              <w:marBottom w:val="120"/>
                              <w:divBdr>
                                <w:top w:val="none" w:sz="0" w:space="0" w:color="auto"/>
                                <w:left w:val="none" w:sz="0" w:space="0" w:color="auto"/>
                                <w:bottom w:val="none" w:sz="0" w:space="0" w:color="auto"/>
                                <w:right w:val="none" w:sz="0" w:space="0" w:color="auto"/>
                              </w:divBdr>
                            </w:div>
                            <w:div w:id="1836384702">
                              <w:marLeft w:val="0"/>
                              <w:marRight w:val="0"/>
                              <w:marTop w:val="240"/>
                              <w:marBottom w:val="120"/>
                              <w:divBdr>
                                <w:top w:val="none" w:sz="0" w:space="0" w:color="auto"/>
                                <w:left w:val="none" w:sz="0" w:space="0" w:color="auto"/>
                                <w:bottom w:val="none" w:sz="0" w:space="0" w:color="auto"/>
                                <w:right w:val="none" w:sz="0" w:space="0" w:color="auto"/>
                              </w:divBdr>
                            </w:div>
                            <w:div w:id="141107358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izs@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radni-list.si/1/objava.jsp?urlid=201038&amp;stevilka=18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08109&amp;stevilka=4694" TargetMode="External"/><Relationship Id="rId5" Type="http://schemas.openxmlformats.org/officeDocument/2006/relationships/footnotes" Target="footnotes.xml"/><Relationship Id="rId10" Type="http://schemas.openxmlformats.org/officeDocument/2006/relationships/hyperlink" Target="http://www.uradni-list.si/1/objava.jsp?urlid=200524&amp;stevilka=823" TargetMode="Externa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4620</Words>
  <Characters>26339</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Podbevšek</dc:creator>
  <cp:keywords/>
  <dc:description/>
  <cp:lastModifiedBy>Barbara Claudia Babič</cp:lastModifiedBy>
  <cp:revision>25</cp:revision>
  <cp:lastPrinted>2017-04-21T07:44:00Z</cp:lastPrinted>
  <dcterms:created xsi:type="dcterms:W3CDTF">2017-04-10T08:07:00Z</dcterms:created>
  <dcterms:modified xsi:type="dcterms:W3CDTF">2017-04-21T07:44:00Z</dcterms:modified>
</cp:coreProperties>
</file>