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266" w:rsidRPr="0006187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b/>
          <w:szCs w:val="20"/>
        </w:rPr>
        <w:t>Priloga 1</w:t>
      </w:r>
    </w:p>
    <w:p w:rsidR="00A50266" w:rsidRPr="00061876" w:rsidRDefault="00A50266" w:rsidP="00B75DCB">
      <w:pPr>
        <w:jc w:val="both"/>
        <w:rPr>
          <w:rFonts w:cs="Arial"/>
          <w:b/>
          <w:szCs w:val="20"/>
        </w:rPr>
      </w:pPr>
    </w:p>
    <w:p w:rsidR="00A50266" w:rsidRPr="00061876" w:rsidRDefault="00A50266" w:rsidP="00B75DCB">
      <w:pPr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>Izračun izkoristka toplotne energije odvzete podzemne vode*: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</w:p>
    <w:p w:rsidR="00A50266" w:rsidRPr="0006187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position w:val="-10"/>
          <w:szCs w:val="20"/>
        </w:rPr>
        <w:object w:dxaOrig="56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1pt;height:15.6pt" o:ole="" fillcolor="window">
            <v:imagedata r:id="rId9" o:title=""/>
          </v:shape>
          <o:OLEObject Type="Embed" ProgID="Equation.3" ShapeID="_x0000_i1025" DrawAspect="Content" ObjectID="_1512321413" r:id="rId10"/>
        </w:object>
      </w:r>
      <w:r w:rsidRPr="00061876">
        <w:rPr>
          <w:rFonts w:cs="Arial"/>
          <w:szCs w:val="20"/>
        </w:rPr>
        <w:t>°C)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</w:p>
    <w:p w:rsidR="00A50266" w:rsidRPr="00061876" w:rsidRDefault="00A50266" w:rsidP="00B75DCB">
      <w:pPr>
        <w:pStyle w:val="Predoblikovano"/>
        <w:tabs>
          <w:tab w:val="clear" w:pos="9590"/>
        </w:tabs>
        <w:spacing w:line="260" w:lineRule="exact"/>
        <w:jc w:val="both"/>
        <w:rPr>
          <w:rFonts w:ascii="Arial" w:hAnsi="Arial" w:cs="Arial"/>
        </w:rPr>
      </w:pPr>
    </w:p>
    <w:p w:rsidR="00A50266" w:rsidRPr="00061876" w:rsidRDefault="00A50266" w:rsidP="00B75DCB">
      <w:pPr>
        <w:pStyle w:val="Predoblikovano"/>
        <w:tabs>
          <w:tab w:val="clear" w:pos="9590"/>
        </w:tabs>
        <w:spacing w:line="260" w:lineRule="exact"/>
        <w:jc w:val="both"/>
        <w:rPr>
          <w:rFonts w:ascii="Arial" w:hAnsi="Arial" w:cs="Arial"/>
        </w:rPr>
      </w:pPr>
      <w:r w:rsidRPr="00061876">
        <w:rPr>
          <w:rFonts w:ascii="Arial" w:hAnsi="Arial" w:cs="Arial"/>
        </w:rPr>
        <w:t>kjer je:</w:t>
      </w:r>
    </w:p>
    <w:p w:rsidR="00A50266" w:rsidRPr="00061876" w:rsidRDefault="00B75DCB" w:rsidP="00B75DCB">
      <w:pPr>
        <w:pStyle w:val="Predoblikovano"/>
        <w:tabs>
          <w:tab w:val="clear" w:pos="9590"/>
        </w:tabs>
        <w:spacing w:line="260" w:lineRule="exact"/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50266" w:rsidRPr="000618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  <w:position w:val="-10"/>
        </w:rPr>
        <w:object w:dxaOrig="200" w:dyaOrig="260">
          <v:shape id="_x0000_i1026" type="#_x0000_t75" style="width:10.05pt;height:12.6pt" o:ole="">
            <v:imagedata r:id="rId11" o:title=""/>
          </v:shape>
          <o:OLEObject Type="Embed" ProgID="Equation.3" ShapeID="_x0000_i1026" DrawAspect="Content" ObjectID="_1512321414" r:id="rId12"/>
        </w:object>
      </w:r>
      <w:r w:rsidR="00A50266" w:rsidRPr="00061876">
        <w:rPr>
          <w:rFonts w:ascii="Arial" w:hAnsi="Arial" w:cs="Arial"/>
        </w:rPr>
        <w:t>: izkoristek toplotne energije, izražen v %,</w:t>
      </w:r>
    </w:p>
    <w:p w:rsidR="00A50266" w:rsidRPr="00061876" w:rsidRDefault="00B75DCB" w:rsidP="00B75DCB">
      <w:pPr>
        <w:pStyle w:val="Predoblikovano"/>
        <w:tabs>
          <w:tab w:val="clear" w:pos="9590"/>
        </w:tabs>
        <w:spacing w:line="260" w:lineRule="exact"/>
        <w:ind w:left="709" w:hanging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A50266" w:rsidRPr="000618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</w:rPr>
        <w:t>T</w:t>
      </w:r>
      <w:r w:rsidR="00A50266" w:rsidRPr="00061876">
        <w:rPr>
          <w:rFonts w:ascii="Arial" w:hAnsi="Arial" w:cs="Arial"/>
          <w:vertAlign w:val="subscript"/>
        </w:rPr>
        <w:t>vodni vir</w:t>
      </w:r>
      <w:r w:rsidR="00A50266" w:rsidRPr="00061876">
        <w:rPr>
          <w:rFonts w:ascii="Arial" w:hAnsi="Arial" w:cs="Arial"/>
        </w:rPr>
        <w:t>: letna povprečna temperatura vode v °C,</w:t>
      </w:r>
    </w:p>
    <w:p w:rsidR="00A50266" w:rsidRPr="00061876" w:rsidRDefault="00B75DCB" w:rsidP="00B75DCB">
      <w:pPr>
        <w:tabs>
          <w:tab w:val="left" w:pos="1008"/>
          <w:tab w:val="center" w:pos="6804"/>
        </w:tabs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–</w:t>
      </w:r>
      <w:r w:rsidR="00A50266" w:rsidRPr="00061876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T</w:t>
      </w:r>
      <w:r w:rsidR="00A50266" w:rsidRPr="00061876">
        <w:rPr>
          <w:rFonts w:cs="Arial"/>
          <w:szCs w:val="20"/>
          <w:vertAlign w:val="subscript"/>
        </w:rPr>
        <w:t>odpadna voda</w:t>
      </w:r>
      <w:r w:rsidR="00A50266" w:rsidRPr="00061876">
        <w:rPr>
          <w:rFonts w:cs="Arial"/>
          <w:szCs w:val="20"/>
        </w:rPr>
        <w:t>: letna povprečna temperatura odpadne vode v °C.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</w:p>
    <w:p w:rsidR="00A50266" w:rsidRPr="00061876" w:rsidRDefault="00A50266" w:rsidP="00B75DCB">
      <w:pPr>
        <w:jc w:val="both"/>
        <w:rPr>
          <w:rFonts w:cs="Arial"/>
          <w:szCs w:val="20"/>
        </w:rPr>
      </w:pPr>
    </w:p>
    <w:p w:rsidR="00A50266" w:rsidRPr="00061876" w:rsidRDefault="00A50266" w:rsidP="00B75DCB">
      <w:pPr>
        <w:jc w:val="both"/>
        <w:rPr>
          <w:rFonts w:cs="Arial"/>
          <w:szCs w:val="20"/>
        </w:rPr>
      </w:pPr>
      <w:bookmarkStart w:id="0" w:name="OLE_LINK1"/>
      <w:bookmarkStart w:id="1" w:name="OLE_LINK2"/>
      <w:r w:rsidRPr="00061876">
        <w:rPr>
          <w:rFonts w:cs="Arial"/>
          <w:szCs w:val="20"/>
        </w:rPr>
        <w:t>* V primeru dodatnega ogrevanja odvzete podzemne vode se zahteva po doseganju izkoristka toplotne energije odvzete podzemne vode ne upošteva.</w:t>
      </w:r>
    </w:p>
    <w:bookmarkEnd w:id="0"/>
    <w:bookmarkEnd w:id="1"/>
    <w:p w:rsidR="00A50266" w:rsidRPr="00061876" w:rsidRDefault="00A50266" w:rsidP="00B75DCB">
      <w:pPr>
        <w:jc w:val="both"/>
        <w:rPr>
          <w:rFonts w:cs="Arial"/>
          <w:b/>
          <w:szCs w:val="20"/>
        </w:rPr>
      </w:pPr>
      <w:r w:rsidRPr="00061876">
        <w:rPr>
          <w:rFonts w:cs="Arial"/>
          <w:szCs w:val="20"/>
        </w:rPr>
        <w:br w:type="page"/>
      </w:r>
      <w:r w:rsidRPr="00061876">
        <w:rPr>
          <w:rFonts w:cs="Arial"/>
          <w:b/>
          <w:szCs w:val="20"/>
        </w:rPr>
        <w:lastRenderedPageBreak/>
        <w:t>Priloga 2</w:t>
      </w:r>
    </w:p>
    <w:p w:rsidR="00A50266" w:rsidRPr="00061876" w:rsidRDefault="00A50266" w:rsidP="00B75DCB">
      <w:pPr>
        <w:jc w:val="both"/>
        <w:rPr>
          <w:rFonts w:cs="Arial"/>
          <w:b/>
          <w:szCs w:val="20"/>
        </w:rPr>
      </w:pPr>
    </w:p>
    <w:p w:rsidR="00A50266" w:rsidRPr="00061876" w:rsidRDefault="00A50266" w:rsidP="00B75DCB">
      <w:pPr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 xml:space="preserve">MONITORING </w:t>
      </w:r>
    </w:p>
    <w:p w:rsidR="00A50266" w:rsidRPr="00061876" w:rsidRDefault="00A50266" w:rsidP="00B75DCB">
      <w:pPr>
        <w:jc w:val="both"/>
        <w:rPr>
          <w:rFonts w:cs="Arial"/>
          <w:b/>
          <w:szCs w:val="20"/>
        </w:rPr>
      </w:pPr>
    </w:p>
    <w:p w:rsidR="00A50266" w:rsidRDefault="00552D1E" w:rsidP="00B75DCB">
      <w:pPr>
        <w:ind w:left="709" w:hanging="709"/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I. </w:t>
      </w:r>
      <w:r w:rsidR="00B75DCB">
        <w:rPr>
          <w:rFonts w:cs="Arial"/>
          <w:b/>
          <w:szCs w:val="20"/>
        </w:rPr>
        <w:tab/>
      </w:r>
      <w:r w:rsidR="00A50266" w:rsidRPr="0013169A">
        <w:rPr>
          <w:rFonts w:cs="Arial"/>
          <w:b/>
          <w:szCs w:val="20"/>
        </w:rPr>
        <w:t>Splošno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</w:p>
    <w:p w:rsidR="00A50266" w:rsidRPr="0006187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iz 4. člena te uredbe vključuje:</w:t>
      </w:r>
    </w:p>
    <w:p w:rsidR="00A50266" w:rsidRPr="00061876" w:rsidRDefault="00A50266" w:rsidP="00B75DCB">
      <w:pPr>
        <w:pStyle w:val="Odstavekseznama"/>
        <w:numPr>
          <w:ilvl w:val="0"/>
          <w:numId w:val="25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odvzetih količin podzemne vode,</w:t>
      </w:r>
    </w:p>
    <w:p w:rsidR="00A50266" w:rsidRPr="00061876" w:rsidRDefault="00A50266" w:rsidP="00B75DCB">
      <w:pPr>
        <w:pStyle w:val="Odstavekseznama"/>
        <w:numPr>
          <w:ilvl w:val="0"/>
          <w:numId w:val="25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vpliva rabe in nadzor nad hidravličnimi značilnostmi vrtine.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</w:p>
    <w:p w:rsidR="00A50266" w:rsidRPr="0006187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zagotavljati kakovost podatkov z meroslovnim obvladovanjem merilne opreme. Postopek izvajanja meritev mora zagotavljati primerljivost rezultatov v celotnem obdobju programa monitoringa. Koncesionar mora hraniti vse pridobljene podatke v celotnem trajanju koncesije.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</w:p>
    <w:p w:rsidR="00A50266" w:rsidRPr="0006187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Koncesionar mora za podatke, za katere je tako določeno v tej prilogi, zagotavljati enkrat dnevni (on-line) prenos podatkov v podatkovno zbirko agencije. 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</w:p>
    <w:p w:rsidR="00A50266" w:rsidRPr="00061876" w:rsidRDefault="00552D1E" w:rsidP="00B75DCB">
      <w:pPr>
        <w:jc w:val="both"/>
        <w:rPr>
          <w:rFonts w:cs="Arial"/>
          <w:szCs w:val="20"/>
        </w:rPr>
      </w:pPr>
      <w:r>
        <w:rPr>
          <w:rFonts w:cs="Arial"/>
          <w:b/>
          <w:szCs w:val="20"/>
        </w:rPr>
        <w:t xml:space="preserve">II. </w:t>
      </w:r>
      <w:r w:rsidR="00B75DCB">
        <w:rPr>
          <w:rFonts w:cs="Arial"/>
          <w:b/>
          <w:szCs w:val="20"/>
        </w:rPr>
        <w:tab/>
      </w:r>
      <w:r w:rsidR="00A50266" w:rsidRPr="0013169A">
        <w:rPr>
          <w:rFonts w:cs="Arial"/>
          <w:b/>
          <w:szCs w:val="20"/>
        </w:rPr>
        <w:t>Monitoring odvzetih količin podzemne vode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</w:p>
    <w:p w:rsidR="00A50266" w:rsidRPr="0006187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monitoringom odvzetih količin podzemne vode se spremlja količina odvzete podzemne vode z opravljanjem meritev dejanske količine odvzete podzemne vode z ustreznim merilnikom pretoka vode in elektronskim zapisovanjem tako, da se lahko trenutna količina in skupna odvzeta količina podzemne vode kadar koli preverita.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</w:p>
    <w:p w:rsidR="00A50266" w:rsidRPr="0006187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Koncesionar mora za meritve zagotavljati enkrat dnevni (on-line) prenos podatkov v podatkovno zbirko agencije.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</w:p>
    <w:p w:rsidR="00A50266" w:rsidRPr="0013169A" w:rsidRDefault="00552D1E" w:rsidP="00B75DCB">
      <w:pPr>
        <w:jc w:val="both"/>
        <w:rPr>
          <w:rFonts w:cs="Arial"/>
          <w:b/>
          <w:szCs w:val="20"/>
        </w:rPr>
      </w:pPr>
      <w:r>
        <w:rPr>
          <w:rFonts w:cs="Arial"/>
          <w:b/>
          <w:szCs w:val="20"/>
        </w:rPr>
        <w:t xml:space="preserve">III. </w:t>
      </w:r>
      <w:r w:rsidR="00B75DCB">
        <w:rPr>
          <w:rFonts w:cs="Arial"/>
          <w:b/>
          <w:szCs w:val="20"/>
        </w:rPr>
        <w:tab/>
      </w:r>
      <w:r w:rsidR="00A50266" w:rsidRPr="0013169A">
        <w:rPr>
          <w:rFonts w:cs="Arial"/>
          <w:b/>
          <w:szCs w:val="20"/>
        </w:rPr>
        <w:t>Monitoring vpliva rabe vode in nadzor nad hidravličnimi značilnostmi vrtine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</w:p>
    <w:p w:rsidR="00A50266" w:rsidRPr="00061876" w:rsidRDefault="0013169A" w:rsidP="00B75DCB">
      <w:pPr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1</w:t>
      </w:r>
      <w:r w:rsidR="00D91066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</w:t>
      </w:r>
      <w:r w:rsidR="00B75DCB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 xml:space="preserve">Za ugotavljanje morebitnih sprememb razmer se izvajata monitoring vpliva rabe vode in nadzor nad hidravličnimi značilnostmi objekta za odvzem vode. Pri tem se spremljajo: </w:t>
      </w:r>
    </w:p>
    <w:p w:rsidR="00A50266" w:rsidRPr="00061876" w:rsidRDefault="00A50266" w:rsidP="00B75DCB">
      <w:pPr>
        <w:numPr>
          <w:ilvl w:val="0"/>
          <w:numId w:val="26"/>
        </w:numPr>
        <w:tabs>
          <w:tab w:val="clear" w:pos="720"/>
          <w:tab w:val="num" w:pos="1276"/>
        </w:tabs>
        <w:ind w:left="1276" w:hanging="567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stopnja količinskega obnavljanja,</w:t>
      </w:r>
    </w:p>
    <w:p w:rsidR="00A50266" w:rsidRPr="00061876" w:rsidRDefault="00A50266" w:rsidP="00B75DCB">
      <w:pPr>
        <w:numPr>
          <w:ilvl w:val="0"/>
          <w:numId w:val="26"/>
        </w:numPr>
        <w:tabs>
          <w:tab w:val="clear" w:pos="720"/>
          <w:tab w:val="num" w:pos="1276"/>
        </w:tabs>
        <w:ind w:left="1276" w:hanging="567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fizikalno-kemijskih značilnosti podzemne vode in</w:t>
      </w:r>
    </w:p>
    <w:p w:rsidR="00A50266" w:rsidRPr="00061876" w:rsidRDefault="00A50266" w:rsidP="00B75DCB">
      <w:pPr>
        <w:numPr>
          <w:ilvl w:val="0"/>
          <w:numId w:val="26"/>
        </w:numPr>
        <w:tabs>
          <w:tab w:val="clear" w:pos="720"/>
          <w:tab w:val="num" w:pos="1276"/>
        </w:tabs>
        <w:ind w:left="1276" w:hanging="567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hidravličnih značilnosti objekta za odvzem podzemne vode (v nadaljnjem besedilu: objekt).</w:t>
      </w:r>
    </w:p>
    <w:p w:rsidR="00A50266" w:rsidRPr="00061876" w:rsidRDefault="00A50266" w:rsidP="00B75DCB">
      <w:pPr>
        <w:ind w:left="709" w:hanging="709"/>
        <w:jc w:val="both"/>
        <w:rPr>
          <w:rFonts w:cs="Arial"/>
          <w:szCs w:val="20"/>
        </w:rPr>
      </w:pPr>
    </w:p>
    <w:p w:rsidR="00A50266" w:rsidRPr="00061876" w:rsidRDefault="0013169A" w:rsidP="00B75DCB">
      <w:pPr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2</w:t>
      </w:r>
      <w:r w:rsidR="00A50266" w:rsidRPr="00061876">
        <w:rPr>
          <w:rFonts w:cs="Arial"/>
          <w:szCs w:val="20"/>
        </w:rPr>
        <w:t xml:space="preserve">. </w:t>
      </w:r>
      <w:r w:rsidR="00B75DCB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 xml:space="preserve">Spremljanje stopnje količinskega obnavljanja </w:t>
      </w:r>
    </w:p>
    <w:p w:rsidR="00A50266" w:rsidRPr="00061876" w:rsidRDefault="00A50266" w:rsidP="00B75DCB">
      <w:pPr>
        <w:ind w:left="709" w:hanging="709"/>
        <w:jc w:val="both"/>
        <w:rPr>
          <w:rFonts w:cs="Arial"/>
          <w:szCs w:val="20"/>
        </w:rPr>
      </w:pPr>
    </w:p>
    <w:p w:rsidR="00A50266" w:rsidRPr="0006187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Stopnjo količinskega obnavljanja podzemne vode je treba ugotavljati s stalnim spremljanjem gladine</w:t>
      </w:r>
      <w:r>
        <w:rPr>
          <w:rFonts w:cs="Arial"/>
          <w:szCs w:val="20"/>
        </w:rPr>
        <w:t xml:space="preserve"> oziroma tlaka</w:t>
      </w:r>
      <w:r w:rsidRPr="00061876">
        <w:rPr>
          <w:rFonts w:cs="Arial"/>
          <w:szCs w:val="20"/>
        </w:rPr>
        <w:t xml:space="preserve"> podzemne vode, pretoka odvzete vode in njihovega trenda za posamezne objekte ter to letno vrednotiti v povezavi z rezultati vsakoletne kratkotrajne istočasne in popolne prekinitve odvzema podzemne vode v celotnem termalnem vodonosniku (prekinitveni test).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</w:p>
    <w:p w:rsidR="00A50266" w:rsidRPr="0006187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Ugotavljati je treba:</w:t>
      </w:r>
    </w:p>
    <w:p w:rsidR="00A50266" w:rsidRPr="00061876" w:rsidRDefault="00A50266" w:rsidP="00B75DCB">
      <w:pPr>
        <w:numPr>
          <w:ilvl w:val="0"/>
          <w:numId w:val="27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razpon gladine podzemne vode ter sezonski in dolgoročni trend,</w:t>
      </w:r>
    </w:p>
    <w:p w:rsidR="00A50266" w:rsidRPr="00061876" w:rsidRDefault="00A50266" w:rsidP="00B75DCB">
      <w:pPr>
        <w:numPr>
          <w:ilvl w:val="0"/>
          <w:numId w:val="27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odvisnost znižanja gladine in temperature podzemne vode od količine črpanja in hidroloških razmer,</w:t>
      </w:r>
    </w:p>
    <w:p w:rsidR="00A50266" w:rsidRPr="00061876" w:rsidRDefault="00A50266" w:rsidP="00B75DCB">
      <w:pPr>
        <w:numPr>
          <w:ilvl w:val="0"/>
          <w:numId w:val="27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učinke kratkotrajnih popolnih prekinitev rabe (odvzema) podzemne vode (prekinitveni test) in</w:t>
      </w:r>
    </w:p>
    <w:p w:rsidR="00A50266" w:rsidRPr="00061876" w:rsidRDefault="00A50266" w:rsidP="00B75DCB">
      <w:pPr>
        <w:numPr>
          <w:ilvl w:val="0"/>
          <w:numId w:val="28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doseganje kritične vrednosti gladine podzemne vode.</w:t>
      </w:r>
    </w:p>
    <w:p w:rsidR="00975484" w:rsidRPr="00061876" w:rsidRDefault="00975484" w:rsidP="00B75DCB">
      <w:pPr>
        <w:jc w:val="both"/>
        <w:rPr>
          <w:rFonts w:cs="Arial"/>
          <w:szCs w:val="20"/>
        </w:rPr>
      </w:pPr>
    </w:p>
    <w:p w:rsidR="00A50266" w:rsidRPr="0006187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Monitoring spremljanja stopnje količinskega obnavljanja je treba izvajati z meritvami:</w:t>
      </w:r>
    </w:p>
    <w:p w:rsidR="00A50266" w:rsidRPr="00061876" w:rsidRDefault="00A50266" w:rsidP="00B75DCB">
      <w:pPr>
        <w:numPr>
          <w:ilvl w:val="0"/>
          <w:numId w:val="29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 xml:space="preserve">odvzete količine vode iz vsake vrtine za odvzem vode, </w:t>
      </w:r>
    </w:p>
    <w:p w:rsidR="00A50266" w:rsidRPr="00061876" w:rsidRDefault="00A50266" w:rsidP="00B75DCB">
      <w:pPr>
        <w:numPr>
          <w:ilvl w:val="0"/>
          <w:numId w:val="29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gladine (tlaka) podzemne vode v vsaki vrtini za odvzem vode in v opazovalnih vrtinah in</w:t>
      </w:r>
    </w:p>
    <w:p w:rsidR="00A50266" w:rsidRPr="00061876" w:rsidRDefault="00A50266" w:rsidP="00B75DCB">
      <w:pPr>
        <w:numPr>
          <w:ilvl w:val="0"/>
          <w:numId w:val="29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skupne količine odpadne vode iz sistema za mestom, kjer se termalna voda zadnjič uporabi.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</w:p>
    <w:p w:rsidR="00A50266" w:rsidRPr="0006187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Meritev pretoka odvzetih količin vode mora biti stalna in zvezna z zapisovanjem trenutne količine pretoka in kumulativne količine načrpane vode vsaj enkrat na uro. Za te meritve morata biti zagotovljena elektronsko zapisovanje in enkrat dnevni (on-line) prenos podatkov v podatkovno zbirko agencije. 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</w:p>
    <w:p w:rsidR="00A50266" w:rsidRPr="0006187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gladine podzemne vode na vrtinah za odvzem vode in v opazovalni vrtini se izvajajo s tlačno sondo in elektronskim zapisovanjem gladine podzemne vode ali na drug način, ki omogoča primerljivo kakovost rezultatov. Meritev gladine (tlaka) podzemne vode mora biti stalna in zvezna z zapisovanjem podatkov vsaj enkrat na uro. Za meritve gladine (tlaka) morata biti zagotovljena elektronsko zapisovanje in enkrat dnevni (on-line) prenos podatkov v podatkovno zbirko agencije. 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</w:p>
    <w:p w:rsidR="00A50266" w:rsidRPr="0006187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Skupna količina odpadne vode se zapisuje vsaj enkrat dnevno. Mesto in način merjenja se posebej opredelita v programu monitoringa.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</w:p>
    <w:p w:rsidR="00A50266" w:rsidRPr="00061876" w:rsidRDefault="0013169A" w:rsidP="00B75DCB">
      <w:pPr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3</w:t>
      </w:r>
      <w:r w:rsidR="00A50266" w:rsidRPr="00061876">
        <w:rPr>
          <w:rFonts w:cs="Arial"/>
          <w:szCs w:val="20"/>
        </w:rPr>
        <w:t xml:space="preserve">. </w:t>
      </w:r>
      <w:r w:rsidR="00B75DCB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Spremljanje fizikalno-kemijskih značilnosti podzemne in odpadne vode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</w:p>
    <w:p w:rsidR="00A50266" w:rsidRPr="0006187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analizo fizikalno-kemijskih značilnosti podzemne vode iz vseh vrtin za odvzem vode je treba ugotavljati kemijsko sestavo in posredno tudi spremembo količinskega stanja (toplotne vrednosti) izkoriščanega vodonosnika.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</w:p>
    <w:p w:rsidR="00A50266" w:rsidRPr="0006187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Spremljanje fizikalno-kemijskih značilnosti vode je treba izvajati z:</w:t>
      </w:r>
    </w:p>
    <w:p w:rsidR="00A50266" w:rsidRPr="00061876" w:rsidRDefault="00A50266" w:rsidP="00B75DCB">
      <w:pPr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a)</w:t>
      </w:r>
      <w:r w:rsidRPr="00061876">
        <w:rPr>
          <w:rFonts w:cs="Arial"/>
          <w:szCs w:val="20"/>
        </w:rPr>
        <w:tab/>
        <w:t>meritvijo temperature podzemne vode na ustju vseh vrtin za odvzem vode,</w:t>
      </w:r>
    </w:p>
    <w:p w:rsidR="00A50266" w:rsidRPr="00061876" w:rsidRDefault="00A50266" w:rsidP="00B75DCB">
      <w:pPr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b)</w:t>
      </w:r>
      <w:r w:rsidRPr="00061876">
        <w:rPr>
          <w:rFonts w:cs="Arial"/>
          <w:szCs w:val="20"/>
        </w:rPr>
        <w:tab/>
        <w:t>meritvijo temperature odpadne vode na izpustu iz sistema za mestom, kjer se termalna voda zadnjič uporabi,</w:t>
      </w:r>
    </w:p>
    <w:p w:rsidR="00A50266" w:rsidRPr="00061876" w:rsidRDefault="00A50266" w:rsidP="00B75DCB">
      <w:pPr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c)</w:t>
      </w:r>
      <w:r w:rsidRPr="00061876">
        <w:rPr>
          <w:rFonts w:cs="Arial"/>
          <w:szCs w:val="20"/>
        </w:rPr>
        <w:tab/>
        <w:t>analizo izotopske sestave podzemne vode iz vseh vrtin za odvzem vode in</w:t>
      </w:r>
    </w:p>
    <w:p w:rsidR="00A50266" w:rsidRPr="00061876" w:rsidRDefault="00A50266" w:rsidP="00B75DCB">
      <w:pPr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č)</w:t>
      </w:r>
      <w:r w:rsidRPr="00061876">
        <w:rPr>
          <w:rFonts w:cs="Arial"/>
          <w:szCs w:val="20"/>
        </w:rPr>
        <w:tab/>
        <w:t>analizo kemijske sestave podzemne vode iz vseh vrtin za odvzem vode.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</w:p>
    <w:p w:rsidR="00A50266" w:rsidRPr="00061876" w:rsidRDefault="00A50266" w:rsidP="00B75DCB">
      <w:pPr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a)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podzemne vode mora biti stalna in zvezna z zapisovanjem podatkov vsaj enkrat na uro. Za meritve temperature odvzete podzemne vode morata biti zagotovljena elektronsko zapisovanje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 xml:space="preserve">in enkrat dnevni (on-line) prenos podatkov v podatkovno zbirko agencije. 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</w:p>
    <w:p w:rsidR="00A50266" w:rsidRPr="00061876" w:rsidRDefault="00A50266" w:rsidP="00B75DCB">
      <w:pPr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b)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odpadne vode mora biti stalna in zvezna z zapisovanjem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>podatkov vsaj enkrat na uro. Mesto oziroma mesta in način merjenja se posebej opredelijo v programu monitoringa.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</w:p>
    <w:p w:rsidR="00A50266" w:rsidRPr="00061876" w:rsidRDefault="00A50266" w:rsidP="00B75DCB">
      <w:pPr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c)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Z analizo izotopske sestave vode je treba ugotoviti vrednosti razmerja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 xml:space="preserve">O, razmerje med vodikom in devterijem ter količino tricija. Vzorci za analizo izotopske sestave vode se prvič odvzamejo v prvem letu izvajanja koncesije. Vzorčenje podzemne vode za analizo izotopske sestave vode je treba opraviti vsako leto v prvem triletnem programu monitoringa med ustaljenim režimom odvzemanja. V nadaljnjih letih se analiza opravlja vsako tretje leto za razmerje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>O ter za razmerje med vodikom in devterijem, za tricij pa le, če je bil zaznan v prvih treh analizah. Vzorčenje za analizo izotopske sestave vode se opravi pogosteje (letno), če se ugotovijo trendi slabšanja stanja (zniževanje gladine podzemne vode).</w:t>
      </w:r>
    </w:p>
    <w:p w:rsidR="00A5026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>Vzorčenje in analizo mora izvajati oseba z laboratorijem, akr</w:t>
      </w:r>
      <w:r>
        <w:rPr>
          <w:rFonts w:cs="Arial"/>
          <w:szCs w:val="20"/>
        </w:rPr>
        <w:t>editiranim za tovrstne analize.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</w:p>
    <w:p w:rsidR="00A50266" w:rsidRPr="00061876" w:rsidRDefault="00A50266" w:rsidP="00B75DCB">
      <w:pPr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č)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Ob vsakem vzorčenju za analizo kemijske sestave odvzete podzemne vode je treba na mestu objekta izmeriti osnovne fizikalno-kemijske lastnosti podzemne vode:</w:t>
      </w:r>
    </w:p>
    <w:p w:rsidR="00A50266" w:rsidRPr="00061876" w:rsidRDefault="00A50266" w:rsidP="00B75DCB">
      <w:pPr>
        <w:numPr>
          <w:ilvl w:val="0"/>
          <w:numId w:val="30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specifično električno prevodnost,</w:t>
      </w:r>
    </w:p>
    <w:p w:rsidR="00A50266" w:rsidRPr="00061876" w:rsidRDefault="00A50266" w:rsidP="00B75DCB">
      <w:pPr>
        <w:numPr>
          <w:ilvl w:val="0"/>
          <w:numId w:val="30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pH,</w:t>
      </w:r>
    </w:p>
    <w:p w:rsidR="00A50266" w:rsidRPr="00061876" w:rsidRDefault="00A50266" w:rsidP="00B75DCB">
      <w:pPr>
        <w:numPr>
          <w:ilvl w:val="0"/>
          <w:numId w:val="30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oksidacijsko-redukcijski potencial,</w:t>
      </w:r>
    </w:p>
    <w:p w:rsidR="00A50266" w:rsidRPr="00061876" w:rsidRDefault="00A50266" w:rsidP="00B75DCB">
      <w:pPr>
        <w:numPr>
          <w:ilvl w:val="0"/>
          <w:numId w:val="30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vsebnost kisika in nasičenost s kisikom ter</w:t>
      </w:r>
    </w:p>
    <w:p w:rsidR="00A50266" w:rsidRPr="00061876" w:rsidRDefault="00A50266" w:rsidP="00B75DCB">
      <w:pPr>
        <w:numPr>
          <w:ilvl w:val="0"/>
          <w:numId w:val="30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temperaturo vzorčene vode iz vrtine in odpadne vode v izpustu. </w:t>
      </w:r>
    </w:p>
    <w:p w:rsidR="00A50266" w:rsidRPr="00061876" w:rsidRDefault="00A50266" w:rsidP="00B75DCB">
      <w:pPr>
        <w:ind w:left="709"/>
        <w:jc w:val="both"/>
        <w:rPr>
          <w:rFonts w:cs="Arial"/>
          <w:szCs w:val="20"/>
        </w:rPr>
      </w:pPr>
    </w:p>
    <w:p w:rsidR="00A50266" w:rsidRPr="0006187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1: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Iz pip na ustjih vseh vrtin za odvzem vode morajo biti enkrat letno ugotovljene vsebnosti za naslednje </w:t>
      </w:r>
      <w:r w:rsidRPr="00061876">
        <w:rPr>
          <w:rFonts w:cs="Arial"/>
          <w:bCs/>
          <w:szCs w:val="20"/>
        </w:rPr>
        <w:t>značilne parametre</w:t>
      </w:r>
      <w:r w:rsidRPr="00061876">
        <w:rPr>
          <w:rFonts w:cs="Arial"/>
          <w:szCs w:val="20"/>
        </w:rPr>
        <w:t xml:space="preserve">: 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417"/>
        <w:gridCol w:w="4297"/>
      </w:tblGrid>
      <w:tr w:rsidR="00A50266" w:rsidRPr="00061876" w:rsidTr="003537A7">
        <w:tc>
          <w:tcPr>
            <w:tcW w:w="4417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kalcij (Ca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75D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magnezij (Mg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75D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kalij (K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75D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natrij (Na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75D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hidrogenkarbonat (HCO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75D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klorid (Cl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75D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sulfat (SO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75D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fosfat (PO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3-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75D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nitrat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75D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nitrit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2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75D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amonij (NH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75D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železo (Fe (skupno))</w:t>
            </w:r>
          </w:p>
        </w:tc>
        <w:tc>
          <w:tcPr>
            <w:tcW w:w="4297" w:type="dxa"/>
          </w:tcPr>
          <w:p w:rsidR="00A50266" w:rsidRPr="00061876" w:rsidRDefault="00A50266" w:rsidP="00B75D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mangan (Mn (skupni))</w:t>
            </w:r>
          </w:p>
        </w:tc>
        <w:tc>
          <w:tcPr>
            <w:tcW w:w="4297" w:type="dxa"/>
          </w:tcPr>
          <w:p w:rsidR="00A50266" w:rsidRPr="00061876" w:rsidRDefault="00A50266" w:rsidP="00B75D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sušni preostanek pri 105 °C</w:t>
            </w:r>
          </w:p>
        </w:tc>
        <w:tc>
          <w:tcPr>
            <w:tcW w:w="4297" w:type="dxa"/>
          </w:tcPr>
          <w:p w:rsidR="00A50266" w:rsidRPr="00061876" w:rsidRDefault="00A50266" w:rsidP="00B75D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kremenica (SiO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B75D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1"/>
              </w:numPr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raztopljeni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297" w:type="dxa"/>
          </w:tcPr>
          <w:p w:rsidR="00A50266" w:rsidRPr="00061876" w:rsidRDefault="00A50266" w:rsidP="00B75D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1"/>
              </w:numPr>
              <w:ind w:hanging="720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mineralizacija (TDS – skupne raztopljene snovi)</w:t>
            </w:r>
          </w:p>
        </w:tc>
        <w:tc>
          <w:tcPr>
            <w:tcW w:w="4297" w:type="dxa"/>
          </w:tcPr>
          <w:p w:rsidR="00A50266" w:rsidRPr="00061876" w:rsidRDefault="00A50266" w:rsidP="00B75D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3537A7">
        <w:tc>
          <w:tcPr>
            <w:tcW w:w="4417" w:type="dxa"/>
          </w:tcPr>
          <w:p w:rsidR="00A50266" w:rsidRPr="00061876" w:rsidRDefault="00A50266" w:rsidP="00B75DCB">
            <w:pPr>
              <w:jc w:val="both"/>
              <w:rPr>
                <w:rFonts w:cs="Arial"/>
                <w:noProof/>
                <w:szCs w:val="20"/>
              </w:rPr>
            </w:pPr>
          </w:p>
        </w:tc>
        <w:tc>
          <w:tcPr>
            <w:tcW w:w="4297" w:type="dxa"/>
          </w:tcPr>
          <w:p w:rsidR="00A50266" w:rsidRPr="00061876" w:rsidRDefault="00A50266" w:rsidP="00B75DCB">
            <w:pPr>
              <w:jc w:val="both"/>
              <w:rPr>
                <w:rFonts w:cs="Arial"/>
                <w:noProof/>
                <w:szCs w:val="20"/>
              </w:rPr>
            </w:pPr>
          </w:p>
        </w:tc>
      </w:tr>
    </w:tbl>
    <w:p w:rsidR="00A50266" w:rsidRPr="0006187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Vzorci vode se odvzamejo iz vrtin, ki se uporabljajo za odvzemanje vode, in sicer istočasno oziroma v primerljivih hidroloških razmerah.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</w:p>
    <w:p w:rsidR="00A50266" w:rsidRPr="0006187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2: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 vzorcu odvzete vode je treba v prvem in tretjem letu izvajanja koncesije, nato pa na vsakih šest let ugotoviti tudi naslednje parametre: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381"/>
        <w:gridCol w:w="4333"/>
      </w:tblGrid>
      <w:tr w:rsidR="00A50266" w:rsidRPr="00061876" w:rsidTr="003537A7">
        <w:tc>
          <w:tcPr>
            <w:tcW w:w="4381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arzen</w:t>
            </w:r>
          </w:p>
        </w:tc>
        <w:tc>
          <w:tcPr>
            <w:tcW w:w="4333" w:type="dxa"/>
          </w:tcPr>
          <w:p w:rsidR="00A50266" w:rsidRPr="00061876" w:rsidRDefault="00A50266" w:rsidP="00B75D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flourid</w:t>
            </w:r>
          </w:p>
        </w:tc>
        <w:tc>
          <w:tcPr>
            <w:tcW w:w="4333" w:type="dxa"/>
          </w:tcPr>
          <w:p w:rsidR="00A50266" w:rsidRPr="00061876" w:rsidRDefault="00A50266" w:rsidP="00B75D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bromid</w:t>
            </w:r>
          </w:p>
        </w:tc>
        <w:tc>
          <w:tcPr>
            <w:tcW w:w="4333" w:type="dxa"/>
          </w:tcPr>
          <w:p w:rsidR="00A50266" w:rsidRPr="00061876" w:rsidRDefault="00A50266" w:rsidP="00B75D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stroncij</w:t>
            </w:r>
          </w:p>
        </w:tc>
        <w:tc>
          <w:tcPr>
            <w:tcW w:w="4333" w:type="dxa"/>
          </w:tcPr>
          <w:p w:rsidR="00A50266" w:rsidRPr="00061876" w:rsidRDefault="00A50266" w:rsidP="00B75D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barij</w:t>
            </w:r>
          </w:p>
        </w:tc>
        <w:tc>
          <w:tcPr>
            <w:tcW w:w="4333" w:type="dxa"/>
          </w:tcPr>
          <w:p w:rsidR="00A50266" w:rsidRPr="00061876" w:rsidRDefault="00A50266" w:rsidP="00B75D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krom (skupni)</w:t>
            </w:r>
          </w:p>
        </w:tc>
        <w:tc>
          <w:tcPr>
            <w:tcW w:w="4333" w:type="dxa"/>
          </w:tcPr>
          <w:p w:rsidR="00A50266" w:rsidRPr="00061876" w:rsidRDefault="00A50266" w:rsidP="00B75D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bor</w:t>
            </w:r>
          </w:p>
        </w:tc>
        <w:tc>
          <w:tcPr>
            <w:tcW w:w="4333" w:type="dxa"/>
          </w:tcPr>
          <w:p w:rsidR="00A50266" w:rsidRPr="00061876" w:rsidRDefault="00A50266" w:rsidP="00B75D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litij</w:t>
            </w:r>
          </w:p>
        </w:tc>
        <w:tc>
          <w:tcPr>
            <w:tcW w:w="4333" w:type="dxa"/>
          </w:tcPr>
          <w:p w:rsidR="00A50266" w:rsidRPr="00061876" w:rsidRDefault="00A50266" w:rsidP="00B75D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jodid</w:t>
            </w:r>
          </w:p>
        </w:tc>
        <w:tc>
          <w:tcPr>
            <w:tcW w:w="4333" w:type="dxa"/>
          </w:tcPr>
          <w:p w:rsidR="00A50266" w:rsidRPr="00061876" w:rsidRDefault="00A50266" w:rsidP="00B75D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železo (Fe</w:t>
            </w:r>
            <w:r w:rsidRPr="00061876">
              <w:rPr>
                <w:rFonts w:cs="Arial"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szCs w:val="20"/>
              </w:rPr>
              <w:t>, Fe</w:t>
            </w:r>
            <w:r w:rsidRPr="00061876">
              <w:rPr>
                <w:rFonts w:cs="Arial"/>
                <w:szCs w:val="20"/>
                <w:vertAlign w:val="superscript"/>
              </w:rPr>
              <w:t>3+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333" w:type="dxa"/>
          </w:tcPr>
          <w:p w:rsidR="00A50266" w:rsidRPr="00061876" w:rsidRDefault="00A50266" w:rsidP="00B75D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celotni organski ogljik (TOC)</w:t>
            </w:r>
          </w:p>
        </w:tc>
        <w:tc>
          <w:tcPr>
            <w:tcW w:w="4333" w:type="dxa"/>
          </w:tcPr>
          <w:p w:rsidR="00A50266" w:rsidRPr="00061876" w:rsidRDefault="00A50266" w:rsidP="00B75D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fenolne snovi</w:t>
            </w:r>
          </w:p>
        </w:tc>
        <w:tc>
          <w:tcPr>
            <w:tcW w:w="4333" w:type="dxa"/>
          </w:tcPr>
          <w:p w:rsidR="00A50266" w:rsidRPr="00061876" w:rsidRDefault="00A50266" w:rsidP="00B75D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mineralna olja (skupno)</w:t>
            </w:r>
          </w:p>
        </w:tc>
        <w:tc>
          <w:tcPr>
            <w:tcW w:w="4333" w:type="dxa"/>
          </w:tcPr>
          <w:p w:rsidR="00A50266" w:rsidRPr="00061876" w:rsidRDefault="00A50266" w:rsidP="00B75D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policiklični aromatski ogljikovodiki</w:t>
            </w:r>
          </w:p>
        </w:tc>
        <w:tc>
          <w:tcPr>
            <w:tcW w:w="4333" w:type="dxa"/>
          </w:tcPr>
          <w:p w:rsidR="00A50266" w:rsidRPr="00061876" w:rsidRDefault="00A50266" w:rsidP="00B75D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lastRenderedPageBreak/>
              <w:t>aromatski ogljikovodiki</w:t>
            </w:r>
          </w:p>
        </w:tc>
        <w:tc>
          <w:tcPr>
            <w:tcW w:w="4333" w:type="dxa"/>
          </w:tcPr>
          <w:p w:rsidR="00A50266" w:rsidRPr="00061876" w:rsidRDefault="00A50266" w:rsidP="00B75D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motnost (NTU)</w:t>
            </w:r>
          </w:p>
        </w:tc>
        <w:tc>
          <w:tcPr>
            <w:tcW w:w="4333" w:type="dxa"/>
          </w:tcPr>
          <w:p w:rsidR="00A50266" w:rsidRPr="00061876" w:rsidRDefault="00A50266" w:rsidP="00B75D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B75D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prosti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333" w:type="dxa"/>
          </w:tcPr>
          <w:p w:rsidR="00A50266" w:rsidRPr="00061876" w:rsidRDefault="00A50266" w:rsidP="00B75DCB">
            <w:pPr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Default="00A50266" w:rsidP="00B75DCB">
            <w:pPr>
              <w:pStyle w:val="Odstavekseznama"/>
              <w:numPr>
                <w:ilvl w:val="0"/>
                <w:numId w:val="32"/>
              </w:numPr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raztopljeni H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S</w:t>
            </w:r>
          </w:p>
          <w:p w:rsidR="00A50266" w:rsidRPr="00061876" w:rsidRDefault="00A50266" w:rsidP="00B75DCB">
            <w:pPr>
              <w:pStyle w:val="Odstavekseznama"/>
              <w:ind w:hanging="720"/>
              <w:jc w:val="both"/>
              <w:rPr>
                <w:rFonts w:cs="Arial"/>
                <w:szCs w:val="20"/>
              </w:rPr>
            </w:pPr>
          </w:p>
        </w:tc>
        <w:tc>
          <w:tcPr>
            <w:tcW w:w="4333" w:type="dxa"/>
          </w:tcPr>
          <w:p w:rsidR="00A50266" w:rsidRPr="00061876" w:rsidRDefault="00A50266" w:rsidP="00B75DCB">
            <w:pPr>
              <w:jc w:val="both"/>
              <w:rPr>
                <w:rFonts w:cs="Arial"/>
                <w:szCs w:val="20"/>
              </w:rPr>
            </w:pPr>
          </w:p>
        </w:tc>
      </w:tr>
    </w:tbl>
    <w:p w:rsidR="00A50266" w:rsidRPr="0006187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Parametre iz Nabora parametrov 2 je treba ugotoviti tudi, če se ugotovijo spremembe značilnih parametrov (Nabor parametrov 1), ki so enake ali večje od: ± 20 %. Koncesionar lahko v programu monitoringa predlaga in utemelji konkretnim razmeram prilagojen seznam teh parametrov.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</w:p>
    <w:p w:rsidR="00A50266" w:rsidRPr="0006187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Pri prvem merjenju je treba v odvzeti podzemni vodi ugotoviti tudi koncentracijo in izotopsko sestavo žlahtnih plinov argon, helij in neon: koncentracijo v cc STP/g in ppm, izotopsko sestavo pa kot razmerje </w:t>
      </w:r>
      <w:r w:rsidRPr="00061876">
        <w:rPr>
          <w:rFonts w:cs="Arial"/>
          <w:szCs w:val="20"/>
          <w:vertAlign w:val="superscript"/>
        </w:rPr>
        <w:t>40</w:t>
      </w:r>
      <w:r w:rsidRPr="00061876">
        <w:rPr>
          <w:rFonts w:cs="Arial"/>
          <w:szCs w:val="20"/>
        </w:rPr>
        <w:t>Ar/</w:t>
      </w:r>
      <w:r w:rsidRPr="00061876">
        <w:rPr>
          <w:rFonts w:cs="Arial"/>
          <w:szCs w:val="20"/>
          <w:vertAlign w:val="superscript"/>
        </w:rPr>
        <w:t>36</w:t>
      </w:r>
      <w:r w:rsidRPr="00061876">
        <w:rPr>
          <w:rFonts w:cs="Arial"/>
          <w:szCs w:val="20"/>
        </w:rPr>
        <w:t xml:space="preserve">Ar, </w:t>
      </w:r>
      <w:r w:rsidRPr="00061876">
        <w:rPr>
          <w:rFonts w:cs="Arial"/>
          <w:szCs w:val="20"/>
          <w:vertAlign w:val="superscript"/>
        </w:rPr>
        <w:t>3</w:t>
      </w:r>
      <w:r w:rsidRPr="00061876">
        <w:rPr>
          <w:rFonts w:cs="Arial"/>
          <w:szCs w:val="20"/>
        </w:rPr>
        <w:t>He/</w:t>
      </w:r>
      <w:r w:rsidRPr="00061876">
        <w:rPr>
          <w:rFonts w:cs="Arial"/>
          <w:szCs w:val="20"/>
          <w:vertAlign w:val="superscript"/>
        </w:rPr>
        <w:t>4</w:t>
      </w:r>
      <w:r w:rsidRPr="00061876">
        <w:rPr>
          <w:rFonts w:cs="Arial"/>
          <w:szCs w:val="20"/>
        </w:rPr>
        <w:t xml:space="preserve">He, R/Ra in </w:t>
      </w:r>
      <w:r w:rsidRPr="00061876">
        <w:rPr>
          <w:rFonts w:cs="Arial"/>
          <w:szCs w:val="20"/>
          <w:vertAlign w:val="superscript"/>
        </w:rPr>
        <w:t>20</w:t>
      </w:r>
      <w:r w:rsidRPr="00061876">
        <w:rPr>
          <w:rFonts w:cs="Arial"/>
          <w:szCs w:val="20"/>
        </w:rPr>
        <w:t>Ne/</w:t>
      </w:r>
      <w:r w:rsidRPr="00061876">
        <w:rPr>
          <w:rFonts w:cs="Arial"/>
          <w:szCs w:val="20"/>
          <w:vertAlign w:val="superscript"/>
        </w:rPr>
        <w:t>22</w:t>
      </w:r>
      <w:r w:rsidRPr="00061876">
        <w:rPr>
          <w:rFonts w:cs="Arial"/>
          <w:szCs w:val="20"/>
        </w:rPr>
        <w:t>Ne.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</w:p>
    <w:p w:rsidR="00A50266" w:rsidRPr="0006187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Pri določanju vsebnosti analiziranih parametrov je treba upoštevati najnižje razpoložljive meje zaznavanja in določanja (meja določljivosti analitske metode). V letnem poročilu o monitoringu je treba navesti meje zaznavnosti in meje določljivosti analitske metode.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</w:p>
    <w:p w:rsidR="00A50266" w:rsidRPr="0006187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akreditiranim za tovrstne analize.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</w:p>
    <w:p w:rsidR="00A50266" w:rsidRPr="00061876" w:rsidRDefault="0013169A" w:rsidP="00B75DCB">
      <w:pPr>
        <w:pStyle w:val="Odstavekseznama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4</w:t>
      </w:r>
      <w:r w:rsidR="00A50266" w:rsidRPr="00061876">
        <w:rPr>
          <w:rFonts w:cs="Arial"/>
          <w:szCs w:val="20"/>
        </w:rPr>
        <w:t xml:space="preserve">. </w:t>
      </w:r>
      <w:r w:rsidR="00B75DCB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Nadzor nad hidravličnimi značilnostmi vrtine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</w:p>
    <w:p w:rsidR="00A50266" w:rsidRPr="0006187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Nadzor nad hidravličnimi značilnostmi objekta je treba izvajati z:</w:t>
      </w:r>
    </w:p>
    <w:p w:rsidR="00A50266" w:rsidRPr="00061876" w:rsidRDefault="00A50266" w:rsidP="00B75DCB">
      <w:pPr>
        <w:numPr>
          <w:ilvl w:val="0"/>
          <w:numId w:val="14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vzdrževanjem opreme in objektov za rabo podzemne vode, </w:t>
      </w:r>
    </w:p>
    <w:p w:rsidR="00A50266" w:rsidRPr="00061876" w:rsidRDefault="00A50266" w:rsidP="00B75DCB">
      <w:pPr>
        <w:numPr>
          <w:ilvl w:val="0"/>
          <w:numId w:val="14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meritvami učinkovitosti in specifične izdatnosti vseh vrtin za odvzem vode, </w:t>
      </w:r>
    </w:p>
    <w:p w:rsidR="00A50266" w:rsidRPr="00061876" w:rsidRDefault="00A50266" w:rsidP="00B75DCB">
      <w:pPr>
        <w:numPr>
          <w:ilvl w:val="0"/>
          <w:numId w:val="14"/>
        </w:numPr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meritvami statičnih in dinamičnih pogojev v vseh vrtinah za odvzem vode in v opazovalnih vrtinah.</w:t>
      </w:r>
    </w:p>
    <w:p w:rsidR="00A50266" w:rsidRDefault="00A50266" w:rsidP="00B75DCB">
      <w:pPr>
        <w:jc w:val="both"/>
        <w:rPr>
          <w:rFonts w:cs="Arial"/>
          <w:szCs w:val="20"/>
        </w:rPr>
      </w:pPr>
    </w:p>
    <w:p w:rsidR="00A50266" w:rsidRPr="00061876" w:rsidRDefault="00A50266" w:rsidP="00B75DCB">
      <w:pPr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a)</w:t>
      </w:r>
    </w:p>
    <w:p w:rsidR="00A50266" w:rsidRPr="0006187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Vsa dela in spremembe, ki so bile narejene v ali pri objektu, merilni opremi ali opremi za rabo podzemne vode, je treba zapisovati in o tem poročati v letnem poročilu o monitoringu </w:t>
      </w:r>
      <w:r>
        <w:rPr>
          <w:rFonts w:cs="Arial"/>
          <w:szCs w:val="20"/>
        </w:rPr>
        <w:t xml:space="preserve">odvzetih količin podzemne vode. </w:t>
      </w:r>
      <w:r w:rsidRPr="00061876">
        <w:rPr>
          <w:rFonts w:cs="Arial"/>
          <w:szCs w:val="20"/>
        </w:rPr>
        <w:t>Enkrat tedensko je treba preverjati pravilno delovanje merilnih naprav.</w:t>
      </w:r>
    </w:p>
    <w:p w:rsidR="00A50266" w:rsidRDefault="00A50266" w:rsidP="00B75DCB">
      <w:pPr>
        <w:jc w:val="both"/>
        <w:rPr>
          <w:rFonts w:cs="Arial"/>
          <w:szCs w:val="20"/>
        </w:rPr>
      </w:pPr>
    </w:p>
    <w:p w:rsidR="00A50266" w:rsidRPr="00061876" w:rsidRDefault="00A50266" w:rsidP="00B75DCB">
      <w:pPr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b)</w:t>
      </w:r>
    </w:p>
    <w:p w:rsidR="00A50266" w:rsidRDefault="00A50266" w:rsidP="00B75DCB">
      <w:pPr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učinkovitosti in specifične izdatnosti vseh vrtin za odvzem vode je treba opraviti po vnaprej izdelanem postopku: gre za kratkotrajen poskus, pri čemer je treba vrtino najprej ugasniti in počakati na kvazistabilizacijo gladine in nato črpati vsaj tri različne količine po nekaj ur, s čimer se preizkusijo učinkovitosti vrtine in njene morebitne izgube (črpalni poskus). Črpalni poskus mora biti prvič izveden v treh mesecih po sklenitvi koncesijske pogodbe, če so od zadnjega poskusa pretekla več kot tri leta, in drugič v tretjem letu prvega triletnega obdobja. Nato se črpalni poskus opravlja vsako šesto leto. </w:t>
      </w:r>
      <w:r w:rsidRPr="0075179C">
        <w:rPr>
          <w:rFonts w:cs="Arial"/>
          <w:szCs w:val="20"/>
        </w:rPr>
        <w:t>Postopek izvajanja črpalnega poskusa se natančneje opredeli v programu monitoringa tako, da se zagotovi primerljivost rezultatov v celotnem časovnem obdobju.</w:t>
      </w:r>
    </w:p>
    <w:p w:rsidR="00A50266" w:rsidRDefault="00A50266" w:rsidP="00B75DCB">
      <w:pPr>
        <w:ind w:left="37"/>
        <w:jc w:val="both"/>
        <w:rPr>
          <w:rFonts w:cs="Arial"/>
          <w:szCs w:val="20"/>
        </w:rPr>
      </w:pPr>
    </w:p>
    <w:p w:rsidR="00A50266" w:rsidRPr="00061876" w:rsidRDefault="00A50266" w:rsidP="00B75DCB">
      <w:pPr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c)</w:t>
      </w:r>
    </w:p>
    <w:p w:rsidR="00A50266" w:rsidRDefault="00A50266" w:rsidP="00455D03">
      <w:pPr>
        <w:jc w:val="both"/>
        <w:rPr>
          <w:szCs w:val="20"/>
        </w:rPr>
      </w:pPr>
      <w:r w:rsidRPr="00061876">
        <w:rPr>
          <w:rFonts w:cs="Arial"/>
          <w:szCs w:val="20"/>
        </w:rPr>
        <w:t>Meritve statičnih in dinamičnih pogojev v vseh vrtinah za odvzem vode in opazovalnih vrtinah se izvajajo s spremljanjem gladine (tlaka) v času, ko se izvajajo črpalni poskusi iz prejšnje točke</w:t>
      </w:r>
      <w:r>
        <w:rPr>
          <w:rFonts w:cs="Arial"/>
          <w:szCs w:val="20"/>
        </w:rPr>
        <w:t xml:space="preserve"> ali prekinitveni test iz 4. točke tretjega odstavka 3. člena te uredbe.</w:t>
      </w:r>
      <w:bookmarkStart w:id="2" w:name="_GoBack"/>
      <w:bookmarkEnd w:id="2"/>
    </w:p>
    <w:sectPr w:rsidR="00A50266" w:rsidSect="00DA7440">
      <w:headerReference w:type="default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B42" w:rsidRDefault="00282B42">
      <w:r>
        <w:separator/>
      </w:r>
    </w:p>
  </w:endnote>
  <w:endnote w:type="continuationSeparator" w:id="0">
    <w:p w:rsidR="00282B42" w:rsidRDefault="0028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  <w:embedRegular r:id="rId1" w:fontKey="{63A9B1CA-939C-42E5-B372-1E22C70B9D07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E805820C-46E7-4823-B917-39B76286A28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C4DFAEB-0265-4E5F-BDA2-75900AA5034F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F1867E23-4C13-4A29-A847-F695066E04FC}"/>
    <w:embedBold r:id="rId5" w:fontKey="{1686C3E9-CF29-407E-8FD4-472F0B2433E6}"/>
    <w:embedItalic r:id="rId6" w:fontKey="{3CB2562E-2496-445E-AFC7-63B7EFBFD69C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Italic r:id="rId7" w:fontKey="{24A8A45A-6CA4-4346-9108-C71DC83750D6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FFFA2FAA-684C-4D11-BABD-87630D92BA23}"/>
    <w:embedBold r:id="rId9" w:fontKey="{32E85E4D-93FE-4DAB-8112-66F4329449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424278"/>
      <w:docPartObj>
        <w:docPartGallery w:val="Page Numbers (Bottom of Page)"/>
        <w:docPartUnique/>
      </w:docPartObj>
    </w:sdtPr>
    <w:sdtEndPr/>
    <w:sdtContent>
      <w:p w:rsidR="00B75DCB" w:rsidRDefault="00B75DCB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5D03">
          <w:rPr>
            <w:noProof/>
          </w:rPr>
          <w:t>5</w:t>
        </w:r>
        <w:r>
          <w:fldChar w:fldCharType="end"/>
        </w:r>
      </w:p>
    </w:sdtContent>
  </w:sdt>
  <w:p w:rsidR="00B75DCB" w:rsidRDefault="00B75DCB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B42" w:rsidRDefault="00282B42">
      <w:r>
        <w:separator/>
      </w:r>
    </w:p>
  </w:footnote>
  <w:footnote w:type="continuationSeparator" w:id="0">
    <w:p w:rsidR="00282B42" w:rsidRDefault="00282B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3FB3" w:rsidRPr="00110CBD" w:rsidRDefault="00BB3FB3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BB3FB3" w:rsidRPr="008F3500" w:rsidTr="00AE2DF1">
      <w:trPr>
        <w:cantSplit/>
        <w:trHeight w:hRule="exact" w:val="847"/>
      </w:trPr>
      <w:tc>
        <w:tcPr>
          <w:tcW w:w="649" w:type="dxa"/>
        </w:tcPr>
        <w:p w:rsidR="00BB3FB3" w:rsidRDefault="00BB3FB3" w:rsidP="00AE2DF1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BB3FB3" w:rsidRPr="006D42D9" w:rsidRDefault="00BB3FB3" w:rsidP="00AE2DF1">
          <w:pPr>
            <w:rPr>
              <w:rFonts w:ascii="Republika" w:hAnsi="Republika"/>
              <w:sz w:val="60"/>
              <w:szCs w:val="60"/>
            </w:rPr>
          </w:pPr>
        </w:p>
        <w:p w:rsidR="00BB3FB3" w:rsidRPr="006D42D9" w:rsidRDefault="00BB3FB3" w:rsidP="00AE2DF1">
          <w:pPr>
            <w:rPr>
              <w:rFonts w:ascii="Republika" w:hAnsi="Republika"/>
              <w:sz w:val="60"/>
              <w:szCs w:val="60"/>
            </w:rPr>
          </w:pPr>
        </w:p>
        <w:p w:rsidR="00BB3FB3" w:rsidRPr="006D42D9" w:rsidRDefault="00BB3FB3" w:rsidP="00AE2DF1">
          <w:pPr>
            <w:rPr>
              <w:rFonts w:ascii="Republika" w:hAnsi="Republika"/>
              <w:sz w:val="60"/>
              <w:szCs w:val="60"/>
            </w:rPr>
          </w:pPr>
        </w:p>
        <w:p w:rsidR="00BB3FB3" w:rsidRPr="006D42D9" w:rsidRDefault="00BB3FB3" w:rsidP="00AE2DF1">
          <w:pPr>
            <w:rPr>
              <w:rFonts w:ascii="Republika" w:hAnsi="Republika"/>
              <w:sz w:val="60"/>
              <w:szCs w:val="60"/>
            </w:rPr>
          </w:pPr>
        </w:p>
        <w:p w:rsidR="00BB3FB3" w:rsidRPr="006D42D9" w:rsidRDefault="00BB3FB3" w:rsidP="00AE2DF1">
          <w:pPr>
            <w:rPr>
              <w:rFonts w:ascii="Republika" w:hAnsi="Republika"/>
              <w:sz w:val="60"/>
              <w:szCs w:val="60"/>
            </w:rPr>
          </w:pPr>
        </w:p>
        <w:p w:rsidR="00BB3FB3" w:rsidRPr="006D42D9" w:rsidRDefault="00BB3FB3" w:rsidP="00AE2DF1">
          <w:pPr>
            <w:rPr>
              <w:rFonts w:ascii="Republika" w:hAnsi="Republika"/>
              <w:sz w:val="60"/>
              <w:szCs w:val="60"/>
            </w:rPr>
          </w:pPr>
        </w:p>
        <w:p w:rsidR="00BB3FB3" w:rsidRPr="006D42D9" w:rsidRDefault="00BB3FB3" w:rsidP="00AE2DF1">
          <w:pPr>
            <w:rPr>
              <w:rFonts w:ascii="Republika" w:hAnsi="Republika"/>
              <w:sz w:val="60"/>
              <w:szCs w:val="60"/>
            </w:rPr>
          </w:pPr>
        </w:p>
        <w:p w:rsidR="00BB3FB3" w:rsidRPr="006D42D9" w:rsidRDefault="00BB3FB3" w:rsidP="00AE2DF1">
          <w:pPr>
            <w:rPr>
              <w:rFonts w:ascii="Republika" w:hAnsi="Republika"/>
              <w:sz w:val="60"/>
              <w:szCs w:val="60"/>
            </w:rPr>
          </w:pPr>
        </w:p>
        <w:p w:rsidR="00BB3FB3" w:rsidRPr="006D42D9" w:rsidRDefault="00BB3FB3" w:rsidP="00AE2DF1">
          <w:pPr>
            <w:rPr>
              <w:rFonts w:ascii="Republika" w:hAnsi="Republika"/>
              <w:sz w:val="60"/>
              <w:szCs w:val="60"/>
            </w:rPr>
          </w:pPr>
        </w:p>
        <w:p w:rsidR="00BB3FB3" w:rsidRPr="006D42D9" w:rsidRDefault="00BB3FB3" w:rsidP="00AE2DF1">
          <w:pPr>
            <w:rPr>
              <w:rFonts w:ascii="Republika" w:hAnsi="Republika"/>
              <w:sz w:val="60"/>
              <w:szCs w:val="60"/>
            </w:rPr>
          </w:pPr>
        </w:p>
        <w:p w:rsidR="00BB3FB3" w:rsidRPr="006D42D9" w:rsidRDefault="00BB3FB3" w:rsidP="00AE2DF1">
          <w:pPr>
            <w:rPr>
              <w:rFonts w:ascii="Republika" w:hAnsi="Republika"/>
              <w:sz w:val="60"/>
              <w:szCs w:val="60"/>
            </w:rPr>
          </w:pPr>
        </w:p>
        <w:p w:rsidR="00BB3FB3" w:rsidRPr="006D42D9" w:rsidRDefault="00BB3FB3" w:rsidP="00AE2DF1">
          <w:pPr>
            <w:rPr>
              <w:rFonts w:ascii="Republika" w:hAnsi="Republika"/>
              <w:sz w:val="60"/>
              <w:szCs w:val="60"/>
            </w:rPr>
          </w:pPr>
        </w:p>
        <w:p w:rsidR="00BB3FB3" w:rsidRPr="006D42D9" w:rsidRDefault="00BB3FB3" w:rsidP="00AE2DF1">
          <w:pPr>
            <w:rPr>
              <w:rFonts w:ascii="Republika" w:hAnsi="Republika"/>
              <w:sz w:val="60"/>
              <w:szCs w:val="60"/>
            </w:rPr>
          </w:pPr>
        </w:p>
        <w:p w:rsidR="00BB3FB3" w:rsidRPr="006D42D9" w:rsidRDefault="00BB3FB3" w:rsidP="00AE2DF1">
          <w:pPr>
            <w:rPr>
              <w:rFonts w:ascii="Republika" w:hAnsi="Republika"/>
              <w:sz w:val="60"/>
              <w:szCs w:val="60"/>
            </w:rPr>
          </w:pPr>
        </w:p>
        <w:p w:rsidR="00BB3FB3" w:rsidRPr="006D42D9" w:rsidRDefault="00BB3FB3" w:rsidP="00AE2DF1">
          <w:pPr>
            <w:rPr>
              <w:rFonts w:ascii="Republika" w:hAnsi="Republika"/>
              <w:sz w:val="60"/>
              <w:szCs w:val="60"/>
            </w:rPr>
          </w:pPr>
        </w:p>
        <w:p w:rsidR="00BB3FB3" w:rsidRPr="006D42D9" w:rsidRDefault="00BB3FB3" w:rsidP="00AE2DF1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BB3FB3" w:rsidRPr="00B95595" w:rsidRDefault="00BB3FB3" w:rsidP="00AE2DF1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F13ED3C" wp14:editId="0A80C82E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6y442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BB3FB3" w:rsidRPr="00B95595" w:rsidRDefault="00BB3FB3" w:rsidP="00AE2DF1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BB3FB3" w:rsidRDefault="00BB3FB3" w:rsidP="00AE2DF1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BB3FB3" w:rsidRDefault="00BB3FB3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BB3FB3" w:rsidRDefault="00BB3FB3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BB3FB3" w:rsidRDefault="00BB3FB3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r>
      <w:rPr>
        <w:rFonts w:cs="Arial"/>
        <w:sz w:val="16"/>
      </w:rPr>
      <w:t>www.mop.gov.si</w:t>
    </w:r>
  </w:p>
  <w:p w:rsidR="00BB3FB3" w:rsidRPr="008F3500" w:rsidRDefault="00BB3FB3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745EB6E2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1F"/>
    <w:multiLevelType w:val="multilevel"/>
    <w:tmpl w:val="0000001F"/>
    <w:name w:val="WW8Num3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F12529"/>
    <w:multiLevelType w:val="multilevel"/>
    <w:tmpl w:val="B7967DD0"/>
    <w:lvl w:ilvl="0">
      <w:start w:val="1"/>
      <w:numFmt w:val="upperRoman"/>
      <w:pStyle w:val="poglavje"/>
      <w:lvlText w:val="%1."/>
      <w:lvlJc w:val="left"/>
      <w:pPr>
        <w:ind w:left="1077" w:hanging="717"/>
      </w:pPr>
      <w:rPr>
        <w:rFonts w:hint="default"/>
      </w:rPr>
    </w:lvl>
    <w:lvl w:ilvl="1">
      <w:start w:val="1"/>
      <w:numFmt w:val="decimal"/>
      <w:lvlRestart w:val="0"/>
      <w:pStyle w:val="tevilkalena"/>
      <w:suff w:val="nothing"/>
      <w:lvlText w:val="%2. člen"/>
      <w:lvlJc w:val="center"/>
      <w:pPr>
        <w:ind w:left="3715" w:firstLine="39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sedilolenazodstavki"/>
      <w:suff w:val="space"/>
      <w:lvlText w:val="(%3)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sedilolenabrezodstavkov"/>
      <w:suff w:val="nothing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062E4C2B"/>
    <w:multiLevelType w:val="hybridMultilevel"/>
    <w:tmpl w:val="BACE04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5818DE"/>
    <w:multiLevelType w:val="hybridMultilevel"/>
    <w:tmpl w:val="7E7825B8"/>
    <w:lvl w:ilvl="0" w:tplc="00000005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546F52"/>
    <w:multiLevelType w:val="hybridMultilevel"/>
    <w:tmpl w:val="D1A6881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7F04E6"/>
    <w:multiLevelType w:val="hybridMultilevel"/>
    <w:tmpl w:val="42D679BA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C27276"/>
    <w:multiLevelType w:val="hybridMultilevel"/>
    <w:tmpl w:val="F0EE9FDE"/>
    <w:lvl w:ilvl="0" w:tplc="F6A254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2C35A9"/>
    <w:multiLevelType w:val="hybridMultilevel"/>
    <w:tmpl w:val="B3AEAE9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2A8378D"/>
    <w:multiLevelType w:val="hybridMultilevel"/>
    <w:tmpl w:val="9B5EE1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E66F10"/>
    <w:multiLevelType w:val="hybridMultilevel"/>
    <w:tmpl w:val="2DDA588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2A2D45F5"/>
    <w:multiLevelType w:val="hybridMultilevel"/>
    <w:tmpl w:val="FBA21A68"/>
    <w:lvl w:ilvl="0" w:tplc="00000005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cs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4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AC871B5"/>
    <w:multiLevelType w:val="hybridMultilevel"/>
    <w:tmpl w:val="0AA24810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B630B3"/>
    <w:multiLevelType w:val="hybridMultilevel"/>
    <w:tmpl w:val="005AE7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4A1F70"/>
    <w:multiLevelType w:val="hybridMultilevel"/>
    <w:tmpl w:val="A178EFD2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401F2D"/>
    <w:multiLevelType w:val="hybridMultilevel"/>
    <w:tmpl w:val="5618430E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359269CD"/>
    <w:multiLevelType w:val="hybridMultilevel"/>
    <w:tmpl w:val="52F057C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84257B"/>
    <w:multiLevelType w:val="hybridMultilevel"/>
    <w:tmpl w:val="4C1C4290"/>
    <w:name w:val="WW8Num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D5351E6"/>
    <w:multiLevelType w:val="hybridMultilevel"/>
    <w:tmpl w:val="96C6B27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920B32"/>
    <w:multiLevelType w:val="hybridMultilevel"/>
    <w:tmpl w:val="570E12E8"/>
    <w:lvl w:ilvl="0" w:tplc="00000005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15402D1"/>
    <w:multiLevelType w:val="singleLevel"/>
    <w:tmpl w:val="7D4656D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4">
    <w:nsid w:val="421D022D"/>
    <w:multiLevelType w:val="hybridMultilevel"/>
    <w:tmpl w:val="6A42CB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31B1D06"/>
    <w:multiLevelType w:val="hybridMultilevel"/>
    <w:tmpl w:val="60087A20"/>
    <w:lvl w:ilvl="0" w:tplc="9968C782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E7A60CE"/>
    <w:multiLevelType w:val="hybridMultilevel"/>
    <w:tmpl w:val="0CEC0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596911"/>
    <w:multiLevelType w:val="hybridMultilevel"/>
    <w:tmpl w:val="F938A2C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74004B"/>
    <w:multiLevelType w:val="hybridMultilevel"/>
    <w:tmpl w:val="C0EA69FA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0E67F7"/>
    <w:multiLevelType w:val="hybridMultilevel"/>
    <w:tmpl w:val="EB6C3368"/>
    <w:lvl w:ilvl="0" w:tplc="8C32F2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3AA4C44"/>
    <w:multiLevelType w:val="hybridMultilevel"/>
    <w:tmpl w:val="092E92F6"/>
    <w:lvl w:ilvl="0" w:tplc="000F0409">
      <w:start w:val="1"/>
      <w:numFmt w:val="decimal"/>
      <w:pStyle w:val="Alineazaodstavkom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FE12C2"/>
    <w:multiLevelType w:val="hybridMultilevel"/>
    <w:tmpl w:val="97F4F3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796B35"/>
    <w:multiLevelType w:val="hybridMultilevel"/>
    <w:tmpl w:val="2A6CF0DA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0274A6"/>
    <w:multiLevelType w:val="hybridMultilevel"/>
    <w:tmpl w:val="D87EFDE0"/>
    <w:lvl w:ilvl="0" w:tplc="04240003">
      <w:start w:val="1"/>
      <w:numFmt w:val="bullet"/>
      <w:lvlText w:val="−"/>
      <w:lvlJc w:val="left"/>
      <w:pPr>
        <w:tabs>
          <w:tab w:val="num" w:pos="480"/>
        </w:tabs>
        <w:ind w:left="480" w:hanging="360"/>
      </w:pPr>
      <w:rPr>
        <w:rFonts w:ascii="French Script MT" w:hAnsi="French Script MT" w:cs="French Script MT" w:hint="default"/>
      </w:rPr>
    </w:lvl>
    <w:lvl w:ilvl="1" w:tplc="3E9EA5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3C04E52"/>
    <w:multiLevelType w:val="hybridMultilevel"/>
    <w:tmpl w:val="A8427D06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4B504D0"/>
    <w:multiLevelType w:val="hybridMultilevel"/>
    <w:tmpl w:val="7D7EB04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90516F1"/>
    <w:multiLevelType w:val="hybridMultilevel"/>
    <w:tmpl w:val="AAB69DB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D0867B3"/>
    <w:multiLevelType w:val="hybridMultilevel"/>
    <w:tmpl w:val="1D0A5116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EBB2AC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9472E3"/>
    <w:multiLevelType w:val="hybridMultilevel"/>
    <w:tmpl w:val="A05ED0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1"/>
  </w:num>
  <w:num w:numId="3">
    <w:abstractNumId w:val="8"/>
  </w:num>
  <w:num w:numId="4">
    <w:abstractNumId w:val="33"/>
  </w:num>
  <w:num w:numId="5">
    <w:abstractNumId w:val="42"/>
  </w:num>
  <w:num w:numId="6">
    <w:abstractNumId w:val="27"/>
  </w:num>
  <w:num w:numId="7">
    <w:abstractNumId w:val="36"/>
  </w:num>
  <w:num w:numId="8">
    <w:abstractNumId w:val="25"/>
  </w:num>
  <w:num w:numId="9">
    <w:abstractNumId w:val="14"/>
  </w:num>
  <w:num w:numId="10">
    <w:abstractNumId w:val="9"/>
  </w:num>
  <w:num w:numId="11">
    <w:abstractNumId w:val="26"/>
  </w:num>
  <w:num w:numId="12">
    <w:abstractNumId w:val="29"/>
  </w:num>
  <w:num w:numId="13">
    <w:abstractNumId w:val="3"/>
  </w:num>
  <w:num w:numId="14">
    <w:abstractNumId w:val="21"/>
  </w:num>
  <w:num w:numId="15">
    <w:abstractNumId w:val="7"/>
  </w:num>
  <w:num w:numId="16">
    <w:abstractNumId w:val="28"/>
  </w:num>
  <w:num w:numId="17">
    <w:abstractNumId w:val="34"/>
  </w:num>
  <w:num w:numId="18">
    <w:abstractNumId w:val="4"/>
  </w:num>
  <w:num w:numId="19">
    <w:abstractNumId w:val="11"/>
  </w:num>
  <w:num w:numId="20">
    <w:abstractNumId w:val="16"/>
  </w:num>
  <w:num w:numId="21">
    <w:abstractNumId w:val="41"/>
  </w:num>
  <w:num w:numId="22">
    <w:abstractNumId w:val="24"/>
  </w:num>
  <w:num w:numId="23">
    <w:abstractNumId w:val="30"/>
  </w:num>
  <w:num w:numId="24">
    <w:abstractNumId w:val="40"/>
  </w:num>
  <w:num w:numId="25">
    <w:abstractNumId w:val="12"/>
  </w:num>
  <w:num w:numId="26">
    <w:abstractNumId w:val="38"/>
  </w:num>
  <w:num w:numId="27">
    <w:abstractNumId w:val="17"/>
  </w:num>
  <w:num w:numId="28">
    <w:abstractNumId w:val="35"/>
  </w:num>
  <w:num w:numId="29">
    <w:abstractNumId w:val="39"/>
  </w:num>
  <w:num w:numId="30">
    <w:abstractNumId w:val="18"/>
  </w:num>
  <w:num w:numId="31">
    <w:abstractNumId w:val="37"/>
  </w:num>
  <w:num w:numId="32">
    <w:abstractNumId w:val="15"/>
  </w:num>
  <w:num w:numId="33">
    <w:abstractNumId w:val="20"/>
  </w:num>
  <w:num w:numId="34">
    <w:abstractNumId w:val="13"/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0"/>
  </w:num>
  <w:num w:numId="38">
    <w:abstractNumId w:val="13"/>
  </w:num>
  <w:num w:numId="3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3"/>
  </w:num>
  <w:num w:numId="43">
    <w:abstractNumId w:val="5"/>
  </w:num>
  <w:num w:numId="44">
    <w:abstractNumId w:val="22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A6"/>
    <w:rsid w:val="0000032A"/>
    <w:rsid w:val="00013092"/>
    <w:rsid w:val="000154F5"/>
    <w:rsid w:val="0001550E"/>
    <w:rsid w:val="00016D7B"/>
    <w:rsid w:val="00020636"/>
    <w:rsid w:val="00020CC5"/>
    <w:rsid w:val="00023A88"/>
    <w:rsid w:val="00023FBE"/>
    <w:rsid w:val="00025B26"/>
    <w:rsid w:val="00027744"/>
    <w:rsid w:val="00051C9F"/>
    <w:rsid w:val="00063C35"/>
    <w:rsid w:val="00065678"/>
    <w:rsid w:val="00081371"/>
    <w:rsid w:val="00095801"/>
    <w:rsid w:val="000A5663"/>
    <w:rsid w:val="000A7238"/>
    <w:rsid w:val="000B37B2"/>
    <w:rsid w:val="000C38A4"/>
    <w:rsid w:val="000D7655"/>
    <w:rsid w:val="000E1264"/>
    <w:rsid w:val="000E2DDD"/>
    <w:rsid w:val="000F7449"/>
    <w:rsid w:val="001208B4"/>
    <w:rsid w:val="001239CB"/>
    <w:rsid w:val="0013043A"/>
    <w:rsid w:val="0013169A"/>
    <w:rsid w:val="001357B2"/>
    <w:rsid w:val="001365FE"/>
    <w:rsid w:val="00142DD5"/>
    <w:rsid w:val="00143795"/>
    <w:rsid w:val="001510AD"/>
    <w:rsid w:val="001516F1"/>
    <w:rsid w:val="00155A15"/>
    <w:rsid w:val="0016200A"/>
    <w:rsid w:val="00164BE3"/>
    <w:rsid w:val="00165313"/>
    <w:rsid w:val="00185C74"/>
    <w:rsid w:val="00185D5E"/>
    <w:rsid w:val="00187F85"/>
    <w:rsid w:val="001927B1"/>
    <w:rsid w:val="0019723E"/>
    <w:rsid w:val="001A45EE"/>
    <w:rsid w:val="001B4978"/>
    <w:rsid w:val="001B4FF2"/>
    <w:rsid w:val="001C0910"/>
    <w:rsid w:val="001C3D50"/>
    <w:rsid w:val="001D532F"/>
    <w:rsid w:val="001E362D"/>
    <w:rsid w:val="001E43C4"/>
    <w:rsid w:val="001F3711"/>
    <w:rsid w:val="00200999"/>
    <w:rsid w:val="00202A77"/>
    <w:rsid w:val="002039C3"/>
    <w:rsid w:val="0021447A"/>
    <w:rsid w:val="002179AA"/>
    <w:rsid w:val="0022763D"/>
    <w:rsid w:val="0023023D"/>
    <w:rsid w:val="00232040"/>
    <w:rsid w:val="00243191"/>
    <w:rsid w:val="002469F3"/>
    <w:rsid w:val="002567C7"/>
    <w:rsid w:val="00271CE5"/>
    <w:rsid w:val="00282020"/>
    <w:rsid w:val="00282B42"/>
    <w:rsid w:val="002A03FC"/>
    <w:rsid w:val="002A43B0"/>
    <w:rsid w:val="002B7A82"/>
    <w:rsid w:val="002C4F4E"/>
    <w:rsid w:val="002C7635"/>
    <w:rsid w:val="002C76D6"/>
    <w:rsid w:val="002D1010"/>
    <w:rsid w:val="002F339F"/>
    <w:rsid w:val="002F5ABB"/>
    <w:rsid w:val="00300775"/>
    <w:rsid w:val="0031614B"/>
    <w:rsid w:val="00322AB9"/>
    <w:rsid w:val="00324D8C"/>
    <w:rsid w:val="00345A33"/>
    <w:rsid w:val="00350C90"/>
    <w:rsid w:val="003537A7"/>
    <w:rsid w:val="00357613"/>
    <w:rsid w:val="00361332"/>
    <w:rsid w:val="003636BF"/>
    <w:rsid w:val="00363CC5"/>
    <w:rsid w:val="0037479F"/>
    <w:rsid w:val="0037737C"/>
    <w:rsid w:val="003845B4"/>
    <w:rsid w:val="00387B1A"/>
    <w:rsid w:val="00391335"/>
    <w:rsid w:val="00393E69"/>
    <w:rsid w:val="003A366E"/>
    <w:rsid w:val="003B680B"/>
    <w:rsid w:val="003C04AB"/>
    <w:rsid w:val="003C6B90"/>
    <w:rsid w:val="003D2BBA"/>
    <w:rsid w:val="003E1C74"/>
    <w:rsid w:val="003E2B6C"/>
    <w:rsid w:val="003F21F3"/>
    <w:rsid w:val="004048B2"/>
    <w:rsid w:val="00410ECB"/>
    <w:rsid w:val="004235A1"/>
    <w:rsid w:val="004259DA"/>
    <w:rsid w:val="00426637"/>
    <w:rsid w:val="0043408C"/>
    <w:rsid w:val="00442DE2"/>
    <w:rsid w:val="004525B2"/>
    <w:rsid w:val="00455D03"/>
    <w:rsid w:val="00456882"/>
    <w:rsid w:val="00465527"/>
    <w:rsid w:val="00472D8B"/>
    <w:rsid w:val="004762F8"/>
    <w:rsid w:val="004810AA"/>
    <w:rsid w:val="004A3B09"/>
    <w:rsid w:val="004A4413"/>
    <w:rsid w:val="004B74AC"/>
    <w:rsid w:val="004C09C0"/>
    <w:rsid w:val="004D6713"/>
    <w:rsid w:val="004E6D0D"/>
    <w:rsid w:val="004F395C"/>
    <w:rsid w:val="004F3E8A"/>
    <w:rsid w:val="004F5C0C"/>
    <w:rsid w:val="0051461B"/>
    <w:rsid w:val="00520DE3"/>
    <w:rsid w:val="00525054"/>
    <w:rsid w:val="005257B7"/>
    <w:rsid w:val="00526246"/>
    <w:rsid w:val="0054099C"/>
    <w:rsid w:val="00547C03"/>
    <w:rsid w:val="00552D1E"/>
    <w:rsid w:val="00567106"/>
    <w:rsid w:val="0057323F"/>
    <w:rsid w:val="0059376F"/>
    <w:rsid w:val="005970BA"/>
    <w:rsid w:val="00597630"/>
    <w:rsid w:val="005A07E9"/>
    <w:rsid w:val="005A09EE"/>
    <w:rsid w:val="005A21ED"/>
    <w:rsid w:val="005A3968"/>
    <w:rsid w:val="005B23FA"/>
    <w:rsid w:val="005B32B3"/>
    <w:rsid w:val="005B3953"/>
    <w:rsid w:val="005B4BF4"/>
    <w:rsid w:val="005E1535"/>
    <w:rsid w:val="005E1D3C"/>
    <w:rsid w:val="005F1EDA"/>
    <w:rsid w:val="006023A9"/>
    <w:rsid w:val="0062566D"/>
    <w:rsid w:val="00632253"/>
    <w:rsid w:val="00642714"/>
    <w:rsid w:val="00644297"/>
    <w:rsid w:val="006455CE"/>
    <w:rsid w:val="00651967"/>
    <w:rsid w:val="0065790F"/>
    <w:rsid w:val="00674DB3"/>
    <w:rsid w:val="00677197"/>
    <w:rsid w:val="00677B2A"/>
    <w:rsid w:val="00681625"/>
    <w:rsid w:val="00690C95"/>
    <w:rsid w:val="00690F3E"/>
    <w:rsid w:val="006A0401"/>
    <w:rsid w:val="006A1D90"/>
    <w:rsid w:val="006A3301"/>
    <w:rsid w:val="006D156A"/>
    <w:rsid w:val="006D42D9"/>
    <w:rsid w:val="006D647F"/>
    <w:rsid w:val="006F59DC"/>
    <w:rsid w:val="006F5D51"/>
    <w:rsid w:val="00704440"/>
    <w:rsid w:val="0072585F"/>
    <w:rsid w:val="00731AC0"/>
    <w:rsid w:val="00733017"/>
    <w:rsid w:val="00742284"/>
    <w:rsid w:val="0074619E"/>
    <w:rsid w:val="00762F40"/>
    <w:rsid w:val="0076557C"/>
    <w:rsid w:val="00776F22"/>
    <w:rsid w:val="00783310"/>
    <w:rsid w:val="00785714"/>
    <w:rsid w:val="00786240"/>
    <w:rsid w:val="00796B88"/>
    <w:rsid w:val="007A4A6D"/>
    <w:rsid w:val="007A5531"/>
    <w:rsid w:val="007B655C"/>
    <w:rsid w:val="007D1BCF"/>
    <w:rsid w:val="007D6010"/>
    <w:rsid w:val="007D6C24"/>
    <w:rsid w:val="007D75CF"/>
    <w:rsid w:val="007E6DC5"/>
    <w:rsid w:val="007E71C1"/>
    <w:rsid w:val="007F4A74"/>
    <w:rsid w:val="00802A3D"/>
    <w:rsid w:val="00805AA7"/>
    <w:rsid w:val="00807CC6"/>
    <w:rsid w:val="00812256"/>
    <w:rsid w:val="00820F0A"/>
    <w:rsid w:val="00835170"/>
    <w:rsid w:val="00842DAB"/>
    <w:rsid w:val="0084503F"/>
    <w:rsid w:val="00851C8B"/>
    <w:rsid w:val="00862D7E"/>
    <w:rsid w:val="00867890"/>
    <w:rsid w:val="0088043C"/>
    <w:rsid w:val="00884AC9"/>
    <w:rsid w:val="008906C9"/>
    <w:rsid w:val="008A0F35"/>
    <w:rsid w:val="008A7ECA"/>
    <w:rsid w:val="008B3FE1"/>
    <w:rsid w:val="008B5BA9"/>
    <w:rsid w:val="008B717E"/>
    <w:rsid w:val="008C3DCE"/>
    <w:rsid w:val="008C5738"/>
    <w:rsid w:val="008C7F03"/>
    <w:rsid w:val="008D04F0"/>
    <w:rsid w:val="008D1A28"/>
    <w:rsid w:val="008F3500"/>
    <w:rsid w:val="009001E7"/>
    <w:rsid w:val="0091446E"/>
    <w:rsid w:val="00924E3C"/>
    <w:rsid w:val="0092762F"/>
    <w:rsid w:val="0093088A"/>
    <w:rsid w:val="00930E1E"/>
    <w:rsid w:val="009424DF"/>
    <w:rsid w:val="009530D3"/>
    <w:rsid w:val="009612BB"/>
    <w:rsid w:val="00967DAF"/>
    <w:rsid w:val="00973A88"/>
    <w:rsid w:val="00975484"/>
    <w:rsid w:val="00994953"/>
    <w:rsid w:val="009B31F7"/>
    <w:rsid w:val="009B706D"/>
    <w:rsid w:val="009C2F92"/>
    <w:rsid w:val="009C3C65"/>
    <w:rsid w:val="009C56D2"/>
    <w:rsid w:val="009D037A"/>
    <w:rsid w:val="00A125C5"/>
    <w:rsid w:val="00A1622B"/>
    <w:rsid w:val="00A21055"/>
    <w:rsid w:val="00A25A20"/>
    <w:rsid w:val="00A26BEB"/>
    <w:rsid w:val="00A2714E"/>
    <w:rsid w:val="00A36109"/>
    <w:rsid w:val="00A42701"/>
    <w:rsid w:val="00A47102"/>
    <w:rsid w:val="00A47DEF"/>
    <w:rsid w:val="00A50266"/>
    <w:rsid w:val="00A5039D"/>
    <w:rsid w:val="00A51BDE"/>
    <w:rsid w:val="00A65EE7"/>
    <w:rsid w:val="00A70133"/>
    <w:rsid w:val="00A71E40"/>
    <w:rsid w:val="00A72827"/>
    <w:rsid w:val="00AA2B95"/>
    <w:rsid w:val="00AA58E7"/>
    <w:rsid w:val="00AB349F"/>
    <w:rsid w:val="00AB6C8E"/>
    <w:rsid w:val="00AC0CA0"/>
    <w:rsid w:val="00AC2186"/>
    <w:rsid w:val="00AC2465"/>
    <w:rsid w:val="00AD4FFB"/>
    <w:rsid w:val="00AE178F"/>
    <w:rsid w:val="00AE2DF1"/>
    <w:rsid w:val="00AF4EAA"/>
    <w:rsid w:val="00AF6E93"/>
    <w:rsid w:val="00B01EF9"/>
    <w:rsid w:val="00B063B5"/>
    <w:rsid w:val="00B1334D"/>
    <w:rsid w:val="00B17141"/>
    <w:rsid w:val="00B31575"/>
    <w:rsid w:val="00B45806"/>
    <w:rsid w:val="00B66CA1"/>
    <w:rsid w:val="00B75DCB"/>
    <w:rsid w:val="00B84BB6"/>
    <w:rsid w:val="00B8547D"/>
    <w:rsid w:val="00B919A7"/>
    <w:rsid w:val="00B92B0F"/>
    <w:rsid w:val="00B95595"/>
    <w:rsid w:val="00BA2D2D"/>
    <w:rsid w:val="00BB3FB3"/>
    <w:rsid w:val="00BC4E24"/>
    <w:rsid w:val="00BE206C"/>
    <w:rsid w:val="00BE5459"/>
    <w:rsid w:val="00C00FDC"/>
    <w:rsid w:val="00C14299"/>
    <w:rsid w:val="00C22D89"/>
    <w:rsid w:val="00C250D5"/>
    <w:rsid w:val="00C36771"/>
    <w:rsid w:val="00C422D6"/>
    <w:rsid w:val="00C45726"/>
    <w:rsid w:val="00C4673B"/>
    <w:rsid w:val="00C50372"/>
    <w:rsid w:val="00C52294"/>
    <w:rsid w:val="00C5361E"/>
    <w:rsid w:val="00C63643"/>
    <w:rsid w:val="00C85114"/>
    <w:rsid w:val="00C92898"/>
    <w:rsid w:val="00C94490"/>
    <w:rsid w:val="00C945C8"/>
    <w:rsid w:val="00CA08E5"/>
    <w:rsid w:val="00CA3CE6"/>
    <w:rsid w:val="00CA580E"/>
    <w:rsid w:val="00CC73CE"/>
    <w:rsid w:val="00CE7514"/>
    <w:rsid w:val="00CF1996"/>
    <w:rsid w:val="00CF2A4C"/>
    <w:rsid w:val="00D0464C"/>
    <w:rsid w:val="00D14327"/>
    <w:rsid w:val="00D248DE"/>
    <w:rsid w:val="00D31B70"/>
    <w:rsid w:val="00D35ABC"/>
    <w:rsid w:val="00D60D1D"/>
    <w:rsid w:val="00D71EEC"/>
    <w:rsid w:val="00D7321D"/>
    <w:rsid w:val="00D77682"/>
    <w:rsid w:val="00D84B92"/>
    <w:rsid w:val="00D8542D"/>
    <w:rsid w:val="00D870FC"/>
    <w:rsid w:val="00D87BBB"/>
    <w:rsid w:val="00D91066"/>
    <w:rsid w:val="00D94E38"/>
    <w:rsid w:val="00DA65FD"/>
    <w:rsid w:val="00DA7440"/>
    <w:rsid w:val="00DA7D6C"/>
    <w:rsid w:val="00DB1AB4"/>
    <w:rsid w:val="00DC1B4D"/>
    <w:rsid w:val="00DC6A71"/>
    <w:rsid w:val="00DE2D8E"/>
    <w:rsid w:val="00DE5B46"/>
    <w:rsid w:val="00DF00AB"/>
    <w:rsid w:val="00DF3C1D"/>
    <w:rsid w:val="00E0357D"/>
    <w:rsid w:val="00E16967"/>
    <w:rsid w:val="00E20E0E"/>
    <w:rsid w:val="00E24EC2"/>
    <w:rsid w:val="00E2639A"/>
    <w:rsid w:val="00E27529"/>
    <w:rsid w:val="00E45B17"/>
    <w:rsid w:val="00E56511"/>
    <w:rsid w:val="00E829A6"/>
    <w:rsid w:val="00E96041"/>
    <w:rsid w:val="00EA7E38"/>
    <w:rsid w:val="00ED2D05"/>
    <w:rsid w:val="00EE5982"/>
    <w:rsid w:val="00F23209"/>
    <w:rsid w:val="00F240BB"/>
    <w:rsid w:val="00F25603"/>
    <w:rsid w:val="00F25930"/>
    <w:rsid w:val="00F2613C"/>
    <w:rsid w:val="00F46724"/>
    <w:rsid w:val="00F57FED"/>
    <w:rsid w:val="00F712A9"/>
    <w:rsid w:val="00F83A71"/>
    <w:rsid w:val="00F85573"/>
    <w:rsid w:val="00FC0119"/>
    <w:rsid w:val="00FC25D7"/>
    <w:rsid w:val="00FD35E0"/>
    <w:rsid w:val="00FD4589"/>
    <w:rsid w:val="00FD48B6"/>
    <w:rsid w:val="00FF5E1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D1432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D1432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CFB8D-6A62-4B9F-8E83-D712B6DF8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4</TotalTime>
  <Pages>5</Pages>
  <Words>1493</Words>
  <Characters>8513</Characters>
  <Application>Microsoft Office Word</Application>
  <DocSecurity>0</DocSecurity>
  <Lines>70</Lines>
  <Paragraphs>19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Ales Jeraj</dc:creator>
  <cp:lastModifiedBy> RFele</cp:lastModifiedBy>
  <cp:revision>4</cp:revision>
  <cp:lastPrinted>2015-12-15T16:27:00Z</cp:lastPrinted>
  <dcterms:created xsi:type="dcterms:W3CDTF">2015-12-22T13:02:00Z</dcterms:created>
  <dcterms:modified xsi:type="dcterms:W3CDTF">2015-12-22T19:30:00Z</dcterms:modified>
</cp:coreProperties>
</file>