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781108">
              <w:rPr>
                <w:rFonts w:cs="Arial"/>
                <w:szCs w:val="20"/>
                <w:lang w:eastAsia="sl-SI"/>
              </w:rPr>
              <w:t>007-307</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8E7298">
              <w:rPr>
                <w:rFonts w:cs="Arial"/>
                <w:szCs w:val="20"/>
                <w:lang w:eastAsia="sl-SI"/>
              </w:rPr>
              <w:t>23</w:t>
            </w:r>
            <w:bookmarkStart w:id="0" w:name="_GoBack"/>
            <w:bookmarkEnd w:id="0"/>
            <w:r w:rsidR="00DB6963">
              <w:rPr>
                <w:rFonts w:cs="Arial"/>
                <w:szCs w:val="20"/>
                <w:lang w:eastAsia="sl-SI"/>
              </w:rPr>
              <w:t>. 11. 2015</w:t>
            </w:r>
          </w:p>
        </w:tc>
      </w:tr>
      <w:tr w:rsidR="0076557C" w:rsidRPr="001E5470" w:rsidTr="00C14299">
        <w:trPr>
          <w:gridAfter w:val="2"/>
          <w:wAfter w:w="3067" w:type="dxa"/>
        </w:trPr>
        <w:tc>
          <w:tcPr>
            <w:tcW w:w="6096" w:type="dxa"/>
            <w:gridSpan w:val="2"/>
          </w:tcPr>
          <w:p w:rsidR="0076557C" w:rsidRDefault="00781108" w:rsidP="00BE206C">
            <w:pPr>
              <w:overflowPunct w:val="0"/>
              <w:autoSpaceDE w:val="0"/>
              <w:autoSpaceDN w:val="0"/>
              <w:adjustRightInd w:val="0"/>
              <w:textAlignment w:val="baseline"/>
              <w:rPr>
                <w:rFonts w:cs="Arial"/>
                <w:szCs w:val="20"/>
                <w:lang w:eastAsia="sl-SI"/>
              </w:rPr>
            </w:pPr>
            <w:r>
              <w:rPr>
                <w:rFonts w:cs="Arial"/>
                <w:szCs w:val="20"/>
                <w:lang w:eastAsia="sl-SI"/>
              </w:rPr>
              <w:t>EVA: 2015-2550-012</w:t>
            </w:r>
            <w:r w:rsidR="007E51DF">
              <w:rPr>
                <w:rFonts w:cs="Arial"/>
                <w:szCs w:val="20"/>
                <w:lang w:eastAsia="sl-SI"/>
              </w:rPr>
              <w:t>1</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8E7298"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7E51DF">
              <w:t xml:space="preserve"> </w:t>
            </w:r>
            <w:r w:rsidR="00781108" w:rsidRPr="00781108">
              <w:rPr>
                <w:rFonts w:eastAsia="SimSun"/>
                <w:b/>
                <w:bCs/>
                <w:szCs w:val="20"/>
              </w:rPr>
              <w:t xml:space="preserve">Uredba o koncesiji za rabo termalne vode za potrebe kopališča Bioterme Mala Nedelja iz vrtin Mo-1 in Mo-2g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781108">
              <w:rPr>
                <w:rFonts w:cs="Arial"/>
                <w:szCs w:val="20"/>
              </w:rPr>
              <w:t>Uredbo</w:t>
            </w:r>
            <w:r w:rsidR="00781108" w:rsidRPr="00781108">
              <w:rPr>
                <w:rFonts w:cs="Arial"/>
                <w:szCs w:val="20"/>
              </w:rPr>
              <w:t xml:space="preserve"> o koncesiji za rabo termalne vode za potrebe kopališča Bioterme Mala</w:t>
            </w:r>
            <w:r w:rsidR="00781108">
              <w:rPr>
                <w:rFonts w:cs="Arial"/>
                <w:szCs w:val="20"/>
              </w:rPr>
              <w:t xml:space="preserve"> Nedelja iz vrtin Mo-1 in Mo-2g</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8C3DCE" w:rsidRDefault="008B5BA9" w:rsidP="006F5D51">
            <w:pPr>
              <w:spacing w:line="240" w:lineRule="auto"/>
              <w:jc w:val="both"/>
              <w:rPr>
                <w:szCs w:val="20"/>
              </w:rPr>
            </w:pPr>
            <w:r w:rsidRPr="00FD5DB0">
              <w:rPr>
                <w:szCs w:val="20"/>
              </w:rPr>
              <w:lastRenderedPageBreak/>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66486E" w:rsidRPr="00FF23F8" w:rsidRDefault="0066486E" w:rsidP="0066486E">
            <w:pPr>
              <w:pStyle w:val="odstavek1"/>
              <w:ind w:firstLine="0"/>
              <w:rPr>
                <w:sz w:val="20"/>
                <w:szCs w:val="20"/>
                <w:lang w:eastAsia="en-US"/>
              </w:rPr>
            </w:pPr>
            <w:r w:rsidRPr="00FF23F8">
              <w:rPr>
                <w:sz w:val="20"/>
                <w:szCs w:val="20"/>
                <w:lang w:eastAsia="en-US"/>
              </w:rPr>
              <w:t xml:space="preserve">S podeljevanjem koncesij </w:t>
            </w:r>
            <w:r w:rsidR="009C74F0">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66486E" w:rsidRPr="00451527" w:rsidRDefault="0066486E" w:rsidP="0066486E">
            <w:pPr>
              <w:spacing w:line="240" w:lineRule="auto"/>
              <w:jc w:val="both"/>
              <w:rPr>
                <w:rFonts w:cs="Arial"/>
                <w:szCs w:val="20"/>
              </w:rPr>
            </w:pPr>
          </w:p>
          <w:p w:rsidR="0066486E" w:rsidRDefault="0066486E" w:rsidP="0066486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66486E" w:rsidRDefault="0066486E" w:rsidP="0066486E">
            <w:pPr>
              <w:spacing w:line="240" w:lineRule="auto"/>
              <w:jc w:val="both"/>
              <w:rPr>
                <w:rFonts w:cs="Arial"/>
                <w:szCs w:val="20"/>
              </w:rPr>
            </w:pPr>
          </w:p>
          <w:p w:rsidR="0066486E" w:rsidRDefault="0066486E" w:rsidP="006F5D51">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66646E" w:rsidRDefault="0066646E" w:rsidP="006F5D51">
            <w:pPr>
              <w:spacing w:line="240" w:lineRule="auto"/>
              <w:jc w:val="both"/>
              <w:rPr>
                <w:rFonts w:cs="Arial"/>
                <w:szCs w:val="20"/>
                <w:lang w:eastAsia="sl-SI"/>
              </w:rPr>
            </w:pPr>
          </w:p>
          <w:p w:rsidR="0066646E" w:rsidRDefault="0066646E" w:rsidP="0066646E">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66646E" w:rsidRDefault="0066646E" w:rsidP="0066646E">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66646E" w:rsidRDefault="0066646E" w:rsidP="0066646E">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66646E" w:rsidRDefault="0066646E" w:rsidP="0066646E">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66646E" w:rsidRDefault="0066646E" w:rsidP="0066646E">
            <w:pPr>
              <w:autoSpaceDE w:val="0"/>
              <w:autoSpaceDN w:val="0"/>
              <w:adjustRightInd w:val="0"/>
              <w:spacing w:line="240" w:lineRule="auto"/>
              <w:jc w:val="both"/>
              <w:rPr>
                <w:rFonts w:cs="Arial"/>
                <w:color w:val="000000"/>
                <w:szCs w:val="20"/>
                <w:lang w:eastAsia="sl-SI"/>
              </w:rPr>
            </w:pPr>
          </w:p>
          <w:p w:rsidR="0066646E" w:rsidRDefault="0066646E" w:rsidP="0066646E">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66646E" w:rsidRDefault="0066646E" w:rsidP="0066646E">
            <w:pPr>
              <w:autoSpaceDE w:val="0"/>
              <w:autoSpaceDN w:val="0"/>
              <w:adjustRightInd w:val="0"/>
              <w:spacing w:line="240" w:lineRule="auto"/>
              <w:jc w:val="both"/>
              <w:rPr>
                <w:rFonts w:cs="Arial"/>
                <w:color w:val="000000"/>
                <w:szCs w:val="20"/>
                <w:lang w:eastAsia="sl-SI"/>
              </w:rPr>
            </w:pPr>
          </w:p>
          <w:p w:rsidR="0066646E" w:rsidRDefault="0066646E" w:rsidP="0066646E">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66646E" w:rsidRDefault="0066646E" w:rsidP="0066646E">
            <w:pPr>
              <w:pStyle w:val="Odstavekseznama"/>
              <w:rPr>
                <w:rFonts w:cs="Arial"/>
                <w:color w:val="000000"/>
                <w:szCs w:val="20"/>
                <w:lang w:eastAsia="sl-SI"/>
              </w:rPr>
            </w:pPr>
          </w:p>
          <w:p w:rsidR="0066646E" w:rsidRDefault="0066646E" w:rsidP="0066646E">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reinjeciranja povrniti v 5-10 letih, </w:t>
            </w:r>
            <w:r>
              <w:rPr>
                <w:rFonts w:cs="Arial"/>
                <w:b/>
                <w:color w:val="000000"/>
                <w:szCs w:val="20"/>
                <w:lang w:eastAsia="sl-SI"/>
              </w:rPr>
              <w:t>pri čemer pa je treba poudariti, da se koncesije podeljujejo za obdobje 30 let z možnostjo podaljšanja po izteku te dobe.</w:t>
            </w:r>
          </w:p>
          <w:p w:rsidR="0066646E" w:rsidRPr="0066486E" w:rsidRDefault="0066646E" w:rsidP="006F5D51">
            <w:pPr>
              <w:spacing w:line="240" w:lineRule="auto"/>
              <w:jc w:val="both"/>
              <w:rPr>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8C3DCE" w:rsidRDefault="00093DA9"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E02499">
              <w:rPr>
                <w:rFonts w:cs="Arial"/>
                <w:szCs w:val="20"/>
                <w:lang w:eastAsia="sl-SI"/>
              </w:rPr>
              <w:t xml:space="preserve">Koncesionar bo plačeval plačilo za koncesijo, katerega višina se izračuna po enačbi iz 6. člena uredbe, kar po oceni za leto 2016 znaša </w:t>
            </w:r>
            <w:r w:rsidR="002B0D74">
              <w:rPr>
                <w:rFonts w:cs="Arial"/>
                <w:szCs w:val="20"/>
                <w:lang w:eastAsia="sl-SI"/>
              </w:rPr>
              <w:t>49.230</w:t>
            </w:r>
            <w:r w:rsidRPr="00E02499">
              <w:rPr>
                <w:rFonts w:cs="Arial"/>
                <w:szCs w:val="20"/>
                <w:lang w:eastAsia="sl-SI"/>
              </w:rPr>
              <w:t xml:space="preserve"> </w:t>
            </w:r>
            <w:r w:rsidR="0066646E">
              <w:rPr>
                <w:rFonts w:cs="Arial"/>
                <w:szCs w:val="20"/>
                <w:lang w:eastAsia="sl-SI"/>
              </w:rPr>
              <w:t>€ (6</w:t>
            </w:r>
            <w:r w:rsidR="00E02499">
              <w:rPr>
                <w:rFonts w:cs="Arial"/>
                <w:szCs w:val="20"/>
                <w:lang w:eastAsia="sl-SI"/>
              </w:rPr>
              <w:t xml:space="preserve">0 </w:t>
            </w:r>
            <w:r w:rsidR="00781108">
              <w:rPr>
                <w:rFonts w:cs="Arial"/>
                <w:szCs w:val="20"/>
                <w:lang w:eastAsia="sl-SI"/>
              </w:rPr>
              <w:t xml:space="preserve">odstotkov), 2017 znaša </w:t>
            </w:r>
            <w:r w:rsidR="002B0D74">
              <w:rPr>
                <w:rFonts w:cs="Arial"/>
                <w:szCs w:val="20"/>
                <w:lang w:eastAsia="sl-SI"/>
              </w:rPr>
              <w:t>57.435</w:t>
            </w:r>
            <w:r w:rsidRPr="00E02499">
              <w:rPr>
                <w:rFonts w:cs="Arial"/>
                <w:szCs w:val="20"/>
                <w:lang w:eastAsia="sl-SI"/>
              </w:rPr>
              <w:t xml:space="preserve"> € </w:t>
            </w:r>
            <w:r w:rsidR="00781108">
              <w:rPr>
                <w:rFonts w:cs="Arial"/>
                <w:szCs w:val="20"/>
                <w:lang w:eastAsia="sl-SI"/>
              </w:rPr>
              <w:t xml:space="preserve">(70 odstotkov) in 2018 znaša </w:t>
            </w:r>
            <w:r w:rsidR="002B0D74">
              <w:rPr>
                <w:rFonts w:cs="Arial"/>
                <w:szCs w:val="20"/>
                <w:lang w:eastAsia="sl-SI"/>
              </w:rPr>
              <w:t>65.640</w:t>
            </w:r>
            <w:r w:rsidR="0066646E">
              <w:rPr>
                <w:rFonts w:cs="Arial"/>
                <w:szCs w:val="20"/>
                <w:lang w:eastAsia="sl-SI"/>
              </w:rPr>
              <w:t xml:space="preserve"> € (8</w:t>
            </w:r>
            <w:r w:rsidRPr="00E02499">
              <w:rPr>
                <w:rFonts w:cs="Arial"/>
                <w:szCs w:val="20"/>
                <w:lang w:eastAsia="sl-SI"/>
              </w:rPr>
              <w:t>0 odstotkov). Plačilo koncesnine v skladu z uredbo se začne za obdobje od 1.</w:t>
            </w:r>
            <w:r w:rsidR="007E51DF">
              <w:rPr>
                <w:rFonts w:cs="Arial"/>
                <w:szCs w:val="20"/>
                <w:lang w:eastAsia="sl-SI"/>
              </w:rPr>
              <w:t xml:space="preserve"> </w:t>
            </w:r>
            <w:r w:rsidRPr="00E02499">
              <w:rPr>
                <w:rFonts w:cs="Arial"/>
                <w:szCs w:val="20"/>
                <w:lang w:eastAsia="sl-SI"/>
              </w:rPr>
              <w:t>1.</w:t>
            </w:r>
            <w:r w:rsidR="007E51DF">
              <w:rPr>
                <w:rFonts w:cs="Arial"/>
                <w:szCs w:val="20"/>
                <w:lang w:eastAsia="sl-SI"/>
              </w:rPr>
              <w:t xml:space="preserve"> </w:t>
            </w:r>
            <w:r w:rsidRPr="00E02499">
              <w:rPr>
                <w:rFonts w:cs="Arial"/>
                <w:szCs w:val="20"/>
                <w:lang w:eastAsia="sl-SI"/>
              </w:rPr>
              <w:t>2016 dalje.</w:t>
            </w:r>
          </w:p>
          <w:p w:rsidR="0066486E" w:rsidRPr="001E5470" w:rsidRDefault="0066486E"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66486E">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AD2AFB"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2B0D74">
              <w:rPr>
                <w:rFonts w:cs="Arial"/>
                <w:bCs/>
                <w:kern w:val="32"/>
                <w:szCs w:val="20"/>
                <w:lang w:eastAsia="sl-SI"/>
              </w:rPr>
              <w:t>49.230</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AD2AFB" w:rsidP="007E51DF">
            <w:pPr>
              <w:widowControl w:val="0"/>
              <w:tabs>
                <w:tab w:val="left" w:pos="360"/>
              </w:tabs>
              <w:jc w:val="center"/>
              <w:outlineLvl w:val="0"/>
              <w:rPr>
                <w:rFonts w:cs="Arial"/>
                <w:kern w:val="32"/>
                <w:szCs w:val="20"/>
                <w:lang w:eastAsia="sl-SI"/>
              </w:rPr>
            </w:pPr>
            <w:r>
              <w:rPr>
                <w:rFonts w:cs="Arial"/>
                <w:kern w:val="32"/>
                <w:szCs w:val="20"/>
                <w:lang w:eastAsia="sl-SI"/>
              </w:rPr>
              <w:t>+</w:t>
            </w:r>
            <w:r w:rsidR="002B0D74">
              <w:rPr>
                <w:rFonts w:cs="Arial"/>
                <w:kern w:val="32"/>
                <w:szCs w:val="20"/>
                <w:lang w:eastAsia="sl-SI"/>
              </w:rPr>
              <w:t>57.435</w:t>
            </w:r>
            <w:r w:rsidR="00781108">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AD2AFB" w:rsidP="007E51DF">
            <w:pPr>
              <w:widowControl w:val="0"/>
              <w:tabs>
                <w:tab w:val="left" w:pos="360"/>
              </w:tabs>
              <w:jc w:val="center"/>
              <w:outlineLvl w:val="0"/>
              <w:rPr>
                <w:rFonts w:cs="Arial"/>
                <w:kern w:val="32"/>
                <w:szCs w:val="20"/>
                <w:lang w:eastAsia="sl-SI"/>
              </w:rPr>
            </w:pPr>
            <w:r>
              <w:rPr>
                <w:rFonts w:cs="Arial"/>
                <w:kern w:val="32"/>
                <w:szCs w:val="20"/>
                <w:lang w:eastAsia="sl-SI"/>
              </w:rPr>
              <w:t>+</w:t>
            </w:r>
            <w:r w:rsidR="002B0D74">
              <w:rPr>
                <w:rFonts w:cs="Arial"/>
                <w:kern w:val="32"/>
                <w:szCs w:val="20"/>
                <w:lang w:eastAsia="sl-SI"/>
              </w:rPr>
              <w:t>65.640</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781108">
              <w:rPr>
                <w:rFonts w:cs="Arial"/>
                <w:b/>
                <w:iCs/>
                <w:szCs w:val="20"/>
                <w:lang w:eastAsia="sl-SI"/>
              </w:rPr>
              <w:t>31</w:t>
            </w:r>
            <w:r w:rsidR="007E51DF">
              <w:rPr>
                <w:rFonts w:cs="Arial"/>
                <w:b/>
                <w:iCs/>
                <w:szCs w:val="20"/>
                <w:lang w:eastAsia="sl-SI"/>
              </w:rPr>
              <w:t>. 8</w:t>
            </w:r>
            <w:r w:rsidR="006A1D90" w:rsidRPr="006A1D90">
              <w:rPr>
                <w:rFonts w:cs="Arial"/>
                <w:b/>
                <w:iCs/>
                <w:szCs w:val="20"/>
                <w:lang w:eastAsia="sl-SI"/>
              </w:rPr>
              <w:t>. 2015</w:t>
            </w: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781108"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7E51DF" w:rsidRDefault="007E51DF" w:rsidP="007E51DF">
            <w:pPr>
              <w:widowControl w:val="0"/>
              <w:suppressAutoHyphens/>
              <w:overflowPunct w:val="0"/>
              <w:autoSpaceDE w:val="0"/>
              <w:autoSpaceDN w:val="0"/>
              <w:adjustRightInd w:val="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7E51DF" w:rsidRDefault="007E51DF" w:rsidP="00781108">
            <w:pPr>
              <w:widowControl w:val="0"/>
              <w:suppressAutoHyphens/>
              <w:overflowPunct w:val="0"/>
              <w:autoSpaceDE w:val="0"/>
              <w:autoSpaceDN w:val="0"/>
              <w:adjustRightInd w:val="0"/>
              <w:textAlignment w:val="baseline"/>
              <w:outlineLvl w:val="3"/>
              <w:rPr>
                <w:rFonts w:cs="Arial"/>
                <w:b/>
                <w:szCs w:val="20"/>
                <w:lang w:eastAsia="sl-SI"/>
              </w:rPr>
            </w:pPr>
          </w:p>
          <w:p w:rsidR="007E51DF" w:rsidRDefault="007E51DF"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7E51DF" w:rsidRPr="001E5470" w:rsidRDefault="007E51DF" w:rsidP="007E51DF">
            <w:pPr>
              <w:widowControl w:val="0"/>
              <w:suppressAutoHyphens/>
              <w:overflowPunct w:val="0"/>
              <w:autoSpaceDE w:val="0"/>
              <w:autoSpaceDN w:val="0"/>
              <w:adjustRightInd w:val="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781108" w:rsidP="00DA7440">
      <w:pPr>
        <w:spacing w:line="240" w:lineRule="auto"/>
        <w:jc w:val="right"/>
        <w:rPr>
          <w:rFonts w:cs="Arial"/>
          <w:szCs w:val="20"/>
        </w:rPr>
      </w:pPr>
      <w:r>
        <w:rPr>
          <w:rFonts w:cs="Arial"/>
          <w:szCs w:val="20"/>
        </w:rPr>
        <w:t>EVA 2015-2550-012</w:t>
      </w:r>
      <w:r w:rsidR="007E51DF">
        <w:rPr>
          <w:rFonts w:cs="Arial"/>
          <w:szCs w:val="20"/>
        </w:rPr>
        <w:t>1</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B636F3" w:rsidRDefault="00781108" w:rsidP="005D6B78">
      <w:pPr>
        <w:tabs>
          <w:tab w:val="left" w:pos="708"/>
        </w:tabs>
        <w:spacing w:line="240" w:lineRule="auto"/>
        <w:jc w:val="center"/>
        <w:rPr>
          <w:rFonts w:cs="Arial"/>
          <w:b/>
          <w:szCs w:val="20"/>
        </w:rPr>
      </w:pPr>
      <w:r w:rsidRPr="00781108">
        <w:rPr>
          <w:rFonts w:cs="Arial"/>
          <w:b/>
          <w:szCs w:val="20"/>
        </w:rPr>
        <w:t>o koncesiji za rabo termalne vode za potrebe kopališča Bioterme Mala Nedelja iz vrtin Mo-1 in Mo-2g</w:t>
      </w:r>
    </w:p>
    <w:p w:rsidR="00B636F3" w:rsidRDefault="00B636F3" w:rsidP="005D6B78">
      <w:pPr>
        <w:tabs>
          <w:tab w:val="left" w:pos="708"/>
        </w:tabs>
        <w:spacing w:line="240" w:lineRule="auto"/>
        <w:jc w:val="center"/>
        <w:rPr>
          <w:rFonts w:cs="Arial"/>
          <w:b/>
          <w:szCs w:val="20"/>
        </w:rPr>
      </w:pPr>
    </w:p>
    <w:p w:rsidR="00B636F3" w:rsidRDefault="00B636F3"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781108" w:rsidRDefault="005D6B78" w:rsidP="00B636F3">
      <w:pPr>
        <w:spacing w:line="240" w:lineRule="auto"/>
        <w:jc w:val="both"/>
        <w:rPr>
          <w:rFonts w:cs="Arial"/>
          <w:szCs w:val="20"/>
        </w:rPr>
      </w:pPr>
      <w:r w:rsidRPr="000E6C6B">
        <w:rPr>
          <w:rFonts w:cs="Arial"/>
          <w:szCs w:val="20"/>
        </w:rPr>
        <w:t xml:space="preserve">(1) </w:t>
      </w:r>
      <w:r w:rsidR="00B636F3" w:rsidRPr="00061876">
        <w:rPr>
          <w:rFonts w:cs="Arial"/>
          <w:szCs w:val="20"/>
        </w:rPr>
        <w:t xml:space="preserve">Ta uredba je koncesijski akt, na podlagi katerega Vlada Republike Slovenije (v nadaljnjem besedilu: vlada) podeli koncesijo </w:t>
      </w:r>
      <w:r w:rsidR="00B636F3" w:rsidRPr="00F70A19">
        <w:rPr>
          <w:rFonts w:cs="Arial"/>
          <w:szCs w:val="20"/>
        </w:rPr>
        <w:t xml:space="preserve">za rabo </w:t>
      </w:r>
      <w:r w:rsidR="00B636F3">
        <w:rPr>
          <w:rFonts w:cs="Arial"/>
          <w:szCs w:val="20"/>
        </w:rPr>
        <w:t xml:space="preserve">termalne vode </w:t>
      </w:r>
      <w:r w:rsidR="00781108" w:rsidRPr="007F65E4">
        <w:rPr>
          <w:rFonts w:cs="Arial"/>
          <w:szCs w:val="20"/>
        </w:rPr>
        <w:t>za potrebe kopališča Bioterme Mala Nedelja iz vrtin Mo-1 in Mo-2g</w:t>
      </w:r>
      <w:r w:rsidR="00781108">
        <w:rPr>
          <w:rFonts w:cs="Arial"/>
          <w:szCs w:val="20"/>
        </w:rPr>
        <w:t xml:space="preserve"> </w:t>
      </w:r>
      <w:r w:rsidR="00B636F3" w:rsidRPr="00061876">
        <w:rPr>
          <w:rFonts w:cs="Arial"/>
          <w:szCs w:val="20"/>
        </w:rPr>
        <w:t xml:space="preserve">(v </w:t>
      </w:r>
      <w:r w:rsidR="00EF18D0">
        <w:rPr>
          <w:rFonts w:cs="Arial"/>
          <w:szCs w:val="20"/>
        </w:rPr>
        <w:t>nadaljnjem besedilu: koncesija)</w:t>
      </w:r>
      <w:r w:rsidR="00781108">
        <w:rPr>
          <w:rFonts w:cs="Arial"/>
          <w:szCs w:val="20"/>
        </w:rPr>
        <w:t>, ki se nahaja na vrtinah:</w:t>
      </w:r>
    </w:p>
    <w:p w:rsidR="00781108" w:rsidRPr="00781108" w:rsidRDefault="00781108" w:rsidP="00781108">
      <w:pPr>
        <w:pStyle w:val="Odstavekseznama"/>
        <w:numPr>
          <w:ilvl w:val="0"/>
          <w:numId w:val="46"/>
        </w:numPr>
        <w:spacing w:line="240" w:lineRule="auto"/>
        <w:ind w:left="1037" w:hanging="357"/>
        <w:jc w:val="both"/>
        <w:rPr>
          <w:rFonts w:cs="Arial"/>
          <w:szCs w:val="20"/>
        </w:rPr>
      </w:pPr>
      <w:r w:rsidRPr="00781108">
        <w:rPr>
          <w:rFonts w:cs="Arial"/>
          <w:szCs w:val="20"/>
        </w:rPr>
        <w:t>Mo-1 (ID znak 254-38/4-0), koordinate (X: 152828, Y: 581110, Z: 219);</w:t>
      </w:r>
    </w:p>
    <w:p w:rsidR="00781108" w:rsidRPr="00781108" w:rsidRDefault="00781108" w:rsidP="00781108">
      <w:pPr>
        <w:pStyle w:val="Odstavekseznama"/>
        <w:numPr>
          <w:ilvl w:val="0"/>
          <w:numId w:val="46"/>
        </w:numPr>
        <w:spacing w:line="240" w:lineRule="auto"/>
        <w:ind w:left="1037" w:hanging="357"/>
        <w:jc w:val="both"/>
        <w:rPr>
          <w:rFonts w:cs="Arial"/>
          <w:szCs w:val="20"/>
        </w:rPr>
      </w:pPr>
      <w:r w:rsidRPr="00781108">
        <w:rPr>
          <w:rFonts w:cs="Arial"/>
          <w:szCs w:val="20"/>
        </w:rPr>
        <w:t>Mo-2g (ID znak 254-40/3-0), koordinate (X: 153004, Y: 581176, Z: 223).</w:t>
      </w:r>
    </w:p>
    <w:p w:rsidR="00781108" w:rsidRPr="000E6C6B" w:rsidRDefault="00781108" w:rsidP="00AD2AFB">
      <w:pPr>
        <w:spacing w:line="240" w:lineRule="auto"/>
        <w:jc w:val="both"/>
        <w:rPr>
          <w:rFonts w:cs="Arial"/>
          <w:szCs w:val="20"/>
        </w:rPr>
      </w:pPr>
    </w:p>
    <w:p w:rsidR="009C74F0" w:rsidRDefault="005D6B78" w:rsidP="005D6B78">
      <w:pPr>
        <w:spacing w:line="240" w:lineRule="auto"/>
        <w:jc w:val="both"/>
        <w:rPr>
          <w:rFonts w:cs="Arial"/>
          <w:szCs w:val="20"/>
        </w:rPr>
      </w:pPr>
      <w:r w:rsidRPr="000E6C6B">
        <w:rPr>
          <w:rFonts w:cs="Arial"/>
          <w:szCs w:val="20"/>
        </w:rPr>
        <w:t xml:space="preserve">(2) </w:t>
      </w:r>
      <w:r w:rsidR="00781108" w:rsidRPr="00061876">
        <w:rPr>
          <w:rFonts w:cs="Arial"/>
          <w:szCs w:val="20"/>
        </w:rPr>
        <w:t>Obseg vodne pravice, izražen kot največja dovoljena letna prostornina (količina)</w:t>
      </w:r>
      <w:r w:rsidR="00781108">
        <w:rPr>
          <w:rFonts w:cs="Arial"/>
          <w:szCs w:val="20"/>
        </w:rPr>
        <w:t xml:space="preserve"> rabe termalne vode</w:t>
      </w:r>
      <w:r w:rsidR="00781108" w:rsidRPr="00061876">
        <w:rPr>
          <w:rFonts w:cs="Arial"/>
          <w:szCs w:val="20"/>
        </w:rPr>
        <w:t xml:space="preserve"> iz </w:t>
      </w:r>
      <w:r w:rsidR="00781108">
        <w:rPr>
          <w:rFonts w:cs="Arial"/>
          <w:szCs w:val="20"/>
        </w:rPr>
        <w:t xml:space="preserve">vrtine </w:t>
      </w:r>
      <w:r w:rsidR="00781108" w:rsidRPr="007F65E4">
        <w:rPr>
          <w:rFonts w:cs="Arial"/>
          <w:szCs w:val="20"/>
        </w:rPr>
        <w:t xml:space="preserve">Mo-1 </w:t>
      </w:r>
      <w:r w:rsidR="00D92087">
        <w:rPr>
          <w:rFonts w:cs="Arial"/>
          <w:szCs w:val="20"/>
        </w:rPr>
        <w:t>je</w:t>
      </w:r>
      <w:r w:rsidR="00D92087">
        <w:rPr>
          <w:rFonts w:ascii="Helv" w:hAnsi="Helv" w:cs="Helv"/>
          <w:color w:val="0000FF"/>
          <w:szCs w:val="20"/>
          <w:lang w:eastAsia="sl-SI"/>
        </w:rPr>
        <w:t xml:space="preserve"> </w:t>
      </w:r>
      <w:r w:rsidR="00D92087" w:rsidRPr="00D92087">
        <w:rPr>
          <w:rFonts w:ascii="Helv" w:hAnsi="Helv" w:cs="Helv"/>
          <w:color w:val="000000" w:themeColor="text1"/>
          <w:szCs w:val="20"/>
          <w:lang w:eastAsia="sl-SI"/>
        </w:rPr>
        <w:t>25.229 m</w:t>
      </w:r>
      <w:r w:rsidR="00D92087" w:rsidRPr="00D92087">
        <w:rPr>
          <w:rFonts w:ascii="Helv" w:hAnsi="Helv" w:cs="Helv"/>
          <w:color w:val="000000" w:themeColor="text1"/>
          <w:szCs w:val="20"/>
          <w:vertAlign w:val="superscript"/>
          <w:lang w:eastAsia="sl-SI"/>
        </w:rPr>
        <w:t>3</w:t>
      </w:r>
      <w:r w:rsidR="00D92087" w:rsidRPr="00D92087">
        <w:rPr>
          <w:rFonts w:ascii="Helv" w:hAnsi="Helv" w:cs="Helv"/>
          <w:color w:val="000000" w:themeColor="text1"/>
          <w:szCs w:val="20"/>
          <w:lang w:eastAsia="sl-SI"/>
        </w:rPr>
        <w:t>/leto</w:t>
      </w:r>
      <w:r w:rsidR="00781108" w:rsidRPr="00D92087">
        <w:rPr>
          <w:rFonts w:cs="Arial"/>
          <w:color w:val="000000" w:themeColor="text1"/>
          <w:szCs w:val="20"/>
        </w:rPr>
        <w:t xml:space="preserve"> </w:t>
      </w:r>
      <w:r w:rsidR="00781108" w:rsidRPr="007F65E4">
        <w:rPr>
          <w:rFonts w:cs="Arial"/>
          <w:szCs w:val="20"/>
        </w:rPr>
        <w:t>In</w:t>
      </w:r>
      <w:r w:rsidR="00781108">
        <w:rPr>
          <w:rFonts w:cs="Arial"/>
          <w:szCs w:val="20"/>
        </w:rPr>
        <w:t xml:space="preserve"> iz vrtine</w:t>
      </w:r>
      <w:r w:rsidR="00781108" w:rsidRPr="007F65E4">
        <w:rPr>
          <w:rFonts w:cs="Arial"/>
          <w:szCs w:val="20"/>
        </w:rPr>
        <w:t xml:space="preserve"> Mo-2g</w:t>
      </w:r>
      <w:r w:rsidR="00781108">
        <w:rPr>
          <w:rFonts w:cs="Arial"/>
          <w:szCs w:val="20"/>
        </w:rPr>
        <w:t xml:space="preserve"> je</w:t>
      </w:r>
      <w:r w:rsidR="00D92087">
        <w:rPr>
          <w:rFonts w:cs="Arial"/>
          <w:szCs w:val="20"/>
        </w:rPr>
        <w:t xml:space="preserve"> </w:t>
      </w:r>
      <w:r w:rsidR="00D92087" w:rsidRPr="00D92087">
        <w:rPr>
          <w:rFonts w:ascii="Helv" w:hAnsi="Helv" w:cs="Helv"/>
          <w:color w:val="000000" w:themeColor="text1"/>
          <w:szCs w:val="20"/>
          <w:lang w:eastAsia="sl-SI"/>
        </w:rPr>
        <w:t>194.771 m</w:t>
      </w:r>
      <w:r w:rsidR="00D92087" w:rsidRPr="00D92087">
        <w:rPr>
          <w:rFonts w:ascii="Helv" w:hAnsi="Helv" w:cs="Helv"/>
          <w:color w:val="000000" w:themeColor="text1"/>
          <w:szCs w:val="20"/>
          <w:vertAlign w:val="superscript"/>
          <w:lang w:eastAsia="sl-SI"/>
        </w:rPr>
        <w:t>3</w:t>
      </w:r>
      <w:r w:rsidR="00D92087" w:rsidRPr="00D92087">
        <w:rPr>
          <w:rFonts w:ascii="Helv" w:hAnsi="Helv" w:cs="Helv"/>
          <w:color w:val="000000" w:themeColor="text1"/>
          <w:szCs w:val="20"/>
          <w:lang w:eastAsia="sl-SI"/>
        </w:rPr>
        <w:t>/leto</w:t>
      </w:r>
      <w:r w:rsidR="00D92087">
        <w:rPr>
          <w:rFonts w:ascii="Helv" w:hAnsi="Helv" w:cs="Helv"/>
          <w:color w:val="000000" w:themeColor="text1"/>
          <w:szCs w:val="20"/>
          <w:lang w:eastAsia="sl-SI"/>
        </w:rPr>
        <w:t>.</w:t>
      </w:r>
      <w:r w:rsidR="00781108" w:rsidRPr="00D92087">
        <w:rPr>
          <w:rFonts w:cs="Arial"/>
          <w:color w:val="000000" w:themeColor="text1"/>
          <w:szCs w:val="20"/>
        </w:rPr>
        <w:t xml:space="preserve"> </w:t>
      </w:r>
      <w:r w:rsidR="00781108" w:rsidRPr="0036654B">
        <w:rPr>
          <w:rFonts w:cs="Arial"/>
          <w:szCs w:val="20"/>
        </w:rPr>
        <w:t>Največja dovoljena trenutna prostornina (količina) rabe podzemne vode iz vrtine Mo-1</w:t>
      </w:r>
      <w:r w:rsidR="00781108">
        <w:rPr>
          <w:rFonts w:cs="Arial"/>
          <w:szCs w:val="20"/>
        </w:rPr>
        <w:t xml:space="preserve"> je</w:t>
      </w:r>
      <w:r w:rsidR="00781108" w:rsidRPr="0036654B">
        <w:rPr>
          <w:rFonts w:cs="Arial"/>
          <w:szCs w:val="20"/>
        </w:rPr>
        <w:t xml:space="preserve"> 5,0 l/s in iz vrtine Mo-2g </w:t>
      </w:r>
      <w:r w:rsidR="00781108">
        <w:rPr>
          <w:rFonts w:cs="Arial"/>
          <w:szCs w:val="20"/>
        </w:rPr>
        <w:t>je</w:t>
      </w:r>
      <w:r w:rsidR="00781108" w:rsidRPr="0036654B">
        <w:rPr>
          <w:rFonts w:cs="Arial"/>
          <w:szCs w:val="20"/>
        </w:rPr>
        <w:t xml:space="preserve"> 10,0 l/s.</w:t>
      </w:r>
      <w:r w:rsidR="00A52E6D">
        <w:rPr>
          <w:rFonts w:cs="Arial"/>
          <w:szCs w:val="20"/>
        </w:rPr>
        <w:t xml:space="preserve"> N</w:t>
      </w:r>
      <w:r w:rsidR="00A52E6D" w:rsidRPr="00061876">
        <w:rPr>
          <w:rFonts w:cs="Arial"/>
          <w:szCs w:val="20"/>
        </w:rPr>
        <w:t>ajvečja dovoljena letna prostornina (količina)</w:t>
      </w:r>
      <w:r w:rsidR="00A52E6D">
        <w:rPr>
          <w:rFonts w:cs="Arial"/>
          <w:szCs w:val="20"/>
        </w:rPr>
        <w:t xml:space="preserve"> rabe termalne vode</w:t>
      </w:r>
      <w:r w:rsidR="00A52E6D" w:rsidRPr="00061876">
        <w:rPr>
          <w:rFonts w:cs="Arial"/>
          <w:szCs w:val="20"/>
        </w:rPr>
        <w:t xml:space="preserve"> iz </w:t>
      </w:r>
      <w:r w:rsidR="00A52E6D">
        <w:rPr>
          <w:rFonts w:cs="Arial"/>
          <w:szCs w:val="20"/>
        </w:rPr>
        <w:t xml:space="preserve">vrtine Mo-1 in Mo-2g </w:t>
      </w:r>
      <w:r w:rsidR="00A52E6D" w:rsidRPr="00061876">
        <w:rPr>
          <w:rFonts w:cs="Arial"/>
          <w:szCs w:val="20"/>
        </w:rPr>
        <w:t xml:space="preserve">je </w:t>
      </w:r>
      <w:r w:rsidR="00A52E6D">
        <w:rPr>
          <w:rFonts w:cs="Arial"/>
          <w:szCs w:val="20"/>
        </w:rPr>
        <w:t xml:space="preserve">220.000 </w:t>
      </w:r>
      <w:r w:rsidR="00A52E6D" w:rsidRPr="00061876">
        <w:rPr>
          <w:rFonts w:cs="Arial"/>
          <w:szCs w:val="20"/>
        </w:rPr>
        <w:t>m</w:t>
      </w:r>
      <w:r w:rsidR="00A52E6D" w:rsidRPr="00061876">
        <w:rPr>
          <w:rFonts w:cs="Arial"/>
          <w:szCs w:val="20"/>
          <w:vertAlign w:val="superscript"/>
        </w:rPr>
        <w:t>3</w:t>
      </w:r>
      <w:r w:rsidR="00A52E6D">
        <w:rPr>
          <w:rFonts w:cs="Arial"/>
          <w:szCs w:val="20"/>
        </w:rPr>
        <w:t xml:space="preserve">/leto. </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781108" w:rsidRDefault="00A50266" w:rsidP="009C74F0">
      <w:pPr>
        <w:spacing w:line="240" w:lineRule="auto"/>
        <w:jc w:val="both"/>
        <w:rPr>
          <w:rFonts w:cs="Arial"/>
          <w:szCs w:val="20"/>
        </w:rPr>
      </w:pPr>
      <w:r w:rsidRPr="00E671F7">
        <w:rPr>
          <w:rFonts w:cs="Arial"/>
          <w:szCs w:val="20"/>
        </w:rPr>
        <w:t xml:space="preserve">(4) </w:t>
      </w:r>
      <w:r w:rsidR="007E51DF" w:rsidRPr="00061876">
        <w:rPr>
          <w:rFonts w:cs="Arial"/>
          <w:szCs w:val="20"/>
        </w:rPr>
        <w:t xml:space="preserve">Območje koncesije obsega območje </w:t>
      </w:r>
      <w:r w:rsidR="00781108">
        <w:rPr>
          <w:rFonts w:cs="Arial"/>
          <w:szCs w:val="20"/>
        </w:rPr>
        <w:t xml:space="preserve">vrtin </w:t>
      </w:r>
      <w:r w:rsidR="00781108" w:rsidRPr="007F65E4">
        <w:rPr>
          <w:rFonts w:cs="Arial"/>
          <w:szCs w:val="20"/>
        </w:rPr>
        <w:t>Mo-1 in Mo-2g</w:t>
      </w:r>
      <w:r w:rsidR="00781108">
        <w:rPr>
          <w:rFonts w:cs="Arial"/>
          <w:szCs w:val="20"/>
        </w:rPr>
        <w:t xml:space="preserve"> </w:t>
      </w:r>
      <w:r w:rsidR="00781108" w:rsidRPr="00061876">
        <w:rPr>
          <w:rFonts w:cs="Arial"/>
          <w:szCs w:val="20"/>
        </w:rPr>
        <w:t>iz prvega odstavka tega člena</w:t>
      </w:r>
      <w:r w:rsidR="00781108">
        <w:rPr>
          <w:rFonts w:cs="Arial"/>
          <w:szCs w:val="20"/>
        </w:rPr>
        <w:t xml:space="preserve"> in</w:t>
      </w:r>
      <w:r w:rsidR="00781108" w:rsidRPr="00061876">
        <w:rPr>
          <w:rFonts w:cs="Arial"/>
          <w:szCs w:val="20"/>
        </w:rPr>
        <w:t xml:space="preserve"> zajema termalno podzemno vodo iz vodnega telesa podzemne vode </w:t>
      </w:r>
      <w:r w:rsidR="00781108" w:rsidRPr="00BF4914">
        <w:rPr>
          <w:rFonts w:cs="Arial"/>
          <w:szCs w:val="20"/>
        </w:rPr>
        <w:t>Vzhodne Slovenske gorice</w:t>
      </w:r>
      <w:r w:rsidR="00781108" w:rsidRPr="00061876">
        <w:rPr>
          <w:rFonts w:cs="Arial"/>
          <w:szCs w:val="20"/>
        </w:rPr>
        <w:t xml:space="preserve"> (</w:t>
      </w:r>
      <w:r w:rsidR="00781108" w:rsidRPr="00BF4914">
        <w:rPr>
          <w:rFonts w:cs="Arial"/>
          <w:szCs w:val="20"/>
        </w:rPr>
        <w:t>VTPodV_4017</w:t>
      </w:r>
      <w:r w:rsidR="00781108" w:rsidRPr="00061876">
        <w:rPr>
          <w:rFonts w:cs="Arial"/>
          <w:szCs w:val="20"/>
        </w:rPr>
        <w:t>), 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w:t>
      </w:r>
      <w:r w:rsidR="00781108">
        <w:rPr>
          <w:rFonts w:cs="Arial"/>
          <w:szCs w:val="20"/>
        </w:rPr>
        <w:t xml:space="preserve">vrtin </w:t>
      </w:r>
      <w:r w:rsidR="00781108" w:rsidRPr="007F65E4">
        <w:rPr>
          <w:rFonts w:cs="Arial"/>
          <w:szCs w:val="20"/>
        </w:rPr>
        <w:t>Mo-1 in Mo-2g</w:t>
      </w:r>
      <w:r w:rsidR="007E51DF" w:rsidRPr="00061876">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w:t>
      </w:r>
      <w:r w:rsidR="007E51DF" w:rsidRPr="00061876">
        <w:rPr>
          <w:rFonts w:cs="Arial"/>
          <w:szCs w:val="20"/>
        </w:rPr>
        <w:t xml:space="preserve">Koncesija se podeli brez javnega razpisa pravni ali fizični osebi, ki ima v posesti in uporablja objekte za črpanje in odvzem </w:t>
      </w:r>
      <w:r w:rsidR="007E51DF">
        <w:rPr>
          <w:rFonts w:cs="Arial"/>
          <w:szCs w:val="20"/>
        </w:rPr>
        <w:t>termalne</w:t>
      </w:r>
      <w:r w:rsidR="007E51DF" w:rsidRPr="00061876">
        <w:rPr>
          <w:rFonts w:cs="Arial"/>
          <w:szCs w:val="20"/>
        </w:rPr>
        <w:t xml:space="preserve"> vode za izvajanje dejavnosti kopališč </w:t>
      </w:r>
      <w:r w:rsidR="007E51DF">
        <w:rPr>
          <w:rFonts w:cs="Arial"/>
          <w:szCs w:val="20"/>
        </w:rPr>
        <w:t xml:space="preserve">v objektih </w:t>
      </w:r>
      <w:r w:rsidR="00781108">
        <w:rPr>
          <w:rFonts w:cs="Arial"/>
          <w:szCs w:val="20"/>
        </w:rPr>
        <w:t>Bioterm Mala Nedelja</w:t>
      </w:r>
      <w:r w:rsidRPr="00061876">
        <w:rPr>
          <w:rFonts w:cs="Arial"/>
          <w:szCs w:val="20"/>
        </w:rPr>
        <w:t xml:space="preserve">. </w:t>
      </w:r>
    </w:p>
    <w:p w:rsidR="00A50266" w:rsidRPr="00061876" w:rsidRDefault="00A50266" w:rsidP="00A50266">
      <w:pPr>
        <w:spacing w:line="240" w:lineRule="auto"/>
        <w:jc w:val="both"/>
        <w:rPr>
          <w:rFonts w:cs="Arial"/>
          <w:szCs w:val="20"/>
        </w:rPr>
      </w:pPr>
    </w:p>
    <w:p w:rsidR="006C37A2" w:rsidRPr="00061876" w:rsidRDefault="00A50266" w:rsidP="006C37A2">
      <w:pPr>
        <w:spacing w:line="240" w:lineRule="auto"/>
        <w:jc w:val="both"/>
        <w:rPr>
          <w:rFonts w:cs="Arial"/>
          <w:szCs w:val="20"/>
        </w:rPr>
      </w:pPr>
      <w:r w:rsidRPr="00061876">
        <w:rPr>
          <w:rFonts w:cs="Arial"/>
          <w:szCs w:val="20"/>
        </w:rPr>
        <w:t xml:space="preserve">(2)  </w:t>
      </w:r>
      <w:r w:rsidR="006C37A2">
        <w:rPr>
          <w:rFonts w:cs="Arial"/>
          <w:szCs w:val="20"/>
        </w:rPr>
        <w:t>Oseba iz prejšnjega odstavka pridobi</w:t>
      </w:r>
      <w:r w:rsidR="006C37A2" w:rsidRPr="00061876">
        <w:rPr>
          <w:rFonts w:cs="Arial"/>
          <w:szCs w:val="20"/>
        </w:rPr>
        <w:t xml:space="preserve"> koncesij</w:t>
      </w:r>
      <w:r w:rsidR="006C37A2">
        <w:rPr>
          <w:rFonts w:cs="Arial"/>
          <w:szCs w:val="20"/>
        </w:rPr>
        <w:t>o</w:t>
      </w:r>
      <w:r w:rsidR="006C37A2" w:rsidRPr="00061876">
        <w:rPr>
          <w:rFonts w:cs="Arial"/>
          <w:szCs w:val="20"/>
        </w:rPr>
        <w:t xml:space="preserve"> brez javnega razpisa</w:t>
      </w:r>
      <w:r w:rsidR="006C37A2">
        <w:rPr>
          <w:rFonts w:cs="Arial"/>
          <w:szCs w:val="20"/>
        </w:rPr>
        <w:t>, če</w:t>
      </w:r>
      <w:r w:rsidR="006C37A2" w:rsidRPr="00061876">
        <w:rPr>
          <w:rFonts w:cs="Arial"/>
          <w:szCs w:val="20"/>
        </w:rPr>
        <w:t xml:space="preserve">: </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lastRenderedPageBreak/>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A50266" w:rsidRPr="00061876" w:rsidRDefault="00A50266" w:rsidP="006C37A2">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Koncesija se podeli za obdobje 30 let.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3. člen</w:t>
      </w:r>
    </w:p>
    <w:p w:rsidR="00A50266" w:rsidRPr="00061876" w:rsidRDefault="00A50266" w:rsidP="00A50266">
      <w:pPr>
        <w:spacing w:line="240" w:lineRule="auto"/>
        <w:jc w:val="center"/>
        <w:rPr>
          <w:rFonts w:cs="Arial"/>
          <w:szCs w:val="20"/>
        </w:rPr>
      </w:pPr>
      <w:r w:rsidRPr="00061876">
        <w:rPr>
          <w:rFonts w:cs="Arial"/>
          <w:szCs w:val="20"/>
        </w:rPr>
        <w:t>(pogoji izvajanja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sidR="0074619E">
        <w:rPr>
          <w:rFonts w:cs="Arial"/>
          <w:szCs w:val="20"/>
        </w:rPr>
        <w:t>d in tehnik varčevanja z vodo;</w:t>
      </w:r>
    </w:p>
    <w:p w:rsidR="00A50266" w:rsidRDefault="00A50266" w:rsidP="00A50266">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w:t>
      </w:r>
      <w:r w:rsidR="0074619E">
        <w:rPr>
          <w:rFonts w:cs="Arial"/>
          <w:szCs w:val="20"/>
        </w:rPr>
        <w:t>,</w:t>
      </w:r>
      <w:r>
        <w:rPr>
          <w:rFonts w:cs="Arial"/>
          <w:szCs w:val="20"/>
        </w:rPr>
        <w:t xml:space="preserve"> in</w:t>
      </w:r>
    </w:p>
    <w:p w:rsidR="00A50266" w:rsidRPr="00061876" w:rsidRDefault="00A50266" w:rsidP="00A50266">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Koncesionar mora pri izvajanju koncesije izpolnjevati naslednje naravovarstvene pogoje:</w:t>
      </w:r>
    </w:p>
    <w:p w:rsidR="00A50266" w:rsidRPr="00061876" w:rsidRDefault="00A50266" w:rsidP="00A50266">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A50266" w:rsidRPr="00061876" w:rsidRDefault="00A50266" w:rsidP="00A50266">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Koncesionar mora pri izvajanju koncesije izpolnjevati druge pogoje, in sicer: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po navodilu koncedenta sodelovati pri izvajanju kratkotrajne (do 24-urne) popolne prekinitve odvzema vode, ki ga zaradi ocenjevanja količinskega stanja podzemne vode </w:t>
      </w:r>
      <w:r w:rsidRPr="00061876">
        <w:rPr>
          <w:rFonts w:cs="Arial"/>
          <w:szCs w:val="20"/>
        </w:rPr>
        <w:lastRenderedPageBreak/>
        <w:t>praviloma enkrat letno istočasno izvedejo vsi koncesionarji, ki odvzemajo vodo iz istega termalnega vodonosnika (prekinitveni test);</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sidR="0074619E">
        <w:rPr>
          <w:rFonts w:cs="Arial"/>
          <w:szCs w:val="20"/>
        </w:rPr>
        <w:t>gotavljanja oskrbe s pitno vodo,</w:t>
      </w:r>
      <w:r w:rsidRPr="00061876">
        <w:rPr>
          <w:rFonts w:cs="Arial"/>
          <w:szCs w:val="20"/>
        </w:rPr>
        <w:t xml:space="preserve"> in</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A50266" w:rsidRPr="00061876" w:rsidRDefault="00A50266" w:rsidP="00A50266">
      <w:pPr>
        <w:spacing w:line="240" w:lineRule="auto"/>
        <w:ind w:left="720"/>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4. člen</w:t>
      </w:r>
    </w:p>
    <w:p w:rsidR="00A50266" w:rsidRPr="00061876" w:rsidRDefault="00A50266" w:rsidP="00A50266">
      <w:pPr>
        <w:spacing w:line="240" w:lineRule="auto"/>
        <w:jc w:val="center"/>
        <w:rPr>
          <w:rFonts w:cs="Arial"/>
          <w:szCs w:val="20"/>
        </w:rPr>
      </w:pPr>
      <w:r w:rsidRPr="00061876">
        <w:rPr>
          <w:rFonts w:cs="Arial"/>
          <w:szCs w:val="20"/>
        </w:rPr>
        <w:t>(monitoring)</w:t>
      </w:r>
    </w:p>
    <w:p w:rsidR="00A50266" w:rsidRPr="00061876" w:rsidRDefault="00A50266" w:rsidP="00A50266">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 xml:space="preserve">(2) Monitoring se izvaja po programu, ki ga za obdobje treh zaporednih koledarskih let </w:t>
      </w:r>
      <w:r w:rsidR="006C37A2">
        <w:rPr>
          <w:rFonts w:cs="Arial"/>
          <w:szCs w:val="20"/>
        </w:rPr>
        <w:t xml:space="preserve">(v nadaljnjem besedilu: program monitoringa) </w:t>
      </w:r>
      <w:r>
        <w:rPr>
          <w:rFonts w:cs="Arial"/>
          <w:szCs w:val="20"/>
        </w:rPr>
        <w:t>pripravi koncesionar, potrdi pa Agencija Republike Slovenije za okolje (v nadaljnjem besedilu: agencija).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(3) Monitoring je tre</w:t>
      </w:r>
      <w:r w:rsidR="006C37A2">
        <w:rPr>
          <w:rFonts w:cs="Arial"/>
          <w:szCs w:val="20"/>
        </w:rPr>
        <w:t>ba izvajati v skladu s predpisi</w:t>
      </w:r>
      <w:r>
        <w:rPr>
          <w:rFonts w:cs="Arial"/>
          <w:szCs w:val="20"/>
        </w:rPr>
        <w:t>, ki ureja</w:t>
      </w:r>
      <w:r w:rsidR="006C37A2">
        <w:rPr>
          <w:rFonts w:cs="Arial"/>
          <w:szCs w:val="20"/>
        </w:rPr>
        <w:t>jo</w:t>
      </w:r>
      <w:r>
        <w:rPr>
          <w:rFonts w:cs="Arial"/>
          <w:szCs w:val="20"/>
        </w:rPr>
        <w:t xml:space="preserve"> monitoring podzemnih in površinskih voda, oziroma v skladu s predpisi, ki urejajo meroslovje.</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360B07" w:rsidRDefault="00360B07" w:rsidP="00360B07">
      <w:pPr>
        <w:spacing w:line="240" w:lineRule="auto"/>
        <w:jc w:val="both"/>
        <w:rPr>
          <w:rFonts w:cs="Arial"/>
          <w:szCs w:val="20"/>
        </w:rPr>
      </w:pPr>
    </w:p>
    <w:p w:rsidR="00360B07" w:rsidRDefault="006C37A2" w:rsidP="00360B07">
      <w:pPr>
        <w:spacing w:line="240" w:lineRule="auto"/>
        <w:jc w:val="both"/>
        <w:rPr>
          <w:rFonts w:cs="Arial"/>
          <w:szCs w:val="20"/>
        </w:rPr>
      </w:pPr>
      <w:r>
        <w:rPr>
          <w:rFonts w:cs="Arial"/>
          <w:szCs w:val="20"/>
        </w:rPr>
        <w:t xml:space="preserve">(6) </w:t>
      </w:r>
      <w:r>
        <w:t>Poročilo iz prejšnjega odstavka vsebuje:</w:t>
      </w:r>
    </w:p>
    <w:p w:rsidR="00360B07" w:rsidRDefault="00360B07" w:rsidP="00360B07">
      <w:pPr>
        <w:numPr>
          <w:ilvl w:val="1"/>
          <w:numId w:val="38"/>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360B07" w:rsidRDefault="00360B07" w:rsidP="00360B07">
      <w:pPr>
        <w:numPr>
          <w:ilvl w:val="1"/>
          <w:numId w:val="38"/>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360B07" w:rsidRDefault="00360B07" w:rsidP="00360B07">
      <w:pPr>
        <w:numPr>
          <w:ilvl w:val="1"/>
          <w:numId w:val="38"/>
        </w:numPr>
        <w:spacing w:line="240" w:lineRule="auto"/>
        <w:ind w:left="1134"/>
        <w:jc w:val="both"/>
        <w:rPr>
          <w:rFonts w:cs="Arial"/>
          <w:szCs w:val="20"/>
        </w:rPr>
      </w:pPr>
      <w:r>
        <w:rPr>
          <w:rFonts w:cs="Arial"/>
          <w:szCs w:val="20"/>
        </w:rPr>
        <w:t>obdelavo oziroma analizo ter razlago podatkov monitoringa.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(7)</w:t>
      </w:r>
      <w:r w:rsidR="006C37A2" w:rsidRPr="006C37A2">
        <w:t xml:space="preserve"> </w:t>
      </w:r>
      <w:r w:rsidR="006C37A2">
        <w:t>Obrazec poročila iz petega odstavka tega člena je objavljen na spletni strani agencije</w:t>
      </w:r>
      <w:r>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III. PLAČILO ZA KONCESIJO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5. člen</w:t>
      </w:r>
    </w:p>
    <w:p w:rsidR="00A50266" w:rsidRPr="00061876" w:rsidRDefault="00A50266" w:rsidP="00A50266">
      <w:pPr>
        <w:spacing w:line="240" w:lineRule="auto"/>
        <w:jc w:val="center"/>
        <w:rPr>
          <w:rFonts w:cs="Arial"/>
          <w:szCs w:val="20"/>
        </w:rPr>
      </w:pPr>
      <w:r w:rsidRPr="00061876">
        <w:rPr>
          <w:rFonts w:cs="Arial"/>
          <w:szCs w:val="20"/>
        </w:rPr>
        <w:t>(opredelitev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6. člen</w:t>
      </w:r>
    </w:p>
    <w:p w:rsidR="00A50266" w:rsidRPr="00061876" w:rsidRDefault="00A50266" w:rsidP="00A50266">
      <w:pPr>
        <w:spacing w:line="240" w:lineRule="auto"/>
        <w:jc w:val="center"/>
        <w:rPr>
          <w:rFonts w:cs="Arial"/>
          <w:szCs w:val="20"/>
        </w:rPr>
      </w:pPr>
      <w:r w:rsidRPr="00061876">
        <w:rPr>
          <w:rFonts w:cs="Arial"/>
          <w:szCs w:val="20"/>
        </w:rPr>
        <w:t>(višina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Plačilo za koncesijo se določi za vsako koledarsko leto posebej.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Višina plačila za koncesijo se za posamezno koledarsko leto izračuna po naslednji enačbi: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kjer je:</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sidR="00DA7440">
        <w:rPr>
          <w:rFonts w:cs="Arial"/>
          <w:szCs w:val="20"/>
        </w:rPr>
        <w:t xml:space="preserve"> 1 MJ toplote se izraža v eurih</w:t>
      </w:r>
      <w:r w:rsidRPr="00061876">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w:t>
      </w:r>
      <w:r w:rsidR="00403D87">
        <w:rPr>
          <w:rFonts w:cs="Arial"/>
          <w:szCs w:val="20"/>
        </w:rPr>
        <w:t>o</w:t>
      </w:r>
      <w:r>
        <w:rPr>
          <w:rFonts w:cs="Arial"/>
          <w:szCs w:val="20"/>
        </w:rPr>
        <w:t xml:space="preserve">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A50266" w:rsidRDefault="00A50266" w:rsidP="00A50266">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00126A0F">
        <w:rPr>
          <w:rFonts w:cs="Arial"/>
          <w:szCs w:val="20"/>
        </w:rPr>
        <w:t xml:space="preserve"> enote posebne rabe vode.</w:t>
      </w:r>
    </w:p>
    <w:p w:rsidR="00126A0F" w:rsidRDefault="00126A0F" w:rsidP="00126A0F">
      <w:pPr>
        <w:pStyle w:val="Odstavekseznama"/>
        <w:spacing w:line="240" w:lineRule="auto"/>
        <w:jc w:val="both"/>
        <w:rPr>
          <w:rFonts w:cs="Arial"/>
          <w:szCs w:val="20"/>
        </w:rPr>
      </w:pPr>
    </w:p>
    <w:p w:rsidR="008434F1" w:rsidRPr="00C76E37" w:rsidRDefault="00126A0F" w:rsidP="008434F1">
      <w:pPr>
        <w:pStyle w:val="Odstavekseznama"/>
        <w:spacing w:line="240" w:lineRule="auto"/>
        <w:ind w:left="0"/>
        <w:jc w:val="both"/>
        <w:rPr>
          <w:rFonts w:cs="Arial"/>
          <w:szCs w:val="20"/>
        </w:rPr>
      </w:pPr>
      <w:r>
        <w:rPr>
          <w:rFonts w:cs="Arial"/>
          <w:szCs w:val="20"/>
        </w:rPr>
        <w:t xml:space="preserve">(3) </w:t>
      </w:r>
      <w:r w:rsidR="008434F1" w:rsidRPr="00C76E37">
        <w:rPr>
          <w:rFonts w:cs="Arial"/>
          <w:szCs w:val="20"/>
        </w:rPr>
        <w:t>Višina plačila za koncesijo se v primeru vračanja neonesnažene podzemne vode v vodonosnik za posamezno koledarsko leto izračuna po naslednji enačbi:</w:t>
      </w:r>
    </w:p>
    <w:p w:rsidR="008434F1" w:rsidRPr="00C76E37" w:rsidRDefault="008434F1" w:rsidP="008434F1">
      <w:pPr>
        <w:pStyle w:val="Odstavekseznama"/>
        <w:spacing w:line="240" w:lineRule="auto"/>
        <w:ind w:left="0"/>
        <w:jc w:val="both"/>
        <w:rPr>
          <w:rFonts w:cs="Arial"/>
          <w:szCs w:val="20"/>
        </w:rPr>
      </w:pPr>
    </w:p>
    <w:p w:rsidR="008434F1" w:rsidRPr="00C76E37" w:rsidRDefault="008434F1" w:rsidP="008434F1">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sidR="00B636F3">
        <w:rPr>
          <w:rFonts w:cs="Arial"/>
          <w:szCs w:val="20"/>
        </w:rPr>
        <w:t>)) / 2</w:t>
      </w:r>
      <w:r w:rsidRPr="00C76E37">
        <w:rPr>
          <w:rFonts w:cs="Arial"/>
          <w:szCs w:val="20"/>
        </w:rPr>
        <w:t xml:space="preserve"> × ΔT × 4,2 × D</w:t>
      </w:r>
    </w:p>
    <w:p w:rsidR="008434F1" w:rsidRPr="00C76E37" w:rsidRDefault="008434F1" w:rsidP="008434F1">
      <w:pPr>
        <w:pStyle w:val="Odstavekseznama"/>
        <w:spacing w:line="240" w:lineRule="auto"/>
        <w:ind w:left="0"/>
        <w:jc w:val="both"/>
        <w:rPr>
          <w:rFonts w:cs="Arial"/>
          <w:szCs w:val="20"/>
        </w:rPr>
      </w:pPr>
    </w:p>
    <w:p w:rsidR="008434F1" w:rsidRPr="00C76E37" w:rsidRDefault="008434F1" w:rsidP="008434F1">
      <w:pPr>
        <w:pStyle w:val="Odstavekseznama"/>
        <w:spacing w:line="240" w:lineRule="auto"/>
        <w:ind w:left="0"/>
        <w:jc w:val="both"/>
        <w:rPr>
          <w:rFonts w:cs="Arial"/>
          <w:szCs w:val="20"/>
        </w:rPr>
      </w:pPr>
      <w:r w:rsidRPr="00C76E37">
        <w:rPr>
          <w:rFonts w:cs="Arial"/>
          <w:szCs w:val="20"/>
        </w:rPr>
        <w:t>kjer je:</w:t>
      </w:r>
    </w:p>
    <w:p w:rsidR="008434F1" w:rsidRPr="00C76E37" w:rsidRDefault="008434F1" w:rsidP="008434F1">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8434F1" w:rsidRPr="00C76E37" w:rsidRDefault="008434F1" w:rsidP="008434F1">
      <w:pPr>
        <w:pStyle w:val="Odstavekseznama"/>
        <w:tabs>
          <w:tab w:val="left" w:pos="2617"/>
        </w:tabs>
        <w:spacing w:line="240" w:lineRule="auto"/>
        <w:ind w:left="0"/>
        <w:jc w:val="both"/>
        <w:rPr>
          <w:rFonts w:cs="Arial"/>
          <w:szCs w:val="20"/>
        </w:rPr>
      </w:pPr>
      <w:r w:rsidRPr="00C76E37">
        <w:rPr>
          <w:rFonts w:cs="Arial"/>
          <w:szCs w:val="20"/>
        </w:rPr>
        <w:tab/>
      </w:r>
    </w:p>
    <w:p w:rsidR="008434F1" w:rsidRDefault="008434F1" w:rsidP="008434F1">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A50266" w:rsidRPr="00061876" w:rsidRDefault="00A50266" w:rsidP="008434F1">
      <w:pPr>
        <w:pStyle w:val="Odstavekseznama"/>
        <w:spacing w:line="240" w:lineRule="auto"/>
        <w:ind w:left="0"/>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7. člen</w:t>
      </w:r>
    </w:p>
    <w:p w:rsidR="00A50266" w:rsidRPr="00061876" w:rsidRDefault="00A50266" w:rsidP="00A50266">
      <w:pPr>
        <w:spacing w:line="240" w:lineRule="auto"/>
        <w:jc w:val="center"/>
        <w:rPr>
          <w:rFonts w:cs="Arial"/>
          <w:szCs w:val="20"/>
        </w:rPr>
      </w:pPr>
      <w:r w:rsidRPr="00061876">
        <w:rPr>
          <w:rFonts w:cs="Arial"/>
          <w:szCs w:val="20"/>
        </w:rPr>
        <w:t>(povprečna cena toplote (C) in izhodiščna vrednost enote posebne rabe vode (D))</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lastRenderedPageBreak/>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sidR="006C37A2">
        <w:rPr>
          <w:rFonts w:cs="Arial"/>
          <w:szCs w:val="20"/>
        </w:rPr>
        <w:t>ga člena določi vlada s sklepom, ki se objavi v Uradnem listu Republike Slovenije.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8. člen</w:t>
      </w:r>
    </w:p>
    <w:p w:rsidR="00A50266" w:rsidRPr="00061876" w:rsidRDefault="00A50266" w:rsidP="00A50266">
      <w:pPr>
        <w:spacing w:line="240" w:lineRule="auto"/>
        <w:jc w:val="center"/>
        <w:rPr>
          <w:rFonts w:cs="Arial"/>
          <w:szCs w:val="20"/>
        </w:rPr>
      </w:pPr>
      <w:r w:rsidRPr="00061876">
        <w:rPr>
          <w:rFonts w:cs="Arial"/>
          <w:szCs w:val="20"/>
        </w:rPr>
        <w:t>(način plačevanja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(5) Koncesionar, ki med letom preneha izvajati koncesijo, mora organu v sestavi </w:t>
      </w:r>
      <w:r w:rsidR="006C37A2">
        <w:rPr>
          <w:rFonts w:cs="Arial"/>
          <w:szCs w:val="20"/>
        </w:rPr>
        <w:t>m</w:t>
      </w:r>
      <w:r w:rsidR="006C37A2" w:rsidRPr="00061876">
        <w:rPr>
          <w:rFonts w:cs="Arial"/>
          <w:szCs w:val="20"/>
        </w:rPr>
        <w:t>inistrstva</w:t>
      </w:r>
      <w:r w:rsidR="006C37A2">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9. člen</w:t>
      </w:r>
    </w:p>
    <w:p w:rsidR="00A50266" w:rsidRPr="00061876" w:rsidRDefault="00A50266" w:rsidP="00A50266">
      <w:pPr>
        <w:spacing w:line="240" w:lineRule="auto"/>
        <w:jc w:val="center"/>
        <w:rPr>
          <w:rFonts w:cs="Arial"/>
          <w:szCs w:val="20"/>
        </w:rPr>
      </w:pPr>
      <w:r w:rsidRPr="00061876">
        <w:rPr>
          <w:rFonts w:cs="Arial"/>
          <w:szCs w:val="20"/>
        </w:rPr>
        <w:t>(poračun)</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Koncesionar m</w:t>
      </w:r>
      <w:r w:rsidR="006C37A2">
        <w:rPr>
          <w:rFonts w:cs="Arial"/>
          <w:szCs w:val="20"/>
        </w:rPr>
        <w:t>ora organu iz petega odstavka prejšnjega</w:t>
      </w:r>
      <w:r w:rsidRPr="00061876">
        <w:rPr>
          <w:rFonts w:cs="Arial"/>
          <w:szCs w:val="20"/>
        </w:rPr>
        <w:t xml:space="preserve"> člena </w:t>
      </w:r>
      <w:r w:rsidR="006C37A2">
        <w:rPr>
          <w:rFonts w:cs="Arial"/>
          <w:szCs w:val="20"/>
        </w:rPr>
        <w:t>vsako leto najpozne</w:t>
      </w:r>
      <w:r w:rsidRPr="00061876">
        <w:rPr>
          <w:rFonts w:cs="Arial"/>
          <w:szCs w:val="20"/>
        </w:rPr>
        <w:t>je do 28. februarja poslat</w:t>
      </w:r>
      <w:r w:rsidR="006C37A2">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sidR="006C37A2">
        <w:rPr>
          <w:rFonts w:cs="Arial"/>
          <w:szCs w:val="20"/>
        </w:rPr>
        <w:t xml:space="preserve">prvega odstavka prejšnjega </w:t>
      </w:r>
      <w:r w:rsidRPr="00061876">
        <w:rPr>
          <w:rFonts w:cs="Arial"/>
          <w:szCs w:val="20"/>
        </w:rPr>
        <w:t>člena ali vrniti koncesionarju v 60 dneh po izdaji poračuna plačil za koncesijo.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10. člen</w:t>
      </w:r>
    </w:p>
    <w:p w:rsidR="00A50266" w:rsidRPr="00061876" w:rsidRDefault="00A50266" w:rsidP="00A50266">
      <w:pPr>
        <w:spacing w:line="240" w:lineRule="auto"/>
        <w:jc w:val="center"/>
        <w:rPr>
          <w:rFonts w:cs="Arial"/>
          <w:szCs w:val="20"/>
        </w:rPr>
      </w:pPr>
      <w:r w:rsidRPr="00061876">
        <w:rPr>
          <w:rFonts w:cs="Arial"/>
          <w:szCs w:val="20"/>
        </w:rPr>
        <w:t>(hramba dokumentacije)</w:t>
      </w:r>
    </w:p>
    <w:p w:rsidR="00A50266" w:rsidRPr="00061876" w:rsidRDefault="00A50266" w:rsidP="00A50266">
      <w:pPr>
        <w:spacing w:line="240" w:lineRule="auto"/>
        <w:jc w:val="center"/>
        <w:rPr>
          <w:rFonts w:cs="Arial"/>
          <w:szCs w:val="20"/>
        </w:rPr>
      </w:pPr>
    </w:p>
    <w:p w:rsidR="00C33EE1" w:rsidRPr="008E2CE5" w:rsidRDefault="00C33EE1" w:rsidP="00C33EE1">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33EE1" w:rsidRPr="00061876" w:rsidRDefault="00C33EE1" w:rsidP="00C33EE1">
      <w:pPr>
        <w:pStyle w:val="Odstavekseznama"/>
        <w:spacing w:line="240" w:lineRule="auto"/>
        <w:ind w:left="0"/>
        <w:jc w:val="both"/>
        <w:rPr>
          <w:rFonts w:cs="Arial"/>
          <w:szCs w:val="20"/>
        </w:rPr>
      </w:pPr>
    </w:p>
    <w:p w:rsidR="00C33EE1" w:rsidRPr="008E2CE5" w:rsidRDefault="00C33EE1" w:rsidP="00C33EE1">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IV. KONCESIJSKA POGODBA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11. člen</w:t>
      </w:r>
    </w:p>
    <w:p w:rsidR="00A50266" w:rsidRPr="00061876" w:rsidRDefault="00A50266" w:rsidP="00A50266">
      <w:pPr>
        <w:spacing w:line="240" w:lineRule="auto"/>
        <w:jc w:val="center"/>
        <w:rPr>
          <w:rFonts w:cs="Arial"/>
          <w:szCs w:val="20"/>
        </w:rPr>
      </w:pPr>
      <w:r w:rsidRPr="00061876">
        <w:rPr>
          <w:rFonts w:cs="Arial"/>
          <w:szCs w:val="20"/>
        </w:rPr>
        <w:t>(sklenitev in vsebina koncesijske pogodbe)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Medsebojna razmerja med koncedentom in koncesionarjem se podrobneje uredijo s koncesijsko pogodbo.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w:t>
      </w:r>
      <w:r w:rsidR="00C33EE1">
        <w:rPr>
          <w:rFonts w:cs="Arial"/>
          <w:szCs w:val="20"/>
        </w:rPr>
        <w:t xml:space="preserve"> </w:t>
      </w:r>
      <w:r w:rsidRPr="00061876">
        <w:rPr>
          <w:rFonts w:cs="Arial"/>
          <w:szCs w:val="20"/>
        </w:rPr>
        <w:t>Koncesijska pogodba je sklenjena, ko jo podpišeta obe</w:t>
      </w:r>
      <w:r w:rsidR="006C37A2">
        <w:rPr>
          <w:rFonts w:cs="Arial"/>
          <w:szCs w:val="20"/>
        </w:rPr>
        <w:t xml:space="preserve"> pogodbeni</w:t>
      </w:r>
      <w:r w:rsidRPr="00061876">
        <w:rPr>
          <w:rFonts w:cs="Arial"/>
          <w:szCs w:val="20"/>
        </w:rPr>
        <w:t xml:space="preserve"> stranki.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prenos</w:t>
      </w:r>
      <w:r w:rsidR="0013169A">
        <w:rPr>
          <w:rFonts w:cs="Arial"/>
          <w:szCs w:val="20"/>
        </w:rPr>
        <w:t xml:space="preserve"> oziroma odstranitev</w:t>
      </w:r>
      <w:r w:rsidRPr="00061876">
        <w:rPr>
          <w:rFonts w:cs="Arial"/>
          <w:szCs w:val="20"/>
        </w:rPr>
        <w:t xml:space="preserve"> objektov in naprav ter sanacija</w:t>
      </w:r>
      <w:r w:rsidR="0013169A">
        <w:rPr>
          <w:rFonts w:cs="Arial"/>
          <w:szCs w:val="20"/>
        </w:rPr>
        <w:t xml:space="preserve"> vrtin</w:t>
      </w:r>
      <w:r w:rsidRPr="00061876">
        <w:rPr>
          <w:rFonts w:cs="Arial"/>
          <w:szCs w:val="20"/>
        </w:rPr>
        <w:t xml:space="preserve"> po prenehanju koncesije in</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A50266" w:rsidRPr="006C37A2" w:rsidRDefault="00A50266" w:rsidP="00A50266">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A50266" w:rsidRPr="00061876" w:rsidRDefault="00A50266" w:rsidP="00A50266">
      <w:pPr>
        <w:jc w:val="both"/>
        <w:rPr>
          <w:rFonts w:cs="Arial"/>
          <w:szCs w:val="20"/>
        </w:rPr>
      </w:pPr>
    </w:p>
    <w:p w:rsidR="00A50266" w:rsidRPr="00061876" w:rsidRDefault="006C37A2" w:rsidP="00A50266">
      <w:pPr>
        <w:jc w:val="both"/>
        <w:rPr>
          <w:rFonts w:cs="Arial"/>
          <w:szCs w:val="20"/>
        </w:rPr>
      </w:pPr>
      <w:r>
        <w:rPr>
          <w:rFonts w:cs="Arial"/>
          <w:szCs w:val="20"/>
        </w:rPr>
        <w:t>V</w:t>
      </w:r>
      <w:r w:rsidR="00A50266" w:rsidRPr="00061876">
        <w:rPr>
          <w:rFonts w:cs="Arial"/>
          <w:szCs w:val="20"/>
        </w:rPr>
        <w:t xml:space="preserve">. PREHODNE IN KONČNA DOLOČBA </w:t>
      </w:r>
    </w:p>
    <w:p w:rsidR="00A50266" w:rsidRPr="00061876" w:rsidRDefault="00A50266" w:rsidP="00A50266">
      <w:pPr>
        <w:jc w:val="center"/>
        <w:rPr>
          <w:rFonts w:cs="Arial"/>
          <w:szCs w:val="20"/>
        </w:rPr>
      </w:pPr>
    </w:p>
    <w:p w:rsidR="00A50266" w:rsidRPr="00061876" w:rsidRDefault="006C37A2" w:rsidP="00A50266">
      <w:pPr>
        <w:jc w:val="center"/>
        <w:rPr>
          <w:rFonts w:cs="Arial"/>
          <w:szCs w:val="20"/>
        </w:rPr>
      </w:pPr>
      <w:r>
        <w:rPr>
          <w:rFonts w:cs="Arial"/>
          <w:szCs w:val="20"/>
        </w:rPr>
        <w:t>12</w:t>
      </w:r>
      <w:r w:rsidR="00A50266" w:rsidRPr="00061876">
        <w:rPr>
          <w:rFonts w:cs="Arial"/>
          <w:szCs w:val="20"/>
        </w:rPr>
        <w:t>. člen</w:t>
      </w:r>
    </w:p>
    <w:p w:rsidR="00A50266" w:rsidRDefault="00A50266" w:rsidP="00A50266">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6C37A2" w:rsidRDefault="006C37A2" w:rsidP="00A50266">
      <w:pPr>
        <w:pStyle w:val="besedilolenazodstavki"/>
        <w:numPr>
          <w:ilvl w:val="0"/>
          <w:numId w:val="0"/>
        </w:numPr>
        <w:spacing w:before="0" w:after="0"/>
        <w:jc w:val="center"/>
        <w:rPr>
          <w:rFonts w:cs="Arial"/>
          <w:szCs w:val="20"/>
        </w:rPr>
      </w:pPr>
    </w:p>
    <w:p w:rsidR="006C37A2" w:rsidRDefault="006C37A2" w:rsidP="006C37A2">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A50266" w:rsidRPr="00061876" w:rsidRDefault="00A50266" w:rsidP="00A50266">
      <w:pPr>
        <w:pStyle w:val="besedilolenazodstavki"/>
        <w:numPr>
          <w:ilvl w:val="0"/>
          <w:numId w:val="0"/>
        </w:numPr>
        <w:spacing w:before="0" w:after="0"/>
        <w:jc w:val="center"/>
        <w:rPr>
          <w:rFonts w:cs="Arial"/>
          <w:szCs w:val="20"/>
        </w:rPr>
      </w:pPr>
    </w:p>
    <w:p w:rsidR="000020B5" w:rsidRDefault="000020B5" w:rsidP="000020B5">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A50266" w:rsidRPr="00061876" w:rsidRDefault="00A50266" w:rsidP="00A50266">
      <w:pPr>
        <w:pStyle w:val="besedilolenazodstavki"/>
        <w:numPr>
          <w:ilvl w:val="0"/>
          <w:numId w:val="0"/>
        </w:numPr>
        <w:spacing w:before="0" w:after="0"/>
        <w:rPr>
          <w:rFonts w:cs="Arial"/>
          <w:szCs w:val="20"/>
        </w:rPr>
      </w:pPr>
    </w:p>
    <w:p w:rsidR="00A50266" w:rsidRPr="00061876" w:rsidRDefault="006C37A2" w:rsidP="00A50266">
      <w:pPr>
        <w:jc w:val="center"/>
        <w:rPr>
          <w:rFonts w:cs="Arial"/>
          <w:szCs w:val="20"/>
        </w:rPr>
      </w:pPr>
      <w:r>
        <w:rPr>
          <w:rFonts w:cs="Arial"/>
          <w:szCs w:val="20"/>
        </w:rPr>
        <w:t>13</w:t>
      </w:r>
      <w:r w:rsidR="00A50266" w:rsidRPr="00061876">
        <w:rPr>
          <w:rFonts w:cs="Arial"/>
          <w:szCs w:val="20"/>
        </w:rPr>
        <w:t>. člen</w:t>
      </w:r>
    </w:p>
    <w:p w:rsidR="00A50266" w:rsidRPr="00061876" w:rsidRDefault="00A50266" w:rsidP="00A50266">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A50266" w:rsidRPr="00061876" w:rsidRDefault="00A50266" w:rsidP="00A50266">
      <w:pPr>
        <w:pStyle w:val="besedilolenazodstavki"/>
        <w:numPr>
          <w:ilvl w:val="0"/>
          <w:numId w:val="0"/>
        </w:numPr>
        <w:spacing w:before="0" w:after="0"/>
        <w:jc w:val="center"/>
        <w:rPr>
          <w:rFonts w:cs="Arial"/>
          <w:szCs w:val="20"/>
        </w:rPr>
      </w:pPr>
    </w:p>
    <w:p w:rsidR="00A50266" w:rsidRDefault="00A50266" w:rsidP="00A50266">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A50266" w:rsidRPr="00061876" w:rsidRDefault="00A50266" w:rsidP="00A50266">
      <w:pPr>
        <w:pStyle w:val="besedilolenazodstavki"/>
        <w:numPr>
          <w:ilvl w:val="0"/>
          <w:numId w:val="0"/>
        </w:numPr>
        <w:spacing w:before="0" w:after="0"/>
        <w:rPr>
          <w:rFonts w:cs="Arial"/>
          <w:szCs w:val="20"/>
        </w:rPr>
      </w:pPr>
    </w:p>
    <w:p w:rsidR="00A50266" w:rsidRPr="00061876" w:rsidRDefault="00A50266" w:rsidP="00A50266">
      <w:pPr>
        <w:pStyle w:val="besedilolenazodstavki"/>
        <w:spacing w:before="0" w:after="0"/>
        <w:rPr>
          <w:rFonts w:cs="Arial"/>
          <w:szCs w:val="20"/>
        </w:rPr>
      </w:pPr>
      <w:r w:rsidRPr="00061876">
        <w:rPr>
          <w:rFonts w:cs="Arial"/>
          <w:szCs w:val="20"/>
        </w:rPr>
        <w:t xml:space="preserve">Do uveljavitve sklepa </w:t>
      </w:r>
      <w:r w:rsidR="006C37A2">
        <w:rPr>
          <w:rFonts w:cs="Arial"/>
          <w:szCs w:val="20"/>
        </w:rPr>
        <w:t>iz</w:t>
      </w:r>
      <w:r w:rsidRPr="00061876">
        <w:rPr>
          <w:rFonts w:cs="Arial"/>
          <w:szCs w:val="20"/>
        </w:rPr>
        <w:t xml:space="preserve"> prejšnjega odstavka znaša povprečna letna</w:t>
      </w:r>
      <w:r w:rsidR="00093DA9">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A50266" w:rsidRPr="00061876" w:rsidRDefault="00A50266" w:rsidP="00A50266">
      <w:pPr>
        <w:jc w:val="both"/>
        <w:rPr>
          <w:rFonts w:cs="Arial"/>
          <w:szCs w:val="20"/>
        </w:rPr>
      </w:pPr>
    </w:p>
    <w:p w:rsidR="00A50266" w:rsidRPr="00061876" w:rsidRDefault="006C37A2" w:rsidP="00A50266">
      <w:pPr>
        <w:jc w:val="center"/>
        <w:rPr>
          <w:rFonts w:cs="Arial"/>
          <w:szCs w:val="20"/>
        </w:rPr>
      </w:pPr>
      <w:r>
        <w:rPr>
          <w:rFonts w:cs="Arial"/>
          <w:szCs w:val="20"/>
        </w:rPr>
        <w:t>14</w:t>
      </w:r>
      <w:r w:rsidR="00A50266" w:rsidRPr="00061876">
        <w:rPr>
          <w:rFonts w:cs="Arial"/>
          <w:szCs w:val="20"/>
        </w:rPr>
        <w:t>. člen</w:t>
      </w:r>
    </w:p>
    <w:p w:rsidR="00A50266" w:rsidRPr="00061876" w:rsidRDefault="00A50266" w:rsidP="00A50266">
      <w:pPr>
        <w:jc w:val="center"/>
        <w:rPr>
          <w:rFonts w:cs="Arial"/>
          <w:szCs w:val="20"/>
        </w:rPr>
      </w:pPr>
      <w:r w:rsidRPr="00061876">
        <w:rPr>
          <w:rFonts w:cs="Arial"/>
          <w:szCs w:val="20"/>
        </w:rPr>
        <w:t>(prva akontacija in podatki za izračun do vzpostavitve poročanja o monitoringu)</w:t>
      </w:r>
    </w:p>
    <w:p w:rsidR="00A50266" w:rsidRPr="00061876" w:rsidRDefault="00A50266" w:rsidP="00A50266">
      <w:pPr>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sidR="00126A0F">
        <w:rPr>
          <w:rFonts w:cs="Arial"/>
          <w:szCs w:val="20"/>
        </w:rPr>
        <w:t xml:space="preserve">ega odstavka 8. člena te uredbe </w:t>
      </w:r>
      <w:r w:rsidR="00126A0F" w:rsidRPr="00061876">
        <w:rPr>
          <w:rFonts w:cs="Arial"/>
          <w:szCs w:val="20"/>
        </w:rPr>
        <w:t xml:space="preserve">organu v sestavi </w:t>
      </w:r>
      <w:r w:rsidR="00126A0F">
        <w:rPr>
          <w:rFonts w:cs="Arial"/>
          <w:szCs w:val="20"/>
        </w:rPr>
        <w:t>m</w:t>
      </w:r>
      <w:r w:rsidR="00126A0F" w:rsidRPr="00061876">
        <w:rPr>
          <w:rFonts w:cs="Arial"/>
          <w:szCs w:val="20"/>
        </w:rPr>
        <w:t>inistrstva</w:t>
      </w:r>
      <w:r w:rsidR="00126A0F">
        <w:rPr>
          <w:rFonts w:cs="Arial"/>
          <w:szCs w:val="20"/>
        </w:rPr>
        <w:t>, pristojnega za vode, ki je pristojen za pobiranje plačila za vodno pravico.</w:t>
      </w:r>
    </w:p>
    <w:p w:rsidR="00A50266" w:rsidRPr="00061876" w:rsidRDefault="00A50266" w:rsidP="00A50266">
      <w:pPr>
        <w:jc w:val="center"/>
        <w:rPr>
          <w:rFonts w:cs="Arial"/>
          <w:szCs w:val="20"/>
        </w:rPr>
      </w:pPr>
    </w:p>
    <w:p w:rsidR="00A50266" w:rsidRPr="00061876" w:rsidRDefault="006C37A2" w:rsidP="00A50266">
      <w:pPr>
        <w:spacing w:line="240" w:lineRule="auto"/>
        <w:jc w:val="center"/>
        <w:rPr>
          <w:rFonts w:cs="Arial"/>
          <w:szCs w:val="20"/>
        </w:rPr>
      </w:pPr>
      <w:r>
        <w:rPr>
          <w:rFonts w:cs="Arial"/>
          <w:szCs w:val="20"/>
        </w:rPr>
        <w:t>15</w:t>
      </w:r>
      <w:r w:rsidR="00A50266" w:rsidRPr="00061876">
        <w:rPr>
          <w:rFonts w:cs="Arial"/>
          <w:szCs w:val="20"/>
        </w:rPr>
        <w:t>. člen</w:t>
      </w:r>
    </w:p>
    <w:p w:rsidR="00A50266" w:rsidRPr="00061876" w:rsidRDefault="00A50266" w:rsidP="00A50266">
      <w:pPr>
        <w:spacing w:line="240" w:lineRule="auto"/>
        <w:jc w:val="center"/>
        <w:rPr>
          <w:rFonts w:cs="Arial"/>
          <w:szCs w:val="20"/>
        </w:rPr>
      </w:pPr>
      <w:r w:rsidRPr="00061876">
        <w:rPr>
          <w:rFonts w:cs="Arial"/>
          <w:szCs w:val="20"/>
        </w:rPr>
        <w:t>(prvi program monitoringa in prvo poročilo o monitoringu)</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A50266" w:rsidRPr="00061876" w:rsidRDefault="00A50266" w:rsidP="00A50266">
      <w:pPr>
        <w:spacing w:line="240" w:lineRule="auto"/>
        <w:jc w:val="both"/>
        <w:rPr>
          <w:rFonts w:cs="Arial"/>
          <w:szCs w:val="20"/>
        </w:rPr>
      </w:pPr>
    </w:p>
    <w:p w:rsidR="00A50266" w:rsidRPr="00061876" w:rsidRDefault="006C37A2" w:rsidP="00A50266">
      <w:pPr>
        <w:spacing w:line="240" w:lineRule="auto"/>
        <w:jc w:val="center"/>
        <w:rPr>
          <w:rFonts w:cs="Arial"/>
          <w:szCs w:val="20"/>
        </w:rPr>
      </w:pPr>
      <w:r>
        <w:rPr>
          <w:rFonts w:cs="Arial"/>
          <w:szCs w:val="20"/>
        </w:rPr>
        <w:t>16</w:t>
      </w:r>
      <w:r w:rsidR="00A50266" w:rsidRPr="00061876">
        <w:rPr>
          <w:rFonts w:cs="Arial"/>
          <w:szCs w:val="20"/>
        </w:rPr>
        <w:t>. člen</w:t>
      </w:r>
    </w:p>
    <w:p w:rsidR="00A50266" w:rsidRPr="00061876" w:rsidRDefault="00A50266" w:rsidP="00A50266">
      <w:pPr>
        <w:spacing w:line="240" w:lineRule="auto"/>
        <w:jc w:val="center"/>
        <w:rPr>
          <w:rFonts w:cs="Arial"/>
          <w:szCs w:val="20"/>
        </w:rPr>
      </w:pPr>
      <w:r w:rsidRPr="00061876">
        <w:rPr>
          <w:rFonts w:cs="Arial"/>
          <w:szCs w:val="20"/>
        </w:rPr>
        <w:t>(začetek veljavnosti)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781108">
        <w:rPr>
          <w:rFonts w:cs="Arial"/>
          <w:szCs w:val="20"/>
        </w:rPr>
        <w:t xml:space="preserve"> 2015-2550-012</w:t>
      </w:r>
      <w:r w:rsidR="007E51DF">
        <w:rPr>
          <w:rFonts w:cs="Arial"/>
          <w:szCs w:val="20"/>
        </w:rPr>
        <w:t>1</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9pt;height:15.85pt" o:ole="" fillcolor="window">
            <v:imagedata r:id="rId13" o:title=""/>
          </v:shape>
          <o:OLEObject Type="Embed" ProgID="Equation.3" ShapeID="_x0000_i1025" DrawAspect="Content" ObjectID="_1509781559"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1pt;height:12.25pt" o:ole="">
            <v:imagedata r:id="rId15" o:title=""/>
          </v:shape>
          <o:OLEObject Type="Embed" ProgID="Equation.3" ShapeID="_x0000_i1026" DrawAspect="Content" ObjectID="_1509781560"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B636F3" w:rsidRPr="00061876" w:rsidRDefault="00B636F3" w:rsidP="00B636F3">
      <w:pPr>
        <w:spacing w:line="240" w:lineRule="auto"/>
        <w:jc w:val="both"/>
        <w:rPr>
          <w:rFonts w:cs="Arial"/>
          <w:b/>
          <w:szCs w:val="20"/>
        </w:rPr>
      </w:pPr>
      <w:r w:rsidRPr="00061876">
        <w:rPr>
          <w:rFonts w:cs="Arial"/>
          <w:b/>
          <w:szCs w:val="20"/>
        </w:rPr>
        <w:t xml:space="preserve">MONITORING </w:t>
      </w:r>
    </w:p>
    <w:p w:rsidR="00B636F3" w:rsidRPr="00061876" w:rsidRDefault="00B636F3" w:rsidP="00B636F3">
      <w:pPr>
        <w:spacing w:line="240" w:lineRule="auto"/>
        <w:jc w:val="both"/>
        <w:rPr>
          <w:rFonts w:cs="Arial"/>
          <w:b/>
          <w:szCs w:val="20"/>
        </w:rPr>
      </w:pPr>
    </w:p>
    <w:p w:rsidR="00B636F3" w:rsidRDefault="00B636F3" w:rsidP="00B636F3">
      <w:pPr>
        <w:spacing w:line="240" w:lineRule="auto"/>
        <w:jc w:val="both"/>
        <w:rPr>
          <w:rFonts w:cs="Arial"/>
          <w:szCs w:val="20"/>
        </w:rPr>
      </w:pPr>
      <w:r>
        <w:rPr>
          <w:rFonts w:cs="Arial"/>
          <w:b/>
          <w:szCs w:val="20"/>
        </w:rPr>
        <w:t xml:space="preserve">I. </w:t>
      </w:r>
      <w:r w:rsidRPr="0013169A">
        <w:rPr>
          <w:rFonts w:cs="Arial"/>
          <w:b/>
          <w:szCs w:val="20"/>
        </w:rPr>
        <w:t>Splošno</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Monitoring iz 4. člena te uredbe vključuje:</w:t>
      </w:r>
    </w:p>
    <w:p w:rsidR="00B636F3" w:rsidRPr="00061876" w:rsidRDefault="00B636F3" w:rsidP="00B636F3">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B636F3" w:rsidRPr="00061876" w:rsidRDefault="00B636F3" w:rsidP="00B636F3">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Pr>
          <w:rFonts w:cs="Arial"/>
          <w:b/>
          <w:szCs w:val="20"/>
        </w:rPr>
        <w:t xml:space="preserve">II. </w:t>
      </w:r>
      <w:r w:rsidRPr="0013169A">
        <w:rPr>
          <w:rFonts w:cs="Arial"/>
          <w:b/>
          <w:szCs w:val="20"/>
        </w:rPr>
        <w:t>Monitoring odvzetih količin podzemne vode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B636F3" w:rsidRPr="00061876" w:rsidRDefault="00B636F3" w:rsidP="00B636F3">
      <w:pPr>
        <w:spacing w:line="240" w:lineRule="auto"/>
        <w:jc w:val="both"/>
        <w:rPr>
          <w:rFonts w:cs="Arial"/>
          <w:szCs w:val="20"/>
        </w:rPr>
      </w:pPr>
    </w:p>
    <w:p w:rsidR="00B636F3" w:rsidRPr="0013169A" w:rsidRDefault="00B636F3" w:rsidP="00B636F3">
      <w:pPr>
        <w:spacing w:line="240" w:lineRule="auto"/>
        <w:jc w:val="both"/>
        <w:rPr>
          <w:rFonts w:cs="Arial"/>
          <w:b/>
          <w:szCs w:val="20"/>
        </w:rPr>
      </w:pPr>
      <w:r>
        <w:rPr>
          <w:rFonts w:cs="Arial"/>
          <w:b/>
          <w:szCs w:val="20"/>
        </w:rPr>
        <w:t xml:space="preserve">III. </w:t>
      </w:r>
      <w:r w:rsidRPr="0013169A">
        <w:rPr>
          <w:rFonts w:cs="Arial"/>
          <w:b/>
          <w:szCs w:val="20"/>
        </w:rPr>
        <w:t>Monitoring vpliva rabe vode in nadzor nad hidravličnimi značilnostmi vrtine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Pr>
          <w:rFonts w:cs="Arial"/>
          <w:szCs w:val="20"/>
        </w:rPr>
        <w:t xml:space="preserve">1. </w:t>
      </w:r>
      <w:r w:rsidRPr="00061876">
        <w:rPr>
          <w:rFonts w:cs="Arial"/>
          <w:szCs w:val="20"/>
        </w:rPr>
        <w:t xml:space="preserve">Za ugotavljanje morebitnih sprememb razmer se izvajata monitoring vpliva rabe vode in nadzor nad hidravličnimi značilnostmi objekta za odvzem vode. Pri tem se spremljajo: </w:t>
      </w:r>
    </w:p>
    <w:p w:rsidR="00B636F3" w:rsidRPr="00061876" w:rsidRDefault="00B636F3" w:rsidP="00B636F3">
      <w:pPr>
        <w:numPr>
          <w:ilvl w:val="0"/>
          <w:numId w:val="26"/>
        </w:numPr>
        <w:spacing w:line="240" w:lineRule="auto"/>
        <w:jc w:val="both"/>
        <w:rPr>
          <w:rFonts w:cs="Arial"/>
          <w:szCs w:val="20"/>
        </w:rPr>
      </w:pPr>
      <w:r w:rsidRPr="00061876">
        <w:rPr>
          <w:rFonts w:cs="Arial"/>
          <w:szCs w:val="20"/>
        </w:rPr>
        <w:t>stopnja količinskega obnavljanja,</w:t>
      </w:r>
    </w:p>
    <w:p w:rsidR="00B636F3" w:rsidRPr="00061876" w:rsidRDefault="00B636F3" w:rsidP="00B636F3">
      <w:pPr>
        <w:numPr>
          <w:ilvl w:val="0"/>
          <w:numId w:val="26"/>
        </w:numPr>
        <w:spacing w:line="240" w:lineRule="auto"/>
        <w:jc w:val="both"/>
        <w:rPr>
          <w:rFonts w:cs="Arial"/>
          <w:szCs w:val="20"/>
        </w:rPr>
      </w:pPr>
      <w:r w:rsidRPr="00061876">
        <w:rPr>
          <w:rFonts w:cs="Arial"/>
          <w:szCs w:val="20"/>
        </w:rPr>
        <w:t>stalnost fizikalno-kemijskih značilnosti podzemne vode in</w:t>
      </w:r>
    </w:p>
    <w:p w:rsidR="00B636F3" w:rsidRPr="00061876" w:rsidRDefault="00B636F3" w:rsidP="00B636F3">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Pr>
          <w:rFonts w:cs="Arial"/>
          <w:szCs w:val="20"/>
        </w:rPr>
        <w:t>2</w:t>
      </w:r>
      <w:r w:rsidRPr="00061876">
        <w:rPr>
          <w:rFonts w:cs="Arial"/>
          <w:szCs w:val="20"/>
        </w:rPr>
        <w:t xml:space="preserve">. Spremljanje stopnje količinskega obnavljanja </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Ugotavljati je treba:</w:t>
      </w:r>
    </w:p>
    <w:p w:rsidR="00B636F3" w:rsidRPr="00061876" w:rsidRDefault="00B636F3" w:rsidP="00B636F3">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B636F3" w:rsidRPr="00061876" w:rsidRDefault="00B636F3" w:rsidP="00B636F3">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B636F3" w:rsidRPr="00061876" w:rsidRDefault="00B636F3" w:rsidP="00B636F3">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B636F3" w:rsidRPr="00061876" w:rsidRDefault="00B636F3" w:rsidP="00B636F3">
      <w:pPr>
        <w:numPr>
          <w:ilvl w:val="0"/>
          <w:numId w:val="28"/>
        </w:numPr>
        <w:spacing w:line="240" w:lineRule="auto"/>
        <w:jc w:val="both"/>
        <w:rPr>
          <w:rFonts w:cs="Arial"/>
          <w:szCs w:val="20"/>
        </w:rPr>
      </w:pPr>
      <w:r w:rsidRPr="00061876">
        <w:rPr>
          <w:rFonts w:cs="Arial"/>
          <w:szCs w:val="20"/>
        </w:rPr>
        <w:t>doseganje kritične vrednosti gladine podzemne vode.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Monitoring spremljanja stopnje količinskega obnavljanja je treba izvajati z meritvami:</w:t>
      </w:r>
    </w:p>
    <w:p w:rsidR="00B636F3" w:rsidRPr="00061876" w:rsidRDefault="00B636F3" w:rsidP="00B636F3">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B636F3" w:rsidRPr="00061876" w:rsidRDefault="00B636F3" w:rsidP="00B636F3">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B636F3" w:rsidRPr="00061876" w:rsidRDefault="00B636F3" w:rsidP="00B636F3">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Pr>
          <w:rFonts w:cs="Arial"/>
          <w:szCs w:val="20"/>
        </w:rPr>
        <w:t>3</w:t>
      </w:r>
      <w:r w:rsidRPr="00061876">
        <w:rPr>
          <w:rFonts w:cs="Arial"/>
          <w:szCs w:val="20"/>
        </w:rPr>
        <w:t>. Spremljanje fizikalno-kemijskih značilnosti podzemne in odpadne vode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Spremljanje fizikalno-kemijskih značilnosti vode je treba izvajati z:</w:t>
      </w:r>
    </w:p>
    <w:p w:rsidR="00B636F3" w:rsidRPr="00061876" w:rsidRDefault="00B636F3" w:rsidP="00B636F3">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B636F3" w:rsidRPr="00061876" w:rsidRDefault="00B636F3" w:rsidP="00B636F3">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B636F3" w:rsidRPr="00061876" w:rsidRDefault="00B636F3" w:rsidP="00B636F3">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B636F3" w:rsidRPr="00061876" w:rsidRDefault="00B636F3" w:rsidP="00B636F3">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sidRPr="00061876">
        <w:rPr>
          <w:rFonts w:cs="Arial"/>
          <w:szCs w:val="20"/>
        </w:rPr>
        <w:t>k a)</w:t>
      </w:r>
    </w:p>
    <w:p w:rsidR="00B636F3" w:rsidRPr="00061876" w:rsidRDefault="00B636F3" w:rsidP="00B636F3">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sidRPr="00061876">
        <w:rPr>
          <w:rFonts w:cs="Arial"/>
          <w:szCs w:val="20"/>
        </w:rPr>
        <w:t>k b)</w:t>
      </w:r>
    </w:p>
    <w:p w:rsidR="00B636F3" w:rsidRPr="00061876" w:rsidRDefault="00B636F3" w:rsidP="00B636F3">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sidRPr="00061876">
        <w:rPr>
          <w:rFonts w:cs="Arial"/>
          <w:szCs w:val="20"/>
        </w:rPr>
        <w:t>k c)</w:t>
      </w:r>
    </w:p>
    <w:p w:rsidR="00B636F3" w:rsidRPr="00061876" w:rsidRDefault="00B636F3" w:rsidP="00B636F3">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B636F3" w:rsidRDefault="00B636F3" w:rsidP="00B636F3">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sidRPr="00061876">
        <w:rPr>
          <w:rFonts w:cs="Arial"/>
          <w:szCs w:val="20"/>
        </w:rPr>
        <w:t>k č)</w:t>
      </w:r>
    </w:p>
    <w:p w:rsidR="00B636F3" w:rsidRPr="00061876" w:rsidRDefault="00B636F3" w:rsidP="00B636F3">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B636F3" w:rsidRPr="00061876" w:rsidRDefault="00B636F3" w:rsidP="00B636F3">
      <w:pPr>
        <w:numPr>
          <w:ilvl w:val="0"/>
          <w:numId w:val="30"/>
        </w:numPr>
        <w:spacing w:line="240" w:lineRule="auto"/>
        <w:jc w:val="both"/>
        <w:rPr>
          <w:rFonts w:cs="Arial"/>
          <w:szCs w:val="20"/>
        </w:rPr>
      </w:pPr>
      <w:r w:rsidRPr="00061876">
        <w:rPr>
          <w:rFonts w:cs="Arial"/>
          <w:szCs w:val="20"/>
        </w:rPr>
        <w:t>specifično električno prevodnost,</w:t>
      </w:r>
    </w:p>
    <w:p w:rsidR="00B636F3" w:rsidRPr="00061876" w:rsidRDefault="00B636F3" w:rsidP="00B636F3">
      <w:pPr>
        <w:numPr>
          <w:ilvl w:val="0"/>
          <w:numId w:val="30"/>
        </w:numPr>
        <w:spacing w:line="240" w:lineRule="auto"/>
        <w:jc w:val="both"/>
        <w:rPr>
          <w:rFonts w:cs="Arial"/>
          <w:szCs w:val="20"/>
        </w:rPr>
      </w:pPr>
      <w:r w:rsidRPr="00061876">
        <w:rPr>
          <w:rFonts w:cs="Arial"/>
          <w:szCs w:val="20"/>
        </w:rPr>
        <w:t>pH,</w:t>
      </w:r>
    </w:p>
    <w:p w:rsidR="00B636F3" w:rsidRPr="00061876" w:rsidRDefault="00B636F3" w:rsidP="00B636F3">
      <w:pPr>
        <w:numPr>
          <w:ilvl w:val="0"/>
          <w:numId w:val="30"/>
        </w:numPr>
        <w:spacing w:line="240" w:lineRule="auto"/>
        <w:jc w:val="both"/>
        <w:rPr>
          <w:rFonts w:cs="Arial"/>
          <w:szCs w:val="20"/>
        </w:rPr>
      </w:pPr>
      <w:r w:rsidRPr="00061876">
        <w:rPr>
          <w:rFonts w:cs="Arial"/>
          <w:szCs w:val="20"/>
        </w:rPr>
        <w:t>oksidacijsko-redukcijski potencial,</w:t>
      </w:r>
    </w:p>
    <w:p w:rsidR="00B636F3" w:rsidRPr="00061876" w:rsidRDefault="00B636F3" w:rsidP="00B636F3">
      <w:pPr>
        <w:numPr>
          <w:ilvl w:val="0"/>
          <w:numId w:val="30"/>
        </w:numPr>
        <w:spacing w:line="240" w:lineRule="auto"/>
        <w:jc w:val="both"/>
        <w:rPr>
          <w:rFonts w:cs="Arial"/>
          <w:szCs w:val="20"/>
        </w:rPr>
      </w:pPr>
      <w:r w:rsidRPr="00061876">
        <w:rPr>
          <w:rFonts w:cs="Arial"/>
          <w:szCs w:val="20"/>
        </w:rPr>
        <w:t>vsebnost kisika in nasičenost s kisikom ter</w:t>
      </w:r>
    </w:p>
    <w:p w:rsidR="00B636F3" w:rsidRPr="00061876" w:rsidRDefault="00B636F3" w:rsidP="00B636F3">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B636F3" w:rsidRPr="00061876" w:rsidRDefault="00B636F3" w:rsidP="00B636F3">
      <w:pPr>
        <w:spacing w:line="240" w:lineRule="auto"/>
        <w:ind w:left="709"/>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Nabor parametrov 1:</w:t>
      </w:r>
    </w:p>
    <w:p w:rsidR="00B636F3" w:rsidRPr="00061876" w:rsidRDefault="00B636F3" w:rsidP="00B636F3">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B636F3" w:rsidRPr="00061876" w:rsidRDefault="00B636F3" w:rsidP="00D453EF">
            <w:pPr>
              <w:spacing w:line="240" w:lineRule="auto"/>
              <w:jc w:val="both"/>
              <w:rPr>
                <w:rFonts w:cs="Arial"/>
                <w:noProof/>
                <w:szCs w:val="20"/>
              </w:rPr>
            </w:pPr>
          </w:p>
        </w:tc>
      </w:tr>
      <w:tr w:rsidR="00B636F3" w:rsidRPr="00061876" w:rsidTr="00D453EF">
        <w:tc>
          <w:tcPr>
            <w:tcW w:w="4417" w:type="dxa"/>
          </w:tcPr>
          <w:p w:rsidR="00B636F3" w:rsidRPr="00061876" w:rsidRDefault="00B636F3" w:rsidP="00D453EF">
            <w:pPr>
              <w:spacing w:line="240" w:lineRule="auto"/>
              <w:jc w:val="both"/>
              <w:rPr>
                <w:rFonts w:cs="Arial"/>
                <w:noProof/>
                <w:szCs w:val="20"/>
              </w:rPr>
            </w:pPr>
          </w:p>
        </w:tc>
        <w:tc>
          <w:tcPr>
            <w:tcW w:w="4297" w:type="dxa"/>
          </w:tcPr>
          <w:p w:rsidR="00B636F3" w:rsidRPr="00061876" w:rsidRDefault="00B636F3" w:rsidP="00D453EF">
            <w:pPr>
              <w:spacing w:line="240" w:lineRule="auto"/>
              <w:jc w:val="both"/>
              <w:rPr>
                <w:rFonts w:cs="Arial"/>
                <w:noProof/>
                <w:szCs w:val="20"/>
              </w:rPr>
            </w:pPr>
          </w:p>
        </w:tc>
      </w:tr>
    </w:tbl>
    <w:p w:rsidR="00B636F3" w:rsidRPr="00061876" w:rsidRDefault="00B636F3" w:rsidP="00B636F3">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Nabor parametrov 2:</w:t>
      </w:r>
    </w:p>
    <w:p w:rsidR="00B636F3" w:rsidRPr="00061876" w:rsidRDefault="00B636F3" w:rsidP="00B636F3">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Pr="00061876" w:rsidRDefault="00B636F3" w:rsidP="00D453EF">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B636F3" w:rsidRPr="00061876" w:rsidRDefault="00B636F3" w:rsidP="00D453EF">
            <w:pPr>
              <w:spacing w:line="240" w:lineRule="auto"/>
              <w:jc w:val="both"/>
              <w:rPr>
                <w:rFonts w:cs="Arial"/>
                <w:szCs w:val="20"/>
              </w:rPr>
            </w:pPr>
          </w:p>
        </w:tc>
      </w:tr>
      <w:tr w:rsidR="00B636F3" w:rsidRPr="00061876" w:rsidTr="00D453EF">
        <w:tc>
          <w:tcPr>
            <w:tcW w:w="4381" w:type="dxa"/>
          </w:tcPr>
          <w:p w:rsidR="00B636F3" w:rsidRDefault="00B636F3" w:rsidP="00D453EF">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B636F3" w:rsidRPr="00061876" w:rsidRDefault="00B636F3" w:rsidP="00D453EF">
            <w:pPr>
              <w:pStyle w:val="Odstavekseznama"/>
              <w:spacing w:line="240" w:lineRule="auto"/>
              <w:jc w:val="both"/>
              <w:rPr>
                <w:rFonts w:cs="Arial"/>
                <w:szCs w:val="20"/>
              </w:rPr>
            </w:pPr>
          </w:p>
        </w:tc>
        <w:tc>
          <w:tcPr>
            <w:tcW w:w="4333" w:type="dxa"/>
          </w:tcPr>
          <w:p w:rsidR="00B636F3" w:rsidRPr="00061876" w:rsidRDefault="00B636F3" w:rsidP="00D453EF">
            <w:pPr>
              <w:spacing w:line="240" w:lineRule="auto"/>
              <w:jc w:val="both"/>
              <w:rPr>
                <w:rFonts w:cs="Arial"/>
                <w:szCs w:val="20"/>
              </w:rPr>
            </w:pPr>
          </w:p>
        </w:tc>
      </w:tr>
    </w:tbl>
    <w:p w:rsidR="00B636F3" w:rsidRPr="00061876" w:rsidRDefault="00B636F3" w:rsidP="00B636F3">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Vzorčenje in analizo mora izvajati oseba z laboratorijem, akreditiranim za tovrstne analize.</w:t>
      </w:r>
    </w:p>
    <w:p w:rsidR="00B636F3" w:rsidRPr="00061876" w:rsidRDefault="00B636F3" w:rsidP="00B636F3">
      <w:pPr>
        <w:spacing w:line="240" w:lineRule="auto"/>
        <w:jc w:val="both"/>
        <w:rPr>
          <w:rFonts w:cs="Arial"/>
          <w:szCs w:val="20"/>
        </w:rPr>
      </w:pPr>
    </w:p>
    <w:p w:rsidR="00B636F3" w:rsidRPr="00061876" w:rsidRDefault="00B636F3" w:rsidP="00B636F3">
      <w:pPr>
        <w:pStyle w:val="Odstavekseznama"/>
        <w:spacing w:line="240" w:lineRule="auto"/>
        <w:ind w:left="0"/>
        <w:jc w:val="both"/>
        <w:rPr>
          <w:rFonts w:cs="Arial"/>
          <w:szCs w:val="20"/>
        </w:rPr>
      </w:pPr>
      <w:r>
        <w:rPr>
          <w:rFonts w:cs="Arial"/>
          <w:szCs w:val="20"/>
        </w:rPr>
        <w:t>4</w:t>
      </w:r>
      <w:r w:rsidRPr="00061876">
        <w:rPr>
          <w:rFonts w:cs="Arial"/>
          <w:szCs w:val="20"/>
        </w:rPr>
        <w:t>. Nadzor nad hidravličnimi značilnostmi vrtine</w:t>
      </w:r>
    </w:p>
    <w:p w:rsidR="00B636F3" w:rsidRPr="00061876" w:rsidRDefault="00B636F3" w:rsidP="00B636F3">
      <w:pPr>
        <w:spacing w:line="240" w:lineRule="auto"/>
        <w:jc w:val="both"/>
        <w:rPr>
          <w:rFonts w:cs="Arial"/>
          <w:szCs w:val="20"/>
        </w:rPr>
      </w:pPr>
    </w:p>
    <w:p w:rsidR="00B636F3" w:rsidRPr="00061876" w:rsidRDefault="00B636F3" w:rsidP="00B636F3">
      <w:pPr>
        <w:spacing w:line="240" w:lineRule="auto"/>
        <w:jc w:val="both"/>
        <w:rPr>
          <w:rFonts w:cs="Arial"/>
          <w:szCs w:val="20"/>
        </w:rPr>
      </w:pPr>
      <w:r w:rsidRPr="00061876">
        <w:rPr>
          <w:rFonts w:cs="Arial"/>
          <w:szCs w:val="20"/>
        </w:rPr>
        <w:t>Nadzor nad hidravličnimi značilnostmi objekta je treba izvajati z:</w:t>
      </w:r>
    </w:p>
    <w:p w:rsidR="00B636F3" w:rsidRPr="00061876" w:rsidRDefault="00B636F3" w:rsidP="00B636F3">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B636F3" w:rsidRPr="00061876" w:rsidRDefault="00B636F3" w:rsidP="00B636F3">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B636F3" w:rsidRPr="00061876" w:rsidRDefault="00B636F3" w:rsidP="00B636F3">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B636F3"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Pr>
          <w:rFonts w:cs="Arial"/>
          <w:szCs w:val="20"/>
        </w:rPr>
        <w:t>k a)</w:t>
      </w:r>
    </w:p>
    <w:p w:rsidR="00B636F3" w:rsidRPr="00061876" w:rsidRDefault="00B636F3" w:rsidP="00B636F3">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B636F3" w:rsidRDefault="00B636F3" w:rsidP="00B636F3">
      <w:pPr>
        <w:spacing w:line="240" w:lineRule="auto"/>
        <w:jc w:val="both"/>
        <w:rPr>
          <w:rFonts w:cs="Arial"/>
          <w:szCs w:val="20"/>
        </w:rPr>
      </w:pPr>
    </w:p>
    <w:p w:rsidR="00B636F3" w:rsidRPr="00061876" w:rsidRDefault="00B636F3" w:rsidP="00B636F3">
      <w:pPr>
        <w:spacing w:line="240" w:lineRule="auto"/>
        <w:ind w:left="708" w:hanging="708"/>
        <w:jc w:val="both"/>
        <w:rPr>
          <w:rFonts w:cs="Arial"/>
          <w:szCs w:val="20"/>
        </w:rPr>
      </w:pPr>
      <w:r>
        <w:rPr>
          <w:rFonts w:cs="Arial"/>
          <w:szCs w:val="20"/>
        </w:rPr>
        <w:t>k b)</w:t>
      </w:r>
    </w:p>
    <w:p w:rsidR="00B636F3" w:rsidRDefault="00B636F3" w:rsidP="00B636F3">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B636F3" w:rsidRDefault="00B636F3" w:rsidP="00B636F3">
      <w:pPr>
        <w:spacing w:line="240" w:lineRule="auto"/>
        <w:ind w:left="37"/>
        <w:jc w:val="both"/>
        <w:rPr>
          <w:rFonts w:cs="Arial"/>
          <w:szCs w:val="20"/>
        </w:rPr>
      </w:pPr>
    </w:p>
    <w:p w:rsidR="00B636F3" w:rsidRPr="00061876" w:rsidRDefault="00B636F3" w:rsidP="00B636F3">
      <w:pPr>
        <w:spacing w:line="240" w:lineRule="auto"/>
        <w:ind w:left="708" w:hanging="708"/>
        <w:jc w:val="both"/>
        <w:rPr>
          <w:rFonts w:cs="Arial"/>
          <w:szCs w:val="20"/>
        </w:rPr>
      </w:pPr>
      <w:r>
        <w:rPr>
          <w:rFonts w:cs="Arial"/>
          <w:szCs w:val="20"/>
        </w:rPr>
        <w:t>k c)</w:t>
      </w:r>
    </w:p>
    <w:p w:rsidR="00B636F3" w:rsidRPr="00061876" w:rsidRDefault="00B636F3" w:rsidP="00B636F3">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066321" w:rsidRDefault="00066321"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A52E6D" w:rsidP="00A50266">
      <w:pPr>
        <w:spacing w:line="240" w:lineRule="auto"/>
        <w:jc w:val="both"/>
        <w:rPr>
          <w:rFonts w:cs="Arial"/>
          <w:szCs w:val="20"/>
        </w:rPr>
      </w:pPr>
      <w:r w:rsidRPr="00C32B77">
        <w:rPr>
          <w:rFonts w:cs="Arial"/>
          <w:szCs w:val="20"/>
        </w:rPr>
        <w:t xml:space="preserve">Uredba </w:t>
      </w:r>
      <w:r w:rsidRPr="00C32B77">
        <w:t xml:space="preserve">o koncesiji za rabo termalne vode za potrebe kopališča </w:t>
      </w:r>
      <w:r>
        <w:t>Bioterme Mala Nedelja</w:t>
      </w:r>
      <w:r w:rsidRPr="00C32B77">
        <w:t xml:space="preserve"> iz vrtin</w:t>
      </w:r>
      <w:r>
        <w:t xml:space="preserve"> Mo-1 in Mo-2g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66486E" w:rsidRDefault="0066486E" w:rsidP="00A50266">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ZV-1 v 6. členu opredeljuje plačilo za rabo vode kot okoljsko dajatev za rabo naravnih dobrin. Plačila za rabo vode (koncesnine) so opredeljena v 123. členu ZV-1, določajo pa se v posamičnih koncesijskih aktih. Obveznost plačevanja koncesnine na podlagi te uredbe bo nastopila s 1. januarjem 2016.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ZV-1 (plačilo za možno rabo vode).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določitvi plačila koncesnine je bil upoštevan tudi predlog </w:t>
      </w:r>
      <w:r w:rsidR="007B42B4">
        <w:rPr>
          <w:rFonts w:cs="Arial"/>
          <w:szCs w:val="20"/>
          <w:lang w:eastAsia="sl-SI"/>
        </w:rPr>
        <w:t>Ministrstva za gospodarski razvoj in tehnologijo</w:t>
      </w:r>
      <w:r>
        <w:rPr>
          <w:rFonts w:cs="Arial"/>
          <w:szCs w:val="20"/>
          <w:lang w:eastAsia="sl-SI"/>
        </w:rPr>
        <w:t>, ki je v postopku priprave novele Zakona o vodah ZV-1E</w:t>
      </w:r>
      <w:r w:rsidR="00D92087">
        <w:rPr>
          <w:rFonts w:cs="Arial"/>
          <w:szCs w:val="20"/>
          <w:lang w:eastAsia="sl-SI"/>
        </w:rPr>
        <w:t xml:space="preserve"> (Uradni list RS, št 56/15)</w:t>
      </w:r>
      <w:r>
        <w:rPr>
          <w:rFonts w:cs="Arial"/>
          <w:szCs w:val="20"/>
          <w:lang w:eastAsia="sl-SI"/>
        </w:rPr>
        <w:t xml:space="preserve"> v letošnjem letu podalo tudi predlog formule za izračun koncesnin za naprej, in sicer tako, da se </w:t>
      </w:r>
      <w:r>
        <w:rPr>
          <w:rFonts w:cs="Arial"/>
          <w:szCs w:val="20"/>
          <w:lang w:eastAsia="sl-SI"/>
        </w:rPr>
        <w:lastRenderedPageBreak/>
        <w:t>te v polnem obsegu</w:t>
      </w:r>
      <w:r w:rsidR="007B42B4">
        <w:rPr>
          <w:rFonts w:cs="Arial"/>
          <w:szCs w:val="20"/>
          <w:lang w:eastAsia="sl-SI"/>
        </w:rPr>
        <w:t xml:space="preserve"> </w:t>
      </w:r>
      <w:r>
        <w:rPr>
          <w:rFonts w:cs="Arial"/>
          <w:szCs w:val="20"/>
          <w:lang w:eastAsia="sl-SI"/>
        </w:rPr>
        <w:t>za</w:t>
      </w:r>
      <w:r w:rsidR="0066646E">
        <w:rPr>
          <w:rFonts w:cs="Arial"/>
          <w:szCs w:val="20"/>
          <w:lang w:eastAsia="sl-SI"/>
        </w:rPr>
        <w:t>čnejo plačevati šele v letu 2020</w:t>
      </w:r>
      <w:r>
        <w:rPr>
          <w:rFonts w:cs="Arial"/>
          <w:szCs w:val="20"/>
          <w:lang w:eastAsia="sl-SI"/>
        </w:rPr>
        <w:t xml:space="preserve">, kakor tudi vsebinske elemente formule za izračun koncesije. S podeljevanjem koncesij </w:t>
      </w:r>
      <w:r w:rsidR="0066646E">
        <w:rPr>
          <w:rFonts w:cs="Arial"/>
          <w:szCs w:val="20"/>
          <w:lang w:eastAsia="sl-SI"/>
        </w:rPr>
        <w:t>Ministrstvo za okolje in prostor</w:t>
      </w:r>
      <w:r>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 3. 2013 v zvezi s postopki podelitve koncesij ugotovilo velike zamude in sicer v vseh fazah podelitve. Po mnenju Računskega sodišča so bili pri podeljevanju koncesij zavezanci po določbi 199. člena </w:t>
      </w:r>
      <w:r w:rsidR="009D5F1D">
        <w:rPr>
          <w:rFonts w:cs="Arial"/>
          <w:szCs w:val="20"/>
          <w:lang w:eastAsia="sl-SI"/>
        </w:rPr>
        <w:t>ZV-1</w:t>
      </w:r>
      <w:r>
        <w:rPr>
          <w:rFonts w:cs="Arial"/>
          <w:szCs w:val="20"/>
          <w:lang w:eastAsia="sl-SI"/>
        </w:rPr>
        <w:t xml:space="preserve"> obravnavani neenakopravno in selektivno, čeprav so vsi v obdobju veljavnosti </w:t>
      </w:r>
      <w:r w:rsidR="009D5F1D">
        <w:rPr>
          <w:rFonts w:cs="Arial"/>
          <w:szCs w:val="20"/>
          <w:lang w:eastAsia="sl-SI"/>
        </w:rPr>
        <w:t>ZV-1</w:t>
      </w:r>
      <w:r>
        <w:rPr>
          <w:rFonts w:cs="Arial"/>
          <w:szCs w:val="20"/>
          <w:lang w:eastAsia="sl-SI"/>
        </w:rPr>
        <w:t xml:space="preserve">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49/12).</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A50266">
      <w:pPr>
        <w:autoSpaceDE w:val="0"/>
        <w:autoSpaceDN w:val="0"/>
        <w:adjustRightInd w:val="0"/>
        <w:spacing w:line="240" w:lineRule="auto"/>
        <w:jc w:val="both"/>
        <w:rPr>
          <w:rFonts w:cs="Arial"/>
          <w:szCs w:val="20"/>
          <w:lang w:eastAsia="sl-SI"/>
        </w:rPr>
      </w:pPr>
      <w:r>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7A4F29" w:rsidRDefault="007A4F29" w:rsidP="00A50266">
      <w:pPr>
        <w:autoSpaceDE w:val="0"/>
        <w:autoSpaceDN w:val="0"/>
        <w:adjustRightInd w:val="0"/>
        <w:spacing w:line="240" w:lineRule="auto"/>
        <w:jc w:val="both"/>
        <w:rPr>
          <w:rFonts w:cs="Arial"/>
          <w:szCs w:val="20"/>
          <w:lang w:eastAsia="sl-SI"/>
        </w:rPr>
      </w:pPr>
    </w:p>
    <w:p w:rsidR="007A4F29" w:rsidRPr="00EA1344" w:rsidRDefault="007A4F29" w:rsidP="007A4F29">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066321" w:rsidRDefault="00066321" w:rsidP="00A50266">
      <w:pPr>
        <w:autoSpaceDE w:val="0"/>
        <w:autoSpaceDN w:val="0"/>
        <w:adjustRightInd w:val="0"/>
        <w:spacing w:line="240" w:lineRule="auto"/>
        <w:jc w:val="both"/>
        <w:rPr>
          <w:rFonts w:cs="Arial"/>
          <w:szCs w:val="20"/>
          <w:lang w:eastAsia="sl-SI"/>
        </w:rPr>
      </w:pPr>
    </w:p>
    <w:p w:rsidR="00A52E6D" w:rsidRDefault="00A52E6D" w:rsidP="00A52E6D">
      <w:pPr>
        <w:spacing w:line="240" w:lineRule="auto"/>
        <w:jc w:val="both"/>
        <w:rPr>
          <w:rFonts w:cs="Arial"/>
          <w:szCs w:val="20"/>
        </w:rPr>
      </w:pPr>
      <w:r w:rsidRPr="00616786">
        <w:rPr>
          <w:szCs w:val="20"/>
        </w:rPr>
        <w:t>Pobudo za podelitev koncesi</w:t>
      </w:r>
      <w:r>
        <w:rPr>
          <w:szCs w:val="20"/>
        </w:rPr>
        <w:t>je je podala gospodarska družba SEGRAP rudarstvo, proizvodnja in gradbeništvo d. o. o., Glavni trg 13, 9240 Ljutomer (v nadaljnjem besedilu: Segrap d. o. o.), ki ima</w:t>
      </w:r>
      <w:r w:rsidRPr="00C32B77">
        <w:rPr>
          <w:szCs w:val="20"/>
        </w:rPr>
        <w:t xml:space="preserve"> v pos</w:t>
      </w:r>
      <w:r>
        <w:rPr>
          <w:szCs w:val="20"/>
        </w:rPr>
        <w:t>esti in upravlja objekte vrtin</w:t>
      </w:r>
      <w:r w:rsidRPr="00C32B77">
        <w:rPr>
          <w:szCs w:val="20"/>
        </w:rPr>
        <w:t xml:space="preserve"> </w:t>
      </w:r>
      <w:r>
        <w:rPr>
          <w:szCs w:val="20"/>
        </w:rPr>
        <w:t xml:space="preserve">Mo-1 in Mo-2g. </w:t>
      </w:r>
      <w:r w:rsidRPr="003209DF">
        <w:rPr>
          <w:rFonts w:cs="Arial"/>
          <w:szCs w:val="20"/>
        </w:rPr>
        <w:t>Dne 2. 9. 2005 je</w:t>
      </w:r>
      <w:r>
        <w:rPr>
          <w:rFonts w:cs="Arial"/>
          <w:szCs w:val="20"/>
        </w:rPr>
        <w:t xml:space="preserve"> družba</w:t>
      </w:r>
      <w:r w:rsidRPr="003209DF">
        <w:rPr>
          <w:rFonts w:cs="Arial"/>
          <w:szCs w:val="20"/>
        </w:rPr>
        <w:t xml:space="preserve"> Segrap d.o.o. vložil</w:t>
      </w:r>
      <w:r>
        <w:rPr>
          <w:rFonts w:cs="Arial"/>
          <w:szCs w:val="20"/>
        </w:rPr>
        <w:t>a</w:t>
      </w:r>
      <w:r w:rsidRPr="003209DF">
        <w:rPr>
          <w:rFonts w:cs="Arial"/>
          <w:szCs w:val="20"/>
        </w:rPr>
        <w:t xml:space="preserve"> pobudo za pridobitev koncesije za rabo podzemne vode za potrebe kopališč, in sicer iz vrtine Mo-1, dne 21. 3. 2008 pa še pobudo za izdajo koncesijskega akta </w:t>
      </w:r>
      <w:r>
        <w:rPr>
          <w:rFonts w:cs="Arial"/>
          <w:szCs w:val="20"/>
        </w:rPr>
        <w:t xml:space="preserve">za rabo termalne vode </w:t>
      </w:r>
      <w:r w:rsidRPr="003209DF">
        <w:rPr>
          <w:rFonts w:cs="Arial"/>
          <w:szCs w:val="20"/>
        </w:rPr>
        <w:t>iz vrtine Mo-2g.</w:t>
      </w:r>
    </w:p>
    <w:p w:rsidR="00A52E6D" w:rsidRPr="00A52E6D" w:rsidRDefault="00A52E6D" w:rsidP="00A52E6D">
      <w:pPr>
        <w:spacing w:line="240" w:lineRule="auto"/>
        <w:jc w:val="both"/>
        <w:rPr>
          <w:szCs w:val="20"/>
        </w:rPr>
      </w:pPr>
    </w:p>
    <w:p w:rsidR="00A52E6D" w:rsidRPr="00646B76" w:rsidRDefault="00A52E6D" w:rsidP="00A52E6D">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A52E6D" w:rsidRPr="00646B76" w:rsidRDefault="00A52E6D" w:rsidP="00A52E6D">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A52E6D" w:rsidRPr="00646B76" w:rsidRDefault="00A52E6D" w:rsidP="00A52E6D">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A52E6D" w:rsidRPr="00646B76" w:rsidRDefault="00A52E6D" w:rsidP="00A52E6D">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A52E6D" w:rsidRDefault="00A52E6D" w:rsidP="00A52E6D">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A52E6D" w:rsidRDefault="00A52E6D" w:rsidP="00A52E6D">
      <w:pPr>
        <w:spacing w:line="240" w:lineRule="auto"/>
        <w:jc w:val="both"/>
        <w:rPr>
          <w:rFonts w:cs="Arial"/>
          <w:szCs w:val="20"/>
        </w:rPr>
      </w:pPr>
    </w:p>
    <w:p w:rsidR="00A52E6D" w:rsidRPr="000B1C52" w:rsidRDefault="00A52E6D" w:rsidP="00A52E6D">
      <w:pPr>
        <w:spacing w:line="240" w:lineRule="auto"/>
        <w:jc w:val="both"/>
        <w:rPr>
          <w:rFonts w:cs="Arial"/>
          <w:noProof/>
          <w:szCs w:val="20"/>
          <w:lang w:eastAsia="sl-SI"/>
        </w:rPr>
      </w:pPr>
      <w:r>
        <w:rPr>
          <w:szCs w:val="20"/>
        </w:rPr>
        <w:t xml:space="preserve">Družba </w:t>
      </w:r>
      <w:r>
        <w:t>Segrap d.</w:t>
      </w:r>
      <w:r w:rsidR="007A4F29">
        <w:t xml:space="preserve"> </w:t>
      </w:r>
      <w:r>
        <w:t>o.</w:t>
      </w:r>
      <w:r w:rsidR="007A4F29">
        <w:t xml:space="preserve"> </w:t>
      </w:r>
      <w:r>
        <w:t xml:space="preserve">o. </w:t>
      </w:r>
      <w:r w:rsidRPr="000E6C6B">
        <w:rPr>
          <w:rFonts w:cs="Arial"/>
          <w:noProof/>
          <w:szCs w:val="20"/>
        </w:rPr>
        <w:t xml:space="preserve">je </w:t>
      </w:r>
      <w:r>
        <w:rPr>
          <w:rFonts w:cs="Arial"/>
          <w:noProof/>
          <w:szCs w:val="20"/>
        </w:rPr>
        <w:t xml:space="preserve">registrirana tudi </w:t>
      </w:r>
      <w:r w:rsidRPr="000E6C6B">
        <w:rPr>
          <w:rFonts w:cs="Arial"/>
          <w:noProof/>
          <w:szCs w:val="20"/>
        </w:rPr>
        <w:t xml:space="preserve">za: </w:t>
      </w:r>
      <w:r w:rsidRPr="000E6C6B">
        <w:rPr>
          <w:rFonts w:cs="Arial"/>
          <w:noProof/>
          <w:szCs w:val="20"/>
          <w:lang w:eastAsia="sl-SI"/>
        </w:rPr>
        <w:t xml:space="preserve">55.100 Dejavnost hotelov in podobnih nastanitvenih objektov, kar je po mnenju Statističnega urada Republike Slovenije primerna registrirana dejavnost za </w:t>
      </w:r>
      <w:r w:rsidRPr="000E6C6B">
        <w:rPr>
          <w:rFonts w:cs="Arial"/>
          <w:noProof/>
          <w:szCs w:val="20"/>
        </w:rPr>
        <w:t xml:space="preserve">rabo termalne vode za potrebe </w:t>
      </w:r>
      <w:r w:rsidRPr="007F65E4">
        <w:rPr>
          <w:rFonts w:cs="Arial"/>
          <w:szCs w:val="20"/>
        </w:rPr>
        <w:t xml:space="preserve">kopališča Bioterme Mala Nedelja </w:t>
      </w:r>
      <w:r w:rsidRPr="000E6C6B">
        <w:rPr>
          <w:rFonts w:cs="Arial"/>
          <w:noProof/>
          <w:szCs w:val="20"/>
        </w:rPr>
        <w:t xml:space="preserve">iz vrtin </w:t>
      </w:r>
      <w:r>
        <w:rPr>
          <w:szCs w:val="20"/>
        </w:rPr>
        <w:t>Mo-1 in Mo-2g</w:t>
      </w:r>
      <w:r>
        <w:rPr>
          <w:rFonts w:cs="Arial"/>
          <w:noProof/>
          <w:szCs w:val="20"/>
          <w:lang w:eastAsia="sl-SI"/>
        </w:rPr>
        <w:t>.</w:t>
      </w:r>
      <w:r w:rsidR="007A4F29">
        <w:rPr>
          <w:rFonts w:cs="Arial"/>
          <w:noProof/>
          <w:szCs w:val="20"/>
          <w:lang w:eastAsia="sl-SI"/>
        </w:rPr>
        <w:t xml:space="preserve"> </w:t>
      </w:r>
    </w:p>
    <w:p w:rsidR="00A52E6D" w:rsidRPr="003209DF" w:rsidRDefault="00A52E6D" w:rsidP="00A52E6D">
      <w:pPr>
        <w:spacing w:line="240" w:lineRule="auto"/>
        <w:jc w:val="both"/>
        <w:rPr>
          <w:rFonts w:cs="Arial"/>
          <w:szCs w:val="20"/>
        </w:rPr>
      </w:pPr>
    </w:p>
    <w:p w:rsidR="00A52E6D" w:rsidRDefault="00A52E6D" w:rsidP="00A52E6D">
      <w:pPr>
        <w:autoSpaceDE w:val="0"/>
        <w:autoSpaceDN w:val="0"/>
        <w:adjustRightInd w:val="0"/>
        <w:spacing w:line="240" w:lineRule="auto"/>
        <w:jc w:val="both"/>
      </w:pPr>
      <w:r w:rsidRPr="00B52415">
        <w:rPr>
          <w:rFonts w:ascii="Helv" w:hAnsi="Helv" w:cs="Helv"/>
          <w:szCs w:val="20"/>
          <w:lang w:eastAsia="sl-SI"/>
        </w:rPr>
        <w:t xml:space="preserve">V postopku </w:t>
      </w:r>
      <w:r>
        <w:rPr>
          <w:rFonts w:ascii="Helv" w:hAnsi="Helv" w:cs="Helv"/>
          <w:szCs w:val="20"/>
          <w:lang w:eastAsia="sl-SI"/>
        </w:rPr>
        <w:t>so</w:t>
      </w:r>
      <w:r w:rsidRPr="00B52415">
        <w:rPr>
          <w:rFonts w:ascii="Helv" w:hAnsi="Helv" w:cs="Helv"/>
          <w:szCs w:val="20"/>
          <w:lang w:eastAsia="sl-SI"/>
        </w:rPr>
        <w:t xml:space="preserve"> bil</w:t>
      </w:r>
      <w:r>
        <w:rPr>
          <w:rFonts w:ascii="Helv" w:hAnsi="Helv" w:cs="Helv"/>
          <w:szCs w:val="20"/>
          <w:lang w:eastAsia="sl-SI"/>
        </w:rPr>
        <w:t>a</w:t>
      </w:r>
      <w:r w:rsidRPr="00B52415">
        <w:rPr>
          <w:rFonts w:ascii="Helv" w:hAnsi="Helv" w:cs="Helv"/>
          <w:szCs w:val="20"/>
          <w:lang w:eastAsia="sl-SI"/>
        </w:rPr>
        <w:t xml:space="preserve"> za</w:t>
      </w:r>
      <w:r>
        <w:rPr>
          <w:rFonts w:ascii="Helv" w:hAnsi="Helv" w:cs="Helv"/>
          <w:szCs w:val="20"/>
          <w:lang w:eastAsia="sl-SI"/>
        </w:rPr>
        <w:t xml:space="preserve"> kompleks</w:t>
      </w:r>
      <w:r w:rsidRPr="00B52415">
        <w:rPr>
          <w:rFonts w:ascii="Helv" w:hAnsi="Helv" w:cs="Helv"/>
          <w:szCs w:val="20"/>
          <w:lang w:eastAsia="sl-SI"/>
        </w:rPr>
        <w:t xml:space="preserve"> </w:t>
      </w:r>
      <w:r>
        <w:t>Bioterme Mala Nedelja</w:t>
      </w:r>
      <w:r w:rsidRPr="003209DF">
        <w:t xml:space="preserve"> s strani Upravne enote Ljutomer</w:t>
      </w:r>
      <w:r>
        <w:t xml:space="preserve"> izdana naslednja </w:t>
      </w:r>
      <w:r w:rsidRPr="000B1C52">
        <w:t>uporabna dovoljenja:</w:t>
      </w:r>
    </w:p>
    <w:p w:rsidR="00A52E6D" w:rsidRPr="000B1C52" w:rsidRDefault="00A52E6D" w:rsidP="00A52E6D">
      <w:pPr>
        <w:autoSpaceDE w:val="0"/>
        <w:autoSpaceDN w:val="0"/>
        <w:adjustRightInd w:val="0"/>
        <w:spacing w:line="240" w:lineRule="auto"/>
        <w:jc w:val="both"/>
      </w:pPr>
    </w:p>
    <w:p w:rsidR="00A52E6D" w:rsidRDefault="00A52E6D" w:rsidP="00A52E6D">
      <w:pPr>
        <w:spacing w:line="240" w:lineRule="auto"/>
        <w:jc w:val="both"/>
        <w:rPr>
          <w:rFonts w:cs="Arial"/>
          <w:szCs w:val="20"/>
        </w:rPr>
      </w:pPr>
      <w:r>
        <w:rPr>
          <w:rFonts w:cs="Arial"/>
          <w:szCs w:val="20"/>
        </w:rPr>
        <w:t xml:space="preserve">1. uporabno dovoljenje Upravne enote Ljutomer št. </w:t>
      </w:r>
      <w:r w:rsidRPr="000B1C52">
        <w:rPr>
          <w:rFonts w:cs="Arial"/>
          <w:szCs w:val="20"/>
        </w:rPr>
        <w:t>351-58/2011-6 z dne 11. 4. 2011 za novozgrajeni vezni hodnik (levi del ob hodniku) med hotelom in pokritimi bazeni ter sončna elektrarna na strehi in fasadi hotela;</w:t>
      </w:r>
    </w:p>
    <w:p w:rsidR="00A52E6D" w:rsidRPr="000B1C52" w:rsidRDefault="00A52E6D" w:rsidP="00A52E6D">
      <w:pPr>
        <w:spacing w:line="240" w:lineRule="auto"/>
        <w:jc w:val="both"/>
        <w:rPr>
          <w:rFonts w:cs="Arial"/>
          <w:szCs w:val="20"/>
        </w:rPr>
      </w:pPr>
    </w:p>
    <w:p w:rsidR="00A52E6D" w:rsidRDefault="00A52E6D" w:rsidP="00A52E6D">
      <w:pPr>
        <w:spacing w:line="240" w:lineRule="auto"/>
        <w:jc w:val="both"/>
        <w:rPr>
          <w:rFonts w:cs="Arial"/>
          <w:szCs w:val="20"/>
        </w:rPr>
      </w:pPr>
      <w:r>
        <w:rPr>
          <w:rFonts w:cs="Arial"/>
          <w:szCs w:val="20"/>
        </w:rPr>
        <w:t xml:space="preserve">2. uporabno dovoljenje Upravne enote Ljutomer št. </w:t>
      </w:r>
      <w:r w:rsidRPr="000B1C52">
        <w:rPr>
          <w:rFonts w:cs="Arial"/>
          <w:szCs w:val="20"/>
        </w:rPr>
        <w:t>351-162/2005-3 z dne 10.</w:t>
      </w:r>
      <w:r>
        <w:rPr>
          <w:rFonts w:cs="Arial"/>
          <w:szCs w:val="20"/>
        </w:rPr>
        <w:t xml:space="preserve"> </w:t>
      </w:r>
      <w:r w:rsidRPr="000B1C52">
        <w:rPr>
          <w:rFonts w:cs="Arial"/>
          <w:szCs w:val="20"/>
        </w:rPr>
        <w:t>10.</w:t>
      </w:r>
      <w:r>
        <w:rPr>
          <w:rFonts w:cs="Arial"/>
          <w:szCs w:val="20"/>
        </w:rPr>
        <w:t xml:space="preserve"> </w:t>
      </w:r>
      <w:r w:rsidRPr="000B1C52">
        <w:rPr>
          <w:rFonts w:cs="Arial"/>
          <w:szCs w:val="20"/>
        </w:rPr>
        <w:t>2005 za zunanje bazene BIOTERM Mala Nedelja in vgrajena instalacija in oprema;</w:t>
      </w:r>
    </w:p>
    <w:p w:rsidR="00A52E6D" w:rsidRPr="000B1C52" w:rsidRDefault="00A52E6D" w:rsidP="00A52E6D">
      <w:pPr>
        <w:spacing w:line="240" w:lineRule="auto"/>
        <w:jc w:val="both"/>
        <w:rPr>
          <w:rFonts w:cs="Arial"/>
          <w:szCs w:val="20"/>
        </w:rPr>
      </w:pPr>
    </w:p>
    <w:p w:rsidR="00A52E6D" w:rsidRDefault="00A52E6D" w:rsidP="00A52E6D">
      <w:pPr>
        <w:spacing w:line="240" w:lineRule="auto"/>
        <w:jc w:val="both"/>
        <w:rPr>
          <w:rFonts w:cs="Arial"/>
          <w:szCs w:val="20"/>
        </w:rPr>
      </w:pPr>
      <w:r>
        <w:rPr>
          <w:rFonts w:cs="Arial"/>
          <w:szCs w:val="20"/>
        </w:rPr>
        <w:lastRenderedPageBreak/>
        <w:t xml:space="preserve">3. uporabno dovoljenje Upravne enote Ljutomer </w:t>
      </w:r>
      <w:r w:rsidRPr="000B1C52">
        <w:rPr>
          <w:rFonts w:cs="Arial"/>
          <w:szCs w:val="20"/>
        </w:rPr>
        <w:t>351-123/2008-10 z dne 15.</w:t>
      </w:r>
      <w:r>
        <w:rPr>
          <w:rFonts w:cs="Arial"/>
          <w:szCs w:val="20"/>
        </w:rPr>
        <w:t xml:space="preserve"> </w:t>
      </w:r>
      <w:r w:rsidRPr="000B1C52">
        <w:rPr>
          <w:rFonts w:cs="Arial"/>
          <w:szCs w:val="20"/>
        </w:rPr>
        <w:t>10.</w:t>
      </w:r>
      <w:r>
        <w:rPr>
          <w:rFonts w:cs="Arial"/>
          <w:szCs w:val="20"/>
        </w:rPr>
        <w:t xml:space="preserve"> </w:t>
      </w:r>
      <w:r w:rsidRPr="000B1C52">
        <w:rPr>
          <w:rFonts w:cs="Arial"/>
          <w:szCs w:val="20"/>
        </w:rPr>
        <w:t>2008 za pokriti bazenski kompleks BIOTERM Mala Nedelja in vgrajena instalacija in oprema</w:t>
      </w:r>
      <w:r>
        <w:rPr>
          <w:rFonts w:cs="Arial"/>
          <w:szCs w:val="20"/>
        </w:rPr>
        <w:t>;</w:t>
      </w:r>
    </w:p>
    <w:p w:rsidR="00A52E6D" w:rsidRPr="000B1C52" w:rsidRDefault="00A52E6D" w:rsidP="00A52E6D">
      <w:pPr>
        <w:spacing w:line="240" w:lineRule="auto"/>
        <w:jc w:val="both"/>
        <w:rPr>
          <w:rFonts w:cs="Arial"/>
          <w:szCs w:val="20"/>
        </w:rPr>
      </w:pPr>
    </w:p>
    <w:p w:rsidR="00A52E6D" w:rsidRDefault="00A52E6D" w:rsidP="00A52E6D">
      <w:pPr>
        <w:spacing w:line="240" w:lineRule="auto"/>
        <w:jc w:val="both"/>
        <w:rPr>
          <w:rFonts w:cs="Arial"/>
          <w:szCs w:val="20"/>
        </w:rPr>
      </w:pPr>
      <w:r>
        <w:rPr>
          <w:rFonts w:cs="Arial"/>
          <w:szCs w:val="20"/>
        </w:rPr>
        <w:t xml:space="preserve">4. uporabno dovoljenje Upravne enote Ljutomer </w:t>
      </w:r>
      <w:r w:rsidRPr="000B1C52">
        <w:rPr>
          <w:rFonts w:cs="Arial"/>
          <w:szCs w:val="20"/>
        </w:rPr>
        <w:t>351-105/2008-11 z dne 11.</w:t>
      </w:r>
      <w:r>
        <w:rPr>
          <w:rFonts w:cs="Arial"/>
          <w:szCs w:val="20"/>
        </w:rPr>
        <w:t xml:space="preserve"> </w:t>
      </w:r>
      <w:r w:rsidRPr="000B1C52">
        <w:rPr>
          <w:rFonts w:cs="Arial"/>
          <w:szCs w:val="20"/>
        </w:rPr>
        <w:t>8.</w:t>
      </w:r>
      <w:r>
        <w:rPr>
          <w:rFonts w:cs="Arial"/>
          <w:szCs w:val="20"/>
        </w:rPr>
        <w:t xml:space="preserve"> </w:t>
      </w:r>
      <w:r w:rsidRPr="000B1C52">
        <w:rPr>
          <w:rFonts w:cs="Arial"/>
          <w:szCs w:val="20"/>
        </w:rPr>
        <w:t>2008 za čistilno napravo za potrebe termalnega kopališča BIOTERME Mala Nedelja in vgrajena instalacija in oprema</w:t>
      </w:r>
      <w:r>
        <w:rPr>
          <w:rFonts w:cs="Arial"/>
          <w:szCs w:val="20"/>
        </w:rPr>
        <w:t>;</w:t>
      </w:r>
    </w:p>
    <w:p w:rsidR="00A52E6D" w:rsidRDefault="00A52E6D" w:rsidP="00A52E6D">
      <w:pPr>
        <w:spacing w:line="240" w:lineRule="auto"/>
        <w:jc w:val="both"/>
        <w:rPr>
          <w:rFonts w:cs="Arial"/>
          <w:szCs w:val="20"/>
        </w:rPr>
      </w:pPr>
    </w:p>
    <w:p w:rsidR="00A52E6D" w:rsidRDefault="00A52E6D" w:rsidP="00A52E6D">
      <w:pPr>
        <w:spacing w:line="240" w:lineRule="auto"/>
        <w:jc w:val="both"/>
        <w:rPr>
          <w:rFonts w:cs="Arial"/>
          <w:szCs w:val="20"/>
        </w:rPr>
      </w:pPr>
      <w:r>
        <w:rPr>
          <w:rFonts w:cs="Arial"/>
          <w:szCs w:val="20"/>
        </w:rPr>
        <w:t xml:space="preserve">5. uporabno dovoljenje Upravne enote Ljutomer </w:t>
      </w:r>
      <w:r w:rsidRPr="000B1C52">
        <w:rPr>
          <w:rFonts w:cs="Arial"/>
          <w:szCs w:val="20"/>
        </w:rPr>
        <w:t>351-348/2010-15 z dne 4.</w:t>
      </w:r>
      <w:r>
        <w:rPr>
          <w:rFonts w:cs="Arial"/>
          <w:szCs w:val="20"/>
        </w:rPr>
        <w:t xml:space="preserve"> </w:t>
      </w:r>
      <w:r w:rsidRPr="000B1C52">
        <w:rPr>
          <w:rFonts w:cs="Arial"/>
          <w:szCs w:val="20"/>
        </w:rPr>
        <w:t>2.</w:t>
      </w:r>
      <w:r>
        <w:rPr>
          <w:rFonts w:cs="Arial"/>
          <w:szCs w:val="20"/>
        </w:rPr>
        <w:t xml:space="preserve"> </w:t>
      </w:r>
      <w:r w:rsidRPr="000B1C52">
        <w:rPr>
          <w:rFonts w:cs="Arial"/>
          <w:szCs w:val="20"/>
        </w:rPr>
        <w:t>2011 za novozgrajeni vezni hodnik (desni del ob hodniku) med hotelom in pokritimi bazeni ter vgrajena instalacija in oprema</w:t>
      </w:r>
      <w:r>
        <w:rPr>
          <w:rFonts w:cs="Arial"/>
          <w:szCs w:val="20"/>
        </w:rPr>
        <w:t>;</w:t>
      </w:r>
    </w:p>
    <w:p w:rsidR="00A52E6D" w:rsidRDefault="00A52E6D" w:rsidP="00A52E6D">
      <w:pPr>
        <w:spacing w:line="240" w:lineRule="auto"/>
        <w:jc w:val="both"/>
        <w:rPr>
          <w:rFonts w:cs="Arial"/>
          <w:szCs w:val="20"/>
        </w:rPr>
      </w:pPr>
    </w:p>
    <w:p w:rsidR="00A52E6D" w:rsidRDefault="00A52E6D" w:rsidP="00A52E6D">
      <w:pPr>
        <w:spacing w:line="240" w:lineRule="auto"/>
        <w:jc w:val="both"/>
        <w:rPr>
          <w:rFonts w:cs="Arial"/>
          <w:szCs w:val="20"/>
        </w:rPr>
      </w:pPr>
      <w:r>
        <w:rPr>
          <w:rFonts w:cs="Arial"/>
          <w:szCs w:val="20"/>
        </w:rPr>
        <w:t xml:space="preserve">6. uporabno dovoljenje Upravne enote Ljutomer </w:t>
      </w:r>
      <w:r w:rsidRPr="000B1C52">
        <w:rPr>
          <w:rFonts w:cs="Arial"/>
          <w:szCs w:val="20"/>
        </w:rPr>
        <w:t>351-159/2010-13 z dne 30.</w:t>
      </w:r>
      <w:r>
        <w:rPr>
          <w:rFonts w:cs="Arial"/>
          <w:szCs w:val="20"/>
        </w:rPr>
        <w:t xml:space="preserve"> </w:t>
      </w:r>
      <w:r w:rsidRPr="000B1C52">
        <w:rPr>
          <w:rFonts w:cs="Arial"/>
          <w:szCs w:val="20"/>
        </w:rPr>
        <w:t>6.</w:t>
      </w:r>
      <w:r>
        <w:rPr>
          <w:rFonts w:cs="Arial"/>
          <w:szCs w:val="20"/>
        </w:rPr>
        <w:t xml:space="preserve"> </w:t>
      </w:r>
      <w:r w:rsidRPr="000B1C52">
        <w:rPr>
          <w:rFonts w:cs="Arial"/>
          <w:szCs w:val="20"/>
        </w:rPr>
        <w:t>2010 za novozgrajeni hotel s spremljajočimi prostori (brez veznega hodnika in male fotonapetostne elektrarne) ter vgrajena instalacija in oprema</w:t>
      </w:r>
      <w:r>
        <w:rPr>
          <w:rFonts w:cs="Arial"/>
          <w:szCs w:val="20"/>
        </w:rPr>
        <w:t>.</w:t>
      </w:r>
    </w:p>
    <w:p w:rsidR="00066321" w:rsidRDefault="00066321" w:rsidP="00066321">
      <w:pPr>
        <w:autoSpaceDE w:val="0"/>
        <w:autoSpaceDN w:val="0"/>
        <w:adjustRightInd w:val="0"/>
        <w:spacing w:line="240" w:lineRule="auto"/>
        <w:jc w:val="both"/>
        <w:rPr>
          <w:rFonts w:cs="Arial"/>
          <w:szCs w:val="20"/>
          <w:lang w:eastAsia="sl-SI"/>
        </w:rPr>
      </w:pPr>
    </w:p>
    <w:p w:rsidR="007A4F29" w:rsidRPr="00317E8A" w:rsidRDefault="007A4F29" w:rsidP="007A4F29">
      <w:pPr>
        <w:spacing w:line="240" w:lineRule="auto"/>
        <w:jc w:val="both"/>
        <w:rPr>
          <w:rFonts w:cs="Arial"/>
          <w:b/>
          <w:color w:val="00B050"/>
          <w:szCs w:val="20"/>
        </w:rPr>
      </w:pPr>
      <w:r>
        <w:t>Družba Segrap d. o. o. je poravnala</w:t>
      </w:r>
      <w:r w:rsidRPr="00365293">
        <w:t xml:space="preserve"> vodno povračilo, kar izkazuje potrdilo Agencije Republike Slovenije za okolje.</w:t>
      </w:r>
    </w:p>
    <w:p w:rsidR="007A4F29" w:rsidRPr="00B52415" w:rsidRDefault="007A4F29" w:rsidP="007A4F29">
      <w:pPr>
        <w:spacing w:line="240" w:lineRule="auto"/>
        <w:jc w:val="both"/>
        <w:rPr>
          <w:rFonts w:cs="Arial"/>
          <w:szCs w:val="20"/>
        </w:rPr>
      </w:pPr>
    </w:p>
    <w:p w:rsidR="007A4F29" w:rsidRPr="00805D1B" w:rsidRDefault="007A4F29" w:rsidP="007A4F29">
      <w:pPr>
        <w:spacing w:line="240" w:lineRule="auto"/>
        <w:jc w:val="both"/>
        <w:rPr>
          <w:color w:val="00B050"/>
        </w:rPr>
      </w:pPr>
      <w:r>
        <w:t>Proti družbi Segrap d. o. o.</w:t>
      </w:r>
      <w:r w:rsidRPr="00B52415">
        <w:t xml:space="preserve"> ni </w:t>
      </w:r>
      <w:r w:rsidRPr="004B337F">
        <w:rPr>
          <w:rFonts w:cs="Arial"/>
          <w:szCs w:val="20"/>
        </w:rPr>
        <w:t>uveden postopek prisilne poravnave, stečaja ali likvidacijski postopek in pobudnik za pridobitev koncesije ni prenehal poslovati na podlagi sodne ali druge prisilne odločbe, kar izhaja iz vpogleda v javne registre AJPES.</w:t>
      </w:r>
    </w:p>
    <w:p w:rsidR="007A4F29" w:rsidRPr="00B52415" w:rsidRDefault="007A4F29" w:rsidP="007A4F29">
      <w:pPr>
        <w:spacing w:line="240" w:lineRule="auto"/>
        <w:jc w:val="both"/>
        <w:rPr>
          <w:rFonts w:cs="Arial"/>
          <w:szCs w:val="20"/>
        </w:rPr>
      </w:pPr>
    </w:p>
    <w:p w:rsidR="007A4F29" w:rsidRDefault="007A4F29" w:rsidP="007A4F29">
      <w:pPr>
        <w:tabs>
          <w:tab w:val="left" w:pos="-720"/>
          <w:tab w:val="left" w:pos="0"/>
          <w:tab w:val="num" w:pos="540"/>
        </w:tabs>
        <w:suppressAutoHyphens/>
        <w:spacing w:line="240" w:lineRule="auto"/>
        <w:jc w:val="both"/>
      </w:pPr>
      <w:r w:rsidRPr="00B52415">
        <w:rPr>
          <w:rFonts w:cs="Arial"/>
          <w:szCs w:val="20"/>
        </w:rPr>
        <w:t xml:space="preserve">Iz vpogleda v zemljiško knjigo je razvidno, da </w:t>
      </w:r>
      <w:r>
        <w:rPr>
          <w:rFonts w:cs="Arial"/>
          <w:szCs w:val="20"/>
        </w:rPr>
        <w:t>je družba Segrap d.o.o. lastnica nepremičnin</w:t>
      </w:r>
      <w:r w:rsidRPr="0036654B">
        <w:rPr>
          <w:rFonts w:cs="Arial"/>
          <w:szCs w:val="20"/>
        </w:rPr>
        <w:t xml:space="preserve"> ID znak 254-38/4-0 in 254-40/3-0, na katerih stojita vrtini Mo-1 in Mo-2g.</w:t>
      </w:r>
    </w:p>
    <w:p w:rsidR="007A4F29" w:rsidRDefault="007A4F29" w:rsidP="007A4F29">
      <w:pPr>
        <w:tabs>
          <w:tab w:val="left" w:pos="-720"/>
          <w:tab w:val="left" w:pos="0"/>
          <w:tab w:val="num" w:pos="540"/>
        </w:tabs>
        <w:suppressAutoHyphens/>
        <w:spacing w:line="240" w:lineRule="auto"/>
        <w:jc w:val="both"/>
      </w:pPr>
    </w:p>
    <w:p w:rsidR="007A4F29" w:rsidRPr="004B337F" w:rsidRDefault="007A4F29" w:rsidP="007A4F29">
      <w:pPr>
        <w:spacing w:line="240" w:lineRule="auto"/>
        <w:jc w:val="both"/>
        <w:rPr>
          <w:rFonts w:cs="Arial"/>
          <w:szCs w:val="20"/>
        </w:rPr>
      </w:pPr>
      <w:r w:rsidRPr="004B337F">
        <w:rPr>
          <w:rFonts w:cs="Arial"/>
          <w:szCs w:val="20"/>
        </w:rPr>
        <w:t xml:space="preserve">Na podlagi vseh dokazil je razvidno, da družba </w:t>
      </w:r>
      <w:r>
        <w:rPr>
          <w:rFonts w:cs="Arial"/>
          <w:szCs w:val="20"/>
        </w:rPr>
        <w:t>Segrap d.o.o.</w:t>
      </w:r>
      <w:r w:rsidRPr="004B337F">
        <w:rPr>
          <w:rFonts w:cs="Arial"/>
          <w:szCs w:val="20"/>
        </w:rPr>
        <w:t xml:space="preserve"> izpolnjuje vse pogoje iz drugega odstavka 2. člena te</w:t>
      </w:r>
      <w:r>
        <w:rPr>
          <w:rFonts w:cs="Arial"/>
          <w:szCs w:val="20"/>
        </w:rPr>
        <w:t xml:space="preserve"> uredbe za pridobitev koncesije za rabo podzemne termalne vode za potrebe kopališč v Biotermah Mala Nedelja.</w:t>
      </w:r>
    </w:p>
    <w:p w:rsidR="005D6B78" w:rsidRPr="00646B76" w:rsidRDefault="005D6B78" w:rsidP="005D6B78">
      <w:pPr>
        <w:spacing w:line="240" w:lineRule="auto"/>
        <w:jc w:val="both"/>
        <w:rPr>
          <w:rFonts w:cs="Arial"/>
          <w:szCs w:val="20"/>
        </w:rPr>
      </w:pPr>
    </w:p>
    <w:p w:rsidR="009C74F0" w:rsidRPr="00CA4A53" w:rsidRDefault="009C74F0" w:rsidP="009C74F0">
      <w:pPr>
        <w:spacing w:line="240" w:lineRule="auto"/>
        <w:jc w:val="both"/>
        <w:rPr>
          <w:rFonts w:cs="Arial"/>
          <w:szCs w:val="20"/>
          <w:lang w:eastAsia="sl-SI"/>
        </w:rPr>
      </w:pPr>
    </w:p>
    <w:p w:rsidR="009C74F0" w:rsidRPr="00CA4A53" w:rsidRDefault="009C74F0" w:rsidP="009C74F0">
      <w:pPr>
        <w:spacing w:line="240" w:lineRule="auto"/>
        <w:jc w:val="both"/>
        <w:rPr>
          <w:rFonts w:cs="Arial"/>
          <w:szCs w:val="20"/>
          <w:lang w:eastAsia="sl-SI"/>
        </w:rPr>
      </w:pPr>
    </w:p>
    <w:p w:rsidR="009C74F0" w:rsidRPr="00646B76" w:rsidRDefault="009C74F0" w:rsidP="009C74F0">
      <w:pPr>
        <w:jc w:val="both"/>
        <w:rPr>
          <w:rFonts w:cs="Arial"/>
          <w:szCs w:val="20"/>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963" w:rsidRDefault="00DB6963">
      <w:r>
        <w:separator/>
      </w:r>
    </w:p>
  </w:endnote>
  <w:endnote w:type="continuationSeparator" w:id="0">
    <w:p w:rsidR="00DB6963" w:rsidRDefault="00DB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175F87B9-B633-4057-BA53-ACDCE7BE6E83}"/>
  </w:font>
  <w:font w:name="Cambria">
    <w:panose1 w:val="02040503050406030204"/>
    <w:charset w:val="EE"/>
    <w:family w:val="roman"/>
    <w:pitch w:val="variable"/>
    <w:sig w:usb0="E00002FF" w:usb1="400004FF" w:usb2="00000000" w:usb3="00000000" w:csb0="0000019F" w:csb1="00000000"/>
    <w:embedRegular r:id="rId2" w:fontKey="{58D381B9-A11C-4F00-81B5-F0BA3AE7BC35}"/>
  </w:font>
  <w:font w:name="Tahoma">
    <w:panose1 w:val="020B0604030504040204"/>
    <w:charset w:val="EE"/>
    <w:family w:val="swiss"/>
    <w:pitch w:val="variable"/>
    <w:sig w:usb0="E1002EFF" w:usb1="C000605B" w:usb2="00000029" w:usb3="00000000" w:csb0="000101FF" w:csb1="00000000"/>
    <w:embedRegular r:id="rId3" w:fontKey="{751C449E-1834-4919-8B6F-21E1A1121BC4}"/>
  </w:font>
  <w:font w:name="Calibri">
    <w:panose1 w:val="020F0502020204030204"/>
    <w:charset w:val="EE"/>
    <w:family w:val="swiss"/>
    <w:pitch w:val="variable"/>
    <w:sig w:usb0="E00002FF" w:usb1="4000ACFF" w:usb2="00000001" w:usb3="00000000" w:csb0="0000019F" w:csb1="00000000"/>
    <w:embedRegular r:id="rId4" w:fontKey="{4944585B-CEF2-4DE7-8D7D-4490A243005D}"/>
    <w:embedBold r:id="rId5" w:fontKey="{CFFBF452-67C9-4BDC-B2BC-7EDA9371E97B}"/>
    <w:embedItalic r:id="rId6" w:fontKey="{BEB9F695-91D9-4B5D-935D-231F65EA5AC8}"/>
  </w:font>
  <w:font w:name="Mangal">
    <w:panose1 w:val="02040503050203030202"/>
    <w:charset w:val="00"/>
    <w:family w:val="roman"/>
    <w:pitch w:val="variable"/>
    <w:sig w:usb0="00008003" w:usb1="00000000" w:usb2="00000000" w:usb3="00000000" w:csb0="00000001" w:csb1="00000000"/>
    <w:embedItalic r:id="rId7" w:fontKey="{EEA09555-5F33-4118-AFB8-A1984296D249}"/>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D8F9863B-32DF-4983-BAF3-6D8063CD15AA}"/>
    <w:embedBold r:id="rId9" w:fontKey="{BC478F0F-3641-4907-BDBE-A425C98DFD82}"/>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963" w:rsidRDefault="00DB6963">
      <w:r>
        <w:separator/>
      </w:r>
    </w:p>
  </w:footnote>
  <w:footnote w:type="continuationSeparator" w:id="0">
    <w:p w:rsidR="00DB6963" w:rsidRDefault="00DB6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63" w:rsidRPr="00110CBD" w:rsidRDefault="00DB696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B6963" w:rsidRPr="008F3500" w:rsidTr="00AE2DF1">
      <w:trPr>
        <w:cantSplit/>
        <w:trHeight w:hRule="exact" w:val="847"/>
      </w:trPr>
      <w:tc>
        <w:tcPr>
          <w:tcW w:w="649" w:type="dxa"/>
        </w:tcPr>
        <w:p w:rsidR="00DB6963" w:rsidRDefault="00DB696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p w:rsidR="00DB6963" w:rsidRPr="006D42D9" w:rsidRDefault="00DB6963" w:rsidP="00AE2DF1">
          <w:pPr>
            <w:rPr>
              <w:rFonts w:ascii="Republika" w:hAnsi="Republika"/>
              <w:sz w:val="60"/>
              <w:szCs w:val="60"/>
            </w:rPr>
          </w:pPr>
        </w:p>
      </w:tc>
    </w:tr>
  </w:tbl>
  <w:p w:rsidR="00DB6963" w:rsidRPr="00B95595" w:rsidRDefault="00DB696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BD19CF2" wp14:editId="737EB1FF">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DB6963" w:rsidRPr="00B95595" w:rsidRDefault="00DB696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DB6963" w:rsidRDefault="00DB6963"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DB6963" w:rsidRDefault="00DB6963" w:rsidP="00AE2DF1">
    <w:pPr>
      <w:pStyle w:val="Glava"/>
      <w:tabs>
        <w:tab w:val="clear" w:pos="4320"/>
        <w:tab w:val="left" w:pos="5112"/>
      </w:tabs>
      <w:spacing w:line="240" w:lineRule="exact"/>
      <w:rPr>
        <w:rFonts w:cs="Arial"/>
        <w:sz w:val="16"/>
      </w:rPr>
    </w:pPr>
    <w:r>
      <w:rPr>
        <w:rFonts w:cs="Arial"/>
        <w:sz w:val="16"/>
      </w:rPr>
      <w:tab/>
      <w:t xml:space="preserve">F: 01 478 74 25 </w:t>
    </w:r>
  </w:p>
  <w:p w:rsidR="00DB6963" w:rsidRDefault="00DB6963" w:rsidP="00AE2DF1">
    <w:pPr>
      <w:pStyle w:val="Glava"/>
      <w:tabs>
        <w:tab w:val="clear" w:pos="4320"/>
        <w:tab w:val="left" w:pos="5112"/>
      </w:tabs>
      <w:spacing w:line="240" w:lineRule="exact"/>
      <w:rPr>
        <w:rFonts w:cs="Arial"/>
        <w:sz w:val="16"/>
      </w:rPr>
    </w:pPr>
    <w:r>
      <w:rPr>
        <w:rFonts w:cs="Arial"/>
        <w:sz w:val="16"/>
      </w:rPr>
      <w:tab/>
      <w:t>E: gp.mop@gov.si</w:t>
    </w:r>
  </w:p>
  <w:p w:rsidR="00DB6963" w:rsidRDefault="00DB6963" w:rsidP="00AE2DF1">
    <w:pPr>
      <w:pStyle w:val="Glava"/>
      <w:tabs>
        <w:tab w:val="clear" w:pos="4320"/>
        <w:tab w:val="left" w:pos="5112"/>
      </w:tabs>
      <w:spacing w:line="240" w:lineRule="exact"/>
      <w:rPr>
        <w:rFonts w:cs="Arial"/>
        <w:sz w:val="16"/>
      </w:rPr>
    </w:pPr>
    <w:r>
      <w:rPr>
        <w:rFonts w:cs="Arial"/>
        <w:sz w:val="16"/>
      </w:rPr>
      <w:tab/>
      <w:t>www.mop.gov.si</w:t>
    </w:r>
  </w:p>
  <w:p w:rsidR="00DB6963" w:rsidRPr="008F3500" w:rsidRDefault="00DB696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2E6EF1"/>
    <w:multiLevelType w:val="hybridMultilevel"/>
    <w:tmpl w:val="E47040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A8514ED"/>
    <w:multiLevelType w:val="hybridMultilevel"/>
    <w:tmpl w:val="79B8EAD2"/>
    <w:lvl w:ilvl="0" w:tplc="62AA8DE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4862204A"/>
    <w:multiLevelType w:val="hybridMultilevel"/>
    <w:tmpl w:val="D1205B62"/>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28">
    <w:nsid w:val="4AA9072B"/>
    <w:multiLevelType w:val="hybridMultilevel"/>
    <w:tmpl w:val="4F7CA810"/>
    <w:lvl w:ilvl="0" w:tplc="76AC1A70">
      <w:start w:val="49"/>
      <w:numFmt w:val="bullet"/>
      <w:lvlText w:val=""/>
      <w:lvlJc w:val="left"/>
      <w:pPr>
        <w:ind w:left="2160" w:hanging="360"/>
      </w:pPr>
      <w:rPr>
        <w:rFonts w:ascii="Symbol" w:eastAsia="Times New Roman" w:hAnsi="Symbol" w:cs="Times New Roman"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9">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0B15B4B"/>
    <w:multiLevelType w:val="hybridMultilevel"/>
    <w:tmpl w:val="6EE6E5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D253C4D"/>
    <w:multiLevelType w:val="hybridMultilevel"/>
    <w:tmpl w:val="13841D50"/>
    <w:lvl w:ilvl="0" w:tplc="76AC1A70">
      <w:start w:val="49"/>
      <w:numFmt w:val="bullet"/>
      <w:lvlText w:val=""/>
      <w:lvlJc w:val="left"/>
      <w:pPr>
        <w:ind w:left="1440" w:hanging="360"/>
      </w:pPr>
      <w:rPr>
        <w:rFonts w:ascii="Symbol" w:eastAsia="Times New Roman" w:hAnsi="Symbol"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5">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10"/>
  </w:num>
  <w:num w:numId="4">
    <w:abstractNumId w:val="36"/>
  </w:num>
  <w:num w:numId="5">
    <w:abstractNumId w:val="46"/>
  </w:num>
  <w:num w:numId="6">
    <w:abstractNumId w:val="29"/>
  </w:num>
  <w:num w:numId="7">
    <w:abstractNumId w:val="39"/>
  </w:num>
  <w:num w:numId="8">
    <w:abstractNumId w:val="25"/>
  </w:num>
  <w:num w:numId="9">
    <w:abstractNumId w:val="16"/>
  </w:num>
  <w:num w:numId="10">
    <w:abstractNumId w:val="11"/>
  </w:num>
  <w:num w:numId="11">
    <w:abstractNumId w:val="26"/>
  </w:num>
  <w:num w:numId="12">
    <w:abstractNumId w:val="32"/>
  </w:num>
  <w:num w:numId="13">
    <w:abstractNumId w:val="3"/>
  </w:num>
  <w:num w:numId="14">
    <w:abstractNumId w:val="23"/>
  </w:num>
  <w:num w:numId="15">
    <w:abstractNumId w:val="8"/>
  </w:num>
  <w:num w:numId="16">
    <w:abstractNumId w:val="31"/>
  </w:num>
  <w:num w:numId="17">
    <w:abstractNumId w:val="37"/>
  </w:num>
  <w:num w:numId="18">
    <w:abstractNumId w:val="5"/>
  </w:num>
  <w:num w:numId="19">
    <w:abstractNumId w:val="13"/>
  </w:num>
  <w:num w:numId="20">
    <w:abstractNumId w:val="18"/>
  </w:num>
  <w:num w:numId="21">
    <w:abstractNumId w:val="45"/>
  </w:num>
  <w:num w:numId="22">
    <w:abstractNumId w:val="24"/>
  </w:num>
  <w:num w:numId="23">
    <w:abstractNumId w:val="33"/>
  </w:num>
  <w:num w:numId="24">
    <w:abstractNumId w:val="43"/>
  </w:num>
  <w:num w:numId="25">
    <w:abstractNumId w:val="14"/>
  </w:num>
  <w:num w:numId="26">
    <w:abstractNumId w:val="41"/>
  </w:num>
  <w:num w:numId="27">
    <w:abstractNumId w:val="19"/>
  </w:num>
  <w:num w:numId="28">
    <w:abstractNumId w:val="38"/>
  </w:num>
  <w:num w:numId="29">
    <w:abstractNumId w:val="42"/>
  </w:num>
  <w:num w:numId="30">
    <w:abstractNumId w:val="20"/>
  </w:num>
  <w:num w:numId="31">
    <w:abstractNumId w:val="40"/>
  </w:num>
  <w:num w:numId="32">
    <w:abstractNumId w:val="17"/>
  </w:num>
  <w:num w:numId="33">
    <w:abstractNumId w:val="22"/>
  </w:num>
  <w:num w:numId="34">
    <w:abstractNumId w:val="1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5"/>
  </w:num>
  <w:num w:numId="3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44"/>
  </w:num>
  <w:num w:numId="46">
    <w:abstractNumId w:val="28"/>
  </w:num>
  <w:num w:numId="47">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29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020B5"/>
    <w:rsid w:val="00013092"/>
    <w:rsid w:val="000154F5"/>
    <w:rsid w:val="0001550E"/>
    <w:rsid w:val="00016D7B"/>
    <w:rsid w:val="00020CC5"/>
    <w:rsid w:val="00023A88"/>
    <w:rsid w:val="00023A92"/>
    <w:rsid w:val="00025B26"/>
    <w:rsid w:val="00027744"/>
    <w:rsid w:val="0003203A"/>
    <w:rsid w:val="00051C9F"/>
    <w:rsid w:val="00066321"/>
    <w:rsid w:val="00081371"/>
    <w:rsid w:val="00093DA9"/>
    <w:rsid w:val="000A5663"/>
    <w:rsid w:val="000A7238"/>
    <w:rsid w:val="000B37B2"/>
    <w:rsid w:val="000C38A4"/>
    <w:rsid w:val="000D7655"/>
    <w:rsid w:val="000E1264"/>
    <w:rsid w:val="000E2DDD"/>
    <w:rsid w:val="000E76AF"/>
    <w:rsid w:val="00112E6B"/>
    <w:rsid w:val="001239CB"/>
    <w:rsid w:val="00126A0F"/>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0D74"/>
    <w:rsid w:val="002B7A82"/>
    <w:rsid w:val="002C4F4E"/>
    <w:rsid w:val="002D1010"/>
    <w:rsid w:val="002F339F"/>
    <w:rsid w:val="002F5ABB"/>
    <w:rsid w:val="00300775"/>
    <w:rsid w:val="0031614B"/>
    <w:rsid w:val="00322AB9"/>
    <w:rsid w:val="00324D8C"/>
    <w:rsid w:val="0033482F"/>
    <w:rsid w:val="00350C90"/>
    <w:rsid w:val="00352E45"/>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3F5FAA"/>
    <w:rsid w:val="00403D87"/>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4D5C"/>
    <w:rsid w:val="004D6713"/>
    <w:rsid w:val="004E6D0D"/>
    <w:rsid w:val="004F395C"/>
    <w:rsid w:val="004F3E8A"/>
    <w:rsid w:val="004F5C0C"/>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6486E"/>
    <w:rsid w:val="0066646E"/>
    <w:rsid w:val="00674DB3"/>
    <w:rsid w:val="00677197"/>
    <w:rsid w:val="00677B2A"/>
    <w:rsid w:val="00690C95"/>
    <w:rsid w:val="00690F3E"/>
    <w:rsid w:val="006A0401"/>
    <w:rsid w:val="006A1D90"/>
    <w:rsid w:val="006A3301"/>
    <w:rsid w:val="006B46E1"/>
    <w:rsid w:val="006C37A2"/>
    <w:rsid w:val="006D156A"/>
    <w:rsid w:val="006D42D9"/>
    <w:rsid w:val="006D647F"/>
    <w:rsid w:val="006F5D51"/>
    <w:rsid w:val="00704440"/>
    <w:rsid w:val="0072585F"/>
    <w:rsid w:val="00731AC0"/>
    <w:rsid w:val="00733017"/>
    <w:rsid w:val="00742284"/>
    <w:rsid w:val="0074619E"/>
    <w:rsid w:val="00752B70"/>
    <w:rsid w:val="00762F40"/>
    <w:rsid w:val="0076557C"/>
    <w:rsid w:val="00776F22"/>
    <w:rsid w:val="00781108"/>
    <w:rsid w:val="00783310"/>
    <w:rsid w:val="00785714"/>
    <w:rsid w:val="00786240"/>
    <w:rsid w:val="00796B88"/>
    <w:rsid w:val="007A4A6D"/>
    <w:rsid w:val="007A4F29"/>
    <w:rsid w:val="007B42B4"/>
    <w:rsid w:val="007B655C"/>
    <w:rsid w:val="007D1BCF"/>
    <w:rsid w:val="007D6010"/>
    <w:rsid w:val="007D6C24"/>
    <w:rsid w:val="007D75CF"/>
    <w:rsid w:val="007E51DF"/>
    <w:rsid w:val="007E6DC5"/>
    <w:rsid w:val="007E71C1"/>
    <w:rsid w:val="007F4A74"/>
    <w:rsid w:val="00802A3D"/>
    <w:rsid w:val="00805AA7"/>
    <w:rsid w:val="00820F0A"/>
    <w:rsid w:val="00835170"/>
    <w:rsid w:val="00842DAB"/>
    <w:rsid w:val="008434F1"/>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E7298"/>
    <w:rsid w:val="008F3500"/>
    <w:rsid w:val="008F6E67"/>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C74F0"/>
    <w:rsid w:val="009D037A"/>
    <w:rsid w:val="009D5F1D"/>
    <w:rsid w:val="00A125C5"/>
    <w:rsid w:val="00A1622B"/>
    <w:rsid w:val="00A21055"/>
    <w:rsid w:val="00A25A20"/>
    <w:rsid w:val="00A26BEB"/>
    <w:rsid w:val="00A2714E"/>
    <w:rsid w:val="00A36109"/>
    <w:rsid w:val="00A42701"/>
    <w:rsid w:val="00A47102"/>
    <w:rsid w:val="00A47DEF"/>
    <w:rsid w:val="00A50266"/>
    <w:rsid w:val="00A5039D"/>
    <w:rsid w:val="00A51BDE"/>
    <w:rsid w:val="00A52E6D"/>
    <w:rsid w:val="00A65EE7"/>
    <w:rsid w:val="00A70133"/>
    <w:rsid w:val="00A71E40"/>
    <w:rsid w:val="00A72827"/>
    <w:rsid w:val="00AB349F"/>
    <w:rsid w:val="00AC0CA0"/>
    <w:rsid w:val="00AC2186"/>
    <w:rsid w:val="00AC2465"/>
    <w:rsid w:val="00AD2AFB"/>
    <w:rsid w:val="00AD4FFB"/>
    <w:rsid w:val="00AE178F"/>
    <w:rsid w:val="00AE2DF1"/>
    <w:rsid w:val="00AF4EAA"/>
    <w:rsid w:val="00AF6E93"/>
    <w:rsid w:val="00B063B5"/>
    <w:rsid w:val="00B1334D"/>
    <w:rsid w:val="00B17141"/>
    <w:rsid w:val="00B31575"/>
    <w:rsid w:val="00B45806"/>
    <w:rsid w:val="00B636F3"/>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3189"/>
    <w:rsid w:val="00C33EE1"/>
    <w:rsid w:val="00C36771"/>
    <w:rsid w:val="00C422D6"/>
    <w:rsid w:val="00C45726"/>
    <w:rsid w:val="00C50372"/>
    <w:rsid w:val="00C63643"/>
    <w:rsid w:val="00C85114"/>
    <w:rsid w:val="00C92898"/>
    <w:rsid w:val="00C94490"/>
    <w:rsid w:val="00C945C8"/>
    <w:rsid w:val="00CA3CE6"/>
    <w:rsid w:val="00CA580E"/>
    <w:rsid w:val="00CC73CE"/>
    <w:rsid w:val="00CE2182"/>
    <w:rsid w:val="00CE7514"/>
    <w:rsid w:val="00CF2A4C"/>
    <w:rsid w:val="00D0464C"/>
    <w:rsid w:val="00D248DE"/>
    <w:rsid w:val="00D35ABC"/>
    <w:rsid w:val="00D453EF"/>
    <w:rsid w:val="00D60D1D"/>
    <w:rsid w:val="00D71EEC"/>
    <w:rsid w:val="00D7321D"/>
    <w:rsid w:val="00D77682"/>
    <w:rsid w:val="00D84B92"/>
    <w:rsid w:val="00D8542D"/>
    <w:rsid w:val="00D870FC"/>
    <w:rsid w:val="00D87BBB"/>
    <w:rsid w:val="00D92087"/>
    <w:rsid w:val="00D94E38"/>
    <w:rsid w:val="00DA7440"/>
    <w:rsid w:val="00DA7D6C"/>
    <w:rsid w:val="00DB1AB4"/>
    <w:rsid w:val="00DB6963"/>
    <w:rsid w:val="00DC1B4D"/>
    <w:rsid w:val="00DC6A71"/>
    <w:rsid w:val="00DE2D8E"/>
    <w:rsid w:val="00DE5B46"/>
    <w:rsid w:val="00DF00AB"/>
    <w:rsid w:val="00DF26D9"/>
    <w:rsid w:val="00DF3C1D"/>
    <w:rsid w:val="00E02499"/>
    <w:rsid w:val="00E0357D"/>
    <w:rsid w:val="00E16967"/>
    <w:rsid w:val="00E20E0E"/>
    <w:rsid w:val="00E24EC2"/>
    <w:rsid w:val="00E27529"/>
    <w:rsid w:val="00E4065C"/>
    <w:rsid w:val="00E45B17"/>
    <w:rsid w:val="00E56511"/>
    <w:rsid w:val="00E829A6"/>
    <w:rsid w:val="00E96041"/>
    <w:rsid w:val="00EA7E38"/>
    <w:rsid w:val="00EE5982"/>
    <w:rsid w:val="00EF18D0"/>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29455329">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27118143">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C9364-A090-4B49-A347-B9C59AF5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12</TotalTime>
  <Pages>20</Pages>
  <Words>7366</Words>
  <Characters>42920</Characters>
  <Application>Microsoft Office Word</Application>
  <DocSecurity>0</DocSecurity>
  <Lines>357</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6</cp:revision>
  <cp:lastPrinted>2015-11-23T08:36:00Z</cp:lastPrinted>
  <dcterms:created xsi:type="dcterms:W3CDTF">2015-11-17T16:17:00Z</dcterms:created>
  <dcterms:modified xsi:type="dcterms:W3CDTF">2015-11-23T10:00:00Z</dcterms:modified>
</cp:coreProperties>
</file>