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A50266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2pt;height:15.7pt" o:ole="" fillcolor="window">
            <v:imagedata r:id="rId9" o:title=""/>
          </v:shape>
          <o:OLEObject Type="Embed" ProgID="Equation.3" ShapeID="_x0000_i1025" DrawAspect="Content" ObjectID="_1511250309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A50266">
      <w:pPr>
        <w:rPr>
          <w:rFonts w:cs="Arial"/>
          <w:szCs w:val="20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192A15" w:rsidP="00192A15">
      <w:pPr>
        <w:pStyle w:val="Predoblikovano"/>
        <w:tabs>
          <w:tab w:val="clear" w:pos="0"/>
          <w:tab w:val="clear" w:pos="959"/>
          <w:tab w:val="clear" w:pos="9590"/>
          <w:tab w:val="left" w:pos="709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0266" w:rsidRPr="000618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9.85pt;height:12.2pt" o:ole="">
            <v:imagedata r:id="rId11" o:title=""/>
          </v:shape>
          <o:OLEObject Type="Embed" ProgID="Equation.3" ShapeID="_x0000_i1026" DrawAspect="Content" ObjectID="_1511250310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192A15" w:rsidP="00192A15">
      <w:pPr>
        <w:pStyle w:val="Predoblikovano"/>
        <w:tabs>
          <w:tab w:val="clear" w:pos="0"/>
          <w:tab w:val="clear" w:pos="959"/>
          <w:tab w:val="clear" w:pos="9590"/>
          <w:tab w:val="left" w:pos="709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0266" w:rsidRPr="000618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192A15" w:rsidP="00192A15">
      <w:pPr>
        <w:tabs>
          <w:tab w:val="left" w:pos="709"/>
          <w:tab w:val="left" w:pos="1008"/>
          <w:tab w:val="center" w:pos="6804"/>
        </w:tabs>
        <w:ind w:left="709" w:hanging="709"/>
        <w:rPr>
          <w:rFonts w:cs="Arial"/>
          <w:szCs w:val="20"/>
        </w:rPr>
      </w:pPr>
      <w:r>
        <w:rPr>
          <w:rFonts w:cs="Arial"/>
          <w:szCs w:val="20"/>
        </w:rPr>
        <w:t>–</w:t>
      </w:r>
      <w:r w:rsidR="00A50266" w:rsidRPr="00061876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192A15">
      <w:pPr>
        <w:tabs>
          <w:tab w:val="left" w:pos="709"/>
        </w:tabs>
        <w:ind w:left="709" w:hanging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8E79BD" w:rsidRDefault="008E79BD" w:rsidP="008E79BD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I. </w:t>
      </w:r>
      <w:r w:rsidR="00192A15">
        <w:rPr>
          <w:rFonts w:cs="Arial"/>
          <w:b/>
          <w:szCs w:val="20"/>
        </w:rPr>
        <w:tab/>
      </w:r>
      <w:r w:rsidRPr="0013169A">
        <w:rPr>
          <w:rFonts w:cs="Arial"/>
          <w:b/>
          <w:szCs w:val="20"/>
        </w:rPr>
        <w:t>Splošno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iz 4. člena te uredbe vključuje:</w:t>
      </w:r>
    </w:p>
    <w:p w:rsidR="008E79BD" w:rsidRPr="00061876" w:rsidRDefault="008E79BD" w:rsidP="00192A15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odvzetih količin podzemne vode,</w:t>
      </w:r>
    </w:p>
    <w:p w:rsidR="008E79BD" w:rsidRPr="00061876" w:rsidRDefault="008E79BD" w:rsidP="00192A15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vpliva rabe in nadzor nad hidravličnimi značilnostmi vrtine.</w:t>
      </w:r>
    </w:p>
    <w:p w:rsidR="008E79BD" w:rsidRPr="00061876" w:rsidRDefault="008E79BD" w:rsidP="00192A15">
      <w:pPr>
        <w:spacing w:line="240" w:lineRule="auto"/>
        <w:ind w:hanging="720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zagotavljati kakovost podatkov z meroslovnim obvladovanjem merilne opreme. Postopek izvajanja meritev mora zagotavljati primerljivost rezultatov v celotnem obdobju programa monitoringa. Koncesionar mora hraniti vse pridobljene podatke v celotnem trajanju koncesije.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Koncesionar mora za podatke, za katere je tako določeno v tej prilogi, zagotavljati enkrat dnevni (on-line) prenos podatkov v podatkovno zbirko agencije. 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II. </w:t>
      </w:r>
      <w:r w:rsidR="00192A15">
        <w:rPr>
          <w:rFonts w:cs="Arial"/>
          <w:b/>
          <w:szCs w:val="20"/>
        </w:rPr>
        <w:tab/>
      </w:r>
      <w:r w:rsidRPr="0013169A">
        <w:rPr>
          <w:rFonts w:cs="Arial"/>
          <w:b/>
          <w:szCs w:val="20"/>
        </w:rPr>
        <w:t>Monitoring odvzetih količin podzemne vode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monitoringom odvzetih količin podzemne vode se spremlja količina odvzete podzemne vode z opravljanjem meritev dejanske količine odvzete podzemne vode z ustreznim merilnikom pretoka vode in elektronskim zapisovanjem tako, da se lahko trenutna količina in skupna odvzeta količina podzemne vode kadarkoli preverita.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 meritve zagotavljati enkrat dnevni (on-line) prenos podatkov v podatkovno zbirko agencije.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13169A" w:rsidRDefault="008E79BD" w:rsidP="008E79BD">
      <w:pPr>
        <w:spacing w:line="240" w:lineRule="auto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III. </w:t>
      </w:r>
      <w:r w:rsidR="00192A15">
        <w:rPr>
          <w:rFonts w:cs="Arial"/>
          <w:b/>
          <w:szCs w:val="20"/>
        </w:rPr>
        <w:tab/>
      </w:r>
      <w:r w:rsidRPr="0013169A">
        <w:rPr>
          <w:rFonts w:cs="Arial"/>
          <w:b/>
          <w:szCs w:val="20"/>
        </w:rPr>
        <w:t>Monitoring vpliva rabe vode in nadzor nad hidravličnimi značilnostmi vrtine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192A15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1. </w:t>
      </w:r>
      <w:r w:rsidR="00192A15">
        <w:rPr>
          <w:rFonts w:cs="Arial"/>
          <w:szCs w:val="20"/>
        </w:rPr>
        <w:tab/>
      </w:r>
      <w:r w:rsidRPr="00061876">
        <w:rPr>
          <w:rFonts w:cs="Arial"/>
          <w:szCs w:val="20"/>
        </w:rPr>
        <w:t xml:space="preserve">Za ugotavljanje morebitnih sprememb razmer se izvajata monitoring vpliva rabe vode in nadzor nad hidravličnimi značilnostmi objekta za odvzem vode. Pri tem se spremljajo: </w:t>
      </w:r>
    </w:p>
    <w:p w:rsidR="008E79BD" w:rsidRPr="00061876" w:rsidRDefault="008E79BD" w:rsidP="00192A15">
      <w:pPr>
        <w:numPr>
          <w:ilvl w:val="0"/>
          <w:numId w:val="26"/>
        </w:numPr>
        <w:tabs>
          <w:tab w:val="clear" w:pos="720"/>
          <w:tab w:val="num" w:pos="1276"/>
        </w:tabs>
        <w:spacing w:line="240" w:lineRule="auto"/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8E79BD" w:rsidRPr="00061876" w:rsidRDefault="008E79BD" w:rsidP="00192A15">
      <w:pPr>
        <w:numPr>
          <w:ilvl w:val="0"/>
          <w:numId w:val="26"/>
        </w:numPr>
        <w:tabs>
          <w:tab w:val="clear" w:pos="720"/>
          <w:tab w:val="num" w:pos="1276"/>
        </w:tabs>
        <w:spacing w:line="240" w:lineRule="auto"/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8E79BD" w:rsidRPr="00061876" w:rsidRDefault="008E79BD" w:rsidP="00192A15">
      <w:pPr>
        <w:numPr>
          <w:ilvl w:val="0"/>
          <w:numId w:val="26"/>
        </w:numPr>
        <w:tabs>
          <w:tab w:val="clear" w:pos="720"/>
          <w:tab w:val="num" w:pos="1276"/>
        </w:tabs>
        <w:spacing w:line="240" w:lineRule="auto"/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Pr="00061876">
        <w:rPr>
          <w:rFonts w:cs="Arial"/>
          <w:szCs w:val="20"/>
        </w:rPr>
        <w:t xml:space="preserve">. </w:t>
      </w:r>
      <w:r w:rsidR="00192A15">
        <w:rPr>
          <w:rFonts w:cs="Arial"/>
          <w:szCs w:val="20"/>
        </w:rPr>
        <w:tab/>
      </w:r>
      <w:r w:rsidRPr="00061876">
        <w:rPr>
          <w:rFonts w:cs="Arial"/>
          <w:szCs w:val="20"/>
        </w:rPr>
        <w:t xml:space="preserve">Spremljanje stopnje količinskega obnavljanja 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8E79BD" w:rsidRPr="00061876" w:rsidRDefault="008E79BD" w:rsidP="00192A15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8E79BD" w:rsidRPr="00061876" w:rsidRDefault="008E79BD" w:rsidP="00192A15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8E79BD" w:rsidRPr="00061876" w:rsidRDefault="008E79BD" w:rsidP="00192A15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8E79BD" w:rsidRPr="00061876" w:rsidRDefault="008E79BD" w:rsidP="00192A15">
      <w:pPr>
        <w:numPr>
          <w:ilvl w:val="0"/>
          <w:numId w:val="28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spremljanja stopnje količinskega obnavljanja je treba izvajati z meritvami:</w:t>
      </w:r>
    </w:p>
    <w:p w:rsidR="008E79BD" w:rsidRPr="00061876" w:rsidRDefault="008E79BD" w:rsidP="00192A15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odvzete količine vode iz vsake vrtine za odvzem vode, </w:t>
      </w:r>
    </w:p>
    <w:p w:rsidR="008E79BD" w:rsidRPr="00061876" w:rsidRDefault="008E79BD" w:rsidP="00192A15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vsaki vrtini za odvzem vode in v opazovalnih vrtinah in</w:t>
      </w:r>
    </w:p>
    <w:p w:rsidR="008E79BD" w:rsidRPr="00061876" w:rsidRDefault="008E79BD" w:rsidP="00192A15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 xml:space="preserve">Meritev pretoka odvzetih količin vode mora biti stalna in zvezna z zapisovanjem trenutne količine pretoka in kumulativne količine načrpane vode vsaj enkrat na uro. Za te meritve morata biti zagotovljena elektronsko zapisovanje in enkrat dnevni (on-line) prenos podatkov v podatkovno zbirko agencije. 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gladine podzemne vode na vrtinah za odvzem vode in v opazovalni vrtini se izvajajo s tlačno sondo in elektronskim zapisovanjem gladine podzemne vode ali na drug način, ki omogoča primerljivo kakovost rezultatov. Meritev gladine (tlaka) podzemne vode mora biti stalna in zvezna z zapisovanjem podatkov vsaj enkrat na uro. Za meritve gladine (tlaka) morata biti zagotovljena elektronsko zapisovanje in enkrat dnevni (on-line) prenos podatkov v podatkovno zbirko agencije. 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Skupna količina odpadne vode se zapisuje vsaj enkrat dnevno. Mesto in način merjenja se posebej opredelita v programu monitoringa.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Pr="00061876">
        <w:rPr>
          <w:rFonts w:cs="Arial"/>
          <w:szCs w:val="20"/>
        </w:rPr>
        <w:t xml:space="preserve">. </w:t>
      </w:r>
      <w:r w:rsidR="00192A15">
        <w:rPr>
          <w:rFonts w:cs="Arial"/>
          <w:szCs w:val="20"/>
        </w:rPr>
        <w:tab/>
      </w:r>
      <w:r w:rsidRPr="00061876">
        <w:rPr>
          <w:rFonts w:cs="Arial"/>
          <w:szCs w:val="20"/>
        </w:rPr>
        <w:t>Spremljanje fizikalno-kemijskih značilnosti podzemne in odpadne vode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vseh vrtin za odvzem vode je treba ugotavljati kemijsko sestavo in posredno tudi spremembo količinskega stanja (toplotne vrednosti) izkoriščanega vodonosnika.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8E79BD" w:rsidRPr="00061876" w:rsidRDefault="008E79BD" w:rsidP="00192A15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vseh vrtin za odvzem vode,</w:t>
      </w:r>
    </w:p>
    <w:p w:rsidR="008E79BD" w:rsidRPr="00061876" w:rsidRDefault="008E79BD" w:rsidP="00192A15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8E79BD" w:rsidRPr="00061876" w:rsidRDefault="008E79BD" w:rsidP="00192A15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vseh vrtin za odvzem vode in</w:t>
      </w:r>
    </w:p>
    <w:p w:rsidR="008E79BD" w:rsidRPr="00061876" w:rsidRDefault="008E79BD" w:rsidP="00192A15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vseh vrtin za odvzem vode.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podzemne vode mora biti stalna in zvezna z zapisovanjem podatkov vsaj enkrat na uro. Za meritve temperature odvzete podzemne vode morata biti zagotovljena elektronsko zapisovanje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 xml:space="preserve">in enkrat dnevni (on-line) prenos podatkov v podatkovno zbirko agencije. 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podatkov vsaj enkrat na uro. Mesto oziroma mesta in način merjenja se posebej opredelijo v programu monitoringa.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podzemne vode za analizo izotopske sestave vode je treba opraviti vsako leto v prvem triletnem programu monitoringa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>O ter za razmerje med vodikom in devterijem, za tricij pa le, če je bil zaznan v prvih treh analizah. Vzorčenje za analizo izotopske sestave vode se opravi pogosteje (letno), če se ugotovijo trendi slabšanja stanja (zniževanje gladine podzemne vode).</w:t>
      </w:r>
    </w:p>
    <w:p w:rsidR="008E79BD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8E79BD" w:rsidRPr="00061876" w:rsidRDefault="008E79BD" w:rsidP="00192A15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8E79BD" w:rsidRPr="00061876" w:rsidRDefault="008E79BD" w:rsidP="00192A15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8E79BD" w:rsidRPr="00061876" w:rsidRDefault="008E79BD" w:rsidP="00192A15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8E79BD" w:rsidRPr="00061876" w:rsidRDefault="008E79BD" w:rsidP="00192A15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8E79BD" w:rsidRPr="00061876" w:rsidRDefault="008E79BD" w:rsidP="00192A15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8E79BD" w:rsidRPr="00061876" w:rsidRDefault="008E79BD" w:rsidP="008E79BD">
      <w:pPr>
        <w:spacing w:line="240" w:lineRule="auto"/>
        <w:ind w:left="709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Nabor parametrov 1: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Iz pip na ustjih vseh vrtin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8E79BD" w:rsidRPr="00061876" w:rsidTr="007E18F3">
        <w:tc>
          <w:tcPr>
            <w:tcW w:w="4417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8E79BD" w:rsidRPr="00061876" w:rsidTr="007E18F3">
        <w:tc>
          <w:tcPr>
            <w:tcW w:w="4417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8E79BD" w:rsidRPr="00061876" w:rsidTr="007E18F3">
        <w:tc>
          <w:tcPr>
            <w:tcW w:w="4417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8E79BD" w:rsidRPr="00061876" w:rsidTr="007E18F3">
        <w:tc>
          <w:tcPr>
            <w:tcW w:w="4417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8E79BD" w:rsidRPr="00061876" w:rsidTr="007E18F3">
        <w:tc>
          <w:tcPr>
            <w:tcW w:w="4417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8E79BD" w:rsidRPr="00061876" w:rsidTr="007E18F3">
        <w:tc>
          <w:tcPr>
            <w:tcW w:w="4417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8E79BD" w:rsidRPr="00061876" w:rsidTr="007E18F3">
        <w:tc>
          <w:tcPr>
            <w:tcW w:w="4417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8E79BD" w:rsidRPr="00061876" w:rsidTr="007E18F3">
        <w:tc>
          <w:tcPr>
            <w:tcW w:w="4417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8E79BD" w:rsidRPr="00061876" w:rsidTr="007E18F3">
        <w:tc>
          <w:tcPr>
            <w:tcW w:w="4417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8E79BD" w:rsidRPr="00061876" w:rsidTr="007E18F3">
        <w:tc>
          <w:tcPr>
            <w:tcW w:w="4417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8E79BD" w:rsidRPr="00061876" w:rsidTr="007E18F3">
        <w:tc>
          <w:tcPr>
            <w:tcW w:w="4417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8E79BD" w:rsidRPr="00061876" w:rsidTr="007E18F3">
        <w:tc>
          <w:tcPr>
            <w:tcW w:w="4417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železo (Fe (skupno))</w:t>
            </w:r>
          </w:p>
        </w:tc>
        <w:tc>
          <w:tcPr>
            <w:tcW w:w="4297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8E79BD" w:rsidRPr="00061876" w:rsidTr="007E18F3">
        <w:tc>
          <w:tcPr>
            <w:tcW w:w="4417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8E79BD" w:rsidRPr="00061876" w:rsidTr="007E18F3">
        <w:tc>
          <w:tcPr>
            <w:tcW w:w="4417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8E79BD" w:rsidRPr="00061876" w:rsidTr="007E18F3">
        <w:tc>
          <w:tcPr>
            <w:tcW w:w="4417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kremenica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8E79BD" w:rsidRPr="00061876" w:rsidTr="007E18F3">
        <w:tc>
          <w:tcPr>
            <w:tcW w:w="4417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8E79BD" w:rsidRPr="00061876" w:rsidTr="007E18F3">
        <w:tc>
          <w:tcPr>
            <w:tcW w:w="4417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8E79BD" w:rsidRPr="00061876" w:rsidTr="007E18F3">
        <w:tc>
          <w:tcPr>
            <w:tcW w:w="4417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vrtin, ki se uporabljajo za odvzemanje vode, in sicer istočasno oziroma v primerljivih hidroloških razmerah.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8E79BD" w:rsidRPr="00061876" w:rsidTr="007E18F3">
        <w:tc>
          <w:tcPr>
            <w:tcW w:w="4381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8E79BD" w:rsidRPr="00061876" w:rsidTr="007E18F3">
        <w:tc>
          <w:tcPr>
            <w:tcW w:w="4381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flourid</w:t>
            </w:r>
          </w:p>
        </w:tc>
        <w:tc>
          <w:tcPr>
            <w:tcW w:w="4333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8E79BD" w:rsidRPr="00061876" w:rsidTr="007E18F3">
        <w:tc>
          <w:tcPr>
            <w:tcW w:w="4381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8E79BD" w:rsidRPr="00061876" w:rsidTr="007E18F3">
        <w:tc>
          <w:tcPr>
            <w:tcW w:w="4381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8E79BD" w:rsidRPr="00061876" w:rsidTr="007E18F3">
        <w:tc>
          <w:tcPr>
            <w:tcW w:w="4381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8E79BD" w:rsidRPr="00061876" w:rsidTr="007E18F3">
        <w:tc>
          <w:tcPr>
            <w:tcW w:w="4381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8E79BD" w:rsidRPr="00061876" w:rsidTr="007E18F3">
        <w:tc>
          <w:tcPr>
            <w:tcW w:w="4381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8E79BD" w:rsidRPr="00061876" w:rsidTr="007E18F3">
        <w:tc>
          <w:tcPr>
            <w:tcW w:w="4381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8E79BD" w:rsidRPr="00061876" w:rsidTr="007E18F3">
        <w:tc>
          <w:tcPr>
            <w:tcW w:w="4381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8E79BD" w:rsidRPr="00061876" w:rsidTr="007E18F3">
        <w:tc>
          <w:tcPr>
            <w:tcW w:w="4381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8E79BD" w:rsidRPr="00061876" w:rsidTr="007E18F3">
        <w:tc>
          <w:tcPr>
            <w:tcW w:w="4381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8E79BD" w:rsidRPr="00061876" w:rsidTr="007E18F3">
        <w:tc>
          <w:tcPr>
            <w:tcW w:w="4381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8E79BD" w:rsidRPr="00061876" w:rsidTr="007E18F3">
        <w:tc>
          <w:tcPr>
            <w:tcW w:w="4381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8E79BD" w:rsidRPr="00061876" w:rsidTr="007E18F3">
        <w:tc>
          <w:tcPr>
            <w:tcW w:w="4381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8E79BD" w:rsidRPr="00061876" w:rsidTr="007E18F3">
        <w:tc>
          <w:tcPr>
            <w:tcW w:w="4381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aromatski ogljikovodiki</w:t>
            </w:r>
          </w:p>
        </w:tc>
        <w:tc>
          <w:tcPr>
            <w:tcW w:w="4333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8E79BD" w:rsidRPr="00061876" w:rsidTr="007E18F3">
        <w:tc>
          <w:tcPr>
            <w:tcW w:w="4381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8E79BD" w:rsidRPr="00061876" w:rsidTr="007E18F3">
        <w:tc>
          <w:tcPr>
            <w:tcW w:w="4381" w:type="dxa"/>
          </w:tcPr>
          <w:p w:rsidR="008E79BD" w:rsidRPr="00061876" w:rsidRDefault="008E79BD" w:rsidP="00192A1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8E79BD" w:rsidRPr="00061876" w:rsidTr="007E18F3">
        <w:tc>
          <w:tcPr>
            <w:tcW w:w="4381" w:type="dxa"/>
          </w:tcPr>
          <w:p w:rsidR="008E79BD" w:rsidRDefault="008E79BD" w:rsidP="00192A1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8E79BD" w:rsidRPr="00061876" w:rsidRDefault="008E79BD" w:rsidP="00192A15">
            <w:pPr>
              <w:pStyle w:val="Odstavekseznama"/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8E79BD" w:rsidRPr="00061876" w:rsidRDefault="008E79BD" w:rsidP="007E18F3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</w:tbl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Parametre iz Nabora parametrov 2 je treba ugotoviti tudi, če se ugotovijo spremembe značilnih parametrov (Nabor parametrov 1), ki so enake ali večje od: ± 20 %. Koncesionar lahko v programu monitoringa predlaga in utemelji konkretnim razmeram prilagojen seznam teh parametrov.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cc STP/g in ppm,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pStyle w:val="Odstavekseznama"/>
        <w:spacing w:line="240" w:lineRule="auto"/>
        <w:ind w:left="0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Pr="00061876">
        <w:rPr>
          <w:rFonts w:cs="Arial"/>
          <w:szCs w:val="20"/>
        </w:rPr>
        <w:t xml:space="preserve">. </w:t>
      </w:r>
      <w:r w:rsidR="00192A15">
        <w:rPr>
          <w:rFonts w:cs="Arial"/>
          <w:szCs w:val="20"/>
        </w:rPr>
        <w:tab/>
      </w:r>
      <w:r w:rsidRPr="00061876">
        <w:rPr>
          <w:rFonts w:cs="Arial"/>
          <w:szCs w:val="20"/>
        </w:rPr>
        <w:t>Nadzor nad hidravličnimi značilnostmi vrtine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8E79BD" w:rsidRPr="00061876" w:rsidRDefault="008E79BD" w:rsidP="00192A15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8E79BD" w:rsidRPr="00061876" w:rsidRDefault="008E79BD" w:rsidP="00192A15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učinkovitosti in specifične izdatnosti vseh vrtin za odvzem vode, </w:t>
      </w:r>
    </w:p>
    <w:p w:rsidR="008E79BD" w:rsidRPr="00061876" w:rsidRDefault="008E79BD" w:rsidP="00192A15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statičnih in dinamičnih pogojev v vseh vrtinah za odvzem vode in v opazovalnih vrtinah.</w:t>
      </w:r>
    </w:p>
    <w:p w:rsidR="008E79BD" w:rsidRDefault="008E79BD" w:rsidP="008E79BD">
      <w:pPr>
        <w:spacing w:line="240" w:lineRule="auto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a)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Vsa dela in spremembe, ki so bile narejene v ali pri objektu, merilni opremi ali opremi za rabo podzemne vode, je treba zapisovati in o tem poročati v letnem poročilu o monitoringu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8E79BD" w:rsidRDefault="008E79BD" w:rsidP="008E79BD">
      <w:pPr>
        <w:spacing w:line="240" w:lineRule="auto"/>
        <w:jc w:val="both"/>
        <w:rPr>
          <w:rFonts w:cs="Arial"/>
          <w:szCs w:val="20"/>
        </w:rPr>
      </w:pPr>
      <w:bookmarkStart w:id="2" w:name="_GoBack"/>
      <w:bookmarkEnd w:id="2"/>
    </w:p>
    <w:p w:rsidR="008E79BD" w:rsidRPr="00061876" w:rsidRDefault="008E79BD" w:rsidP="008E79BD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8E79BD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učinkovitosti in specifične izdatnosti vseh vrtin za odvzem vode je treba opraviti po vnaprej izdelanem postopku: gre za kratkotrajen poskus, pri čemer je treba vrtino najprej ugasniti in počakati na kvazistabilizacijo gladine in nato črpati vsaj tri različne količine po nekaj 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>Postopek izvajanja črpalnega poskusa se natančneje opredeli v programu monitoringa tako, da se zagotovi primerljivost rezultatov v celotnem časovnem obdobju.</w:t>
      </w:r>
    </w:p>
    <w:p w:rsidR="008E79BD" w:rsidRDefault="008E79BD" w:rsidP="008E79BD">
      <w:pPr>
        <w:spacing w:line="240" w:lineRule="auto"/>
        <w:ind w:left="37"/>
        <w:jc w:val="both"/>
        <w:rPr>
          <w:rFonts w:cs="Arial"/>
          <w:szCs w:val="20"/>
        </w:rPr>
      </w:pPr>
    </w:p>
    <w:p w:rsidR="008E79BD" w:rsidRPr="00061876" w:rsidRDefault="008E79BD" w:rsidP="008E79BD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8E79BD" w:rsidRPr="00061876" w:rsidRDefault="008E79BD" w:rsidP="008E79BD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statičnih in dinamičnih pogojev v vseh vrtinah za odvzem vode in opazovalnih vrtinah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after="200" w:line="240" w:lineRule="auto"/>
        <w:rPr>
          <w:rFonts w:cs="Arial"/>
          <w:szCs w:val="20"/>
        </w:rPr>
      </w:pPr>
    </w:p>
    <w:sectPr w:rsidR="00A50266" w:rsidRPr="00061876" w:rsidSect="00DA744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869" w:rsidRDefault="00034869">
      <w:r>
        <w:separator/>
      </w:r>
    </w:p>
  </w:endnote>
  <w:endnote w:type="continuationSeparator" w:id="0">
    <w:p w:rsidR="00034869" w:rsidRDefault="00034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8E99DE5E-8CB8-4CA7-90CD-15B2202548D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936FD1F1-4EC1-470E-B6EF-B6602D74331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87516E4-63C1-4CE7-98C1-A9C850FE05B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13B99B25-84F2-437E-9A93-807B6887A4DE}"/>
    <w:embedBold r:id="rId5" w:fontKey="{DCB1E76B-84C7-4B13-BF19-E8E7E3950A59}"/>
    <w:embedItalic r:id="rId6" w:fontKey="{D61D558F-A2F4-4D83-AFED-30C57073C1E1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63A148A8-DB44-4401-8459-DB53E6EB6E6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7C98C41E-60E7-4F12-8B7B-4D90099355DE}"/>
    <w:embedBold r:id="rId9" w:fontKey="{413CA36F-6B3E-4C32-905B-D491CC398E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0734019"/>
      <w:docPartObj>
        <w:docPartGallery w:val="Page Numbers (Bottom of Page)"/>
        <w:docPartUnique/>
      </w:docPartObj>
    </w:sdtPr>
    <w:sdtEndPr/>
    <w:sdtContent>
      <w:p w:rsidR="00192A15" w:rsidRDefault="00192A15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3235">
          <w:rPr>
            <w:noProof/>
          </w:rPr>
          <w:t>5</w:t>
        </w:r>
        <w:r>
          <w:fldChar w:fldCharType="end"/>
        </w:r>
      </w:p>
    </w:sdtContent>
  </w:sdt>
  <w:p w:rsidR="008E4ACE" w:rsidRDefault="008E4ACE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869" w:rsidRDefault="00034869">
      <w:r>
        <w:separator/>
      </w:r>
    </w:p>
  </w:footnote>
  <w:footnote w:type="continuationSeparator" w:id="0">
    <w:p w:rsidR="00034869" w:rsidRDefault="000348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ACE" w:rsidRPr="00110CBD" w:rsidRDefault="008E4AC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E4ACE" w:rsidRPr="008F3500" w:rsidTr="00AE2DF1">
      <w:trPr>
        <w:cantSplit/>
        <w:trHeight w:hRule="exact" w:val="847"/>
      </w:trPr>
      <w:tc>
        <w:tcPr>
          <w:tcW w:w="649" w:type="dxa"/>
        </w:tcPr>
        <w:p w:rsidR="008E4ACE" w:rsidRDefault="008E4ACE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8E4ACE" w:rsidRPr="006D42D9" w:rsidRDefault="008E4ACE" w:rsidP="00AE2DF1">
          <w:pPr>
            <w:rPr>
              <w:rFonts w:ascii="Republika" w:hAnsi="Republika"/>
              <w:sz w:val="60"/>
              <w:szCs w:val="60"/>
            </w:rPr>
          </w:pPr>
        </w:p>
        <w:p w:rsidR="008E4ACE" w:rsidRPr="006D42D9" w:rsidRDefault="008E4ACE" w:rsidP="00AE2DF1">
          <w:pPr>
            <w:rPr>
              <w:rFonts w:ascii="Republika" w:hAnsi="Republika"/>
              <w:sz w:val="60"/>
              <w:szCs w:val="60"/>
            </w:rPr>
          </w:pPr>
        </w:p>
        <w:p w:rsidR="008E4ACE" w:rsidRPr="006D42D9" w:rsidRDefault="008E4ACE" w:rsidP="00AE2DF1">
          <w:pPr>
            <w:rPr>
              <w:rFonts w:ascii="Republika" w:hAnsi="Republika"/>
              <w:sz w:val="60"/>
              <w:szCs w:val="60"/>
            </w:rPr>
          </w:pPr>
        </w:p>
        <w:p w:rsidR="008E4ACE" w:rsidRPr="006D42D9" w:rsidRDefault="008E4ACE" w:rsidP="00AE2DF1">
          <w:pPr>
            <w:rPr>
              <w:rFonts w:ascii="Republika" w:hAnsi="Republika"/>
              <w:sz w:val="60"/>
              <w:szCs w:val="60"/>
            </w:rPr>
          </w:pPr>
        </w:p>
        <w:p w:rsidR="008E4ACE" w:rsidRPr="006D42D9" w:rsidRDefault="008E4ACE" w:rsidP="00AE2DF1">
          <w:pPr>
            <w:rPr>
              <w:rFonts w:ascii="Republika" w:hAnsi="Republika"/>
              <w:sz w:val="60"/>
              <w:szCs w:val="60"/>
            </w:rPr>
          </w:pPr>
        </w:p>
        <w:p w:rsidR="008E4ACE" w:rsidRPr="006D42D9" w:rsidRDefault="008E4ACE" w:rsidP="00AE2DF1">
          <w:pPr>
            <w:rPr>
              <w:rFonts w:ascii="Republika" w:hAnsi="Republika"/>
              <w:sz w:val="60"/>
              <w:szCs w:val="60"/>
            </w:rPr>
          </w:pPr>
        </w:p>
        <w:p w:rsidR="008E4ACE" w:rsidRPr="006D42D9" w:rsidRDefault="008E4ACE" w:rsidP="00AE2DF1">
          <w:pPr>
            <w:rPr>
              <w:rFonts w:ascii="Republika" w:hAnsi="Republika"/>
              <w:sz w:val="60"/>
              <w:szCs w:val="60"/>
            </w:rPr>
          </w:pPr>
        </w:p>
        <w:p w:rsidR="008E4ACE" w:rsidRPr="006D42D9" w:rsidRDefault="008E4ACE" w:rsidP="00AE2DF1">
          <w:pPr>
            <w:rPr>
              <w:rFonts w:ascii="Republika" w:hAnsi="Republika"/>
              <w:sz w:val="60"/>
              <w:szCs w:val="60"/>
            </w:rPr>
          </w:pPr>
        </w:p>
        <w:p w:rsidR="008E4ACE" w:rsidRPr="006D42D9" w:rsidRDefault="008E4ACE" w:rsidP="00AE2DF1">
          <w:pPr>
            <w:rPr>
              <w:rFonts w:ascii="Republika" w:hAnsi="Republika"/>
              <w:sz w:val="60"/>
              <w:szCs w:val="60"/>
            </w:rPr>
          </w:pPr>
        </w:p>
        <w:p w:rsidR="008E4ACE" w:rsidRPr="006D42D9" w:rsidRDefault="008E4ACE" w:rsidP="00AE2DF1">
          <w:pPr>
            <w:rPr>
              <w:rFonts w:ascii="Republika" w:hAnsi="Republika"/>
              <w:sz w:val="60"/>
              <w:szCs w:val="60"/>
            </w:rPr>
          </w:pPr>
        </w:p>
        <w:p w:rsidR="008E4ACE" w:rsidRPr="006D42D9" w:rsidRDefault="008E4ACE" w:rsidP="00AE2DF1">
          <w:pPr>
            <w:rPr>
              <w:rFonts w:ascii="Republika" w:hAnsi="Republika"/>
              <w:sz w:val="60"/>
              <w:szCs w:val="60"/>
            </w:rPr>
          </w:pPr>
        </w:p>
        <w:p w:rsidR="008E4ACE" w:rsidRPr="006D42D9" w:rsidRDefault="008E4ACE" w:rsidP="00AE2DF1">
          <w:pPr>
            <w:rPr>
              <w:rFonts w:ascii="Republika" w:hAnsi="Republika"/>
              <w:sz w:val="60"/>
              <w:szCs w:val="60"/>
            </w:rPr>
          </w:pPr>
        </w:p>
        <w:p w:rsidR="008E4ACE" w:rsidRPr="006D42D9" w:rsidRDefault="008E4ACE" w:rsidP="00AE2DF1">
          <w:pPr>
            <w:rPr>
              <w:rFonts w:ascii="Republika" w:hAnsi="Republika"/>
              <w:sz w:val="60"/>
              <w:szCs w:val="60"/>
            </w:rPr>
          </w:pPr>
        </w:p>
        <w:p w:rsidR="008E4ACE" w:rsidRPr="006D42D9" w:rsidRDefault="008E4ACE" w:rsidP="00AE2DF1">
          <w:pPr>
            <w:rPr>
              <w:rFonts w:ascii="Republika" w:hAnsi="Republika"/>
              <w:sz w:val="60"/>
              <w:szCs w:val="60"/>
            </w:rPr>
          </w:pPr>
        </w:p>
        <w:p w:rsidR="008E4ACE" w:rsidRPr="006D42D9" w:rsidRDefault="008E4ACE" w:rsidP="00AE2DF1">
          <w:pPr>
            <w:rPr>
              <w:rFonts w:ascii="Republika" w:hAnsi="Republika"/>
              <w:sz w:val="60"/>
              <w:szCs w:val="60"/>
            </w:rPr>
          </w:pPr>
        </w:p>
        <w:p w:rsidR="008E4ACE" w:rsidRPr="006D42D9" w:rsidRDefault="008E4ACE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8E4ACE" w:rsidRPr="00B95595" w:rsidRDefault="008E4ACE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2A644F7" wp14:editId="5FB0735F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8E4ACE" w:rsidRPr="00B95595" w:rsidRDefault="008E4ACE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8E4ACE" w:rsidRDefault="008E4ACE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8E4ACE" w:rsidRDefault="008E4ACE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8E4ACE" w:rsidRDefault="008E4ACE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8E4ACE" w:rsidRDefault="008E4ACE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r>
      <w:rPr>
        <w:rFonts w:cs="Arial"/>
        <w:sz w:val="16"/>
      </w:rPr>
      <w:t>www.mop.gov.si</w:t>
    </w:r>
  </w:p>
  <w:p w:rsidR="008E4ACE" w:rsidRPr="008F3500" w:rsidRDefault="008E4ACE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B41543"/>
    <w:multiLevelType w:val="hybridMultilevel"/>
    <w:tmpl w:val="E230E9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03C4360D"/>
    <w:multiLevelType w:val="hybridMultilevel"/>
    <w:tmpl w:val="B8506FAC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46F52"/>
    <w:multiLevelType w:val="hybridMultilevel"/>
    <w:tmpl w:val="D1A688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E37EC6"/>
    <w:multiLevelType w:val="hybridMultilevel"/>
    <w:tmpl w:val="434E8330"/>
    <w:lvl w:ilvl="0" w:tplc="AB72B48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6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482C61"/>
    <w:multiLevelType w:val="hybridMultilevel"/>
    <w:tmpl w:val="9408841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33B96B96"/>
    <w:multiLevelType w:val="hybridMultilevel"/>
    <w:tmpl w:val="4C303B02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9269CD"/>
    <w:multiLevelType w:val="hybridMultilevel"/>
    <w:tmpl w:val="52F057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5402D1"/>
    <w:multiLevelType w:val="singleLevel"/>
    <w:tmpl w:val="7D4656D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7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5E5458"/>
    <w:multiLevelType w:val="hybridMultilevel"/>
    <w:tmpl w:val="117CFE8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76AC1A70">
      <w:start w:val="49"/>
      <w:numFmt w:val="bullet"/>
      <w:lvlText w:val="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4"/>
  </w:num>
  <w:num w:numId="3">
    <w:abstractNumId w:val="9"/>
  </w:num>
  <w:num w:numId="4">
    <w:abstractNumId w:val="36"/>
  </w:num>
  <w:num w:numId="5">
    <w:abstractNumId w:val="46"/>
  </w:num>
  <w:num w:numId="6">
    <w:abstractNumId w:val="30"/>
  </w:num>
  <w:num w:numId="7">
    <w:abstractNumId w:val="39"/>
  </w:num>
  <w:num w:numId="8">
    <w:abstractNumId w:val="28"/>
  </w:num>
  <w:num w:numId="9">
    <w:abstractNumId w:val="16"/>
  </w:num>
  <w:num w:numId="10">
    <w:abstractNumId w:val="11"/>
  </w:num>
  <w:num w:numId="11">
    <w:abstractNumId w:val="29"/>
  </w:num>
  <w:num w:numId="12">
    <w:abstractNumId w:val="32"/>
  </w:num>
  <w:num w:numId="13">
    <w:abstractNumId w:val="4"/>
  </w:num>
  <w:num w:numId="14">
    <w:abstractNumId w:val="25"/>
  </w:num>
  <w:num w:numId="15">
    <w:abstractNumId w:val="8"/>
  </w:num>
  <w:num w:numId="16">
    <w:abstractNumId w:val="31"/>
  </w:num>
  <w:num w:numId="17">
    <w:abstractNumId w:val="37"/>
  </w:num>
  <w:num w:numId="18">
    <w:abstractNumId w:val="6"/>
  </w:num>
  <w:num w:numId="19">
    <w:abstractNumId w:val="13"/>
  </w:num>
  <w:num w:numId="20">
    <w:abstractNumId w:val="18"/>
  </w:num>
  <w:num w:numId="21">
    <w:abstractNumId w:val="45"/>
  </w:num>
  <w:num w:numId="22">
    <w:abstractNumId w:val="27"/>
  </w:num>
  <w:num w:numId="23">
    <w:abstractNumId w:val="33"/>
  </w:num>
  <w:num w:numId="24">
    <w:abstractNumId w:val="44"/>
  </w:num>
  <w:num w:numId="25">
    <w:abstractNumId w:val="14"/>
  </w:num>
  <w:num w:numId="26">
    <w:abstractNumId w:val="41"/>
  </w:num>
  <w:num w:numId="27">
    <w:abstractNumId w:val="19"/>
  </w:num>
  <w:num w:numId="28">
    <w:abstractNumId w:val="38"/>
  </w:num>
  <w:num w:numId="29">
    <w:abstractNumId w:val="42"/>
  </w:num>
  <w:num w:numId="30">
    <w:abstractNumId w:val="21"/>
  </w:num>
  <w:num w:numId="31">
    <w:abstractNumId w:val="40"/>
  </w:num>
  <w:num w:numId="32">
    <w:abstractNumId w:val="17"/>
  </w:num>
  <w:num w:numId="33">
    <w:abstractNumId w:val="24"/>
  </w:num>
  <w:num w:numId="34">
    <w:abstractNumId w:val="15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</w:num>
  <w:num w:numId="37">
    <w:abstractNumId w:val="15"/>
  </w:num>
  <w:num w:numId="38">
    <w:abstractNumId w:val="4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  <w:num w:numId="40">
    <w:abstractNumId w:val="10"/>
  </w:num>
  <w:num w:numId="41">
    <w:abstractNumId w:val="23"/>
  </w:num>
  <w:num w:numId="42">
    <w:abstractNumId w:val="7"/>
  </w:num>
  <w:num w:numId="43">
    <w:abstractNumId w:val="3"/>
  </w:num>
  <w:num w:numId="44">
    <w:abstractNumId w:val="20"/>
  </w:num>
  <w:num w:numId="45">
    <w:abstractNumId w:val="43"/>
  </w:num>
  <w:num w:numId="46">
    <w:abstractNumId w:val="26"/>
  </w:num>
  <w:num w:numId="47">
    <w:abstractNumId w:val="3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13092"/>
    <w:rsid w:val="000154F5"/>
    <w:rsid w:val="0001550E"/>
    <w:rsid w:val="00016D7B"/>
    <w:rsid w:val="00020CC5"/>
    <w:rsid w:val="00023A88"/>
    <w:rsid w:val="00025B26"/>
    <w:rsid w:val="00027744"/>
    <w:rsid w:val="00034869"/>
    <w:rsid w:val="00051C9F"/>
    <w:rsid w:val="00081371"/>
    <w:rsid w:val="000A5663"/>
    <w:rsid w:val="000A7238"/>
    <w:rsid w:val="000B37B2"/>
    <w:rsid w:val="000C38A4"/>
    <w:rsid w:val="000D7655"/>
    <w:rsid w:val="000E1264"/>
    <w:rsid w:val="000E2DDD"/>
    <w:rsid w:val="001239CB"/>
    <w:rsid w:val="0013043A"/>
    <w:rsid w:val="0013169A"/>
    <w:rsid w:val="001357B2"/>
    <w:rsid w:val="00142DD5"/>
    <w:rsid w:val="001510AD"/>
    <w:rsid w:val="001516F1"/>
    <w:rsid w:val="00155A15"/>
    <w:rsid w:val="0016200A"/>
    <w:rsid w:val="00164BE3"/>
    <w:rsid w:val="00165313"/>
    <w:rsid w:val="00183443"/>
    <w:rsid w:val="00185C74"/>
    <w:rsid w:val="00187F85"/>
    <w:rsid w:val="001927B1"/>
    <w:rsid w:val="00192A15"/>
    <w:rsid w:val="001961E5"/>
    <w:rsid w:val="0019723E"/>
    <w:rsid w:val="001A45EE"/>
    <w:rsid w:val="001B4978"/>
    <w:rsid w:val="001B4FF2"/>
    <w:rsid w:val="001C0910"/>
    <w:rsid w:val="001C3D50"/>
    <w:rsid w:val="001C4376"/>
    <w:rsid w:val="001C69EA"/>
    <w:rsid w:val="001E43C4"/>
    <w:rsid w:val="001F3711"/>
    <w:rsid w:val="00200999"/>
    <w:rsid w:val="00202A77"/>
    <w:rsid w:val="002039C3"/>
    <w:rsid w:val="0021447A"/>
    <w:rsid w:val="002179AA"/>
    <w:rsid w:val="0022763D"/>
    <w:rsid w:val="0023023D"/>
    <w:rsid w:val="00232040"/>
    <w:rsid w:val="00241120"/>
    <w:rsid w:val="00243191"/>
    <w:rsid w:val="002469F3"/>
    <w:rsid w:val="002567C7"/>
    <w:rsid w:val="00271CE5"/>
    <w:rsid w:val="00282020"/>
    <w:rsid w:val="002A03FC"/>
    <w:rsid w:val="002A43B0"/>
    <w:rsid w:val="002B2E83"/>
    <w:rsid w:val="002B7A82"/>
    <w:rsid w:val="002C4F4E"/>
    <w:rsid w:val="002D1010"/>
    <w:rsid w:val="002D1437"/>
    <w:rsid w:val="002F339F"/>
    <w:rsid w:val="002F5ABB"/>
    <w:rsid w:val="00300775"/>
    <w:rsid w:val="0031614B"/>
    <w:rsid w:val="00322AB9"/>
    <w:rsid w:val="00324D8C"/>
    <w:rsid w:val="00350C90"/>
    <w:rsid w:val="003537A7"/>
    <w:rsid w:val="00357613"/>
    <w:rsid w:val="00360B07"/>
    <w:rsid w:val="00361332"/>
    <w:rsid w:val="003636BF"/>
    <w:rsid w:val="00363CC5"/>
    <w:rsid w:val="0037479F"/>
    <w:rsid w:val="003845B4"/>
    <w:rsid w:val="00387B1A"/>
    <w:rsid w:val="00391335"/>
    <w:rsid w:val="00393E69"/>
    <w:rsid w:val="003A366E"/>
    <w:rsid w:val="003D2BBA"/>
    <w:rsid w:val="003E1C74"/>
    <w:rsid w:val="003E2B6C"/>
    <w:rsid w:val="003F21F3"/>
    <w:rsid w:val="004048B2"/>
    <w:rsid w:val="00410ECB"/>
    <w:rsid w:val="004235A1"/>
    <w:rsid w:val="004259DA"/>
    <w:rsid w:val="00426637"/>
    <w:rsid w:val="00442DE2"/>
    <w:rsid w:val="004525B2"/>
    <w:rsid w:val="00456882"/>
    <w:rsid w:val="00465527"/>
    <w:rsid w:val="004762F8"/>
    <w:rsid w:val="004810AA"/>
    <w:rsid w:val="0048795A"/>
    <w:rsid w:val="004A3B09"/>
    <w:rsid w:val="004A4413"/>
    <w:rsid w:val="004B74AC"/>
    <w:rsid w:val="004C09C0"/>
    <w:rsid w:val="004D6713"/>
    <w:rsid w:val="004E6D0D"/>
    <w:rsid w:val="004F395C"/>
    <w:rsid w:val="004F3E8A"/>
    <w:rsid w:val="004F5C0C"/>
    <w:rsid w:val="005030B6"/>
    <w:rsid w:val="0051037F"/>
    <w:rsid w:val="005127BA"/>
    <w:rsid w:val="0051461B"/>
    <w:rsid w:val="00520DE3"/>
    <w:rsid w:val="00525054"/>
    <w:rsid w:val="005257B7"/>
    <w:rsid w:val="00526246"/>
    <w:rsid w:val="005347AD"/>
    <w:rsid w:val="0054099C"/>
    <w:rsid w:val="00547C03"/>
    <w:rsid w:val="00567106"/>
    <w:rsid w:val="0057323F"/>
    <w:rsid w:val="005970BA"/>
    <w:rsid w:val="00597630"/>
    <w:rsid w:val="005A07E9"/>
    <w:rsid w:val="005A09EE"/>
    <w:rsid w:val="005A21ED"/>
    <w:rsid w:val="005A3968"/>
    <w:rsid w:val="005B23FA"/>
    <w:rsid w:val="005B32B3"/>
    <w:rsid w:val="005B3953"/>
    <w:rsid w:val="005B4BF4"/>
    <w:rsid w:val="005D1DF2"/>
    <w:rsid w:val="005D6B78"/>
    <w:rsid w:val="005E1535"/>
    <w:rsid w:val="005E1D3C"/>
    <w:rsid w:val="005F1EDA"/>
    <w:rsid w:val="0062566D"/>
    <w:rsid w:val="00632253"/>
    <w:rsid w:val="00642714"/>
    <w:rsid w:val="00644297"/>
    <w:rsid w:val="006455CE"/>
    <w:rsid w:val="00645662"/>
    <w:rsid w:val="00651967"/>
    <w:rsid w:val="0065790F"/>
    <w:rsid w:val="00674DB3"/>
    <w:rsid w:val="00677197"/>
    <w:rsid w:val="00677B2A"/>
    <w:rsid w:val="00683235"/>
    <w:rsid w:val="00690064"/>
    <w:rsid w:val="00690C95"/>
    <w:rsid w:val="00690F3E"/>
    <w:rsid w:val="006A0401"/>
    <w:rsid w:val="006A1D90"/>
    <w:rsid w:val="006A3301"/>
    <w:rsid w:val="006B46E1"/>
    <w:rsid w:val="006C70F3"/>
    <w:rsid w:val="006D156A"/>
    <w:rsid w:val="006D42D9"/>
    <w:rsid w:val="006D647F"/>
    <w:rsid w:val="006E130B"/>
    <w:rsid w:val="006F5D51"/>
    <w:rsid w:val="00704440"/>
    <w:rsid w:val="0072585F"/>
    <w:rsid w:val="00731AC0"/>
    <w:rsid w:val="00733017"/>
    <w:rsid w:val="00742284"/>
    <w:rsid w:val="0074619E"/>
    <w:rsid w:val="00762F40"/>
    <w:rsid w:val="0076557C"/>
    <w:rsid w:val="00776F22"/>
    <w:rsid w:val="00782320"/>
    <w:rsid w:val="00783310"/>
    <w:rsid w:val="00785714"/>
    <w:rsid w:val="00786240"/>
    <w:rsid w:val="00796B88"/>
    <w:rsid w:val="007A4A6D"/>
    <w:rsid w:val="007B655C"/>
    <w:rsid w:val="007D1BCF"/>
    <w:rsid w:val="007D6010"/>
    <w:rsid w:val="007D6C24"/>
    <w:rsid w:val="007D75CF"/>
    <w:rsid w:val="007E6DC5"/>
    <w:rsid w:val="007E71C1"/>
    <w:rsid w:val="007F4A74"/>
    <w:rsid w:val="00802A3D"/>
    <w:rsid w:val="00805AA7"/>
    <w:rsid w:val="00820F0A"/>
    <w:rsid w:val="00835170"/>
    <w:rsid w:val="00842DAB"/>
    <w:rsid w:val="0084503F"/>
    <w:rsid w:val="00862D7E"/>
    <w:rsid w:val="00867890"/>
    <w:rsid w:val="0088043C"/>
    <w:rsid w:val="008906C9"/>
    <w:rsid w:val="008A7ECA"/>
    <w:rsid w:val="008B3FE1"/>
    <w:rsid w:val="008B5BA9"/>
    <w:rsid w:val="008B717E"/>
    <w:rsid w:val="008C09F8"/>
    <w:rsid w:val="008C3DCE"/>
    <w:rsid w:val="008C5738"/>
    <w:rsid w:val="008C7F03"/>
    <w:rsid w:val="008D04F0"/>
    <w:rsid w:val="008D1A28"/>
    <w:rsid w:val="008E4ACE"/>
    <w:rsid w:val="008E79BD"/>
    <w:rsid w:val="008F3500"/>
    <w:rsid w:val="009001E7"/>
    <w:rsid w:val="0091446E"/>
    <w:rsid w:val="00924E3C"/>
    <w:rsid w:val="0092762F"/>
    <w:rsid w:val="0093088A"/>
    <w:rsid w:val="009530D3"/>
    <w:rsid w:val="009612BB"/>
    <w:rsid w:val="00967DAF"/>
    <w:rsid w:val="00973A88"/>
    <w:rsid w:val="00994953"/>
    <w:rsid w:val="009B31F7"/>
    <w:rsid w:val="009B706D"/>
    <w:rsid w:val="009C2F92"/>
    <w:rsid w:val="009C3C65"/>
    <w:rsid w:val="009D037A"/>
    <w:rsid w:val="00A125C5"/>
    <w:rsid w:val="00A1622B"/>
    <w:rsid w:val="00A21055"/>
    <w:rsid w:val="00A25A20"/>
    <w:rsid w:val="00A26BEB"/>
    <w:rsid w:val="00A2714E"/>
    <w:rsid w:val="00A34F08"/>
    <w:rsid w:val="00A36109"/>
    <w:rsid w:val="00A42701"/>
    <w:rsid w:val="00A47102"/>
    <w:rsid w:val="00A47DEF"/>
    <w:rsid w:val="00A50266"/>
    <w:rsid w:val="00A5039D"/>
    <w:rsid w:val="00A51277"/>
    <w:rsid w:val="00A51BDE"/>
    <w:rsid w:val="00A65EE7"/>
    <w:rsid w:val="00A70133"/>
    <w:rsid w:val="00A71E40"/>
    <w:rsid w:val="00A72827"/>
    <w:rsid w:val="00A86FED"/>
    <w:rsid w:val="00AB349F"/>
    <w:rsid w:val="00AC0CA0"/>
    <w:rsid w:val="00AC2186"/>
    <w:rsid w:val="00AC2465"/>
    <w:rsid w:val="00AC461A"/>
    <w:rsid w:val="00AD4FFB"/>
    <w:rsid w:val="00AE178F"/>
    <w:rsid w:val="00AE2DF1"/>
    <w:rsid w:val="00AF4EAA"/>
    <w:rsid w:val="00AF6E93"/>
    <w:rsid w:val="00B063B5"/>
    <w:rsid w:val="00B1334D"/>
    <w:rsid w:val="00B17141"/>
    <w:rsid w:val="00B31575"/>
    <w:rsid w:val="00B45806"/>
    <w:rsid w:val="00B66CA1"/>
    <w:rsid w:val="00B723FE"/>
    <w:rsid w:val="00B84BB6"/>
    <w:rsid w:val="00B84CE6"/>
    <w:rsid w:val="00B8547D"/>
    <w:rsid w:val="00B919A7"/>
    <w:rsid w:val="00B92B0F"/>
    <w:rsid w:val="00B95595"/>
    <w:rsid w:val="00BA2D2D"/>
    <w:rsid w:val="00BC4E24"/>
    <w:rsid w:val="00BE206C"/>
    <w:rsid w:val="00BE5459"/>
    <w:rsid w:val="00C00FDC"/>
    <w:rsid w:val="00C14299"/>
    <w:rsid w:val="00C22D89"/>
    <w:rsid w:val="00C250D5"/>
    <w:rsid w:val="00C33EE1"/>
    <w:rsid w:val="00C36771"/>
    <w:rsid w:val="00C422D6"/>
    <w:rsid w:val="00C45726"/>
    <w:rsid w:val="00C50372"/>
    <w:rsid w:val="00C63643"/>
    <w:rsid w:val="00C71D5B"/>
    <w:rsid w:val="00C76E37"/>
    <w:rsid w:val="00C85114"/>
    <w:rsid w:val="00C92898"/>
    <w:rsid w:val="00C94490"/>
    <w:rsid w:val="00C945C8"/>
    <w:rsid w:val="00C94BB0"/>
    <w:rsid w:val="00CA3CE6"/>
    <w:rsid w:val="00CA580E"/>
    <w:rsid w:val="00CC73CE"/>
    <w:rsid w:val="00CE335E"/>
    <w:rsid w:val="00CE7514"/>
    <w:rsid w:val="00CF2A4C"/>
    <w:rsid w:val="00CF6FB5"/>
    <w:rsid w:val="00D0464C"/>
    <w:rsid w:val="00D248DE"/>
    <w:rsid w:val="00D35ABC"/>
    <w:rsid w:val="00D60D1D"/>
    <w:rsid w:val="00D71EEC"/>
    <w:rsid w:val="00D7321D"/>
    <w:rsid w:val="00D77682"/>
    <w:rsid w:val="00D84B92"/>
    <w:rsid w:val="00D8542D"/>
    <w:rsid w:val="00D870FC"/>
    <w:rsid w:val="00D87BBB"/>
    <w:rsid w:val="00D93D22"/>
    <w:rsid w:val="00D94E38"/>
    <w:rsid w:val="00DA7440"/>
    <w:rsid w:val="00DA7D6C"/>
    <w:rsid w:val="00DB0375"/>
    <w:rsid w:val="00DB1AB4"/>
    <w:rsid w:val="00DC1B4D"/>
    <w:rsid w:val="00DC6A71"/>
    <w:rsid w:val="00DE2D8E"/>
    <w:rsid w:val="00DE5B46"/>
    <w:rsid w:val="00DF00AB"/>
    <w:rsid w:val="00DF26D9"/>
    <w:rsid w:val="00DF2D10"/>
    <w:rsid w:val="00DF3C1D"/>
    <w:rsid w:val="00E0357D"/>
    <w:rsid w:val="00E16967"/>
    <w:rsid w:val="00E20E0E"/>
    <w:rsid w:val="00E24EC2"/>
    <w:rsid w:val="00E27529"/>
    <w:rsid w:val="00E45B17"/>
    <w:rsid w:val="00E54063"/>
    <w:rsid w:val="00E56511"/>
    <w:rsid w:val="00E806FE"/>
    <w:rsid w:val="00E829A6"/>
    <w:rsid w:val="00E96041"/>
    <w:rsid w:val="00E97494"/>
    <w:rsid w:val="00EA7E38"/>
    <w:rsid w:val="00EC10FE"/>
    <w:rsid w:val="00EE3435"/>
    <w:rsid w:val="00EE5982"/>
    <w:rsid w:val="00F23209"/>
    <w:rsid w:val="00F240BB"/>
    <w:rsid w:val="00F25603"/>
    <w:rsid w:val="00F25930"/>
    <w:rsid w:val="00F2613C"/>
    <w:rsid w:val="00F352A8"/>
    <w:rsid w:val="00F35395"/>
    <w:rsid w:val="00F46724"/>
    <w:rsid w:val="00F57FED"/>
    <w:rsid w:val="00F712A9"/>
    <w:rsid w:val="00F7541C"/>
    <w:rsid w:val="00F7675B"/>
    <w:rsid w:val="00F83A71"/>
    <w:rsid w:val="00F85573"/>
    <w:rsid w:val="00F95371"/>
    <w:rsid w:val="00FC0119"/>
    <w:rsid w:val="00FC25D7"/>
    <w:rsid w:val="00FD35E0"/>
    <w:rsid w:val="00FD4589"/>
    <w:rsid w:val="00FD48B6"/>
    <w:rsid w:val="00FF0AA3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C3DC5-08C3-4C1D-97CC-61B6813E2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2</TotalTime>
  <Pages>5</Pages>
  <Words>1493</Words>
  <Characters>8514</Characters>
  <Application>Microsoft Office Word</Application>
  <DocSecurity>0</DocSecurity>
  <Lines>70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 RFele</cp:lastModifiedBy>
  <cp:revision>4</cp:revision>
  <cp:lastPrinted>2015-12-04T12:52:00Z</cp:lastPrinted>
  <dcterms:created xsi:type="dcterms:W3CDTF">2015-12-10T08:53:00Z</dcterms:created>
  <dcterms:modified xsi:type="dcterms:W3CDTF">2015-12-10T09:59:00Z</dcterms:modified>
</cp:coreProperties>
</file>