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1E5470">
            <w:pPr>
              <w:overflowPunct w:val="0"/>
              <w:autoSpaceDE w:val="0"/>
              <w:autoSpaceDN w:val="0"/>
              <w:adjustRightInd w:val="0"/>
              <w:textAlignment w:val="baseline"/>
              <w:rPr>
                <w:rFonts w:cs="Arial"/>
                <w:szCs w:val="20"/>
                <w:lang w:eastAsia="sl-SI"/>
              </w:rPr>
            </w:pPr>
            <w:bookmarkStart w:id="0" w:name="_GoBack"/>
            <w:bookmarkEnd w:id="0"/>
            <w:r w:rsidRPr="00AF3D88">
              <w:rPr>
                <w:rFonts w:cs="Arial"/>
                <w:szCs w:val="20"/>
                <w:lang w:eastAsia="sl-SI"/>
              </w:rPr>
              <w:t xml:space="preserve">Številka: </w:t>
            </w:r>
            <w:r w:rsidR="006250DC" w:rsidRPr="00AF3D88">
              <w:rPr>
                <w:rFonts w:cs="Arial"/>
                <w:szCs w:val="20"/>
              </w:rPr>
              <w:t>007-262/2012/</w:t>
            </w:r>
            <w:r w:rsidR="00DD69E7">
              <w:rPr>
                <w:rFonts w:cs="Arial"/>
                <w:szCs w:val="20"/>
              </w:rPr>
              <w:t>239</w:t>
            </w:r>
          </w:p>
        </w:tc>
      </w:tr>
      <w:tr w:rsidR="003427EA" w:rsidRPr="00AF3D88" w:rsidTr="00B30CAD">
        <w:trPr>
          <w:gridAfter w:val="2"/>
          <w:wAfter w:w="3067" w:type="dxa"/>
        </w:trPr>
        <w:tc>
          <w:tcPr>
            <w:tcW w:w="6096" w:type="dxa"/>
            <w:gridSpan w:val="2"/>
          </w:tcPr>
          <w:p w:rsidR="001E5470" w:rsidRPr="00AF3D88" w:rsidRDefault="001E5470" w:rsidP="00DB096F">
            <w:pPr>
              <w:overflowPunct w:val="0"/>
              <w:autoSpaceDE w:val="0"/>
              <w:autoSpaceDN w:val="0"/>
              <w:adjustRightInd w:val="0"/>
              <w:textAlignment w:val="baseline"/>
              <w:rPr>
                <w:rFonts w:cs="Arial"/>
                <w:szCs w:val="20"/>
                <w:lang w:eastAsia="sl-SI"/>
              </w:rPr>
            </w:pPr>
            <w:r w:rsidRPr="00AF3D88">
              <w:rPr>
                <w:rFonts w:cs="Arial"/>
                <w:szCs w:val="20"/>
                <w:lang w:eastAsia="sl-SI"/>
              </w:rPr>
              <w:t xml:space="preserve">Ljubljana, </w:t>
            </w:r>
            <w:r w:rsidR="00DD69E7">
              <w:rPr>
                <w:rFonts w:cs="Arial"/>
                <w:szCs w:val="20"/>
                <w:lang w:eastAsia="sl-SI"/>
              </w:rPr>
              <w:t>9</w:t>
            </w:r>
            <w:r w:rsidR="00F44335" w:rsidRPr="00AF3D88">
              <w:rPr>
                <w:rFonts w:cs="Arial"/>
                <w:szCs w:val="20"/>
              </w:rPr>
              <w:t>. 1</w:t>
            </w:r>
            <w:r w:rsidR="00603050" w:rsidRPr="00AF3D88">
              <w:rPr>
                <w:rFonts w:cs="Arial"/>
                <w:szCs w:val="20"/>
              </w:rPr>
              <w:t>1</w:t>
            </w:r>
            <w:r w:rsidR="006250DC" w:rsidRPr="00AF3D88">
              <w:rPr>
                <w:rFonts w:cs="Arial"/>
                <w:szCs w:val="20"/>
              </w:rPr>
              <w:t>. 2015</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Pr="00AF3D88">
              <w:rPr>
                <w:rFonts w:cs="Arial"/>
                <w:szCs w:val="20"/>
              </w:rPr>
              <w:t>2012-2330-0182</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A85775" w:rsidP="001E5470">
            <w:pPr>
              <w:rPr>
                <w:rFonts w:eastAsia="Calibri" w:cs="Arial"/>
                <w:szCs w:val="20"/>
              </w:rPr>
            </w:pPr>
            <w:hyperlink r:id="rId9" w:history="1">
              <w:r w:rsidR="001E5470" w:rsidRPr="00AF3D88">
                <w:rPr>
                  <w:rFonts w:eastAsia="Calibri" w:cs="Arial"/>
                  <w:szCs w:val="20"/>
                  <w:u w:val="single"/>
                </w:rPr>
                <w:t>Gp.gs@gov.si</w:t>
              </w:r>
            </w:hyperlink>
          </w:p>
          <w:p w:rsidR="001E5470" w:rsidRPr="00AF3D88" w:rsidRDefault="001E5470" w:rsidP="001E5470">
            <w:pPr>
              <w:rPr>
                <w:rFonts w:eastAsia="Calibri" w:cs="Arial"/>
                <w:szCs w:val="20"/>
              </w:rPr>
            </w:pPr>
          </w:p>
        </w:tc>
      </w:tr>
      <w:tr w:rsidR="003427EA" w:rsidRPr="00AF3D88" w:rsidTr="00B30CAD">
        <w:tc>
          <w:tcPr>
            <w:tcW w:w="9163" w:type="dxa"/>
            <w:gridSpan w:val="4"/>
          </w:tcPr>
          <w:p w:rsidR="001E5470" w:rsidRPr="00AF3D88" w:rsidRDefault="001E5470" w:rsidP="00366EE0">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6250DC" w:rsidRPr="00AF3D88">
              <w:rPr>
                <w:rFonts w:cs="Arial"/>
                <w:b/>
                <w:szCs w:val="20"/>
                <w:lang w:eastAsia="sl-SI"/>
              </w:rPr>
              <w:t>Predlog Zakona o spremembah in dopolnitvah Zakona o kmetijskih zemljiščih – predlog za obravnavo</w:t>
            </w:r>
            <w:r w:rsidRPr="00AF3D88">
              <w:rPr>
                <w:rFonts w:cs="Arial"/>
                <w:b/>
                <w:szCs w:val="20"/>
                <w:lang w:eastAsia="sl-SI"/>
              </w:rPr>
              <w:t xml:space="preserve"> </w:t>
            </w:r>
            <w:r w:rsidR="00366EE0" w:rsidRPr="00AF3D88">
              <w:rPr>
                <w:rFonts w:cs="Arial"/>
                <w:b/>
                <w:szCs w:val="20"/>
                <w:lang w:eastAsia="sl-SI"/>
              </w:rPr>
              <w:t>po rednem postopku</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 in 65/14</w:t>
            </w:r>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 xml:space="preserve">Vlada Republike Slovenije je določila besedilo predloga Zakona o spremembah in dopolnitvah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366EE0" w:rsidRPr="00AF3D88">
              <w:rPr>
                <w:rFonts w:cs="Arial"/>
                <w:szCs w:val="20"/>
                <w:lang w:eastAsia="sl-SI"/>
              </w:rPr>
              <w:t>rednem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mag. Darko Krašovec</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generalni sekretar</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D22A6" w:rsidP="001E5470">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3.a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iCs/>
                <w:szCs w:val="20"/>
                <w:lang w:eastAsia="sl-SI"/>
              </w:rPr>
              <w:t xml:space="preserve">3.b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lastRenderedPageBreak/>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B30CAD">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Ključne spremembe so namenjene poglavju melioracij (agromelioracije, osuševanje, namakanje), ki se po večini ureja na novo. Gre za sistematičen pristop urejanja melioracij, ki je potreben predvsem zaradi prilagoditve zakonodaje obstoječem stanju na področju osuševanja in namakanja kmetijskih zemljišč ter uskladitve določb z ostalo veljavno zakonodajo.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Dodajajo se kriteriji za vrednotenje zemljišč komasacijskega sklada.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Vlogo za uvedbo zahtevne agromelioracije lahko vložijo tudi fizične osebe, po veljavni ureditvi so bili vlagatelji lahko le pravne osebe.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Za izvedbo nezahtevnih agromelioracij se odpravljajo vsi pragovi, uvaja pa se prag za izvedbo manjših odvodnjavanj.</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posebna določba za izvedbo agromelioracij na komasacijskih območjih, na podlagi katerega se presojajo tako zahtevne kot nezahtevne agromelioracije, popis agromelioracijskih del pa izhaja iz idejne zasnove ureditve komasacijskega območja (predvsem zaradi lažjega izvajanja PRP 2014-2020).</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Mogoč bo lastniški prenos namakalnih sistemov na namakalne zadruge ali občine ter osuševalnih sistemov na osuševalne zadruge ali občine.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Zmanjšuje se odstotek potrebnih soglasij za uvedbo komasacijskega postopka in melioracije, ko gre za zemljišča v solastnini. Gre za odstop od </w:t>
            </w:r>
            <w:r w:rsidRPr="00AF3D88">
              <w:rPr>
                <w:rFonts w:cs="Arial"/>
                <w:szCs w:val="20"/>
              </w:rPr>
              <w:t>zakona, ki ureja stvarnopravna razmerja,</w:t>
            </w:r>
            <w:r w:rsidRPr="00AF3D88">
              <w:rPr>
                <w:rFonts w:cs="Arial"/>
                <w:szCs w:val="20"/>
                <w:lang w:eastAsia="sl-SI"/>
              </w:rPr>
              <w:t xml:space="preserve"> v delu, ki se nanaša na delež soglasij na parcelah v solastnini. Za zemljiško parcelo v solastnini se odločitev o uvedbi komasacijskega postopka, zahtevne agromelioracije, agromelioracije na komasacijskem območju ali namakalnega sistema sprejme s soglasjem dveh tretjin solastnikov glede na njihove solastniške deleže.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Izgradnja novih osuševalnih sistemov ni dopustna. Osuševalni sistem sestavljata primarna (jarki) in sekundarna odvodnja (drenažni sistemi).</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Omogoča se ukinitev osuševalnih sistemov pod določenimi pogoji (spremembe talnega vodnega režima, več kot 67 odstotkov lastnikov po površini in po številu). </w:t>
            </w:r>
          </w:p>
          <w:p w:rsidR="0073772A" w:rsidRPr="00A83B0A" w:rsidRDefault="00A83B0A" w:rsidP="00A83B0A">
            <w:pPr>
              <w:pStyle w:val="Glava"/>
              <w:numPr>
                <w:ilvl w:val="0"/>
                <w:numId w:val="14"/>
              </w:numPr>
              <w:tabs>
                <w:tab w:val="clear" w:pos="4320"/>
                <w:tab w:val="center" w:pos="176"/>
              </w:tabs>
              <w:ind w:left="176" w:hanging="142"/>
              <w:jc w:val="both"/>
              <w:rPr>
                <w:rFonts w:cs="Arial"/>
                <w:szCs w:val="20"/>
                <w:lang w:eastAsia="sl-SI"/>
              </w:rPr>
            </w:pP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na primarni odvodnji osuševalnega sistema</w:t>
            </w:r>
            <w:r>
              <w:rPr>
                <w:rFonts w:cs="Arial"/>
                <w:szCs w:val="20"/>
                <w:lang w:eastAsia="sl-SI"/>
              </w:rPr>
              <w:t xml:space="preserve"> </w:t>
            </w:r>
            <w:r w:rsidRPr="00AF3D88">
              <w:rPr>
                <w:rFonts w:cs="Arial"/>
                <w:szCs w:val="20"/>
                <w:lang w:eastAsia="sl-SI"/>
              </w:rPr>
              <w:t xml:space="preserve">lahko prenese na lokalno skupnost, če ta interesa ne izkaže pa se lahko prenese na osuševalno zadrugo. </w:t>
            </w:r>
            <w:r w:rsidR="0073772A" w:rsidRPr="00A83B0A">
              <w:rPr>
                <w:rFonts w:cs="Arial"/>
                <w:szCs w:val="20"/>
                <w:lang w:eastAsia="sl-SI"/>
              </w:rPr>
              <w:t xml:space="preserve">Če se </w:t>
            </w: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w:t>
            </w:r>
            <w:r w:rsidR="0073772A" w:rsidRPr="00A83B0A">
              <w:rPr>
                <w:rFonts w:cs="Arial"/>
                <w:szCs w:val="20"/>
                <w:lang w:eastAsia="sl-SI"/>
              </w:rPr>
              <w:t xml:space="preserve">prenese na občino ali osuševalno zadrugo, se preneseta tudi upravljanje in vzdrževanje teh sistemov. Ti sistemi niso več del javne službe (Sklad kmetijskih zemljišč in gozdov, v nadaljnjem besedilu: SKZGRS), zato se odmera preko Finančne uprave RS ne izvede. Če se lastnina prenese na občino, ta sama pobira sredstva. Občina lahko predpiše podrobnejše pogoje glede zaračunavanja sredstev za </w:t>
            </w:r>
            <w:r w:rsidR="0073772A" w:rsidRPr="00A83B0A">
              <w:rPr>
                <w:rFonts w:cs="Arial"/>
                <w:szCs w:val="20"/>
              </w:rPr>
              <w:t>kritje stroškov upravljanja in vzdrževanja osuševalnega sistema</w:t>
            </w:r>
            <w:r w:rsidR="0073772A" w:rsidRPr="00A83B0A">
              <w:rPr>
                <w:rFonts w:cs="Arial"/>
                <w:szCs w:val="20"/>
                <w:lang w:eastAsia="sl-SI"/>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Sredstva za vzdrževanje osuševalnih sistemov, ki so predmet javne službe (SKZGRS), zagotavljajo lastniki zemljišč na osuševalnem območju v sorazmerju </w:t>
            </w:r>
            <w:r w:rsidRPr="00AF3D88">
              <w:rPr>
                <w:rFonts w:cs="Arial"/>
                <w:szCs w:val="20"/>
              </w:rPr>
              <w:t>s površino kmetijskega zemljišča, ki je vključena v območje osuševalnega sistema</w:t>
            </w:r>
            <w:r w:rsidRPr="00AF3D88">
              <w:rPr>
                <w:rFonts w:cs="Arial"/>
                <w:szCs w:val="20"/>
                <w:lang w:eastAsia="sl-SI"/>
              </w:rPr>
              <w:t>. Sredstva se pobirajo prek odmere, ki jo izvede Finančna uprava RS.</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Lastniki ali zakupniki kmetijskih zemljišč na območju osuševalnega sistema, ki je predmet javne službe, bodo vzdrževalna dela lahko opravljali sami, a le po predhodnem soglasju izvajalca javne službe.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Namakalni sistemi se delijo na javne, zasebne in državne. Uvedbo javnih namakalnih sistemov lahko predlagajo občine, uvedbo zasebnih namakalnih sistemov pa lastniki kmetijskih zemljišč ali fizične oziroma pravne osebe.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Ohranja se javno službo upravljanja in vzdrževanja, ta skrbi za državne namakalne in osuševalne sisteme (SKZGRS).</w:t>
            </w:r>
          </w:p>
          <w:p w:rsidR="0073772A"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lastRenderedPageBreak/>
              <w:t xml:space="preserve">Sredstva za delovanje in vzdrževanje državnih namakalnih sistemov se pobirajo od tistih lastnikov, ki imajo z izvajalcem javne službe podpisano pogodbo o namakanju. Odmero izvede Finančna uprava RS. Do </w:t>
            </w:r>
            <w:r w:rsidR="008D3BA0">
              <w:rPr>
                <w:rFonts w:cs="Arial"/>
                <w:szCs w:val="20"/>
                <w:lang w:eastAsia="sl-SI"/>
              </w:rPr>
              <w:t>vključno leta 2020</w:t>
            </w:r>
            <w:r w:rsidRPr="00AF3D88">
              <w:rPr>
                <w:rFonts w:cs="Arial"/>
                <w:szCs w:val="20"/>
                <w:lang w:eastAsia="sl-SI"/>
              </w:rPr>
              <w:t xml:space="preserve"> sredstva </w:t>
            </w:r>
            <w:r w:rsidR="008D3BA0" w:rsidRPr="00AF3D88">
              <w:rPr>
                <w:rFonts w:cs="Arial"/>
                <w:szCs w:val="20"/>
                <w:lang w:eastAsia="sl-SI"/>
              </w:rPr>
              <w:t xml:space="preserve">za delovanje in vzdrževanje državnih namakalnih sistemov </w:t>
            </w:r>
            <w:r w:rsidRPr="00AF3D88">
              <w:rPr>
                <w:rFonts w:cs="Arial"/>
                <w:szCs w:val="20"/>
                <w:lang w:eastAsia="sl-SI"/>
              </w:rPr>
              <w:t>zagotavljajo vsi lastniki v sorazmerju s površino</w:t>
            </w:r>
            <w:r w:rsidR="008D3BA0">
              <w:rPr>
                <w:rFonts w:cs="Arial"/>
                <w:szCs w:val="20"/>
                <w:lang w:eastAsia="sl-SI"/>
              </w:rPr>
              <w:t xml:space="preserve"> kmetijskega zemljišča, ki je vključena v območje državnega namakalnega sistema</w:t>
            </w:r>
            <w:r w:rsidRPr="00AF3D88">
              <w:rPr>
                <w:rFonts w:cs="Arial"/>
                <w:szCs w:val="20"/>
                <w:lang w:eastAsia="sl-SI"/>
              </w:rPr>
              <w:t>.</w:t>
            </w:r>
          </w:p>
          <w:p w:rsidR="00093FC9" w:rsidRPr="00F65623" w:rsidRDefault="00093FC9" w:rsidP="00093FC9">
            <w:pPr>
              <w:pStyle w:val="Glava"/>
              <w:numPr>
                <w:ilvl w:val="0"/>
                <w:numId w:val="14"/>
              </w:numPr>
              <w:tabs>
                <w:tab w:val="clear" w:pos="4320"/>
                <w:tab w:val="center" w:pos="176"/>
              </w:tabs>
              <w:ind w:left="176" w:hanging="142"/>
              <w:jc w:val="both"/>
              <w:rPr>
                <w:rFonts w:cs="Arial"/>
                <w:szCs w:val="20"/>
                <w:lang w:eastAsia="sl-SI"/>
              </w:rPr>
            </w:pPr>
            <w:r w:rsidRPr="00F65623">
              <w:rPr>
                <w:rFonts w:cs="Arial"/>
                <w:szCs w:val="20"/>
                <w:lang w:eastAsia="sl-SI"/>
              </w:rPr>
              <w:t xml:space="preserve">Lastninska pravica na državnem namakalnem sistemu se lahko prenese na lokalno skupnost, če ta interesa ne izkaže pa se lahko prenese na namakalno zadrugo. </w:t>
            </w:r>
            <w:r w:rsidR="00F65623" w:rsidRPr="00F65623">
              <w:rPr>
                <w:rFonts w:cs="Arial"/>
                <w:szCs w:val="20"/>
                <w:lang w:eastAsia="sl-SI"/>
              </w:rPr>
              <w:t>Če se lastninska pravica prenese na občino ali namakalno zadrugo, se preneseta tudi upravljanje in vzdrževanje teh sistemov.</w:t>
            </w:r>
            <w:r w:rsidR="00F65623">
              <w:rPr>
                <w:rFonts w:cs="Arial"/>
                <w:szCs w:val="20"/>
                <w:lang w:eastAsia="sl-SI"/>
              </w:rPr>
              <w:t xml:space="preserve"> </w:t>
            </w:r>
            <w:r w:rsidRPr="00F65623">
              <w:rPr>
                <w:rFonts w:cs="Arial"/>
                <w:szCs w:val="20"/>
                <w:lang w:eastAsia="sl-SI"/>
              </w:rPr>
              <w:t xml:space="preserve">Prenos lastninske pravice na državnem namakalnem sistemu ne velja za namakalno opremo.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Za upravljanje, vzdrževanje in delovanje javnih namakalnih sistemov je pristojna občina ali druga pravna oseba, ki jo občina izbere po predpisih o javnem naročanju. Občina lahko predpiše podrobnejše pogoje glede zaračunavanja sredstev za vzdrževanje.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pogodba o uporabi javnega namakalnega sistema, s čimer se uporabnik zaveže, da bo namakalni sistem uporabljal, kupil namakalno opremo ter plačeval stroške uporabe in vzdrževanja namakalnega sistema. Čas trajanja pogodbe je amortizacijska doba namakalnega sistema (20 let).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Javni ali državni namakalni sistem se lahko pod določenimi pogoji ukineta (npr. prenehanje vodne pravice, več kot 80 odstotkov lastnikov po površini in po številu, odločba inšpektorja).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Izvede se pretvorba namakalnih sistemov: mali namakalni sistemi postanejo zasebni namakalni sistemi, veliki namakalni sistemi v lasti RS postanejo državni namakalni sistemi, veliki namakalni sistemi v lasti občin postanejo javni namakalni sistemi, veliki namakalni sistemi v zasebni lasti postanejo zasebni namakalni sistemi.</w:t>
            </w:r>
          </w:p>
          <w:p w:rsidR="008B6EAF"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Možen bo odstop od pogodbe o namakanju (npr. podpisnikov pogodb je manj kot 10 % vseh lastnikov zemljišč na območju javnega ali državnega namakalnega sistema in podpisnikov pogodb je manj kot 10 % površin javnega ali državnega namakalnega sistema; podpisnik pogodbe zaradi višje sile ne more uporabljati namakalnega sistema</w:t>
            </w:r>
            <w:r w:rsidR="003C5B1F">
              <w:rPr>
                <w:rFonts w:cs="Arial"/>
                <w:szCs w:val="20"/>
                <w:lang w:eastAsia="sl-SI"/>
              </w:rPr>
              <w:t xml:space="preserve">; </w:t>
            </w:r>
            <w:r w:rsidR="003C5B1F" w:rsidRPr="00AF3D88">
              <w:rPr>
                <w:rFonts w:cs="Arial"/>
                <w:szCs w:val="20"/>
                <w:lang w:eastAsia="sl-SI"/>
              </w:rPr>
              <w:t>zakupnik kmetijskega zemljišča, ki je predmet pogodbe o namakanju, odpove pogodbo, lastnik kmetijskega zemljišča pa novega zakupnika ne uspe pridobiti</w:t>
            </w:r>
            <w:r w:rsidRPr="00AF3D88">
              <w:rPr>
                <w:rFonts w:cs="Arial"/>
                <w:szCs w:val="20"/>
                <w:lang w:eastAsia="sl-SI"/>
              </w:rPr>
              <w:t>).</w:t>
            </w:r>
            <w:r w:rsidRPr="00AF3D88">
              <w:rPr>
                <w:rFonts w:cs="Arial"/>
                <w:bCs/>
                <w:szCs w:val="20"/>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Ureja se potrditev območij državnih namakalnih sistemov in osuševalnih sistemov, uvedenih pred 1. 1. 1999. Gre za »ênkraten posnetek stanja« državnih namakalnih sistemov in osuševalnih sistemov, katerega namen je pridobiti jasno informacijo o stanju teh sistemov. Osnova za potrditev območij namakanja in osuševanja je evidenca melioracijskih sistemov in naprav (za sisteme, ki so bili uvedeni pred 1. 1. 1999; mlajši sistemi imajo ustrezne obode). Območja potrdi Vlada RS z uredbo.</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Poenostavlja se strokovna podlaga, ki bo podlaga za določitev območij trajno varovanih kmetijskih zemljišč; ukinja se: preverjanje bonitete kmetijskih zemljišč, priprava predloga območij, primernih za izvajanje agrarnih operacij, ter priprava predloga območij, primernih za odpravljanje zaraščanja.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Ureja se gradnja objektov in posegov v prostor na območjih kmetijskih zemljišč (ni potrebna sprememba namenske rabe). Razširja se nabor </w:t>
            </w:r>
            <w:r w:rsidRPr="00AF3D88">
              <w:rPr>
                <w:szCs w:val="20"/>
              </w:rPr>
              <w:t>objektov in posegov, ki jih lokalna skupnost v prostorskem aktu lahko dopusti graditi na vseh kmetijskih zemljiščih</w:t>
            </w:r>
            <w:r w:rsidRPr="00AF3D88">
              <w:rPr>
                <w:rFonts w:cs="Arial"/>
                <w:szCs w:val="20"/>
                <w:lang w:eastAsia="sl-SI"/>
              </w:rPr>
              <w:t>. Na ostalih kmetijskih zemljiščih bo lahko lokalna skupnost dopustila graditi vse enostavne in nezahtevne pomožne kmetijsko-gozdarske objekte v skladu z uredbo, ki ureja vrste objektov glede na zahtevnost, razen kleti ter vinske kleti, medtem ko bo na trajno varovanih kmetijskih zemljiščih lahko dopustila graditi le določene pomožne kmetijsko-gozdarske objekte.</w:t>
            </w:r>
          </w:p>
          <w:p w:rsidR="0073772A" w:rsidRPr="00AF3D88" w:rsidRDefault="0073772A" w:rsidP="0073772A">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Na novo so določeni pogoji, ki jih mora izpolnjevati investitor, za gradnjo na kmetijskem zemljišču.</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Ureja se načrtovanje kmetijskih objektov na kmetijski namenski rabi z občinskim podrobnim prostorskim načrtom.</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Razširja oziroma dopolnjujejo se izjeme, kjer odobritev pravnega posla ni potrebna. </w:t>
            </w:r>
          </w:p>
          <w:p w:rsidR="001E5470"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Predvidene so manjše spremembe pri prometu s kmetijskimi zemljišči, ki pomenijo skrajšanje postopkov odobritve pravnega posla, razbremenitev strank v postopku, zmanjšane število sporov v zvezi s pravilnim sprejemom ponudbe ter uzakonitev poenotene sodne prakse.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AF3D88" w:rsidRDefault="00366EE0" w:rsidP="00B87BB7">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lastRenderedPageBreak/>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usklajenost slovenskega pravnega reda s pravnim redom 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7.a Predstavitev ocene finančnih posledic nad 40.000 EUR:</w:t>
            </w:r>
          </w:p>
          <w:p w:rsidR="00F474B1" w:rsidRPr="00AF3D88" w:rsidRDefault="00B87BB7" w:rsidP="002F42EB">
            <w:pPr>
              <w:widowControl w:val="0"/>
              <w:suppressAutoHyphens/>
              <w:overflowPunct w:val="0"/>
              <w:autoSpaceDE w:val="0"/>
              <w:autoSpaceDN w:val="0"/>
              <w:adjustRightInd w:val="0"/>
              <w:jc w:val="both"/>
              <w:textAlignment w:val="baseline"/>
              <w:outlineLvl w:val="3"/>
              <w:rPr>
                <w:rFonts w:cs="Arial"/>
                <w:iCs/>
                <w:szCs w:val="20"/>
              </w:rPr>
            </w:pPr>
            <w:r w:rsidRPr="00AF3D88">
              <w:rPr>
                <w:rFonts w:cs="Arial"/>
                <w:iCs/>
                <w:szCs w:val="20"/>
              </w:rPr>
              <w:t xml:space="preserve">Predlog zakona ima finančne posledice za proračun Republike Slovenije. </w:t>
            </w:r>
            <w:r w:rsidR="006A6428" w:rsidRPr="00AF3D88">
              <w:rPr>
                <w:rFonts w:cs="Arial"/>
                <w:iCs/>
                <w:szCs w:val="20"/>
              </w:rPr>
              <w:t>Ocenjeno je</w:t>
            </w:r>
            <w:r w:rsidR="00AB20AE" w:rsidRPr="00AF3D88">
              <w:rPr>
                <w:rFonts w:cs="Arial"/>
                <w:iCs/>
                <w:szCs w:val="20"/>
              </w:rPr>
              <w:t xml:space="preserve">, da se bo s poenostavitvijo strokovnih podlag </w:t>
            </w:r>
            <w:r w:rsidR="006A6428" w:rsidRPr="00AF3D88">
              <w:rPr>
                <w:rFonts w:cs="Arial"/>
                <w:iCs/>
                <w:szCs w:val="20"/>
              </w:rPr>
              <w:t xml:space="preserve">s področja kmetijstva </w:t>
            </w:r>
            <w:r w:rsidR="00AB20AE" w:rsidRPr="00AF3D88">
              <w:rPr>
                <w:rFonts w:cs="Arial"/>
                <w:iCs/>
                <w:szCs w:val="20"/>
              </w:rPr>
              <w:t xml:space="preserve">znižal strošek za njihovo pripravo iz do sedaj predvidenih cca. </w:t>
            </w:r>
            <w:r w:rsidR="006A6428" w:rsidRPr="00AF3D88">
              <w:rPr>
                <w:rFonts w:cs="Arial"/>
                <w:iCs/>
                <w:szCs w:val="20"/>
              </w:rPr>
              <w:t>13</w:t>
            </w:r>
            <w:r w:rsidR="00AB20AE" w:rsidRPr="00AF3D88">
              <w:rPr>
                <w:rFonts w:cs="Arial"/>
                <w:iCs/>
                <w:szCs w:val="20"/>
              </w:rPr>
              <w:t xml:space="preserve"> mio EUR na cca. </w:t>
            </w:r>
            <w:r w:rsidR="006A6428" w:rsidRPr="00AF3D88">
              <w:rPr>
                <w:rFonts w:cs="Arial"/>
                <w:iCs/>
                <w:szCs w:val="20"/>
              </w:rPr>
              <w:t>8,5</w:t>
            </w:r>
            <w:r w:rsidR="00923DCD" w:rsidRPr="00AF3D88">
              <w:rPr>
                <w:rFonts w:cs="Arial"/>
                <w:iCs/>
                <w:szCs w:val="20"/>
              </w:rPr>
              <w:t xml:space="preserve"> mio EUR. Na letni ravni bi se strošek znižal </w:t>
            </w:r>
            <w:r w:rsidR="00F474B1" w:rsidRPr="00AF3D88">
              <w:rPr>
                <w:rFonts w:cs="Arial"/>
                <w:iCs/>
                <w:szCs w:val="20"/>
              </w:rPr>
              <w:t xml:space="preserve">iz predvidenih cca. </w:t>
            </w:r>
            <w:r w:rsidR="00F474B1" w:rsidRPr="00AF3D88">
              <w:rPr>
                <w:rFonts w:cs="Arial"/>
                <w:szCs w:val="20"/>
              </w:rPr>
              <w:t xml:space="preserve">1, 2 mio EUR na cca. 800.000,00 EUR. </w:t>
            </w:r>
            <w:r w:rsidRPr="00AF3D88">
              <w:rPr>
                <w:rFonts w:cs="Arial"/>
                <w:iCs/>
                <w:szCs w:val="20"/>
              </w:rPr>
              <w:t>Strokovne podlage bodo financirane s sredstvi, zbranimi iz naslova odškodnin zaradi spremembe namembnosti kmetijskega zemljišča.</w:t>
            </w:r>
            <w:r w:rsidR="003E7837" w:rsidRPr="00AF3D88">
              <w:rPr>
                <w:rFonts w:cs="Arial"/>
                <w:iCs/>
                <w:szCs w:val="20"/>
              </w:rPr>
              <w:t xml:space="preserve"> </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3427EA"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II.a Pravice porabe za izvedbo predlaganih rešitev so zagotovljene:</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3427EA"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II.b Manjkajoče pravice porabe bodo zagotovljene s prerazporeditvijo:</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II.c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 xml:space="preserve">odhodkov državnega proračuna, ki niso načrtovani na ukrepih oziroma projektih sprejetih </w:t>
            </w:r>
            <w:r w:rsidRPr="00AF3D88">
              <w:rPr>
                <w:rFonts w:eastAsia="Calibri" w:cs="Arial"/>
                <w:szCs w:val="20"/>
                <w:lang w:eastAsia="sl-SI"/>
              </w:rPr>
              <w:lastRenderedPageBreak/>
              <w:t>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1E5470" w:rsidRPr="00AF3D88" w:rsidRDefault="001E5470" w:rsidP="001E5470">
            <w:pPr>
              <w:widowControl w:val="0"/>
              <w:suppressAutoHyphens/>
              <w:ind w:left="720"/>
              <w:jc w:val="both"/>
              <w:rPr>
                <w:rFonts w:eastAsia="Calibri" w:cs="Arial"/>
                <w:b/>
                <w:szCs w:val="20"/>
                <w:lang w:eastAsia="sl-SI"/>
              </w:rPr>
            </w:pPr>
            <w:r w:rsidRPr="00AF3D88">
              <w:rPr>
                <w:rFonts w:eastAsia="Calibri" w:cs="Arial"/>
                <w:b/>
                <w:szCs w:val="20"/>
                <w:lang w:eastAsia="sl-SI"/>
              </w:rPr>
              <w:t>II.a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II.b Manjkajoče pravice porabe bodo zagotovljene s prerazporeditvijo:</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II.c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7.b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 2. 2015 do 12. 3. 2015).</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Mnenja, predloge oziroma pripombe so podali: Sklad kmetijskih zemljišč in gozdov </w:t>
            </w:r>
            <w:r w:rsidR="0066627C" w:rsidRPr="00AF3D88">
              <w:rPr>
                <w:rFonts w:ascii="Arial" w:hAnsi="Arial" w:cs="Arial"/>
                <w:sz w:val="20"/>
              </w:rPr>
              <w:t xml:space="preserve">Republike </w:t>
            </w:r>
            <w:r w:rsidRPr="00AF3D88">
              <w:rPr>
                <w:rFonts w:ascii="Arial" w:hAnsi="Arial" w:cs="Arial"/>
                <w:sz w:val="20"/>
              </w:rPr>
              <w:t>Slovenije, Kmetijsko gozdarska zbornica Slovenije, Čebelarska zveza Slovenije, Skupnost občin Slovenije, Združenje občin Slovenije, Zbornica za arhitekturo in prostor Slovenije</w:t>
            </w:r>
            <w:r w:rsidR="0066627C" w:rsidRPr="00AF3D88">
              <w:rPr>
                <w:rFonts w:ascii="Arial" w:hAnsi="Arial" w:cs="Arial"/>
                <w:sz w:val="20"/>
              </w:rPr>
              <w:t>,</w:t>
            </w:r>
            <w:r w:rsidRPr="00AF3D88">
              <w:rPr>
                <w:rFonts w:ascii="Arial" w:hAnsi="Arial" w:cs="Arial"/>
                <w:sz w:val="20"/>
              </w:rPr>
              <w:t xml:space="preserve"> Inštitut za politike prostora, Odgovorno do prostora!, Društvo urbanistov in prostorskih planerjev Slovenije, Informacijski pooblaščenec, Varuh človekovih pravic RS, Notarska zbornica, Geodetska uprava Republike Slovenije, občine, Konzorcij odprimopoti.si, Regionalna skupina Spodnja savinjska dolina</w:t>
            </w:r>
            <w:r w:rsidR="0066627C" w:rsidRPr="00AF3D88">
              <w:rPr>
                <w:rFonts w:ascii="Arial" w:hAnsi="Arial" w:cs="Arial"/>
                <w:sz w:val="20"/>
              </w:rPr>
              <w:t>,</w:t>
            </w:r>
            <w:r w:rsidRPr="00AF3D88">
              <w:rPr>
                <w:rFonts w:ascii="Arial" w:hAnsi="Arial" w:cs="Arial"/>
                <w:sz w:val="20"/>
              </w:rPr>
              <w:t xml:space="preserve"> predstavniki strokovne javnosti</w:t>
            </w:r>
            <w:r w:rsidR="0066627C" w:rsidRPr="00AF3D88">
              <w:rPr>
                <w:rFonts w:ascii="Arial" w:hAnsi="Arial" w:cs="Arial"/>
                <w:sz w:val="20"/>
              </w:rPr>
              <w:t xml:space="preserve">, </w:t>
            </w:r>
            <w:r w:rsidRPr="00AF3D88">
              <w:rPr>
                <w:rFonts w:ascii="Arial" w:hAnsi="Arial" w:cs="Arial"/>
                <w:sz w:val="20"/>
              </w:rPr>
              <w:t>predstavniki zainteresirane javnosti, Ministrstvo za infrastrukturo, Ministrstvo za kulturo, Ministrstvo za obrambo, Ministrstvo za okolje in prostor</w:t>
            </w:r>
            <w:r w:rsidR="001541F0" w:rsidRPr="00AF3D88">
              <w:rPr>
                <w:rFonts w:ascii="Arial" w:hAnsi="Arial" w:cs="Arial"/>
                <w:sz w:val="20"/>
              </w:rPr>
              <w:t xml:space="preserve"> ter upravne enote</w:t>
            </w:r>
            <w:r w:rsidRPr="00AF3D88">
              <w:rPr>
                <w:rFonts w:ascii="Arial" w:hAnsi="Arial" w:cs="Arial"/>
                <w:sz w:val="20"/>
              </w:rPr>
              <w:t>.</w:t>
            </w:r>
          </w:p>
          <w:p w:rsidR="00843ECE" w:rsidRPr="00AF3D88" w:rsidRDefault="00843ECE" w:rsidP="00843ECE">
            <w:pPr>
              <w:rPr>
                <w:rFonts w:cs="Arial"/>
                <w:szCs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posredovana vsem pripombodajalcem 14. 5. 2015.</w:t>
            </w:r>
          </w:p>
          <w:p w:rsidR="001E5470" w:rsidRPr="00AF3D88" w:rsidRDefault="001E5470"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E040E3" w:rsidRPr="00AF3D88" w:rsidRDefault="00E040E3"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je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w:t>
            </w:r>
            <w:r w:rsidR="007B3D89" w:rsidRPr="00AF3D88">
              <w:rPr>
                <w:rFonts w:ascii="Arial" w:hAnsi="Arial" w:cs="Arial"/>
                <w:sz w:val="20"/>
              </w:rPr>
              <w:t xml:space="preserve">usklajena </w:t>
            </w:r>
            <w:r w:rsidRPr="00AF3D88">
              <w:rPr>
                <w:rFonts w:ascii="Arial" w:hAnsi="Arial" w:cs="Arial"/>
                <w:sz w:val="20"/>
              </w:rPr>
              <w:t xml:space="preserve">z Ministrstvom za okolje in prostor. </w:t>
            </w:r>
          </w:p>
          <w:p w:rsidR="00E040E3" w:rsidRPr="00AF3D88" w:rsidRDefault="00E040E3"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1E5470" w:rsidRPr="00AF3D88" w:rsidRDefault="00E040E3" w:rsidP="007B3D89">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Kmetijsko gozdarska zbornica</w:t>
            </w:r>
            <w:r w:rsidR="00021B32" w:rsidRPr="00AF3D88">
              <w:rPr>
                <w:rFonts w:ascii="Arial" w:hAnsi="Arial" w:cs="Arial"/>
                <w:sz w:val="20"/>
              </w:rPr>
              <w:t xml:space="preserve"> Slovenije</w:t>
            </w:r>
            <w:r w:rsidRPr="00AF3D88">
              <w:rPr>
                <w:rFonts w:ascii="Arial" w:hAnsi="Arial" w:cs="Arial"/>
                <w:sz w:val="20"/>
              </w:rPr>
              <w:t xml:space="preserve"> je predlagala, da se na območju trajno varovanih kmetijskih zemljišč dopusti graditi vse pomožne kmetijsko-gozdarske objekte. Pripomba je bila upoštevana delno</w:t>
            </w:r>
            <w:r w:rsidR="007B3D89" w:rsidRPr="00AF3D88">
              <w:rPr>
                <w:rFonts w:ascii="Arial" w:hAnsi="Arial" w:cs="Arial"/>
                <w:sz w:val="20"/>
              </w:rPr>
              <w:t>, saj je bilo treba vsebino člena uskladiti tudi z Ministrstvom za okolje in prostor</w:t>
            </w:r>
            <w:r w:rsidRPr="00AF3D88">
              <w:rPr>
                <w:rFonts w:ascii="Arial" w:hAnsi="Arial" w:cs="Arial"/>
                <w:sz w:val="20"/>
              </w:rPr>
              <w:t xml:space="preserve">. </w:t>
            </w:r>
            <w:r w:rsidR="007B3D89" w:rsidRPr="00AF3D88">
              <w:rPr>
                <w:rFonts w:ascii="Arial" w:hAnsi="Arial" w:cs="Arial"/>
                <w:sz w:val="20"/>
              </w:rPr>
              <w:t xml:space="preserve">Razširjen je nabor </w:t>
            </w:r>
            <w:r w:rsidR="00D27498" w:rsidRPr="00AF3D88">
              <w:rPr>
                <w:rFonts w:ascii="Arial" w:hAnsi="Arial" w:cs="Arial"/>
                <w:sz w:val="20"/>
              </w:rPr>
              <w:t xml:space="preserve">pomožnih </w:t>
            </w:r>
            <w:r w:rsidR="007B3D89" w:rsidRPr="00AF3D88">
              <w:rPr>
                <w:rFonts w:ascii="Arial" w:hAnsi="Arial" w:cs="Arial"/>
                <w:sz w:val="20"/>
              </w:rPr>
              <w:t xml:space="preserve">kmetijsko-gozdarskih objektov, ki jih bo lokalna skupnost lahko v prostorskem aktu dopustila graditi </w:t>
            </w:r>
            <w:r w:rsidR="00D27498" w:rsidRPr="00AF3D88">
              <w:rPr>
                <w:rFonts w:ascii="Arial" w:hAnsi="Arial" w:cs="Arial"/>
                <w:sz w:val="20"/>
              </w:rPr>
              <w:t>na trajno varovanih kmetijskih zemljiščih</w:t>
            </w:r>
            <w:r w:rsidR="007B3D89" w:rsidRPr="00AF3D88">
              <w:rPr>
                <w:rFonts w:ascii="Arial" w:hAnsi="Arial" w:cs="Arial"/>
                <w:sz w:val="20"/>
              </w:rPr>
              <w:t xml:space="preserve">. Gre za naslednje objekte: </w:t>
            </w:r>
            <w:r w:rsidR="00D27498" w:rsidRPr="00AF3D88">
              <w:rPr>
                <w:rFonts w:ascii="Arial" w:hAnsi="Arial" w:cs="Arial"/>
                <w:sz w:val="20"/>
              </w:rPr>
              <w:t xml:space="preserve">kozolec, dvojni kozolec, </w:t>
            </w:r>
            <w:r w:rsidR="007B3D89" w:rsidRPr="00AF3D88">
              <w:rPr>
                <w:rFonts w:ascii="Arial" w:hAnsi="Arial" w:cs="Arial"/>
                <w:sz w:val="20"/>
              </w:rPr>
              <w:t xml:space="preserve">molzišče, napajalno korito, krmišče, pastirski stan in kmečka lopa. </w:t>
            </w:r>
          </w:p>
          <w:p w:rsidR="00CA3BBB" w:rsidRPr="00AF3D88" w:rsidRDefault="00CA3BBB" w:rsidP="00875DA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2012-2330-0182</w:t>
            </w:r>
          </w:p>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t xml:space="preserve">REDNI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SPREMEBAH IN DOPOLNITVAH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7D286E" w:rsidRPr="00AF3D88" w:rsidRDefault="007D286E" w:rsidP="0010091B">
            <w:pPr>
              <w:autoSpaceDE w:val="0"/>
              <w:autoSpaceDN w:val="0"/>
              <w:adjustRightInd w:val="0"/>
              <w:jc w:val="both"/>
              <w:rPr>
                <w:rFonts w:cs="Arial"/>
                <w:szCs w:val="20"/>
              </w:rPr>
            </w:pPr>
            <w:r w:rsidRPr="00AF3D88">
              <w:rPr>
                <w:rFonts w:cs="Arial"/>
                <w:szCs w:val="20"/>
              </w:rPr>
              <w:t>Sistem prostorskega načrtovanja kmetijskih zemljišč, ki je začel veljati z novelo Zakona o kmetijskih zemljiščih (Uradni list RS, št. 43/11; ZKZ-C), temelji na določitvi trajno varovanih kmetijskih zemljišč v prostorskih aktih lokalnih skupnosti s ciljem zagotavljanja varstva kmetijskih zemljišč pred spreminjanjem namenske rabe in zagotavljanja prehranske varnosti. Predvideno je, da se z uredbo najprej določijo potencialna območja trajno varovanih kmetijskih zemljišč, nato pa bi vsaka lokalna skupnost, na podlagi strokovne podlage, v prostorskih aktih določila ta zemljišča kot namensko rabo trajno varovana kmetijska zemljišča (v nadaljnjem besedilu: TVKZ).</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podpisi"/>
              <w:jc w:val="both"/>
              <w:rPr>
                <w:rFonts w:cs="Arial"/>
                <w:szCs w:val="20"/>
                <w:lang w:val="sl-SI"/>
              </w:rPr>
            </w:pPr>
            <w:r w:rsidRPr="00AF3D88">
              <w:rPr>
                <w:rFonts w:cs="Arial"/>
                <w:szCs w:val="20"/>
                <w:lang w:val="sl-SI"/>
              </w:rPr>
              <w:t xml:space="preserve">Podlaga za določitev območij TVKZ je torej strokovna podlaga s področja kmetijstva, v okviru katere se bo preverjala tudi boniteta kmetijskih zemljišč v lokalni skupnosti. Po ocenah ministrstva bodo stroški izdelave strokovnih podlag visoki, še posebej zaradi preverjanja bonitete kmetijskih zemljišč. Ker je bila v letu 2012 odškodnina zaradi spremembe namembnosti kmetijskega bistveno znižana, je sredstev za financiranje strokovnih podlag precej manj od pričakovanih. </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S predlagano spremembo se zato poenostavlja strokovna podlaga</w:t>
            </w:r>
            <w:r w:rsidRPr="00AF3D88">
              <w:rPr>
                <w:rFonts w:cs="Arial"/>
                <w:szCs w:val="20"/>
              </w:rPr>
              <w:t>, ki bo podlaga za določitev območij trajno varovanih kmetijskih zemljišč</w:t>
            </w:r>
            <w:r w:rsidRPr="00AF3D88">
              <w:rPr>
                <w:rFonts w:cs="Arial"/>
                <w:szCs w:val="20"/>
                <w:lang w:eastAsia="sl-SI"/>
              </w:rPr>
              <w:t>; ukinja se: preverjanje bonitete kmetijskih zemljišč, priprava predloga območij, primernih za izvajanje agrarnih operacij, ter priprava predloga območij, primernih za odpravljanje zaraščanja.</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se lahko na kmetijskih zemljiščih brez spremembe namenske rabe načrtujejo le pomožni kmetijski objekti. Za načrtovanje ostalih kmetijskih objektov pa je potrebno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potrebno za </w:t>
            </w:r>
            <w:r w:rsidR="00901E23">
              <w:rPr>
                <w:rFonts w:cs="Arial"/>
                <w:szCs w:val="20"/>
                <w:lang w:eastAsia="sl-SI"/>
              </w:rPr>
              <w:t xml:space="preserve">kmetijske </w:t>
            </w:r>
            <w:r w:rsidRPr="00AF3D88">
              <w:rPr>
                <w:rFonts w:cs="Arial"/>
                <w:szCs w:val="20"/>
                <w:lang w:eastAsia="sl-SI"/>
              </w:rPr>
              <w:t xml:space="preserve">objekte, za katere je potrebno pridobiti gradbeno dovoljenje, predvideti možnost načrtovanja na kmetijskih zemljiščih z občinskim podrobnim prostorskim načrtom (v nadaljnjem besedilu: OPPN).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Zakon o kmetijskih zemljiščih (Uradni list RS, št. 71/11-UPB1 in 58/12; v nadaljnjem besedilu: ZKZ) v 3.č členu določa katere </w:t>
            </w:r>
            <w:r w:rsidRPr="00AF3D88">
              <w:rPr>
                <w:rFonts w:cs="Arial"/>
                <w:bCs/>
                <w:szCs w:val="20"/>
              </w:rPr>
              <w:t>objekte in posege se brez spremembe namenske rabe</w:t>
            </w:r>
            <w:r w:rsidRPr="00AF3D88">
              <w:rPr>
                <w:rFonts w:cs="Arial"/>
                <w:szCs w:val="20"/>
                <w:lang w:eastAsia="sl-SI"/>
              </w:rPr>
              <w:t xml:space="preserve"> lahko načrtuje </w:t>
            </w:r>
            <w:r w:rsidRPr="00AF3D88">
              <w:rPr>
                <w:rFonts w:cs="Arial"/>
                <w:bCs/>
                <w:szCs w:val="20"/>
              </w:rPr>
              <w:t xml:space="preserve">na kmetijskih zemljiščih. Gre za omejen nabor objektov in posegov v prostor, ki ga je treba dopolniti. Na to kažejo predvsem primeri iz prakse, s katerimi se srečujemo v postopkih sprejemanja občinskih prostorskih načrtov. Zato se predlaga, da se razširi nabor objektov in posegov v prostor, ki jih bo </w:t>
            </w:r>
            <w:r w:rsidRPr="00AF3D88">
              <w:rPr>
                <w:szCs w:val="20"/>
              </w:rPr>
              <w:t>lokalna skupnost v prostorskem aktu lahko dopustila graditi na kmetijskih zemljiščih.</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v poglavju o prometu s kmetijskimi zemljišči, gozdovi in kmetijami določa primere, ko odobritev pravnega posla s strani upravnih enot ni potrebna, in sicer: v okviru kmetijskih prostorsko ureditvenih operacij; med zakoncema oziroma zunajzakonskima partnerjema, lastnikom in njegovim zakonitim dedičem, razen če gre za promet z zaščiteno kmetijo, ki ni v </w:t>
            </w:r>
            <w:r w:rsidRPr="00AF3D88">
              <w:rPr>
                <w:rFonts w:cs="Arial"/>
                <w:szCs w:val="20"/>
                <w:lang w:eastAsia="sl-SI"/>
              </w:rPr>
              <w:lastRenderedPageBreak/>
              <w:t xml:space="preserve">skladu z 18. členom tega zakona; med solastnikoma, kadar je kmetijsko zemljišče, gozd ali kmetija v lasti dveh solastnikov; na podlagi pogodbe o dosmrtnem preživljanju; na podlagi darila za primer smrti in izročilne pogodbe, razen če gre za promet z zaščiteno kmetijo, ki ni v skladu z 18. členom tega zakona; če gre za kmetijsko zemljišče ali gozd, na katerem stoji objekt (stavbišče in funkcionalno zemljišče) zgrajen v skladu z veljavnim prostorskim aktom in s predpisi o graditvi objektov. Praksa je pokazala, da so še drugi primeri, ko bi bilo smiselno določiti izjemo od obvezne odobritve pravnega posla s strani upravnih enot. Zato se predlaga, da odobritev pravnega posla ne bo potrebna, če gre za darilno pogodbo iz 17.a člena ZKZ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 Odobritev pravnega posla ne bo potrebna tudi: a) v primerih, ko lastnik </w:t>
            </w:r>
            <w:r w:rsidRPr="00AF3D88">
              <w:rPr>
                <w:rFonts w:cs="Arial"/>
                <w:szCs w:val="20"/>
              </w:rPr>
              <w:t xml:space="preserve">sklepa pogodbo o preužitku, b) </w:t>
            </w:r>
            <w:r w:rsidRPr="00AF3D88">
              <w:rPr>
                <w:rFonts w:cs="Arial"/>
                <w:bCs/>
                <w:szCs w:val="20"/>
              </w:rPr>
              <w:t xml:space="preserve">v primerih, ko </w:t>
            </w:r>
            <w:r w:rsidRPr="00AF3D88">
              <w:rPr>
                <w:rFonts w:cs="Arial"/>
                <w:szCs w:val="20"/>
              </w:rPr>
              <w:t xml:space="preserve">gre za pridobitev kmetijskega zemljišča za </w:t>
            </w:r>
            <w:r w:rsidRPr="00AF3D88">
              <w:rPr>
                <w:rFonts w:cs="Arial"/>
                <w:bCs/>
                <w:szCs w:val="20"/>
              </w:rPr>
              <w:t xml:space="preserve">potrebe gradnje objektov gospodarske javne infrastrukture </w:t>
            </w:r>
            <w:r w:rsidRPr="00AF3D88">
              <w:rPr>
                <w:rFonts w:cs="Arial"/>
                <w:szCs w:val="20"/>
              </w:rPr>
              <w:t>(npr. kanalizacija, vodovod, telekomunikacija, daljnovod, toplovod, plinovod, ki so lokalnega pomena ter rekonstrukcija obstoječih državnih in občinskih javnih cest)</w:t>
            </w:r>
            <w:r w:rsidRPr="00AF3D88">
              <w:rPr>
                <w:rFonts w:cs="Arial"/>
                <w:szCs w:val="20"/>
                <w:lang w:eastAsia="sl-SI"/>
              </w:rPr>
              <w:t>,</w:t>
            </w:r>
            <w:r w:rsidRPr="00AF3D88">
              <w:rPr>
                <w:rFonts w:cs="Arial"/>
                <w:bCs/>
                <w:szCs w:val="20"/>
              </w:rPr>
              <w:t xml:space="preserve"> c) če gre za </w:t>
            </w:r>
            <w:r w:rsidRPr="00AF3D88">
              <w:rPr>
                <w:rFonts w:cs="Arial"/>
                <w:szCs w:val="20"/>
              </w:rPr>
              <w:t>menjavo kmetijskega zemljišča, ki je v lasti lokalne skupnosti, za stavbno zemljišče,</w:t>
            </w:r>
            <w:r w:rsidRPr="00AF3D88">
              <w:rPr>
                <w:rFonts w:cs="Arial"/>
                <w:szCs w:val="20"/>
                <w:lang w:eastAsia="sl-SI"/>
              </w:rPr>
              <w:t xml:space="preserve"> d) na podlagi pogodbe med lokalno skupnostjo, lastnikom kmetijskega zemljišča in lastnikom stavbnega zemljišča, s katero lokalna skupnost kupi kmetijsko zemljišče in ga menja s stavbnim zemljiščem, pod pogojem, da se predkupni upravičenec iz </w:t>
            </w:r>
            <w:r w:rsidR="00773E2B">
              <w:rPr>
                <w:rFonts w:cs="Arial"/>
                <w:szCs w:val="20"/>
                <w:lang w:eastAsia="sl-SI"/>
              </w:rPr>
              <w:t>2.</w:t>
            </w:r>
            <w:r w:rsidRPr="00AF3D88">
              <w:rPr>
                <w:rFonts w:cs="Arial"/>
                <w:szCs w:val="20"/>
                <w:lang w:eastAsia="sl-SI"/>
              </w:rPr>
              <w:t xml:space="preserve"> točke prvega odstavka 23. člena ZKZ (kmet mejaš) strinja z nakupom kmetijskega zemljišča in ima lastnik stavbnega zemljišča status kmeta po prvi alinei prvega odstavka 24. člena ZKZ, ali pa mora kmetijsko zemljišče, ki ga ima v lasti lastnik stavbnega zemljišča, mejiti na kmetijsko zemljišče, ki je predmet menjave, e) če gre za nakupu kmetijskega zemljišča, namenjenega gradnji objekta, ki je bil načrtovan z OPPN</w:t>
            </w:r>
            <w:r w:rsidR="00773E2B">
              <w:rPr>
                <w:rFonts w:cs="Arial"/>
                <w:szCs w:val="20"/>
                <w:lang w:eastAsia="sl-SI"/>
              </w:rPr>
              <w:t xml:space="preserve">, </w:t>
            </w:r>
            <w:r w:rsidR="00773E2B" w:rsidRPr="00AF3D88">
              <w:rPr>
                <w:rFonts w:cs="Arial"/>
                <w:szCs w:val="20"/>
                <w:lang w:eastAsia="sl-SI"/>
              </w:rPr>
              <w:t>ter</w:t>
            </w:r>
            <w:r w:rsidR="00773E2B">
              <w:rPr>
                <w:rFonts w:cs="Arial"/>
                <w:szCs w:val="20"/>
                <w:lang w:eastAsia="sl-SI"/>
              </w:rPr>
              <w:t xml:space="preserve"> f) </w:t>
            </w:r>
            <w:r w:rsidR="00773E2B" w:rsidRPr="00AF3D88">
              <w:rPr>
                <w:rFonts w:cs="Arial"/>
                <w:szCs w:val="20"/>
                <w:lang w:eastAsia="sl-SI"/>
              </w:rPr>
              <w:t xml:space="preserve">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r w:rsidRPr="00AF3D88">
              <w:rPr>
                <w:rFonts w:cs="Arial"/>
                <w:szCs w:val="20"/>
                <w:lang w:eastAsia="sl-SI"/>
              </w:rPr>
              <w:t>Po veljavni ureditvi gre v vseh primerih za promet s kmetijskimi zemljišči, zaradi česar je potrebno upoštevati vse omejitve, ki izhajajo iz tega naslova, zato je smiselno določiti izjemo za tovrstne primere.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ZKZ je v delu, ki se nanaša na melioracije, zastarel, saj so osnovne določbe več ali manj prepisane iz zakona o kmetijskih zemljiščih iz leta 1979. Kot primer velja omeniti izgradnjo osuševalnih sistemov, ki so po veljavni ureditvi še vedno dopustne, kljub temu, da je na izgradnjo novih osuševalnih sistemov sprejet moratorij že od leta 1991. S predlagano ureditvijo izgradnja osuševalnih sistemov ni več dopustna. Dopustno je urediti manjša odvodnjavanja kot agromelioracijski ukrep. Ureditev manjših odvodnjavanj na površini do 1 ha se šteje kot nezahtevna agromelioracija, ureditve manjših odvodnjavanj na površini večji od 1 ha pa se štejejo za zahtevno agromelioracijo.</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Pragovi, ki ločujejo nezahtevne in zahtevne agromelioracije, so v praksi težko preverljivi, zato je nadzor nad izvedbo teh del onemogočen. Prav tako se je izkazalo, da določena agromelioracijska dela v zakonu niso opredeljena. Zato osnutek spremembe zakona odpravlja pragove pri nezahtevnih agromelioracijah. Predlagana ureditev tako določa agromelioracijska dela, za katere odločba ministrstva ni predvidena (nezahtevne agromelioracije), in agromelioracijska dela, za katera je potrebno pridobiti odločbo ministrstva (zahtevne agromelioracije).</w:t>
            </w:r>
          </w:p>
          <w:p w:rsidR="007D286E" w:rsidRPr="00AF3D88" w:rsidRDefault="007D286E" w:rsidP="0010091B">
            <w:pPr>
              <w:pStyle w:val="Glava"/>
              <w:tabs>
                <w:tab w:val="clear" w:pos="4320"/>
                <w:tab w:val="center" w:pos="176"/>
              </w:tabs>
              <w:jc w:val="both"/>
              <w:rPr>
                <w:rFonts w:cs="Arial"/>
                <w:szCs w:val="20"/>
                <w:lang w:eastAsia="sl-SI"/>
              </w:rPr>
            </w:pPr>
          </w:p>
          <w:p w:rsidR="00D7013D" w:rsidRPr="00AF3D88" w:rsidRDefault="007D286E" w:rsidP="0010091B">
            <w:pPr>
              <w:jc w:val="both"/>
              <w:rPr>
                <w:rFonts w:cs="Arial"/>
                <w:szCs w:val="20"/>
              </w:rPr>
            </w:pPr>
            <w:r w:rsidRPr="00AF3D88">
              <w:rPr>
                <w:rFonts w:cs="Arial"/>
                <w:szCs w:val="20"/>
                <w:lang w:eastAsia="sl-SI"/>
              </w:rPr>
              <w:t>Težave so se pokazale tudi pri izvajanju agromelioracij na</w:t>
            </w:r>
            <w:r w:rsidRPr="00AF3D88">
              <w:rPr>
                <w:rFonts w:cs="Arial"/>
                <w:szCs w:val="20"/>
              </w:rPr>
              <w:t xml:space="preserve"> območjih komasacij</w:t>
            </w:r>
            <w:r w:rsidRPr="00AF3D88">
              <w:rPr>
                <w:rFonts w:cs="Arial"/>
                <w:szCs w:val="20"/>
                <w:lang w:eastAsia="sl-SI"/>
              </w:rPr>
              <w:t xml:space="preserve">, saj je območje agromelioracije in območje agromelioracijskih del težko opredeliti. Dodatno, v večjem obsegu se izvajajo nezahtevne agromelioracije, ki so lokacijsko zelo razpršene po celotnem območju </w:t>
            </w:r>
            <w:r w:rsidRPr="00AF3D88">
              <w:rPr>
                <w:rFonts w:cs="Arial"/>
                <w:szCs w:val="20"/>
              </w:rPr>
              <w:t xml:space="preserve">komasacije. Zato se na novo uvaja uvedbo agromelioracij na območjih komasacij, ki so bile pravnomočno uvedene po 30. 6. 2014 (v nadaljevanju: agromelioracija na komasacijskem </w:t>
            </w:r>
            <w:r w:rsidRPr="00AF3D88">
              <w:rPr>
                <w:rFonts w:cs="Arial"/>
                <w:szCs w:val="20"/>
              </w:rPr>
              <w:lastRenderedPageBreak/>
              <w:t xml:space="preserve">območju). V teh primerih velja, da je agromelioracijsko območje enako površini komasacijskega območja ter, da je treba odločbo o uvedbi agromelioracije na komasacijskem območju pridobiti tako za zahtevne kot tudi nezahtevne agromelioracije. Za primere, ko se uvaja agromelioracija na </w:t>
            </w:r>
            <w:r w:rsidRPr="00D7013D">
              <w:rPr>
                <w:rFonts w:cs="Arial"/>
                <w:szCs w:val="20"/>
              </w:rPr>
              <w:t>območju že zaključene komasacije oziroma komasacije, ki je bila pravnomočno uvedena pred 30. 6. 2014, pogoj, da je površina agromelioracijskega območja enaka površini območja komasacij, ni smiseln in v teh primerih ne velja.</w:t>
            </w:r>
            <w:r w:rsidR="00D7013D" w:rsidRPr="00D7013D">
              <w:rPr>
                <w:rFonts w:cs="Arial"/>
                <w:szCs w:val="20"/>
              </w:rPr>
              <w:t xml:space="preserve"> Za tovrstne primere</w:t>
            </w:r>
            <w:r w:rsidR="00D7013D" w:rsidRPr="00AF3D88">
              <w:rPr>
                <w:rFonts w:cs="Arial"/>
                <w:szCs w:val="20"/>
              </w:rPr>
              <w:t xml:space="preserve"> tudi ne velja pogoj, da je treba odločbo o uvedbi agromelioracije na komasacijskem območju pridobiti tudi za nezahtevno agromelioracijo. Agromelioracija na komasacijske območju se v tem primeru uvede po določbah </w:t>
            </w:r>
            <w:r w:rsidR="00A72FA0">
              <w:rPr>
                <w:rFonts w:cs="Arial"/>
                <w:szCs w:val="20"/>
              </w:rPr>
              <w:t xml:space="preserve">predlaganega </w:t>
            </w:r>
            <w:r w:rsidR="00D7013D" w:rsidRPr="00AF3D88">
              <w:rPr>
                <w:rFonts w:cs="Arial"/>
                <w:szCs w:val="20"/>
              </w:rPr>
              <w:t>78. do 80. člena.</w:t>
            </w:r>
          </w:p>
          <w:p w:rsidR="007D286E" w:rsidRPr="00AF3D88" w:rsidRDefault="007D286E" w:rsidP="0010091B">
            <w:pPr>
              <w:pStyle w:val="Glava"/>
              <w:tabs>
                <w:tab w:val="clear" w:pos="4320"/>
                <w:tab w:val="center" w:pos="176"/>
              </w:tabs>
              <w:jc w:val="both"/>
              <w:rPr>
                <w:rFonts w:cs="Arial"/>
                <w:szCs w:val="20"/>
                <w:lang w:eastAsia="sl-SI"/>
              </w:rPr>
            </w:pPr>
          </w:p>
          <w:p w:rsidR="007D286E" w:rsidRDefault="007D286E" w:rsidP="0010091B">
            <w:pPr>
              <w:jc w:val="both"/>
              <w:rPr>
                <w:rFonts w:cs="Arial"/>
                <w:szCs w:val="20"/>
                <w:lang w:eastAsia="sl-SI"/>
              </w:rPr>
            </w:pPr>
            <w:r w:rsidRPr="00AF3D88">
              <w:rPr>
                <w:rFonts w:cs="Arial"/>
                <w:szCs w:val="20"/>
                <w:lang w:eastAsia="sl-SI"/>
              </w:rPr>
              <w:t>Po predlagani ureditvi je upravljanje in vzdrževanje osuševalnih sistemov predmet javne službe v skladu s predpisi, ki ur</w:t>
            </w:r>
            <w:r w:rsidRPr="00645ECD">
              <w:rPr>
                <w:rFonts w:cs="Arial"/>
                <w:szCs w:val="20"/>
                <w:lang w:eastAsia="sl-SI"/>
              </w:rPr>
              <w:t xml:space="preserve">ejajo </w:t>
            </w:r>
            <w:r w:rsidR="00645ECD" w:rsidRPr="00645ECD">
              <w:rPr>
                <w:rFonts w:cs="Arial"/>
                <w:szCs w:val="20"/>
                <w:lang w:eastAsia="sl-SI"/>
              </w:rPr>
              <w:t xml:space="preserve">kmetijstvo, se pa lastninska pravica na primarni odvodnji osuševalnega sistema </w:t>
            </w:r>
            <w:r w:rsidR="00645ECD">
              <w:rPr>
                <w:rFonts w:cs="Arial"/>
                <w:szCs w:val="20"/>
                <w:lang w:eastAsia="sl-SI"/>
              </w:rPr>
              <w:t>lahko</w:t>
            </w:r>
            <w:r w:rsidR="00645ECD" w:rsidRPr="00AF3D88">
              <w:rPr>
                <w:rFonts w:cs="Arial"/>
                <w:szCs w:val="20"/>
                <w:lang w:eastAsia="sl-SI"/>
              </w:rPr>
              <w:t xml:space="preserve"> prenese na lokalno skupnost, če ta interesa ne izkaže pa se lahko prenese na osuševalno zadrugo.</w:t>
            </w:r>
            <w:r w:rsidR="00645ECD">
              <w:rPr>
                <w:rFonts w:cs="Arial"/>
                <w:szCs w:val="20"/>
                <w:lang w:eastAsia="sl-SI"/>
              </w:rPr>
              <w:t xml:space="preserve"> </w:t>
            </w:r>
            <w:r w:rsidRPr="00AF3D88">
              <w:rPr>
                <w:rFonts w:cs="Arial"/>
                <w:szCs w:val="20"/>
                <w:lang w:eastAsia="sl-SI"/>
              </w:rPr>
              <w:t>V primerih, ko se osuševalni sistem prenese na občino ali osuševalno zadrugo, se nadomestila za kritje stroškov vzdrževanja osuševalnega sistema ne odmeri preko Finančne uprave RS, pač pa bodo za upravljanje in vzdrževanje teh sistemov skrbele občine oziroma osuševalne zadruge same.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65E7E" w:rsidP="0010091B">
            <w:pPr>
              <w:pStyle w:val="Glava"/>
              <w:tabs>
                <w:tab w:val="clear" w:pos="4320"/>
                <w:tab w:val="center" w:pos="176"/>
              </w:tabs>
              <w:jc w:val="both"/>
              <w:rPr>
                <w:rFonts w:cs="Arial"/>
                <w:szCs w:val="20"/>
                <w:lang w:eastAsia="sl-SI"/>
              </w:rPr>
            </w:pPr>
            <w:r>
              <w:rPr>
                <w:rFonts w:cs="Arial"/>
                <w:szCs w:val="20"/>
                <w:lang w:eastAsia="sl-SI"/>
              </w:rPr>
              <w:t>Največ</w:t>
            </w:r>
            <w:r w:rsidR="00645ECD">
              <w:rPr>
                <w:rFonts w:cs="Arial"/>
                <w:szCs w:val="20"/>
                <w:lang w:eastAsia="sl-SI"/>
              </w:rPr>
              <w:t xml:space="preserve"> težav</w:t>
            </w:r>
            <w:r w:rsidR="007D286E" w:rsidRPr="00AF3D88">
              <w:rPr>
                <w:rFonts w:cs="Arial"/>
                <w:szCs w:val="20"/>
                <w:lang w:eastAsia="sl-SI"/>
              </w:rPr>
              <w:t xml:space="preserve"> je na področju namakanja, saj ZKZ namakalne sisteme deli na velike in male, ločnica pa je namakalni urnik oziroma neodvisna uporaba namakalnega sistema (veljavni 79. člen). Izkazalo se je, da je neodvisna uporaba namakalnih sistemov praktično nemogoča in tudi nesmiselna, saj ne prispeva k racionalni rabi vode, prav tako pa ni ustrezna terminološka delitev na velike in male namakalne sisteme (mali namakalni sistem je lahko velik 20 ha, veliki namakalni sistem pa 2 ha). Predlagana ureditev namakalne sisteme deli na javne (v lasti občin), državne (v lasti Republike Slovenije) in zasebne (v lasti fizičnih ali pravnih oseb). Namakalni sistem (javni ali zasebni) se bo uvedel z odločbo ministrstva, pristojnega za kmetijstvo.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Problem dosedanjih velikih namakalnih sistemov je nizka stopnja izkoriščenosti. Veljavni zakon zahteva soglasje lastnikov zemljišč, ki imajo na predvidenem območju velikega namakalnega sistema v lasti več kot 80 odstotkov površin zemljišč. Dejstvo je, da je razkorak med soglasjem za uvedbo namakalnega sistema in dejansko uporabo namakalnega sistema zelo velik. Zato se predlaga, da se namesto soglasja k uvedbi namakalnega sistema podpišejo pogodbe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S pogodbo o namakanju se lastnik kmetijskega zemljišča strinja z uvedbo javnega namakalnega sistema ter se zaveže, da bo </w:t>
            </w:r>
            <w:r w:rsidR="00440342">
              <w:rPr>
                <w:rFonts w:cs="Arial"/>
                <w:szCs w:val="20"/>
                <w:lang w:eastAsia="sl-SI"/>
              </w:rPr>
              <w:t>najpozneje</w:t>
            </w:r>
            <w:r w:rsidRPr="00AF3D88">
              <w:rPr>
                <w:rFonts w:cs="Arial"/>
                <w:szCs w:val="20"/>
                <w:lang w:eastAsia="sl-SI"/>
              </w:rPr>
              <w:t xml:space="preserve"> v štirih letih po izgradnji javnega namakalnega sistema ta sistem začel uporabljati, in da bo kril stroške za uporabo javnega namakalnega sistema (upravljanje, vzdrževanje in delovanje javnega namakalnega sistema), v sorazmerju s površino, ki je opredeljena v pogodbi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razširitev ali zmanjšanje namakalnega sistema ni mogoča, prav tako ni mogoča njegova ukinitev. V praksi prihaja do neskladij podatkov o dejanskem namakanju in uporabi namakalnih sistemov, kar za seboj potegne tudi finančne posledice, saj morajo lastniki kmetijskih zemljišč, vključenih v območje namakanja, plačevati stroške uporabe in vzdrževanja namakalnega sistema, kljub temu, da sistem na njihovih kmetijskih zemljiščih ni bil zgrajen ali pa ni deloval. Zato se predlaga, da se, ob upoštevanju z ZKZ določenih pogojev, območje namakalnega sistema lahko razširi (podpis pogodbe o namakanju za uporabnike kmetijskih zemljišč, ki se na novo priključujejo na obstoječi namakalni sistem) ali zmanjša (velja le za zasebne namakalne sisteme), mogoča pa bo tudi ukinitev namakalnega sistema, in sicer pod pogoji, določenimi z ZKZ (npr. preneha podeljena vodna pravica, nove pa ni mogoče pridobiti; ukinitev predlaga inšpektor, pristojen za kmetijstvo, ali inšpektor, pristojen za vode).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lastRenderedPageBreak/>
              <w:t xml:space="preserve">Ohranja se dosedanjo javno službo upravljanja in vzdrževanja, ki se izvaja na javnih namakalnih sistemih v lasti Republike Slovenije (v nadaljnjem besedilu: državni namakalni sistemi). </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bCs/>
                <w:szCs w:val="20"/>
              </w:rPr>
            </w:pPr>
            <w:r w:rsidRPr="00AF3D88">
              <w:rPr>
                <w:rFonts w:cs="Arial"/>
                <w:bCs/>
                <w:szCs w:val="20"/>
              </w:rPr>
              <w:t xml:space="preserve">Po veljavni ureditvi je za upravljanje in vzdrževanje velikih namakalnih sistemov </w:t>
            </w:r>
            <w:r w:rsidRPr="00AF3D88">
              <w:rPr>
                <w:rFonts w:cs="Arial"/>
                <w:szCs w:val="20"/>
                <w:lang w:eastAsia="sl-SI"/>
              </w:rPr>
              <w:t xml:space="preserve">pristojna javna služba upravljanja in vzdrževanja </w:t>
            </w:r>
            <w:r w:rsidRPr="00AF3D88">
              <w:rPr>
                <w:rFonts w:cs="Arial"/>
                <w:bCs/>
                <w:szCs w:val="20"/>
              </w:rPr>
              <w:t xml:space="preserve">(SKZGRS), za upravljanje in vzdrževanje malih namakalnih sistemov pa skrbijo lastniki tega sistema. Po predlagani ureditvi bo za </w:t>
            </w:r>
            <w:r w:rsidRPr="00AF3D88">
              <w:rPr>
                <w:rFonts w:cs="Arial"/>
                <w:szCs w:val="20"/>
                <w:lang w:eastAsia="sl-SI"/>
              </w:rPr>
              <w:t xml:space="preserve">upravljanje in vzdrževanje državnih namakalnih sistemov pristojna javna služba upravljanja in vzdrževanja, </w:t>
            </w:r>
            <w:r w:rsidRPr="00AF3D88">
              <w:rPr>
                <w:rFonts w:cs="Arial"/>
                <w:bCs/>
                <w:szCs w:val="20"/>
              </w:rPr>
              <w:t>za upravljanje in vzdrževanje javnih namakalnih sistemov pa občina ali druga pravna oseba, ki jo občina izbere v skladu s predpisi, ki urejajo javno naročanje. Za upravljanje in vzdrževanje zasebnih namakalnih sistemov bo skrbel lastnik tega namakalnega sistema.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bCs/>
                <w:szCs w:val="20"/>
              </w:rPr>
            </w:pPr>
            <w:r w:rsidRPr="00EC0BF0">
              <w:rPr>
                <w:rFonts w:cs="Arial"/>
                <w:szCs w:val="20"/>
                <w:lang w:eastAsia="sl-SI"/>
              </w:rPr>
              <w:t xml:space="preserve">Predlagano je, da se </w:t>
            </w:r>
            <w:r w:rsidR="00EC0BF0" w:rsidRPr="00EC0BF0">
              <w:rPr>
                <w:rFonts w:cs="Arial"/>
                <w:szCs w:val="20"/>
                <w:lang w:eastAsia="sl-SI"/>
              </w:rPr>
              <w:t>lastninska</w:t>
            </w:r>
            <w:r w:rsidR="00EC0BF0" w:rsidRPr="00F65623">
              <w:rPr>
                <w:rFonts w:cs="Arial"/>
                <w:szCs w:val="20"/>
                <w:lang w:eastAsia="sl-SI"/>
              </w:rPr>
              <w:t xml:space="preserve"> pravica na državnem namakalnem </w:t>
            </w:r>
            <w:r w:rsidR="00EC0BF0" w:rsidRPr="00EC0BF0">
              <w:rPr>
                <w:rFonts w:cs="Arial"/>
                <w:szCs w:val="20"/>
                <w:lang w:eastAsia="sl-SI"/>
              </w:rPr>
              <w:t xml:space="preserve">sistemu </w:t>
            </w:r>
            <w:r w:rsidRPr="00EC0BF0">
              <w:rPr>
                <w:rFonts w:cs="Arial"/>
                <w:szCs w:val="20"/>
                <w:lang w:eastAsia="sl-SI"/>
              </w:rPr>
              <w:t>lahko prenese na</w:t>
            </w:r>
            <w:r w:rsidR="00EC0BF0" w:rsidRPr="00EC0BF0">
              <w:rPr>
                <w:rFonts w:cs="Arial"/>
                <w:szCs w:val="20"/>
                <w:lang w:eastAsia="sl-SI"/>
              </w:rPr>
              <w:t xml:space="preserve"> lokalno skupnost</w:t>
            </w:r>
            <w:r w:rsidRPr="00EC0BF0">
              <w:rPr>
                <w:rFonts w:cs="Arial"/>
                <w:szCs w:val="20"/>
                <w:lang w:eastAsia="sl-SI"/>
              </w:rPr>
              <w:t>. S</w:t>
            </w:r>
            <w:r w:rsidRPr="00EC0BF0">
              <w:rPr>
                <w:rFonts w:cs="Arial"/>
                <w:bCs/>
                <w:szCs w:val="20"/>
              </w:rPr>
              <w:t xml:space="preserve"> </w:t>
            </w:r>
            <w:r w:rsidR="00EC0BF0" w:rsidRPr="00EC0BF0">
              <w:rPr>
                <w:rFonts w:cs="Arial"/>
                <w:bCs/>
                <w:szCs w:val="20"/>
              </w:rPr>
              <w:t>prenosom</w:t>
            </w:r>
            <w:r w:rsidRPr="00EC0BF0">
              <w:rPr>
                <w:rFonts w:cs="Arial"/>
                <w:bCs/>
                <w:szCs w:val="20"/>
              </w:rPr>
              <w:t xml:space="preserve"> </w:t>
            </w:r>
            <w:r w:rsidR="00EC0BF0" w:rsidRPr="00EC0BF0">
              <w:rPr>
                <w:rFonts w:cs="Arial"/>
                <w:bCs/>
                <w:szCs w:val="20"/>
              </w:rPr>
              <w:t>se preneseta tudi upravljanje in</w:t>
            </w:r>
            <w:r w:rsidRPr="00EC0BF0">
              <w:rPr>
                <w:rFonts w:cs="Arial"/>
                <w:bCs/>
                <w:szCs w:val="20"/>
              </w:rPr>
              <w:t xml:space="preserve"> vzdrževanje tega sistema. V tem</w:t>
            </w:r>
            <w:r w:rsidRPr="00AF3D88">
              <w:rPr>
                <w:rFonts w:cs="Arial"/>
                <w:bCs/>
                <w:szCs w:val="20"/>
              </w:rPr>
              <w:t xml:space="preserve"> primeru namakalni sistem postane javni namakalni sistem. Če občina interesa po </w:t>
            </w:r>
            <w:r w:rsidR="00EC0BF0">
              <w:rPr>
                <w:rFonts w:cs="Arial"/>
                <w:bCs/>
                <w:szCs w:val="20"/>
              </w:rPr>
              <w:t>prenosu lastninske pravice na državnem namakalnem sistemu</w:t>
            </w:r>
            <w:r w:rsidRPr="00AF3D88">
              <w:rPr>
                <w:rFonts w:cs="Arial"/>
                <w:bCs/>
                <w:szCs w:val="20"/>
              </w:rPr>
              <w:t xml:space="preserve"> ne izkaže, se ta lahko prenese na namakalno zadrugo, ob predpostavki, da namakalna zadruga izkaže interes po prenosu lastnine državnega namakalnega sistema. S </w:t>
            </w:r>
            <w:r w:rsidR="00EC0BF0">
              <w:rPr>
                <w:rFonts w:cs="Arial"/>
                <w:bCs/>
                <w:szCs w:val="20"/>
              </w:rPr>
              <w:t>prenosom lastninske pravice na</w:t>
            </w:r>
            <w:r w:rsidRPr="00AF3D88">
              <w:rPr>
                <w:rFonts w:cs="Arial"/>
                <w:bCs/>
                <w:szCs w:val="20"/>
              </w:rPr>
              <w:t xml:space="preserve"> </w:t>
            </w:r>
            <w:r w:rsidR="00EC0BF0">
              <w:rPr>
                <w:rFonts w:cs="Arial"/>
                <w:bCs/>
                <w:szCs w:val="20"/>
              </w:rPr>
              <w:t>državnem</w:t>
            </w:r>
            <w:r w:rsidRPr="00AF3D88">
              <w:rPr>
                <w:rFonts w:cs="Arial"/>
                <w:bCs/>
                <w:szCs w:val="20"/>
              </w:rPr>
              <w:t xml:space="preserve"> namakalne</w:t>
            </w:r>
            <w:r w:rsidR="00EC0BF0">
              <w:rPr>
                <w:rFonts w:cs="Arial"/>
                <w:bCs/>
                <w:szCs w:val="20"/>
              </w:rPr>
              <w:t>m sistemu</w:t>
            </w:r>
            <w:r w:rsidRPr="00AF3D88">
              <w:rPr>
                <w:rFonts w:cs="Arial"/>
                <w:bCs/>
                <w:szCs w:val="20"/>
              </w:rPr>
              <w:t xml:space="preserve"> </w:t>
            </w:r>
            <w:r w:rsidR="00EC0BF0">
              <w:rPr>
                <w:rFonts w:cs="Arial"/>
                <w:bCs/>
                <w:szCs w:val="20"/>
              </w:rPr>
              <w:t>na</w:t>
            </w:r>
            <w:r w:rsidRPr="00AF3D88">
              <w:rPr>
                <w:rFonts w:cs="Arial"/>
                <w:bCs/>
                <w:szCs w:val="20"/>
              </w:rPr>
              <w:t xml:space="preserve"> namakaln</w:t>
            </w:r>
            <w:r w:rsidR="00EC0BF0">
              <w:rPr>
                <w:rFonts w:cs="Arial"/>
                <w:bCs/>
                <w:szCs w:val="20"/>
              </w:rPr>
              <w:t>o</w:t>
            </w:r>
            <w:r w:rsidRPr="00AF3D88">
              <w:rPr>
                <w:rFonts w:cs="Arial"/>
                <w:bCs/>
                <w:szCs w:val="20"/>
              </w:rPr>
              <w:t xml:space="preserve"> zadrug, ta namakalni sistem post</w:t>
            </w:r>
            <w:r w:rsidR="00EC0BF0">
              <w:rPr>
                <w:rFonts w:cs="Arial"/>
                <w:bCs/>
                <w:szCs w:val="20"/>
              </w:rPr>
              <w:t>ane zasebni namakalni sistem. S</w:t>
            </w:r>
            <w:r w:rsidR="00EC0BF0" w:rsidRPr="00EC0BF0">
              <w:rPr>
                <w:rFonts w:cs="Arial"/>
                <w:bCs/>
                <w:szCs w:val="20"/>
              </w:rPr>
              <w:t xml:space="preserve"> prenosom </w:t>
            </w:r>
            <w:r w:rsidRPr="00AF3D88">
              <w:rPr>
                <w:rFonts w:cs="Arial"/>
                <w:bCs/>
                <w:szCs w:val="20"/>
              </w:rPr>
              <w:t>se prenese</w:t>
            </w:r>
            <w:r w:rsidR="00EC0BF0">
              <w:rPr>
                <w:rFonts w:cs="Arial"/>
                <w:bCs/>
                <w:szCs w:val="20"/>
              </w:rPr>
              <w:t>ta</w:t>
            </w:r>
            <w:r w:rsidRPr="00AF3D88">
              <w:rPr>
                <w:rFonts w:cs="Arial"/>
                <w:bCs/>
                <w:szCs w:val="20"/>
              </w:rPr>
              <w:t xml:space="preserve"> </w:t>
            </w:r>
            <w:r w:rsidR="00EC0BF0">
              <w:rPr>
                <w:rFonts w:cs="Arial"/>
                <w:bCs/>
                <w:szCs w:val="20"/>
              </w:rPr>
              <w:t xml:space="preserve">tudi upravljanje in </w:t>
            </w:r>
            <w:r w:rsidRPr="00AF3D88">
              <w:rPr>
                <w:rFonts w:cs="Arial"/>
                <w:bCs/>
                <w:szCs w:val="20"/>
              </w:rPr>
              <w:t xml:space="preserve">vzdrževanje tega sistema. </w:t>
            </w:r>
          </w:p>
          <w:p w:rsidR="00EC0BF0" w:rsidRPr="00AF3D88" w:rsidRDefault="00EC0BF0"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Zaradi nove ureditve področja namakanja kmetijskih zemljišč, novela zakona predvideva </w:t>
            </w:r>
            <w:r w:rsidR="00A77011">
              <w:rPr>
                <w:rFonts w:cs="Arial"/>
                <w:szCs w:val="20"/>
                <w:lang w:eastAsia="sl-SI"/>
              </w:rPr>
              <w:t>preimenovanje</w:t>
            </w:r>
            <w:r w:rsidRPr="00AF3D88">
              <w:rPr>
                <w:rFonts w:cs="Arial"/>
                <w:szCs w:val="20"/>
                <w:lang w:eastAsia="sl-SI"/>
              </w:rPr>
              <w:t xml:space="preserve"> obstoječih namakalnih sistemov po naslednjih načelih:</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a) vsi mali namakalni sistemi </w:t>
            </w:r>
            <w:r w:rsidR="00A77011">
              <w:rPr>
                <w:rFonts w:cs="Arial"/>
                <w:szCs w:val="20"/>
                <w:lang w:eastAsia="sl-SI"/>
              </w:rPr>
              <w:t>se preimenujejo</w:t>
            </w:r>
            <w:r w:rsidRPr="00AF3D88">
              <w:rPr>
                <w:rFonts w:cs="Arial"/>
                <w:szCs w:val="20"/>
                <w:lang w:eastAsia="sl-SI"/>
              </w:rPr>
              <w:t xml:space="preserve"> </w:t>
            </w:r>
            <w:r w:rsidR="00A77011">
              <w:rPr>
                <w:rFonts w:cs="Arial"/>
                <w:szCs w:val="20"/>
                <w:lang w:eastAsia="sl-SI"/>
              </w:rPr>
              <w:t>v zasebne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b) vsi veliki namakalni sistemi v lasti Republike Slo</w:t>
            </w:r>
            <w:r w:rsidR="00A77011">
              <w:rPr>
                <w:rFonts w:cs="Arial"/>
                <w:szCs w:val="20"/>
                <w:lang w:eastAsia="sl-SI"/>
              </w:rPr>
              <w:t>venije se preimenujejo</w:t>
            </w:r>
            <w:r w:rsidR="00A77011" w:rsidRPr="00AF3D88">
              <w:rPr>
                <w:rFonts w:cs="Arial"/>
                <w:szCs w:val="20"/>
                <w:lang w:eastAsia="sl-SI"/>
              </w:rPr>
              <w:t xml:space="preserve"> </w:t>
            </w:r>
            <w:r w:rsidR="00A77011">
              <w:rPr>
                <w:rFonts w:cs="Arial"/>
                <w:szCs w:val="20"/>
                <w:lang w:eastAsia="sl-SI"/>
              </w:rPr>
              <w:t>v državne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c) vsi veliki namakalni sistemi v zasebni lasti </w:t>
            </w:r>
            <w:r w:rsidR="00A77011">
              <w:rPr>
                <w:rFonts w:cs="Arial"/>
                <w:szCs w:val="20"/>
                <w:lang w:eastAsia="sl-SI"/>
              </w:rPr>
              <w:t>se preimenujejo</w:t>
            </w:r>
            <w:r w:rsidR="00A77011" w:rsidRPr="00AF3D88">
              <w:rPr>
                <w:rFonts w:cs="Arial"/>
                <w:szCs w:val="20"/>
                <w:lang w:eastAsia="sl-SI"/>
              </w:rPr>
              <w:t xml:space="preserve"> </w:t>
            </w:r>
            <w:r w:rsidR="00A77011">
              <w:rPr>
                <w:rFonts w:cs="Arial"/>
                <w:szCs w:val="20"/>
                <w:lang w:eastAsia="sl-SI"/>
              </w:rPr>
              <w:t xml:space="preserve">v </w:t>
            </w:r>
            <w:r w:rsidRPr="00AF3D88">
              <w:rPr>
                <w:rFonts w:cs="Arial"/>
                <w:szCs w:val="20"/>
                <w:lang w:eastAsia="sl-SI"/>
              </w:rPr>
              <w:t>zasebn</w:t>
            </w:r>
            <w:r w:rsidR="00A77011">
              <w:rPr>
                <w:rFonts w:cs="Arial"/>
                <w:szCs w:val="20"/>
                <w:lang w:eastAsia="sl-SI"/>
              </w:rPr>
              <w:t>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d) vsi veliki namakalni sistemi v lasti </w:t>
            </w:r>
            <w:r w:rsidR="00A77011">
              <w:rPr>
                <w:rFonts w:cs="Arial"/>
                <w:szCs w:val="20"/>
                <w:lang w:eastAsia="sl-SI"/>
              </w:rPr>
              <w:t>lokalnih skupnosti se preimenujejo</w:t>
            </w:r>
            <w:r w:rsidR="00A77011" w:rsidRPr="00AF3D88">
              <w:rPr>
                <w:rFonts w:cs="Arial"/>
                <w:szCs w:val="20"/>
                <w:lang w:eastAsia="sl-SI"/>
              </w:rPr>
              <w:t xml:space="preserve"> </w:t>
            </w:r>
            <w:r w:rsidR="00A77011">
              <w:rPr>
                <w:rFonts w:cs="Arial"/>
                <w:szCs w:val="20"/>
                <w:lang w:eastAsia="sl-SI"/>
              </w:rPr>
              <w:t>v javne</w:t>
            </w:r>
            <w:r w:rsidRPr="00AF3D88">
              <w:rPr>
                <w:rFonts w:cs="Arial"/>
                <w:szCs w:val="20"/>
                <w:lang w:eastAsia="sl-SI"/>
              </w:rPr>
              <w:t xml:space="preserve"> namakaln</w:t>
            </w:r>
            <w:r w:rsidR="00A77011">
              <w:rPr>
                <w:rFonts w:cs="Arial"/>
                <w:szCs w:val="20"/>
                <w:lang w:eastAsia="sl-SI"/>
              </w:rPr>
              <w:t>e sisteme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Večina namakalnih sistemov v Sloveniji je bilo zgrajenih med letom 1980 in 1999, zato so večinoma zastareli in potrebni obnove, marsikje pa se določeni odseki ne namakajo oziroma namakalni sistem v tem delu ne deluje. Zato novela zakona predvideva potrditev območij </w:t>
            </w:r>
            <w:r w:rsidR="00C64D54">
              <w:rPr>
                <w:rFonts w:cs="Arial"/>
                <w:szCs w:val="20"/>
                <w:lang w:eastAsia="sl-SI"/>
              </w:rPr>
              <w:t>državnih namakalnih sistemov</w:t>
            </w:r>
            <w:r w:rsidRPr="00AF3D88">
              <w:rPr>
                <w:rFonts w:cs="Arial"/>
                <w:szCs w:val="20"/>
                <w:lang w:eastAsia="sl-SI"/>
              </w:rPr>
              <w:t xml:space="preserve"> z vladno uredbo. Z vladno uredbo se potrdijo tudi območja osuševalnih sistemov.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se morajo z uvedbo zahtevne agromelioracije in velikega namakalnega sistema strinjati lastniki kmetijskih zemljišč, ki imajo v lasti več kot 80 odstotkov površin kmetijskih zemljišč s predvidenega melioracijskega območja. Z uvedbo malega namakalnega sistema se </w:t>
            </w:r>
            <w:r w:rsidRPr="00AF3D88">
              <w:rPr>
                <w:rFonts w:cs="Arial"/>
                <w:szCs w:val="20"/>
              </w:rPr>
              <w:t>morajo strinjati vsi lastniki kmetijskih zemljišč s predvidenega območja namakalnega sistema</w:t>
            </w:r>
            <w:r w:rsidRPr="00AF3D88">
              <w:rPr>
                <w:rFonts w:cs="Arial"/>
                <w:szCs w:val="20"/>
                <w:lang w:eastAsia="sl-SI"/>
              </w:rPr>
              <w:t xml:space="preserv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lang w:eastAsia="sl-SI"/>
              </w:rPr>
              <w:t xml:space="preserve">V desetletnem obdobju se je v praksi pokazalo, da za uvedbo zahtevne agromelioracije ni potreben tako visok prag soglasja, z novimi rešitvami, ki jih predvideva novela zakona pa uvedba javnega namakalnega sistema temelji na pogodbi o namakanju, s čimer se lastnik kmetijskega zemljišča zaveže, da bo namakalni sistem uporabljal ter plačeval stroške upravljanja, vzdrževanja in delovanja namakalnega sistema. Dejstvo je tudi, da so ti postopki tudi v širšem javnem interesu (dvig konkurenčnosti slovenskega kmetijstva), zato je treba omogočiti takšne pogoje, da se bodo melioracije dejansko lahko izvajale. Zato novela zakona odpravlja tudi določene administrativne ovire na področju agrarnih operacij, in sicer se znižuje odstotek soglasij, potrebnih za uvedbo zahtevnih agromelioracij in javnih namakalnih sistemov, z 80 odstotkov na 67 odstotkov. </w:t>
            </w:r>
            <w:r w:rsidRPr="00AF3D88">
              <w:rPr>
                <w:rFonts w:cs="Arial"/>
                <w:szCs w:val="20"/>
              </w:rPr>
              <w:t xml:space="preserve">Z uvedbo zasebnega namakalnega sistema pa se morajo strinjati vsi lastniki kmetijskih zemljišč s predvidenega območja namakalnega sistema. Kljub temu, da se odstotek soglasij, potrebnih za uvedbo javnih namakalnih sistemov, znižuje z 80 na 67 odstotkov, se ocenjuje, da se bo </w:t>
            </w:r>
            <w:r w:rsidRPr="00AF3D88">
              <w:rPr>
                <w:rFonts w:cs="Arial"/>
                <w:szCs w:val="20"/>
              </w:rPr>
              <w:lastRenderedPageBreak/>
              <w:t>izkoriščenost teh sistemov, glede na to, da se uvaja pogodba o namakanju, povečala.</w:t>
            </w:r>
          </w:p>
          <w:p w:rsidR="007D286E" w:rsidRPr="00AF3D88" w:rsidRDefault="007D286E" w:rsidP="0010091B">
            <w:pPr>
              <w:overflowPunct w:val="0"/>
              <w:autoSpaceDE w:val="0"/>
              <w:autoSpaceDN w:val="0"/>
              <w:adjustRightInd w:val="0"/>
              <w:jc w:val="both"/>
              <w:textAlignment w:val="baseline"/>
              <w:rPr>
                <w:rFonts w:cs="Arial"/>
                <w:szCs w:val="20"/>
              </w:rPr>
            </w:pPr>
          </w:p>
          <w:p w:rsidR="007D286E" w:rsidRPr="00AF3D88" w:rsidRDefault="009D6CE5" w:rsidP="0010091B">
            <w:pPr>
              <w:pStyle w:val="Glava"/>
              <w:tabs>
                <w:tab w:val="clear" w:pos="4320"/>
                <w:tab w:val="center" w:pos="176"/>
              </w:tabs>
              <w:jc w:val="both"/>
              <w:rPr>
                <w:rFonts w:cs="Arial"/>
                <w:szCs w:val="20"/>
              </w:rPr>
            </w:pPr>
            <w:r>
              <w:rPr>
                <w:rFonts w:cs="Arial"/>
                <w:szCs w:val="20"/>
              </w:rPr>
              <w:t xml:space="preserve">Po veljavni ureditvi se morajo z </w:t>
            </w:r>
            <w:r w:rsidR="007D286E" w:rsidRPr="00AF3D88">
              <w:rPr>
                <w:rFonts w:cs="Arial"/>
                <w:szCs w:val="20"/>
              </w:rPr>
              <w:t xml:space="preserve">uvedbo </w:t>
            </w:r>
            <w:r w:rsidR="007D286E" w:rsidRPr="00AF3D88">
              <w:rPr>
                <w:rFonts w:cs="Arial"/>
                <w:szCs w:val="20"/>
                <w:lang w:eastAsia="sl-SI"/>
              </w:rPr>
              <w:t xml:space="preserve">komasacijskih postopkov strinjati lastniki kmetijskih zemljišč, ki imajo v lasti več kot 67 odstotkov površin kmetijskih zemljišč </w:t>
            </w:r>
            <w:r w:rsidR="007D286E" w:rsidRPr="00AF3D88">
              <w:rPr>
                <w:rFonts w:cs="Arial"/>
                <w:szCs w:val="20"/>
              </w:rPr>
              <w:t xml:space="preserve">s predvidenega komasacijskega območja. </w:t>
            </w:r>
          </w:p>
          <w:p w:rsidR="007D286E" w:rsidRPr="00AF3D88" w:rsidRDefault="007D286E" w:rsidP="0010091B">
            <w:pPr>
              <w:pStyle w:val="Glava"/>
              <w:tabs>
                <w:tab w:val="clear" w:pos="4320"/>
                <w:tab w:val="center" w:pos="176"/>
              </w:tabs>
              <w:jc w:val="both"/>
              <w:rPr>
                <w:rFonts w:cs="Arial"/>
                <w:szCs w:val="20"/>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rPr>
              <w:t xml:space="preserve">Glede na to, da je za uvedbo komasacijskega postopka, zahtevne agromelioracije in javnega namakalnega sistema predvideno 67 odstotno soglasje </w:t>
            </w:r>
            <w:r w:rsidRPr="00AF3D88">
              <w:rPr>
                <w:rFonts w:cs="Arial"/>
                <w:szCs w:val="20"/>
                <w:lang w:eastAsia="sl-SI"/>
              </w:rPr>
              <w:t xml:space="preserve">lastnikov </w:t>
            </w:r>
            <w:r w:rsidRPr="00AF3D88">
              <w:rPr>
                <w:rFonts w:cs="Arial"/>
                <w:szCs w:val="20"/>
              </w:rPr>
              <w:t>kmetijskih zemljišč s predvidenega območja agrarne operacije, se enak odstotek soglasij predvideva za uvedbo</w:t>
            </w:r>
            <w:r w:rsidRPr="00AF3D88">
              <w:rPr>
                <w:rFonts w:cs="Arial"/>
                <w:szCs w:val="20"/>
                <w:lang w:eastAsia="sl-SI"/>
              </w:rPr>
              <w:t xml:space="preserve"> agromelioracij na območjih komasacij</w:t>
            </w:r>
            <w:r w:rsidRPr="00AF3D88">
              <w:rPr>
                <w:rFonts w:cs="Arial"/>
                <w:szCs w:val="20"/>
              </w:rPr>
              <w:t xml:space="preserve">, ki so bile pravnomočno uvedene po 30. 6. 2014.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Po sedanji ureditvi je za uvedbo komasacijskih postopkov in melioracij potrebno soglasje vseh solastnikov, saj gre za posel, ki presega redno upravljanje. Ker je v primeru velikega števila solastnikov predpisano soglasje (še posebej, ko gre za neznane in nedosegljive solastnike) v praksi težko doseči, je potrebno določiti nižji odstotek potrebnih soglasij.</w:t>
            </w:r>
          </w:p>
          <w:p w:rsidR="00854ACD" w:rsidRPr="00AF3D88" w:rsidRDefault="00854ACD" w:rsidP="0010091B">
            <w:pPr>
              <w:pStyle w:val="Glava"/>
              <w:tabs>
                <w:tab w:val="clear" w:pos="4320"/>
                <w:tab w:val="center" w:pos="176"/>
              </w:tabs>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E87A1C" w:rsidRPr="00AF3D88" w:rsidRDefault="00543D5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ureditev </w:t>
            </w:r>
            <w:r w:rsidR="00596B88" w:rsidRPr="00AF3D88">
              <w:rPr>
                <w:rFonts w:cs="Arial"/>
                <w:iCs/>
                <w:szCs w:val="20"/>
                <w:lang w:eastAsia="sl-SI"/>
              </w:rPr>
              <w:t>poglavja</w:t>
            </w:r>
            <w:r w:rsidR="005A4941" w:rsidRPr="00AF3D88">
              <w:rPr>
                <w:rFonts w:cs="Arial"/>
                <w:iCs/>
                <w:szCs w:val="20"/>
                <w:lang w:eastAsia="sl-SI"/>
              </w:rPr>
              <w:t xml:space="preserve">, ki ureja </w:t>
            </w:r>
            <w:r w:rsidR="00E87A1C" w:rsidRPr="00AF3D88">
              <w:rPr>
                <w:rFonts w:cs="Arial"/>
                <w:iCs/>
                <w:szCs w:val="20"/>
                <w:lang w:eastAsia="sl-SI"/>
              </w:rPr>
              <w:t>melioracij</w:t>
            </w:r>
            <w:r w:rsidR="007E63A6" w:rsidRPr="00AF3D88">
              <w:rPr>
                <w:rFonts w:cs="Arial"/>
                <w:iCs/>
                <w:szCs w:val="20"/>
                <w:lang w:eastAsia="sl-SI"/>
              </w:rPr>
              <w:t>e</w:t>
            </w:r>
            <w:r w:rsidR="00E87A1C" w:rsidRPr="00AF3D88">
              <w:rPr>
                <w:rFonts w:cs="Arial"/>
                <w:iCs/>
                <w:szCs w:val="20"/>
                <w:lang w:eastAsia="sl-SI"/>
              </w:rPr>
              <w:t>. Gre za sistematičen pristop urejanja melioracij, ki je potreben predvsem zaradi prilagoditve zakonodaje obstoječem stanju na področju osuševanja in namakanja kmetijskih zemljišč ter uskladitve določb z ostalo veljavno zakonodajo</w:t>
            </w:r>
            <w:r w:rsidR="00EF0F67" w:rsidRPr="00AF3D88">
              <w:rPr>
                <w:rFonts w:cs="Arial"/>
                <w:iCs/>
                <w:szCs w:val="20"/>
                <w:lang w:eastAsia="sl-SI"/>
              </w:rPr>
              <w:t>,</w:t>
            </w:r>
          </w:p>
          <w:p w:rsidR="00D24F40" w:rsidRPr="00AF3D88" w:rsidRDefault="00EF0F6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predvideti možnost načrtovanja kmetijskih objektov, ki so neposredno namenjeni kmetijski dejavnost, na kmetijskih zemljiščih z občinskih podrobnih prostorskih načrtov (v nadaljevanju: OPPN)</w:t>
            </w:r>
            <w:r w:rsidR="00B85F30" w:rsidRPr="00AF3D88">
              <w:rPr>
                <w:rFonts w:cs="Arial"/>
                <w:iCs/>
                <w:szCs w:val="20"/>
                <w:lang w:eastAsia="sl-SI"/>
              </w:rPr>
              <w:t>,</w:t>
            </w:r>
          </w:p>
          <w:p w:rsidR="00EF0F67" w:rsidRPr="00AF3D88" w:rsidRDefault="00D24F40"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poenostavitev strokovn</w:t>
            </w:r>
            <w:r w:rsidR="00B85F30" w:rsidRPr="00AF3D88">
              <w:rPr>
                <w:rFonts w:cs="Arial"/>
                <w:iCs/>
                <w:szCs w:val="20"/>
                <w:lang w:eastAsia="sl-SI"/>
              </w:rPr>
              <w:t>e</w:t>
            </w:r>
            <w:r w:rsidRPr="00AF3D88">
              <w:rPr>
                <w:rFonts w:cs="Arial"/>
                <w:iCs/>
                <w:szCs w:val="20"/>
                <w:lang w:eastAsia="sl-SI"/>
              </w:rPr>
              <w:t xml:space="preserve"> podlag</w:t>
            </w:r>
            <w:r w:rsidR="00B85F30" w:rsidRPr="00AF3D88">
              <w:rPr>
                <w:rFonts w:cs="Arial"/>
                <w:iCs/>
                <w:szCs w:val="20"/>
                <w:lang w:eastAsia="sl-SI"/>
              </w:rPr>
              <w:t>e</w:t>
            </w:r>
            <w:r w:rsidRPr="00AF3D88">
              <w:rPr>
                <w:rFonts w:cs="Arial"/>
                <w:iCs/>
                <w:szCs w:val="20"/>
                <w:lang w:eastAsia="sl-SI"/>
              </w:rPr>
              <w:t xml:space="preserve"> s področja kmetijstva, ki bo omogočila </w:t>
            </w:r>
            <w:r w:rsidR="00B85F30" w:rsidRPr="00AF3D88">
              <w:rPr>
                <w:rFonts w:cs="Arial"/>
                <w:iCs/>
                <w:szCs w:val="20"/>
                <w:lang w:eastAsia="sl-SI"/>
              </w:rPr>
              <w:t xml:space="preserve">hitrejšo vzpostavitev </w:t>
            </w:r>
            <w:r w:rsidR="00851B68" w:rsidRPr="00AF3D88">
              <w:rPr>
                <w:rFonts w:cs="Arial"/>
                <w:iCs/>
                <w:szCs w:val="20"/>
                <w:lang w:eastAsia="sl-SI"/>
              </w:rPr>
              <w:t>TVKZ</w:t>
            </w:r>
            <w:r w:rsidR="00B85F30" w:rsidRPr="00AF3D88">
              <w:rPr>
                <w:rFonts w:cs="Arial"/>
                <w:iCs/>
                <w:szCs w:val="20"/>
                <w:lang w:eastAsia="sl-SI"/>
              </w:rPr>
              <w:t xml:space="preserve"> </w:t>
            </w:r>
            <w:r w:rsidR="00ED077B" w:rsidRPr="00AF3D88">
              <w:rPr>
                <w:rFonts w:cs="Arial"/>
                <w:iCs/>
                <w:szCs w:val="20"/>
                <w:lang w:eastAsia="sl-SI"/>
              </w:rPr>
              <w:t>v</w:t>
            </w:r>
            <w:r w:rsidR="00B85F30" w:rsidRPr="00AF3D88">
              <w:rPr>
                <w:rFonts w:cs="Arial"/>
                <w:iCs/>
                <w:szCs w:val="20"/>
                <w:lang w:eastAsia="sl-SI"/>
              </w:rPr>
              <w:t xml:space="preserve"> </w:t>
            </w:r>
            <w:r w:rsidR="002F42EB" w:rsidRPr="00AF3D88">
              <w:rPr>
                <w:rFonts w:cs="Arial"/>
                <w:iCs/>
                <w:szCs w:val="20"/>
                <w:lang w:eastAsia="sl-SI"/>
              </w:rPr>
              <w:t>posamezni lokalni skupnosti</w:t>
            </w:r>
            <w:r w:rsidR="00EF0F67" w:rsidRPr="00AF3D88">
              <w:rPr>
                <w:rFonts w:cs="Arial"/>
                <w:iCs/>
                <w:szCs w:val="20"/>
                <w:lang w:eastAsia="sl-SI"/>
              </w:rPr>
              <w:t xml:space="preserve">. </w:t>
            </w:r>
          </w:p>
          <w:p w:rsidR="00505423" w:rsidRPr="00AF3D88" w:rsidRDefault="00505423" w:rsidP="0010091B">
            <w:pPr>
              <w:jc w:val="both"/>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316E52"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DOPUSTNOST GRADNJE </w:t>
            </w:r>
            <w:r w:rsidR="005A4941" w:rsidRPr="00AF3D88">
              <w:rPr>
                <w:rFonts w:cs="Arial"/>
                <w:szCs w:val="20"/>
                <w:lang w:eastAsia="sl-SI"/>
              </w:rPr>
              <w:t>NA KMETIJSKI</w:t>
            </w:r>
            <w:r w:rsidRPr="00AF3D88">
              <w:rPr>
                <w:rFonts w:cs="Arial"/>
                <w:szCs w:val="20"/>
                <w:lang w:eastAsia="sl-SI"/>
              </w:rPr>
              <w:t>H ZEMLJIŠČIH</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E702C1" w:rsidRPr="00AF3D88" w:rsidRDefault="007E63A6"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S p</w:t>
            </w:r>
            <w:r w:rsidR="005A4941" w:rsidRPr="00AF3D88">
              <w:rPr>
                <w:rFonts w:cs="Arial"/>
                <w:szCs w:val="20"/>
                <w:lang w:eastAsia="sl-SI"/>
              </w:rPr>
              <w:t>redlagan</w:t>
            </w:r>
            <w:r w:rsidRPr="00AF3D88">
              <w:rPr>
                <w:rFonts w:cs="Arial"/>
                <w:szCs w:val="20"/>
                <w:lang w:eastAsia="sl-SI"/>
              </w:rPr>
              <w:t>o uredit</w:t>
            </w:r>
            <w:r w:rsidR="005A4941" w:rsidRPr="00AF3D88">
              <w:rPr>
                <w:rFonts w:cs="Arial"/>
                <w:szCs w:val="20"/>
                <w:lang w:eastAsia="sl-SI"/>
              </w:rPr>
              <w:t>v</w:t>
            </w:r>
            <w:r w:rsidRPr="00AF3D88">
              <w:rPr>
                <w:rFonts w:cs="Arial"/>
                <w:szCs w:val="20"/>
                <w:lang w:eastAsia="sl-SI"/>
              </w:rPr>
              <w:t>ijo se</w:t>
            </w:r>
            <w:r w:rsidR="00064946" w:rsidRPr="00AF3D88">
              <w:rPr>
                <w:rFonts w:cs="Arial"/>
                <w:szCs w:val="20"/>
                <w:lang w:eastAsia="sl-SI"/>
              </w:rPr>
              <w:t xml:space="preserve"> </w:t>
            </w:r>
            <w:r w:rsidR="00316E52" w:rsidRPr="00AF3D88">
              <w:rPr>
                <w:rFonts w:cs="Arial"/>
                <w:szCs w:val="20"/>
                <w:lang w:eastAsia="sl-SI"/>
              </w:rPr>
              <w:t xml:space="preserve">ureja </w:t>
            </w:r>
            <w:r w:rsidR="00064946" w:rsidRPr="00AF3D88">
              <w:rPr>
                <w:rFonts w:cs="Arial"/>
                <w:szCs w:val="20"/>
                <w:lang w:eastAsia="sl-SI"/>
              </w:rPr>
              <w:t>gradnja objektov in posegov v prostor na območjih kmetijskih zemljišč (sprememba namenske rabe</w:t>
            </w:r>
            <w:r w:rsidR="00316E52" w:rsidRPr="00AF3D88">
              <w:rPr>
                <w:rFonts w:cs="Arial"/>
                <w:szCs w:val="20"/>
                <w:lang w:eastAsia="sl-SI"/>
              </w:rPr>
              <w:t xml:space="preserve"> ni potrebna</w:t>
            </w:r>
            <w:r w:rsidR="00064946" w:rsidRPr="00AF3D88">
              <w:rPr>
                <w:rFonts w:cs="Arial"/>
                <w:szCs w:val="20"/>
                <w:lang w:eastAsia="sl-SI"/>
              </w:rPr>
              <w:t>).</w:t>
            </w:r>
          </w:p>
          <w:p w:rsidR="00064946" w:rsidRPr="00AF3D88" w:rsidRDefault="00064946" w:rsidP="0010091B">
            <w:pPr>
              <w:overflowPunct w:val="0"/>
              <w:autoSpaceDE w:val="0"/>
              <w:autoSpaceDN w:val="0"/>
              <w:adjustRightInd w:val="0"/>
              <w:jc w:val="both"/>
              <w:textAlignment w:val="baseline"/>
              <w:rPr>
                <w:rFonts w:cs="Arial"/>
                <w:szCs w:val="20"/>
                <w:lang w:eastAsia="sl-SI"/>
              </w:rPr>
            </w:pPr>
          </w:p>
          <w:p w:rsidR="00E702C1" w:rsidRPr="00AF3D88" w:rsidRDefault="00B06E92" w:rsidP="0010091B">
            <w:pPr>
              <w:tabs>
                <w:tab w:val="num" w:pos="459"/>
              </w:tabs>
              <w:overflowPunct w:val="0"/>
              <w:autoSpaceDE w:val="0"/>
              <w:autoSpaceDN w:val="0"/>
              <w:adjustRightInd w:val="0"/>
              <w:jc w:val="both"/>
              <w:textAlignment w:val="baseline"/>
              <w:rPr>
                <w:rFonts w:cs="Arial"/>
                <w:bCs/>
                <w:szCs w:val="20"/>
              </w:rPr>
            </w:pPr>
            <w:r w:rsidRPr="00AF3D88">
              <w:rPr>
                <w:rFonts w:cs="Arial"/>
                <w:szCs w:val="20"/>
                <w:lang w:eastAsia="sl-SI"/>
              </w:rPr>
              <w:t>Glede na veljavni ZKZ se r</w:t>
            </w:r>
            <w:r w:rsidR="00E702C1" w:rsidRPr="00AF3D88">
              <w:rPr>
                <w:rFonts w:cs="Arial"/>
                <w:szCs w:val="20"/>
                <w:lang w:eastAsia="sl-SI"/>
              </w:rPr>
              <w:t>azširja nabor objektov in posegov</w:t>
            </w:r>
            <w:r w:rsidR="00316E52" w:rsidRPr="00AF3D88">
              <w:rPr>
                <w:rFonts w:cs="Arial"/>
                <w:szCs w:val="20"/>
                <w:lang w:eastAsia="sl-SI"/>
              </w:rPr>
              <w:t xml:space="preserve"> v prostor</w:t>
            </w:r>
            <w:r w:rsidR="00E702C1" w:rsidRPr="00AF3D88">
              <w:rPr>
                <w:rFonts w:cs="Arial"/>
                <w:szCs w:val="20"/>
                <w:lang w:eastAsia="sl-SI"/>
              </w:rPr>
              <w:t xml:space="preserve">, ki se lahko načrtujejo na vseh kmetijskih zemljiščih, in sicer: </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čebelnjak (lesen enoetažni pritlični objekt na točkovnih temeljih, namenjen gojenju čebel, tlorisne površine do vključno 40 m2),</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staja (lesen enoetažni pritlični objekt na točkovnih temeljih, namenjen zavetju rejnih živali na paši, tlorisne površine do vključno 100 m2),</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pomožni objekti za spremljanje stanja okolja in naravnih pojavov,</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lastRenderedPageBreak/>
              <w:t xml:space="preserve">raziskovanje podzemnih voda, mineralnih surovin in geotermičnega energetskega vira, </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začasni objekti in začasni posegi, in sicer za čas dogodka oziroma v času sezone (oder z nadstreškom, sestavljen</w:t>
            </w:r>
            <w:r w:rsidR="00653857">
              <w:rPr>
                <w:rFonts w:cs="Arial"/>
                <w:bCs/>
                <w:szCs w:val="20"/>
              </w:rPr>
              <w:t xml:space="preserve"> iz montažnih elementov;</w:t>
            </w:r>
            <w:r w:rsidRPr="00AF3D88">
              <w:rPr>
                <w:rFonts w:cs="Arial"/>
                <w:bCs/>
                <w:szCs w:val="20"/>
              </w:rPr>
              <w:t xml:space="preserve"> cirkus, če so šotor in drugi objekti montažni</w:t>
            </w:r>
            <w:r w:rsidR="00653857">
              <w:rPr>
                <w:rFonts w:cs="Arial"/>
                <w:bCs/>
                <w:szCs w:val="20"/>
              </w:rPr>
              <w:t>;</w:t>
            </w:r>
            <w:r w:rsidRPr="00AF3D88">
              <w:rPr>
                <w:rFonts w:cs="Arial"/>
                <w:bCs/>
                <w:szCs w:val="20"/>
              </w:rPr>
              <w:t xml:space="preserve"> začasna tribuna za gledalce na prostem</w:t>
            </w:r>
            <w:r w:rsidR="00653857">
              <w:rPr>
                <w:rFonts w:cs="Arial"/>
                <w:bCs/>
                <w:szCs w:val="20"/>
              </w:rPr>
              <w:t>;</w:t>
            </w:r>
            <w:r w:rsidRPr="00AF3D88">
              <w:rPr>
                <w:rFonts w:cs="Arial"/>
                <w:bCs/>
                <w:szCs w:val="20"/>
              </w:rPr>
              <w:t xml:space="preserve"> premični objekti za rejo živali v leseni izvedbi - npr. premični čebelnjak, premični kokošnjak, premični zajčnik),</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opazovalnica (netemeljena lesena konstrukcija - npr. lovska preža, ptičja opazovalnica),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rekonstrukcije državnih cest (po veljavni ureditvi je dopustna le rekonstrukcija občinskih cest),</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dostop do objekta, skladnega s prostorskim aktom, če gre za objekt:</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ga je dopustno graditi na kmetijskih zemljiščih, </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je prepoznan kot razpršena gradnja (zemljišče pod stavbo izven območij stavbnih zemljišč) ali </w:t>
            </w:r>
          </w:p>
          <w:p w:rsidR="00064946" w:rsidRPr="00AF3D88" w:rsidRDefault="00653857" w:rsidP="0010091B">
            <w:pPr>
              <w:numPr>
                <w:ilvl w:val="0"/>
                <w:numId w:val="53"/>
              </w:numPr>
              <w:suppressAutoHyphens/>
              <w:overflowPunct w:val="0"/>
              <w:autoSpaceDE w:val="0"/>
              <w:autoSpaceDN w:val="0"/>
              <w:adjustRightInd w:val="0"/>
              <w:ind w:left="1440" w:hanging="357"/>
              <w:jc w:val="both"/>
              <w:textAlignment w:val="baseline"/>
              <w:outlineLvl w:val="3"/>
              <w:rPr>
                <w:rFonts w:cs="Arial"/>
                <w:bCs/>
                <w:szCs w:val="20"/>
              </w:rPr>
            </w:pPr>
            <w:r>
              <w:rPr>
                <w:rFonts w:cs="Arial"/>
                <w:bCs/>
                <w:szCs w:val="20"/>
              </w:rPr>
              <w:t>ki ga je</w:t>
            </w:r>
            <w:r w:rsidR="00064946" w:rsidRPr="00AF3D88">
              <w:rPr>
                <w:rFonts w:cs="Arial"/>
                <w:bCs/>
                <w:szCs w:val="20"/>
              </w:rPr>
              <w:t xml:space="preserve"> dopustno graditi na površinah razpršene poselitve.</w:t>
            </w:r>
          </w:p>
          <w:p w:rsidR="006F1323" w:rsidRPr="00AF3D88" w:rsidRDefault="006F1323" w:rsidP="0010091B">
            <w:pPr>
              <w:suppressAutoHyphens/>
              <w:overflowPunct w:val="0"/>
              <w:autoSpaceDE w:val="0"/>
              <w:autoSpaceDN w:val="0"/>
              <w:adjustRightInd w:val="0"/>
              <w:ind w:left="1083"/>
              <w:jc w:val="both"/>
              <w:textAlignment w:val="baseline"/>
              <w:outlineLvl w:val="3"/>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ostalih kmetijskih zemljiščih bo </w:t>
            </w:r>
            <w:r w:rsidR="00064946" w:rsidRPr="00AF3D88">
              <w:rPr>
                <w:rFonts w:cs="Arial"/>
                <w:szCs w:val="20"/>
                <w:lang w:eastAsia="sl-SI"/>
              </w:rPr>
              <w:t xml:space="preserve">lokalna skupnost </w:t>
            </w:r>
            <w:r w:rsidR="009459C7" w:rsidRPr="00AF3D88">
              <w:rPr>
                <w:rFonts w:cs="Arial"/>
                <w:szCs w:val="20"/>
                <w:lang w:eastAsia="sl-SI"/>
              </w:rPr>
              <w:t xml:space="preserve">lahko </w:t>
            </w:r>
            <w:r w:rsidR="00064946" w:rsidRPr="00AF3D88">
              <w:rPr>
                <w:rFonts w:cs="Arial"/>
                <w:szCs w:val="20"/>
                <w:lang w:eastAsia="sl-SI"/>
              </w:rPr>
              <w:t xml:space="preserve">dopustila graditi vse enostavne in nezahtevne pomožne kmetijsko-gozdarske objekte v skladu z uredbo, ki ureja vrste objektov glede na zahtevnost, razen kleti </w:t>
            </w:r>
            <w:r w:rsidR="009459C7">
              <w:rPr>
                <w:rFonts w:cs="Arial"/>
                <w:szCs w:val="20"/>
                <w:lang w:eastAsia="sl-SI"/>
              </w:rPr>
              <w:t>in</w:t>
            </w:r>
            <w:r w:rsidR="00064946" w:rsidRPr="00AF3D88">
              <w:rPr>
                <w:rFonts w:cs="Arial"/>
                <w:szCs w:val="20"/>
                <w:lang w:eastAsia="sl-SI"/>
              </w:rPr>
              <w:t xml:space="preserve"> vinske kleti, medtem ko bo na trajno varovanih kmetijskih zemljiščih lahko dopustila graditi le določene, in sicer: rastlinjak, ograja za pašo živine, obora za rejo divjadi, ograja in opora za trajne nasade in opora za mreže proti toči, ograja za zaščito kmetijskih pridelkov, kozolec, dvojni kozolec (toplar), molzišče, napajalno korito, krmišče, pastirski stan, kmečka lopa.</w:t>
            </w:r>
          </w:p>
          <w:p w:rsidR="00274254" w:rsidRPr="00AF3D88" w:rsidRDefault="00274254" w:rsidP="0010091B">
            <w:pPr>
              <w:tabs>
                <w:tab w:val="left" w:pos="6887"/>
              </w:tabs>
              <w:overflowPunct w:val="0"/>
              <w:autoSpaceDE w:val="0"/>
              <w:autoSpaceDN w:val="0"/>
              <w:adjustRightInd w:val="0"/>
              <w:jc w:val="both"/>
              <w:textAlignment w:val="baseline"/>
              <w:rPr>
                <w:rFonts w:cs="Arial"/>
                <w:bCs/>
                <w:szCs w:val="20"/>
              </w:rPr>
            </w:pPr>
          </w:p>
          <w:p w:rsidR="00E702C1" w:rsidRPr="00AF3D88" w:rsidRDefault="00E702C1" w:rsidP="0010091B">
            <w:pPr>
              <w:overflowPunct w:val="0"/>
              <w:autoSpaceDE w:val="0"/>
              <w:autoSpaceDN w:val="0"/>
              <w:adjustRightInd w:val="0"/>
              <w:jc w:val="both"/>
              <w:textAlignment w:val="baseline"/>
              <w:rPr>
                <w:rFonts w:cs="Arial"/>
                <w:bCs/>
                <w:szCs w:val="20"/>
              </w:rPr>
            </w:pPr>
            <w:r w:rsidRPr="00AF3D88">
              <w:rPr>
                <w:rFonts w:cs="Arial"/>
                <w:bCs/>
                <w:szCs w:val="20"/>
              </w:rPr>
              <w:t xml:space="preserve">Natančneje se opredeljujejo </w:t>
            </w:r>
            <w:r w:rsidR="007E63A6" w:rsidRPr="00AF3D88">
              <w:rPr>
                <w:rFonts w:cs="Arial"/>
                <w:bCs/>
                <w:szCs w:val="20"/>
              </w:rPr>
              <w:t>dopustni gradbeno inženirski objekti</w:t>
            </w:r>
            <w:r w:rsidR="00851B68" w:rsidRPr="00AF3D88">
              <w:rPr>
                <w:rFonts w:cs="Arial"/>
                <w:bCs/>
                <w:szCs w:val="20"/>
              </w:rPr>
              <w:t>, ki jih bo</w:t>
            </w:r>
            <w:r w:rsidR="00274254" w:rsidRPr="00AF3D88">
              <w:rPr>
                <w:rFonts w:cs="Arial"/>
                <w:bCs/>
                <w:szCs w:val="20"/>
              </w:rPr>
              <w:t xml:space="preserve"> na kmetijskih zemljiščih dopustno načrtovati vključno s pripadajočimi objekti</w:t>
            </w:r>
            <w:r w:rsidR="00064946" w:rsidRPr="00AF3D88">
              <w:rPr>
                <w:rFonts w:cs="Arial"/>
                <w:bCs/>
                <w:szCs w:val="20"/>
              </w:rPr>
              <w:t xml:space="preserve"> in priključki nanje</w:t>
            </w:r>
            <w:r w:rsidRPr="00AF3D88">
              <w:rPr>
                <w:rFonts w:cs="Arial"/>
                <w:bCs/>
                <w:szCs w:val="20"/>
              </w:rPr>
              <w:t>.</w:t>
            </w:r>
            <w:r w:rsidR="00D75AFA" w:rsidRPr="00AF3D88">
              <w:rPr>
                <w:rFonts w:cs="Arial"/>
                <w:bCs/>
                <w:szCs w:val="20"/>
              </w:rPr>
              <w:t xml:space="preserve"> </w:t>
            </w:r>
          </w:p>
          <w:p w:rsidR="00274254" w:rsidRPr="00AF3D88" w:rsidRDefault="00274254" w:rsidP="0010091B">
            <w:pPr>
              <w:overflowPunct w:val="0"/>
              <w:autoSpaceDE w:val="0"/>
              <w:autoSpaceDN w:val="0"/>
              <w:adjustRightInd w:val="0"/>
              <w:jc w:val="both"/>
              <w:textAlignment w:val="baseline"/>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bCs/>
                <w:szCs w:val="20"/>
              </w:rPr>
            </w:pPr>
            <w:r w:rsidRPr="00AF3D88">
              <w:rPr>
                <w:rFonts w:cs="Arial"/>
                <w:bCs/>
                <w:szCs w:val="20"/>
              </w:rPr>
              <w:t>Na novo se določa pogoje, ki jih mora izpolnjevati investitor, za gradnjo na kmetijskem zemljišču. Staje ter pomožne kmetijske objekte, ki so nezahtevni objekti (razen rastlinjak, ograja za pašo živine, obora za rejo divjadi, ograja in opora za trajne nasade in opora za mreže proti toči ter ograja za zaščito kmetijskih pridelkov), bo na kmetijskem zemljišču lahko gradil investitor, ki ima v lasti oziroma zakupu najmanj</w:t>
            </w:r>
            <w:r w:rsidR="00064946" w:rsidRPr="00AF3D88">
              <w:rPr>
                <w:rFonts w:cs="Arial"/>
                <w:bCs/>
                <w:szCs w:val="20"/>
              </w:rPr>
              <w:t>:</w:t>
            </w:r>
            <w:r w:rsidRPr="00AF3D88">
              <w:rPr>
                <w:rFonts w:cs="Arial"/>
                <w:bCs/>
                <w:szCs w:val="20"/>
              </w:rPr>
              <w:t xml:space="preserve">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 xml:space="preserve">1 ha kmetijskih zemljišč, ki so uvrščena med njive in vrtove, travniške površne, trajne nasade in druge kmetijske površine ali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najmanj 5</w:t>
            </w:r>
            <w:r w:rsidR="007B36C9">
              <w:rPr>
                <w:rFonts w:cs="Arial"/>
                <w:bCs/>
                <w:szCs w:val="20"/>
              </w:rPr>
              <w:t>.</w:t>
            </w:r>
            <w:r w:rsidRPr="00AF3D88">
              <w:rPr>
                <w:rFonts w:cs="Arial"/>
                <w:bCs/>
                <w:szCs w:val="20"/>
              </w:rPr>
              <w:t>000 m</w:t>
            </w:r>
            <w:r w:rsidRPr="007B36C9">
              <w:rPr>
                <w:rFonts w:cs="Arial"/>
                <w:bCs/>
                <w:szCs w:val="20"/>
                <w:vertAlign w:val="superscript"/>
              </w:rPr>
              <w:t>2</w:t>
            </w:r>
            <w:r w:rsidRPr="00AF3D88">
              <w:rPr>
                <w:rFonts w:cs="Arial"/>
                <w:bCs/>
                <w:szCs w:val="20"/>
              </w:rPr>
              <w:t xml:space="preserve"> kmetijskih zemljišč, ki so uvrščena med trajne nasade. </w:t>
            </w:r>
          </w:p>
          <w:p w:rsidR="00064946" w:rsidRPr="00AF3D88" w:rsidRDefault="00064946" w:rsidP="0010091B">
            <w:pPr>
              <w:suppressAutoHyphens/>
              <w:overflowPunct w:val="0"/>
              <w:autoSpaceDE w:val="0"/>
              <w:autoSpaceDN w:val="0"/>
              <w:adjustRightInd w:val="0"/>
              <w:ind w:left="720"/>
              <w:jc w:val="both"/>
              <w:textAlignment w:val="baseline"/>
              <w:outlineLvl w:val="3"/>
              <w:rPr>
                <w:rFonts w:cs="Arial"/>
                <w:bCs/>
                <w:szCs w:val="20"/>
              </w:rPr>
            </w:pPr>
          </w:p>
          <w:p w:rsidR="00274254" w:rsidRPr="00AF3D88" w:rsidRDefault="003D27FC" w:rsidP="0010091B">
            <w:pPr>
              <w:suppressAutoHyphens/>
              <w:overflowPunct w:val="0"/>
              <w:autoSpaceDE w:val="0"/>
              <w:autoSpaceDN w:val="0"/>
              <w:adjustRightInd w:val="0"/>
              <w:jc w:val="both"/>
              <w:textAlignment w:val="baseline"/>
              <w:outlineLvl w:val="3"/>
              <w:rPr>
                <w:rFonts w:cs="Arial"/>
                <w:bCs/>
                <w:szCs w:val="20"/>
              </w:rPr>
            </w:pPr>
            <w:r>
              <w:rPr>
                <w:rFonts w:cs="Arial"/>
                <w:bCs/>
                <w:szCs w:val="20"/>
              </w:rPr>
              <w:t>Lokalni skupnosti</w:t>
            </w:r>
            <w:r w:rsidR="00274254" w:rsidRPr="00AF3D88">
              <w:rPr>
                <w:rFonts w:cs="Arial"/>
                <w:bCs/>
                <w:szCs w:val="20"/>
              </w:rPr>
              <w:t xml:space="preserve"> je dana možnost, da </w:t>
            </w:r>
            <w:r>
              <w:rPr>
                <w:rFonts w:cs="Arial"/>
                <w:bCs/>
                <w:szCs w:val="20"/>
              </w:rPr>
              <w:t xml:space="preserve">v prostorskem aktu lokalne skupnosti predpiše </w:t>
            </w:r>
            <w:r w:rsidR="00274254" w:rsidRPr="00AF3D88">
              <w:rPr>
                <w:rFonts w:cs="Arial"/>
                <w:bCs/>
                <w:szCs w:val="20"/>
              </w:rPr>
              <w:t>strožje pogoje glede zahtevanih površin kmetijskih zemljišč.</w:t>
            </w:r>
          </w:p>
          <w:p w:rsidR="00274254" w:rsidRPr="00AF3D88" w:rsidRDefault="00274254" w:rsidP="0010091B">
            <w:pPr>
              <w:tabs>
                <w:tab w:val="num" w:pos="459"/>
              </w:tabs>
              <w:overflowPunct w:val="0"/>
              <w:autoSpaceDE w:val="0"/>
              <w:autoSpaceDN w:val="0"/>
              <w:adjustRightInd w:val="0"/>
              <w:jc w:val="both"/>
              <w:textAlignment w:val="baseline"/>
              <w:rPr>
                <w:rFonts w:cs="Arial"/>
                <w:bCs/>
                <w:szCs w:val="20"/>
              </w:rPr>
            </w:pPr>
          </w:p>
          <w:p w:rsidR="00064946" w:rsidRPr="00AF3D88" w:rsidRDefault="003D27FC" w:rsidP="0010091B">
            <w:pPr>
              <w:overflowPunct w:val="0"/>
              <w:autoSpaceDE w:val="0"/>
              <w:autoSpaceDN w:val="0"/>
              <w:adjustRightInd w:val="0"/>
              <w:spacing w:after="120"/>
              <w:jc w:val="both"/>
              <w:textAlignment w:val="baseline"/>
              <w:rPr>
                <w:szCs w:val="20"/>
              </w:rPr>
            </w:pPr>
            <w:r>
              <w:rPr>
                <w:rFonts w:cs="Arial"/>
                <w:bCs/>
                <w:szCs w:val="20"/>
              </w:rPr>
              <w:t>Lokalni skupnosti</w:t>
            </w:r>
            <w:r w:rsidRPr="00AF3D88">
              <w:rPr>
                <w:rFonts w:cs="Arial"/>
                <w:bCs/>
                <w:szCs w:val="20"/>
              </w:rPr>
              <w:t xml:space="preserve"> </w:t>
            </w:r>
            <w:r w:rsidR="00064946" w:rsidRPr="00AF3D88">
              <w:rPr>
                <w:szCs w:val="20"/>
              </w:rPr>
              <w:t xml:space="preserve">je dana možnost, da za gradnjo vseh objektov, ki jih je dopustno graditi na kmetijskih zemljiščih (razen </w:t>
            </w:r>
            <w:r w:rsidR="00064946" w:rsidRPr="00AF3D88">
              <w:rPr>
                <w:rFonts w:cs="Arial"/>
                <w:szCs w:val="20"/>
                <w:lang w:eastAsia="sl-SI"/>
              </w:rPr>
              <w:t>za začasne ureditve za potrebe obrambe in varstva pred naravnimi in drugimi nesrečami</w:t>
            </w:r>
            <w:r w:rsidR="00064946" w:rsidRPr="00AF3D88">
              <w:rPr>
                <w:szCs w:val="20"/>
              </w:rPr>
              <w:t>), predpiše tudi dodatne pogoje in kriterije, ki jih mora izpolnjevati investitor za gradnjo na kmetijskem zemljišču.</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NAČRTOVANJE KMETIJSKIH OBJEKTOV NA KMETIJSKI NAMENSKI RABI Z OBČINSKIM PODROBNIM PROSTORSKIM NAČRTOM</w:t>
            </w:r>
            <w:r w:rsidR="00316E52" w:rsidRPr="00AF3D88">
              <w:rPr>
                <w:rFonts w:cs="Arial"/>
                <w:szCs w:val="20"/>
                <w:lang w:eastAsia="sl-SI"/>
              </w:rPr>
              <w:t xml:space="preserve"> (OPPN)</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kmetijske objekte, ki jih ni mogoče načrtovati na kmetijskih zemljiščih brez spremembe namenske rabe, je treba predhodno spremeniti namensko rabo iz kmetijskega zemljišča v stavbno zemljišče. Ker je postopek spremembe namenske rabe dolgotrajen, s tem pa tudi pridobitev gradbenega dovoljenja, je črpanje sredstev iz Programa razvoja podeželja za namen investicij v </w:t>
            </w:r>
            <w:r w:rsidRPr="00AF3D88">
              <w:rPr>
                <w:rFonts w:cs="Arial"/>
                <w:szCs w:val="20"/>
                <w:lang w:eastAsia="sl-SI"/>
              </w:rPr>
              <w:lastRenderedPageBreak/>
              <w:t>kmetijske objekte pogosto onemogočeno ali zelo oteženo. Zato je treba za kmetijske objekte, za katere je treba pridobiti gradbeno dovoljenje, predvideti možnost načrtovanja n</w:t>
            </w:r>
            <w:r w:rsidR="007E63A6" w:rsidRPr="00AF3D88">
              <w:rPr>
                <w:rFonts w:cs="Arial"/>
                <w:szCs w:val="20"/>
                <w:lang w:eastAsia="sl-SI"/>
              </w:rPr>
              <w:t>a kmetijskih zemljiščih z OPPN.</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6D1BF5" w:rsidRPr="00AF3D88" w:rsidRDefault="006D1BF5" w:rsidP="0010091B">
            <w:pPr>
              <w:overflowPunct w:val="0"/>
              <w:autoSpaceDE w:val="0"/>
              <w:autoSpaceDN w:val="0"/>
              <w:adjustRightInd w:val="0"/>
              <w:spacing w:after="120"/>
              <w:jc w:val="both"/>
              <w:textAlignment w:val="baseline"/>
              <w:rPr>
                <w:szCs w:val="20"/>
              </w:rPr>
            </w:pPr>
            <w:r w:rsidRPr="00AF3D88">
              <w:rPr>
                <w:szCs w:val="20"/>
              </w:rPr>
              <w:t>Z OPPN bo na kmetijski namenski rabi (brez spremembe namenske rabe kmetijskega zemljišča) mogoče načrtovati:</w:t>
            </w:r>
            <w:r w:rsidR="00D75AFA" w:rsidRPr="00AF3D88">
              <w:rPr>
                <w:szCs w:val="20"/>
              </w:rPr>
              <w:t xml:space="preserve"> </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stavbe za rastlinsko pridelavo, če je način pridelave neposredno vezan na kmetijsko zemljišče;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pridelkov (sirarne, sušilnice sadja in podobno);</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druge nestanovanjske kmetijske stavbe (stavbe za shranjevanje kmetijskih strojev, orodja in mehanizacije).</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preselitev kmetijskih gospodarstev v celoti (dovoljenje za gradnjo stanovanjskega objekta se bo smelo izdati šele po pridobitvi uporabnega dovoljenja za načrtovani kmetijski objekt).</w:t>
            </w:r>
          </w:p>
          <w:p w:rsidR="006D1BF5" w:rsidRPr="00AF3D88" w:rsidRDefault="006D1BF5" w:rsidP="0010091B">
            <w:pPr>
              <w:overflowPunct w:val="0"/>
              <w:autoSpaceDE w:val="0"/>
              <w:autoSpaceDN w:val="0"/>
              <w:adjustRightInd w:val="0"/>
              <w:jc w:val="both"/>
              <w:textAlignment w:val="baseline"/>
              <w:rPr>
                <w:rFonts w:cs="Arial"/>
                <w:szCs w:val="20"/>
                <w:lang w:eastAsia="sl-SI"/>
              </w:rPr>
            </w:pPr>
          </w:p>
          <w:p w:rsidR="006D1BF5" w:rsidRPr="00AF3D88" w:rsidRDefault="007E63A6" w:rsidP="0010091B">
            <w:pPr>
              <w:overflowPunct w:val="0"/>
              <w:autoSpaceDE w:val="0"/>
              <w:autoSpaceDN w:val="0"/>
              <w:adjustRightInd w:val="0"/>
              <w:jc w:val="both"/>
              <w:textAlignment w:val="baseline"/>
              <w:rPr>
                <w:szCs w:val="20"/>
              </w:rPr>
            </w:pPr>
            <w:r w:rsidRPr="00AF3D88">
              <w:rPr>
                <w:rFonts w:cs="Arial"/>
                <w:szCs w:val="20"/>
                <w:lang w:eastAsia="sl-SI"/>
              </w:rPr>
              <w:t xml:space="preserve">Na kmetijskih zemljišč bo gradnja omenjenih objektov mogoča le ob predhodno sprejetem OPPN. </w:t>
            </w:r>
            <w:r w:rsidR="009B7F43" w:rsidRPr="00AF3D88">
              <w:rPr>
                <w:rFonts w:cs="Arial"/>
                <w:szCs w:val="20"/>
              </w:rPr>
              <w:t xml:space="preserve">V postopek OPPN bodo lahko vključene pobude zadrug, registriranih za dejavnost kmetijstva, pobude kmetijskih gospodarstev ter pobude agrarnih </w:t>
            </w:r>
            <w:r w:rsidR="00DF5D44">
              <w:rPr>
                <w:rFonts w:cs="Arial"/>
                <w:szCs w:val="20"/>
              </w:rPr>
              <w:t>skupnosti, pri čemer bodo morali</w:t>
            </w:r>
            <w:r w:rsidR="009B7F43" w:rsidRPr="00AF3D88">
              <w:rPr>
                <w:rFonts w:cs="Arial"/>
                <w:szCs w:val="20"/>
              </w:rPr>
              <w:t xml:space="preserve"> izpolnjevati z ZKZ določene pogoje. </w:t>
            </w:r>
            <w:r w:rsidR="006D1BF5" w:rsidRPr="00AF3D88">
              <w:rPr>
                <w:szCs w:val="20"/>
              </w:rPr>
              <w:t>Izpolnjevanje teh pogojev bo preverjala lokalna skupnost.</w:t>
            </w:r>
          </w:p>
          <w:p w:rsidR="006D1BF5" w:rsidRPr="00AF3D88" w:rsidRDefault="006D1BF5" w:rsidP="0010091B">
            <w:pPr>
              <w:overflowPunct w:val="0"/>
              <w:autoSpaceDE w:val="0"/>
              <w:autoSpaceDN w:val="0"/>
              <w:adjustRightInd w:val="0"/>
              <w:jc w:val="both"/>
              <w:textAlignment w:val="baseline"/>
              <w:rPr>
                <w:szCs w:val="20"/>
              </w:rPr>
            </w:pPr>
          </w:p>
          <w:p w:rsidR="0018066F" w:rsidRPr="00AF3D88" w:rsidRDefault="0018066F" w:rsidP="0010091B">
            <w:pPr>
              <w:jc w:val="both"/>
              <w:rPr>
                <w:rFonts w:cs="Arial"/>
                <w:szCs w:val="20"/>
              </w:rPr>
            </w:pPr>
            <w:r w:rsidRPr="00AF3D88">
              <w:rPr>
                <w:rFonts w:cs="Arial"/>
                <w:szCs w:val="20"/>
              </w:rPr>
              <w:t>Z načrtovanim kmetijskim objektom na kmetijskem zemljišču v lasti Republike Slovenije bo moral soglašati upravljavec kmetijskega zemljišča, ki je v lasti Republike Slovenije.</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678E5"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PROMET S KMETIJSKIMI ZEMLJIŠČI</w:t>
            </w:r>
          </w:p>
          <w:p w:rsidR="00E678E5" w:rsidRPr="00AF3D88" w:rsidRDefault="00E678E5" w:rsidP="0010091B">
            <w:pPr>
              <w:pStyle w:val="Navadensplet"/>
              <w:spacing w:after="0"/>
              <w:jc w:val="both"/>
              <w:rPr>
                <w:rFonts w:ascii="Arial" w:hAnsi="Arial" w:cs="Arial"/>
                <w:color w:val="auto"/>
                <w:sz w:val="20"/>
                <w:szCs w:val="20"/>
              </w:rPr>
            </w:pPr>
          </w:p>
          <w:p w:rsidR="00EF0F67"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Promet s kmetijskimi zemljišči bo prost, ko gre za darilno pogodbo v skladu z ZKZ</w:t>
            </w:r>
            <w:r w:rsidR="00EF0F67" w:rsidRPr="00AF3D88">
              <w:rPr>
                <w:rFonts w:cs="Arial"/>
                <w:szCs w:val="20"/>
                <w:lang w:eastAsia="sl-SI"/>
              </w:rPr>
              <w:t>. Prav tako ne bo potrebna odobritev pravnega posla</w:t>
            </w:r>
            <w:r w:rsidR="0061035C" w:rsidRPr="00AF3D88">
              <w:rPr>
                <w:rFonts w:cs="Arial"/>
                <w:szCs w:val="20"/>
                <w:lang w:eastAsia="sl-SI"/>
              </w:rPr>
              <w:t xml:space="preserve"> </w:t>
            </w:r>
            <w:r w:rsidR="0061035C" w:rsidRPr="00AF3D88">
              <w:rPr>
                <w:rFonts w:cs="Arial"/>
                <w:szCs w:val="20"/>
              </w:rPr>
              <w:t xml:space="preserve">a) </w:t>
            </w:r>
            <w:r w:rsidR="00EF0F67" w:rsidRPr="00AF3D88">
              <w:rPr>
                <w:rFonts w:cs="Arial"/>
                <w:szCs w:val="20"/>
                <w:lang w:eastAsia="sl-SI"/>
              </w:rPr>
              <w:t>v primerih, ko</w:t>
            </w:r>
            <w:r w:rsidR="00EF0F67" w:rsidRPr="00AF3D88">
              <w:rPr>
                <w:rFonts w:cs="Arial"/>
                <w:szCs w:val="20"/>
              </w:rPr>
              <w:t xml:space="preserve"> lastnik sklepa pogodbo o preužitku, </w:t>
            </w:r>
            <w:r w:rsidR="0061035C" w:rsidRPr="00AF3D88">
              <w:rPr>
                <w:rFonts w:cs="Arial"/>
                <w:szCs w:val="20"/>
              </w:rPr>
              <w:t xml:space="preserve">b) </w:t>
            </w:r>
            <w:r w:rsidR="00EF0F67" w:rsidRPr="00AF3D88">
              <w:rPr>
                <w:rFonts w:cs="Arial"/>
                <w:bCs/>
                <w:szCs w:val="20"/>
              </w:rPr>
              <w:t xml:space="preserve">v primerih, ko </w:t>
            </w:r>
            <w:r w:rsidR="00EF0F67" w:rsidRPr="00AF3D88">
              <w:rPr>
                <w:rFonts w:cs="Arial"/>
                <w:szCs w:val="20"/>
              </w:rPr>
              <w:t xml:space="preserve">gre za pridobitev kmetijskega zemljišča za </w:t>
            </w:r>
            <w:r w:rsidR="00EF0F67" w:rsidRPr="00AF3D88">
              <w:rPr>
                <w:rFonts w:cs="Arial"/>
                <w:bCs/>
                <w:szCs w:val="20"/>
              </w:rPr>
              <w:t xml:space="preserve">potrebe </w:t>
            </w:r>
            <w:r w:rsidR="00C02236" w:rsidRPr="00AF3D88">
              <w:rPr>
                <w:rFonts w:cs="Arial"/>
                <w:bCs/>
                <w:szCs w:val="20"/>
              </w:rPr>
              <w:t xml:space="preserve">gradnje objektov gospodarske javne infrastrukture </w:t>
            </w:r>
            <w:r w:rsidR="00C02236" w:rsidRPr="00AF3D88">
              <w:rPr>
                <w:rFonts w:cs="Arial"/>
                <w:szCs w:val="20"/>
              </w:rPr>
              <w:t>(npr: kanalizacija, vodovod, telekomunikacija, daljnovod, toplovod, plinovod</w:t>
            </w:r>
            <w:r w:rsidR="006F1323" w:rsidRPr="00AF3D88">
              <w:rPr>
                <w:rFonts w:cs="Arial"/>
                <w:szCs w:val="20"/>
              </w:rPr>
              <w:t xml:space="preserve"> lokalnega pomena</w:t>
            </w:r>
            <w:r w:rsidR="00C02236" w:rsidRPr="00AF3D88">
              <w:rPr>
                <w:rFonts w:cs="Arial"/>
                <w:szCs w:val="20"/>
              </w:rPr>
              <w:t xml:space="preserve"> ter rekonstrukcija obstoječih državnih in občinskih javnih cest)</w:t>
            </w:r>
            <w:r w:rsidR="00C02236" w:rsidRPr="00AF3D88">
              <w:rPr>
                <w:rFonts w:cs="Arial"/>
                <w:szCs w:val="20"/>
                <w:lang w:eastAsia="sl-SI"/>
              </w:rPr>
              <w:t>,</w:t>
            </w:r>
            <w:r w:rsidR="0061035C" w:rsidRPr="00AF3D88">
              <w:rPr>
                <w:rFonts w:cs="Arial"/>
                <w:szCs w:val="20"/>
                <w:lang w:eastAsia="sl-SI"/>
              </w:rPr>
              <w:t xml:space="preserve"> c)</w:t>
            </w:r>
            <w:r w:rsidR="00C02236" w:rsidRPr="00AF3D88">
              <w:rPr>
                <w:rFonts w:cs="Arial"/>
                <w:bCs/>
                <w:szCs w:val="20"/>
              </w:rPr>
              <w:t xml:space="preserve"> če gre za </w:t>
            </w:r>
            <w:r w:rsidR="00C02236" w:rsidRPr="00AF3D88">
              <w:rPr>
                <w:rFonts w:cs="Arial"/>
                <w:szCs w:val="20"/>
              </w:rPr>
              <w:t>menjavo kmetijskega zemljišča, ki je v lasti lokalne skupnosti, za stavbno zemljišče,</w:t>
            </w:r>
            <w:r w:rsidR="00C02236" w:rsidRPr="00AF3D88">
              <w:rPr>
                <w:rFonts w:cs="Arial"/>
                <w:bCs/>
                <w:szCs w:val="20"/>
              </w:rPr>
              <w:t xml:space="preserve"> </w:t>
            </w:r>
            <w:r w:rsidR="0061035C" w:rsidRPr="00AF3D88">
              <w:rPr>
                <w:rFonts w:cs="Arial"/>
                <w:szCs w:val="20"/>
                <w:lang w:eastAsia="sl-SI"/>
              </w:rPr>
              <w:t xml:space="preserve">d) </w:t>
            </w:r>
            <w:r w:rsidR="00C02236" w:rsidRPr="00AF3D88">
              <w:rPr>
                <w:rFonts w:cs="Arial"/>
                <w:szCs w:val="20"/>
                <w:lang w:eastAsia="sl-SI"/>
              </w:rPr>
              <w:t xml:space="preserve">na podlagi pogodbe (dveh pogodb) med lokalno skupnostjo, lastnikom kmetijskega zemljišča in lastnikom stavbnega zemljišča, s katero lokalna skupnost kupi kmetijsko zemljišče in ga menja s stavbnim zemljiščem, pod pogojem, da se predkupni upravičenec iz </w:t>
            </w:r>
            <w:r w:rsidR="005F12D4" w:rsidRPr="00AF3D88">
              <w:rPr>
                <w:rFonts w:cs="Arial"/>
                <w:szCs w:val="20"/>
                <w:lang w:eastAsia="sl-SI"/>
              </w:rPr>
              <w:t>2.</w:t>
            </w:r>
            <w:r w:rsidR="00C02236" w:rsidRPr="00AF3D88">
              <w:rPr>
                <w:rFonts w:cs="Arial"/>
                <w:szCs w:val="20"/>
                <w:lang w:eastAsia="sl-SI"/>
              </w:rPr>
              <w:t xml:space="preserve"> točke prvega odstavka 23. člena ZKZ (kmet mejaš) strinja z nakupom kmetijskega zemljišča in ima lastnik stavbnega zemljišča status kmeta po prvi alinei prvega odstavka 24. člena ZKZ</w:t>
            </w:r>
            <w:r w:rsidR="0061035C" w:rsidRPr="00AF3D88">
              <w:rPr>
                <w:rFonts w:cs="Arial"/>
                <w:szCs w:val="20"/>
                <w:lang w:eastAsia="sl-SI"/>
              </w:rPr>
              <w:t>,</w:t>
            </w:r>
            <w:r w:rsidR="00C02236" w:rsidRPr="00AF3D88">
              <w:rPr>
                <w:rFonts w:cs="Arial"/>
                <w:szCs w:val="20"/>
                <w:lang w:eastAsia="sl-SI"/>
              </w:rPr>
              <w:t xml:space="preserve"> ali</w:t>
            </w:r>
            <w:r w:rsidR="0061035C" w:rsidRPr="00AF3D88">
              <w:rPr>
                <w:rFonts w:cs="Arial"/>
                <w:szCs w:val="20"/>
                <w:lang w:eastAsia="sl-SI"/>
              </w:rPr>
              <w:t xml:space="preserve"> pa mora </w:t>
            </w:r>
            <w:r w:rsidR="00C02236" w:rsidRPr="00AF3D88">
              <w:rPr>
                <w:rFonts w:cs="Arial"/>
                <w:szCs w:val="20"/>
                <w:lang w:eastAsia="sl-SI"/>
              </w:rPr>
              <w:t>kmetijsko zemljišče, ki ga ima v lasti lastnik stavbnega zemljišča, meji</w:t>
            </w:r>
            <w:r w:rsidR="0061035C" w:rsidRPr="00AF3D88">
              <w:rPr>
                <w:rFonts w:cs="Arial"/>
                <w:szCs w:val="20"/>
                <w:lang w:eastAsia="sl-SI"/>
              </w:rPr>
              <w:t>ti</w:t>
            </w:r>
            <w:r w:rsidR="00C02236" w:rsidRPr="00AF3D88">
              <w:rPr>
                <w:rFonts w:cs="Arial"/>
                <w:szCs w:val="20"/>
                <w:lang w:eastAsia="sl-SI"/>
              </w:rPr>
              <w:t xml:space="preserve"> na kmetijsko zemljišče, ki je predmet menjave</w:t>
            </w:r>
            <w:r w:rsidR="00D75AFA" w:rsidRPr="00AF3D88">
              <w:rPr>
                <w:rFonts w:cs="Arial"/>
                <w:szCs w:val="20"/>
                <w:lang w:eastAsia="sl-SI"/>
              </w:rPr>
              <w:t>, e)</w:t>
            </w:r>
            <w:r w:rsidR="006F1323" w:rsidRPr="00AF3D88">
              <w:rPr>
                <w:rFonts w:cs="Arial"/>
                <w:szCs w:val="20"/>
                <w:lang w:eastAsia="sl-SI"/>
              </w:rPr>
              <w:t xml:space="preserve"> če gre za nakupu kmetijskega zemljišča, namenjenega gradnji objekta, ki je bil načrtovan z OPPN</w:t>
            </w:r>
            <w:r w:rsidR="00BB563C">
              <w:rPr>
                <w:rFonts w:cs="Arial"/>
                <w:szCs w:val="20"/>
                <w:lang w:eastAsia="sl-SI"/>
              </w:rPr>
              <w:t>,</w:t>
            </w:r>
            <w:r w:rsidR="00BB563C" w:rsidRPr="00AF3D88">
              <w:rPr>
                <w:rFonts w:cs="Arial"/>
                <w:szCs w:val="20"/>
                <w:lang w:eastAsia="sl-SI"/>
              </w:rPr>
              <w:t xml:space="preserve"> ter</w:t>
            </w:r>
            <w:r w:rsidR="00BB563C">
              <w:rPr>
                <w:rFonts w:cs="Arial"/>
                <w:szCs w:val="20"/>
                <w:lang w:eastAsia="sl-SI"/>
              </w:rPr>
              <w:t xml:space="preserve"> f)</w:t>
            </w:r>
            <w:r w:rsidR="00BB563C" w:rsidRPr="00AF3D88">
              <w:rPr>
                <w:rFonts w:cs="Arial"/>
                <w:szCs w:val="20"/>
                <w:lang w:eastAsia="sl-SI"/>
              </w:rPr>
              <w:t xml:space="preserve">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w:t>
            </w:r>
            <w:r w:rsidR="00BB563C">
              <w:rPr>
                <w:rFonts w:cs="Arial"/>
                <w:szCs w:val="20"/>
                <w:lang w:eastAsia="sl-SI"/>
              </w:rPr>
              <w:t>grajenega vodnega javnega dobra</w:t>
            </w:r>
            <w:r w:rsidR="00C02236" w:rsidRPr="00AF3D88">
              <w:rPr>
                <w:rFonts w:cs="Arial"/>
                <w:szCs w:val="20"/>
                <w:lang w:eastAsia="sl-SI"/>
              </w:rPr>
              <w:t>.</w:t>
            </w:r>
          </w:p>
          <w:p w:rsidR="0061035C" w:rsidRPr="00AF3D88" w:rsidRDefault="0061035C" w:rsidP="0010091B">
            <w:pPr>
              <w:pStyle w:val="Glava"/>
              <w:tabs>
                <w:tab w:val="clear" w:pos="4320"/>
                <w:tab w:val="center" w:pos="176"/>
              </w:tabs>
              <w:jc w:val="both"/>
              <w:rPr>
                <w:rFonts w:cs="Arial"/>
                <w:szCs w:val="20"/>
                <w:lang w:eastAsia="sl-SI"/>
              </w:rPr>
            </w:pPr>
          </w:p>
          <w:p w:rsidR="00092999" w:rsidRPr="00AF3D88" w:rsidRDefault="00092999" w:rsidP="0010091B">
            <w:pPr>
              <w:pStyle w:val="Glava"/>
              <w:tabs>
                <w:tab w:val="clear" w:pos="4320"/>
                <w:tab w:val="center" w:pos="176"/>
              </w:tabs>
              <w:jc w:val="both"/>
              <w:rPr>
                <w:rFonts w:cs="Arial"/>
                <w:szCs w:val="20"/>
                <w:lang w:eastAsia="sl-SI"/>
              </w:rPr>
            </w:pPr>
            <w:r w:rsidRPr="00AF3D88">
              <w:rPr>
                <w:rFonts w:cs="Arial"/>
                <w:szCs w:val="20"/>
                <w:lang w:eastAsia="sl-SI"/>
              </w:rPr>
              <w:t xml:space="preserve">Po predlagani ureditvi odobritev pravnega posla ne bo potrebna med solastniki, kadar je kmetijsko </w:t>
            </w:r>
            <w:r w:rsidRPr="00AF3D88">
              <w:rPr>
                <w:rFonts w:cs="Arial"/>
                <w:szCs w:val="20"/>
                <w:lang w:eastAsia="sl-SI"/>
              </w:rPr>
              <w:lastRenderedPageBreak/>
              <w:t>zemljišče, gozd ali kmetija v lasti dveh ali več solastnikov, kadar pogodbo sklepajo vsi solastniki; do sedaj je veljalo, da odobritev pravnega posla ni potrebna, če je šlo za dva solastnika.</w:t>
            </w:r>
          </w:p>
          <w:p w:rsidR="00092999" w:rsidRPr="00AF3D88" w:rsidRDefault="00092999" w:rsidP="0010091B">
            <w:pPr>
              <w:pStyle w:val="Glava"/>
              <w:tabs>
                <w:tab w:val="clear" w:pos="4320"/>
                <w:tab w:val="center" w:pos="176"/>
              </w:tabs>
              <w:jc w:val="both"/>
              <w:rPr>
                <w:rFonts w:cs="Arial"/>
                <w:szCs w:val="20"/>
                <w:lang w:eastAsia="sl-SI"/>
              </w:rPr>
            </w:pPr>
          </w:p>
          <w:p w:rsidR="00E678E5"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Ostale manjše spremembe pri prometu s kmetijskimi zemljišči pomenijo skrajšanje postopkov odobritve pravnega posla, razbremenitev strank v postopku, zmanjšane število sporov v zvezi s pravilnim sprejemom ponud</w:t>
            </w:r>
            <w:r w:rsidR="00BD04CD">
              <w:rPr>
                <w:rFonts w:cs="Arial"/>
                <w:szCs w:val="20"/>
                <w:lang w:eastAsia="sl-SI"/>
              </w:rPr>
              <w:t>be ter uzakonitev poenotene sod</w:t>
            </w:r>
            <w:r w:rsidRPr="00AF3D88">
              <w:rPr>
                <w:rFonts w:cs="Arial"/>
                <w:szCs w:val="20"/>
                <w:lang w:eastAsia="sl-SI"/>
              </w:rPr>
              <w:t>n</w:t>
            </w:r>
            <w:r w:rsidR="00BD04CD">
              <w:rPr>
                <w:rFonts w:cs="Arial"/>
                <w:szCs w:val="20"/>
                <w:lang w:eastAsia="sl-SI"/>
              </w:rPr>
              <w:t>e</w:t>
            </w:r>
            <w:r w:rsidRPr="00AF3D88">
              <w:rPr>
                <w:rFonts w:cs="Arial"/>
                <w:szCs w:val="20"/>
                <w:lang w:eastAsia="sl-SI"/>
              </w:rPr>
              <w:t xml:space="preserve"> prakse</w:t>
            </w:r>
            <w:r w:rsidR="00765AE0" w:rsidRPr="00AF3D88">
              <w:rPr>
                <w:rFonts w:cs="Arial"/>
                <w:szCs w:val="20"/>
                <w:lang w:eastAsia="sl-SI"/>
              </w:rPr>
              <w:t xml:space="preserve"> (npr. skrajšuje se rok za vložitev vloge za odobritev pravnega posla, in sicer iz 60 na 30 dni; potencialnim kupcem ne bo več potrebno pošiljati izjave o sprejemu ponudbe prodajalcu, ampak samo upravni enoti; lastnik kmetijskega zemljišča na upravno enoto posreduje le en izvod ponudbe – po veljavn</w:t>
            </w:r>
            <w:r w:rsidR="008B3A26">
              <w:rPr>
                <w:rFonts w:cs="Arial"/>
                <w:szCs w:val="20"/>
                <w:lang w:eastAsia="sl-SI"/>
              </w:rPr>
              <w:t>i ureditvi</w:t>
            </w:r>
            <w:r w:rsidR="00765AE0" w:rsidRPr="00AF3D88">
              <w:rPr>
                <w:rFonts w:cs="Arial"/>
                <w:szCs w:val="20"/>
                <w:lang w:eastAsia="sl-SI"/>
              </w:rPr>
              <w:t xml:space="preserve"> mora poslati </w:t>
            </w:r>
            <w:r w:rsidR="009C34EA">
              <w:rPr>
                <w:rFonts w:cs="Arial"/>
                <w:szCs w:val="20"/>
                <w:lang w:eastAsia="sl-SI"/>
              </w:rPr>
              <w:t>tri</w:t>
            </w:r>
            <w:r w:rsidR="00765AE0" w:rsidRPr="00AF3D88">
              <w:rPr>
                <w:rFonts w:cs="Arial"/>
                <w:szCs w:val="20"/>
                <w:lang w:eastAsia="sl-SI"/>
              </w:rPr>
              <w:t xml:space="preserve"> izvode)</w:t>
            </w:r>
            <w:r w:rsidRPr="00AF3D88">
              <w:rPr>
                <w:rFonts w:cs="Arial"/>
                <w:szCs w:val="20"/>
                <w:lang w:eastAsia="sl-SI"/>
              </w:rPr>
              <w:t xml:space="preserve">. </w:t>
            </w:r>
          </w:p>
          <w:p w:rsidR="003861DF" w:rsidRPr="00AF3D88" w:rsidRDefault="003861DF" w:rsidP="0010091B">
            <w:pPr>
              <w:overflowPunct w:val="0"/>
              <w:autoSpaceDE w:val="0"/>
              <w:autoSpaceDN w:val="0"/>
              <w:adjustRightInd w:val="0"/>
              <w:jc w:val="both"/>
              <w:textAlignment w:val="baseline"/>
              <w:rPr>
                <w:rFonts w:cs="Arial"/>
                <w:szCs w:val="20"/>
                <w:lang w:eastAsia="sl-SI"/>
              </w:rPr>
            </w:pPr>
          </w:p>
          <w:p w:rsidR="00523607" w:rsidRPr="00AF3D88" w:rsidRDefault="0052360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D042DF" w:rsidRPr="00AF3D88" w:rsidRDefault="00523607" w:rsidP="0010091B">
            <w:pPr>
              <w:overflowPunct w:val="0"/>
              <w:autoSpaceDE w:val="0"/>
              <w:autoSpaceDN w:val="0"/>
              <w:adjustRightInd w:val="0"/>
              <w:jc w:val="both"/>
              <w:textAlignment w:val="baseline"/>
              <w:rPr>
                <w:rFonts w:cs="Arial"/>
                <w:szCs w:val="20"/>
              </w:rPr>
            </w:pPr>
            <w:r w:rsidRPr="00AF3D88">
              <w:rPr>
                <w:rFonts w:cs="Arial"/>
                <w:szCs w:val="20"/>
                <w:lang w:eastAsia="sl-SI"/>
              </w:rPr>
              <w:t>Ukinjajo se pragovi pri nezahtevnih agromelioracijah</w:t>
            </w:r>
            <w:r w:rsidR="00D042DF" w:rsidRPr="00AF3D88">
              <w:rPr>
                <w:rFonts w:cs="Arial"/>
                <w:szCs w:val="20"/>
                <w:lang w:eastAsia="sl-SI"/>
              </w:rPr>
              <w:t>.</w:t>
            </w:r>
            <w:r w:rsidRPr="00AF3D88">
              <w:rPr>
                <w:rFonts w:cs="Arial"/>
                <w:szCs w:val="20"/>
                <w:lang w:eastAsia="sl-SI"/>
              </w:rPr>
              <w:t xml:space="preserve"> </w:t>
            </w:r>
            <w:r w:rsidR="00D042DF" w:rsidRPr="00AF3D88">
              <w:rPr>
                <w:rFonts w:cs="Arial"/>
                <w:szCs w:val="20"/>
                <w:lang w:eastAsia="sl-SI"/>
              </w:rPr>
              <w:t xml:space="preserve">Kot nezahtevna agromelioracija se na novo opredeljuje ureditev </w:t>
            </w:r>
            <w:r w:rsidR="00D042DF" w:rsidRPr="00AF3D88">
              <w:rPr>
                <w:rFonts w:cs="Arial"/>
                <w:szCs w:val="20"/>
              </w:rPr>
              <w:t>manjših odvodnjavanj na površini do 1 ha</w:t>
            </w:r>
            <w:r w:rsidR="00D042DF" w:rsidRPr="00AF3D88">
              <w:rPr>
                <w:rFonts w:cs="Arial"/>
                <w:szCs w:val="20"/>
                <w:lang w:eastAsia="sl-SI"/>
              </w:rPr>
              <w:t xml:space="preserve">; ureditve </w:t>
            </w:r>
            <w:r w:rsidR="00D042DF" w:rsidRPr="00AF3D88">
              <w:rPr>
                <w:rFonts w:cs="Arial"/>
                <w:szCs w:val="20"/>
              </w:rPr>
              <w:t>manjših odvodnjavanj na površini večji od 1 ha se štejejo za zahtevno agromelioracijo.</w:t>
            </w:r>
            <w:r w:rsidR="00D042DF" w:rsidRPr="00AF3D88">
              <w:rPr>
                <w:rFonts w:cs="Arial"/>
                <w:szCs w:val="20"/>
                <w:lang w:eastAsia="sl-SI"/>
              </w:rPr>
              <w:t xml:space="preserve"> Za zahtevno agromelioracijo se poleg izgradnje teras šteje tudi razgradnja teras.</w:t>
            </w:r>
          </w:p>
          <w:p w:rsidR="00D042DF" w:rsidRPr="00AF3D88" w:rsidRDefault="00D042DF" w:rsidP="0010091B">
            <w:pPr>
              <w:overflowPunct w:val="0"/>
              <w:autoSpaceDE w:val="0"/>
              <w:autoSpaceDN w:val="0"/>
              <w:adjustRightInd w:val="0"/>
              <w:jc w:val="both"/>
              <w:textAlignment w:val="baseline"/>
              <w:rPr>
                <w:rFonts w:cs="Arial"/>
                <w:szCs w:val="20"/>
                <w:lang w:eastAsia="sl-SI"/>
              </w:rPr>
            </w:pPr>
          </w:p>
          <w:p w:rsidR="0008226E" w:rsidRPr="00AF3D88" w:rsidRDefault="0008226E" w:rsidP="0010091B">
            <w:pPr>
              <w:overflowPunct w:val="0"/>
              <w:autoSpaceDE w:val="0"/>
              <w:autoSpaceDN w:val="0"/>
              <w:adjustRightInd w:val="0"/>
              <w:jc w:val="both"/>
              <w:textAlignment w:val="baseline"/>
              <w:rPr>
                <w:rFonts w:cs="Arial"/>
                <w:szCs w:val="20"/>
              </w:rPr>
            </w:pPr>
            <w:r w:rsidRPr="00AF3D88">
              <w:rPr>
                <w:rFonts w:cs="Arial"/>
                <w:szCs w:val="20"/>
                <w:lang w:eastAsia="sl-SI"/>
              </w:rPr>
              <w:t>Na novo se uvaja uvedba</w:t>
            </w:r>
            <w:r w:rsidR="00523607" w:rsidRPr="00AF3D88">
              <w:rPr>
                <w:rFonts w:cs="Arial"/>
                <w:szCs w:val="20"/>
                <w:lang w:eastAsia="sl-SI"/>
              </w:rPr>
              <w:t xml:space="preserve"> agromelioracij na območjih</w:t>
            </w:r>
            <w:r w:rsidRPr="00AF3D88">
              <w:rPr>
                <w:rFonts w:cs="Arial"/>
                <w:szCs w:val="20"/>
                <w:lang w:eastAsia="sl-SI"/>
              </w:rPr>
              <w:t xml:space="preserve"> komasacij</w:t>
            </w:r>
            <w:r w:rsidRPr="00AF3D88">
              <w:rPr>
                <w:rFonts w:cs="Arial"/>
                <w:szCs w:val="20"/>
              </w:rPr>
              <w:t>, ki so bile pravnomočno uvedene po 30. 6. 2014 (v nadaljevanju: agromelioracija na komasacijskem območju).</w:t>
            </w:r>
            <w:r w:rsidR="00523607" w:rsidRPr="00AF3D88">
              <w:rPr>
                <w:rFonts w:cs="Arial"/>
                <w:szCs w:val="20"/>
                <w:lang w:eastAsia="sl-SI"/>
              </w:rPr>
              <w:t xml:space="preserve"> </w:t>
            </w:r>
            <w:r w:rsidRPr="00AF3D88">
              <w:rPr>
                <w:rFonts w:cs="Arial"/>
                <w:szCs w:val="20"/>
                <w:lang w:eastAsia="sl-SI"/>
              </w:rPr>
              <w:t>Določa se</w:t>
            </w:r>
            <w:r w:rsidR="00523607" w:rsidRPr="00AF3D88">
              <w:rPr>
                <w:rFonts w:cs="Arial"/>
                <w:szCs w:val="20"/>
                <w:lang w:eastAsia="sl-SI"/>
              </w:rPr>
              <w:t xml:space="preserve">, da je agromelioracijsko območje enako komasacijskemu. Za izvedbo agromelioracij na komasacijskih območjih je </w:t>
            </w:r>
            <w:r w:rsidRPr="00AF3D88">
              <w:rPr>
                <w:rFonts w:cs="Arial"/>
                <w:szCs w:val="20"/>
              </w:rPr>
              <w:t>treba odločbo o uvedbi agromelioracije na komasacijskem območju pridobiti tako za zahtevne kot tudi nezahtevne 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2F42EB" w:rsidRPr="00AF3D88" w:rsidRDefault="002F42EB"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zahtevne agromelioracije </w:t>
            </w:r>
            <w:r w:rsidR="00F339F9" w:rsidRPr="00AF3D88">
              <w:rPr>
                <w:rFonts w:cs="Arial"/>
                <w:szCs w:val="20"/>
              </w:rPr>
              <w:t xml:space="preserve">in agromelioracije na komasacijskem območju </w:t>
            </w:r>
            <w:r w:rsidRPr="00AF3D88">
              <w:rPr>
                <w:rFonts w:cs="Arial"/>
                <w:szCs w:val="20"/>
                <w:lang w:eastAsia="sl-SI"/>
              </w:rPr>
              <w:t xml:space="preserve">se morajo strinjati lastniki kmetijskih zemljišč, ki imajo v lasti več kot 67 odstotkov površin kmetijskih zemljišč </w:t>
            </w:r>
            <w:r w:rsidRPr="00AF3D88">
              <w:rPr>
                <w:rFonts w:cs="Arial"/>
                <w:szCs w:val="20"/>
              </w:rPr>
              <w:t>s predvidenega agromelioracij</w:t>
            </w:r>
            <w:r w:rsidR="00F339F9" w:rsidRPr="00AF3D88">
              <w:rPr>
                <w:rFonts w:cs="Arial"/>
                <w:szCs w:val="20"/>
              </w:rPr>
              <w:t>skega območja.</w:t>
            </w:r>
          </w:p>
          <w:p w:rsidR="002F42EB" w:rsidRPr="00AF3D88" w:rsidRDefault="002F42EB" w:rsidP="0010091B">
            <w:pPr>
              <w:overflowPunct w:val="0"/>
              <w:autoSpaceDE w:val="0"/>
              <w:autoSpaceDN w:val="0"/>
              <w:adjustRightInd w:val="0"/>
              <w:jc w:val="both"/>
              <w:textAlignment w:val="baseline"/>
              <w:rPr>
                <w:rFonts w:cs="Arial"/>
                <w:szCs w:val="20"/>
                <w:lang w:eastAsia="sl-SI"/>
              </w:rPr>
            </w:pPr>
          </w:p>
          <w:p w:rsidR="00575037" w:rsidRDefault="00575037"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w:t>
            </w:r>
            <w:r w:rsidR="006146BF" w:rsidRPr="00AF3D88">
              <w:rPr>
                <w:rFonts w:cs="Arial"/>
                <w:szCs w:val="20"/>
                <w:lang w:eastAsia="sl-SI"/>
              </w:rPr>
              <w:t>ek potrebnih soglasij za uvedbo</w:t>
            </w:r>
            <w:r w:rsidR="00F339F9" w:rsidRPr="00AF3D88">
              <w:rPr>
                <w:rFonts w:cs="Arial"/>
                <w:szCs w:val="20"/>
              </w:rPr>
              <w:t xml:space="preserve"> zahtevne agromelioracije in </w:t>
            </w:r>
            <w:r w:rsidRPr="00AF3D88">
              <w:rPr>
                <w:rFonts w:cs="Arial"/>
                <w:szCs w:val="20"/>
                <w:lang w:eastAsia="sl-SI"/>
              </w:rPr>
              <w:t>agromelioracije na komasacijskem območju, ko gre za zemljišča v solastnini</w:t>
            </w:r>
            <w:r w:rsidRPr="009B799C">
              <w:rPr>
                <w:rFonts w:cs="Arial"/>
                <w:szCs w:val="20"/>
                <w:lang w:eastAsia="sl-SI"/>
              </w:rPr>
              <w:t xml:space="preserve">. Gre za odstop od zakona, ki ureja stvarnopravna razmerja. </w:t>
            </w:r>
          </w:p>
          <w:p w:rsidR="009B799C" w:rsidRDefault="009B799C" w:rsidP="0010091B">
            <w:pPr>
              <w:overflowPunct w:val="0"/>
              <w:autoSpaceDE w:val="0"/>
              <w:autoSpaceDN w:val="0"/>
              <w:adjustRightInd w:val="0"/>
              <w:jc w:val="both"/>
              <w:textAlignment w:val="baseline"/>
              <w:rPr>
                <w:rFonts w:cs="Arial"/>
                <w:szCs w:val="20"/>
                <w:lang w:eastAsia="sl-SI"/>
              </w:rPr>
            </w:pPr>
          </w:p>
          <w:p w:rsidR="006D1D12" w:rsidRPr="00942779" w:rsidRDefault="006D1D12" w:rsidP="0010091B">
            <w:pPr>
              <w:jc w:val="both"/>
              <w:rPr>
                <w:rFonts w:cs="Arial"/>
                <w:iCs/>
                <w:szCs w:val="20"/>
                <w:lang w:eastAsia="sl-SI"/>
              </w:rPr>
            </w:pPr>
            <w:r w:rsidRPr="00942779">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942779">
              <w:rPr>
                <w:rFonts w:cs="Arial"/>
                <w:iCs/>
                <w:szCs w:val="20"/>
                <w:lang w:eastAsia="sl-SI"/>
              </w:rPr>
              <w:t xml:space="preserve"> primerih gospodarjenje s premoženjem lastnikov kmetijskih zemljišč v solastnini onemogočeno ali močno oteženo.</w:t>
            </w:r>
          </w:p>
          <w:p w:rsidR="006D1D12" w:rsidRPr="006D1D12" w:rsidRDefault="006D1D12" w:rsidP="0010091B">
            <w:pPr>
              <w:jc w:val="both"/>
              <w:rPr>
                <w:rFonts w:cs="Arial"/>
                <w:iCs/>
                <w:szCs w:val="20"/>
                <w:highlight w:val="yellow"/>
                <w:lang w:eastAsia="sl-SI"/>
              </w:rPr>
            </w:pPr>
          </w:p>
          <w:p w:rsidR="006D1D12" w:rsidRPr="00942779" w:rsidRDefault="006D1D12" w:rsidP="0010091B">
            <w:pPr>
              <w:jc w:val="both"/>
              <w:rPr>
                <w:rFonts w:cs="Arial"/>
                <w:iCs/>
                <w:szCs w:val="20"/>
                <w:lang w:eastAsia="sl-SI"/>
              </w:rPr>
            </w:pPr>
            <w:r w:rsidRPr="00942779">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942779">
              <w:rPr>
                <w:rFonts w:cs="Arial"/>
                <w:szCs w:val="20"/>
              </w:rPr>
              <w:t>(komasacije, agromelioracije, namakanje)</w:t>
            </w:r>
            <w:r w:rsidRPr="00942779">
              <w:rPr>
                <w:rFonts w:cs="Arial"/>
                <w:iCs/>
                <w:szCs w:val="20"/>
                <w:lang w:eastAsia="sl-SI"/>
              </w:rPr>
              <w:t xml:space="preserve">. </w:t>
            </w:r>
            <w:r w:rsidRPr="00942779">
              <w:rPr>
                <w:rFonts w:cs="Arial"/>
                <w:szCs w:val="20"/>
                <w:lang w:eastAsia="sl-SI"/>
              </w:rPr>
              <w:t xml:space="preserve">Za dosego javne koristi </w:t>
            </w:r>
            <w:r w:rsidRPr="00942779">
              <w:rPr>
                <w:rFonts w:cs="Arial"/>
                <w:szCs w:val="20"/>
              </w:rPr>
              <w:t>zagotavljanja boljšega gospodarjenja s kmetijskimi zemljišči in gozdovi</w:t>
            </w:r>
            <w:r w:rsidRPr="00942779">
              <w:rPr>
                <w:rFonts w:cs="Arial"/>
                <w:i/>
                <w:szCs w:val="20"/>
              </w:rPr>
              <w:t xml:space="preserve"> </w:t>
            </w:r>
            <w:r w:rsidRPr="00942779">
              <w:rPr>
                <w:rFonts w:cs="Arial"/>
                <w:szCs w:val="20"/>
                <w:lang w:eastAsia="sl-SI"/>
              </w:rPr>
              <w:t>bi bilo tako nujno, da za navedene posle ne bi bilo več potrebno soglasje vseh solastnikov.</w:t>
            </w:r>
            <w:r w:rsidRPr="00942779">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942779">
              <w:rPr>
                <w:rFonts w:cs="Arial"/>
                <w:szCs w:val="20"/>
                <w:lang w:eastAsia="sl-SI"/>
              </w:rPr>
              <w:t xml:space="preserve"> </w:t>
            </w:r>
          </w:p>
          <w:p w:rsidR="006D1D12" w:rsidRPr="00F920DE" w:rsidRDefault="006D1D12" w:rsidP="0010091B">
            <w:pPr>
              <w:jc w:val="both"/>
              <w:rPr>
                <w:rFonts w:cs="Arial"/>
                <w:iCs/>
                <w:szCs w:val="20"/>
                <w:lang w:eastAsia="sl-SI"/>
              </w:rPr>
            </w:pPr>
          </w:p>
          <w:p w:rsidR="006D1D12" w:rsidRPr="00F920DE" w:rsidRDefault="006D1D12" w:rsidP="0010091B">
            <w:pPr>
              <w:jc w:val="both"/>
              <w:rPr>
                <w:rFonts w:cs="Arial"/>
                <w:szCs w:val="20"/>
              </w:rPr>
            </w:pPr>
            <w:r w:rsidRPr="00F920DE">
              <w:rPr>
                <w:rFonts w:cs="Arial"/>
                <w:szCs w:val="20"/>
              </w:rPr>
              <w:t>Predlog novele Zakona o kmetijskih zemljiščih zato predvideva rešitev, po kateri, v primeru, da je kmetijsko zemljišče v solastnini, za uvedbo</w:t>
            </w:r>
            <w:r w:rsidR="00F920DE" w:rsidRPr="00F920DE">
              <w:rPr>
                <w:rFonts w:cs="Arial"/>
                <w:szCs w:val="20"/>
              </w:rPr>
              <w:t xml:space="preserve"> zahtevne agromelioracije in</w:t>
            </w:r>
            <w:r w:rsidRPr="00F920DE">
              <w:rPr>
                <w:rFonts w:cs="Arial"/>
                <w:szCs w:val="20"/>
              </w:rPr>
              <w:t xml:space="preserve"> </w:t>
            </w:r>
            <w:r w:rsidRPr="00F920DE">
              <w:rPr>
                <w:rFonts w:cs="Arial"/>
                <w:szCs w:val="20"/>
                <w:lang w:eastAsia="sl-SI"/>
              </w:rPr>
              <w:t xml:space="preserve">agromelioracije </w:t>
            </w:r>
            <w:r w:rsidRPr="00F920DE">
              <w:rPr>
                <w:rFonts w:cs="Arial"/>
                <w:szCs w:val="20"/>
              </w:rPr>
              <w:t>na komasacijskem območju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F920DE"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F920DE">
              <w:rPr>
                <w:rFonts w:cs="Arial"/>
                <w:szCs w:val="20"/>
                <w:lang w:eastAsia="sl-SI"/>
              </w:rPr>
              <w:t xml:space="preserve">Javna korist </w:t>
            </w:r>
            <w:r w:rsidRPr="00F920DE">
              <w:rPr>
                <w:rFonts w:cs="Arial"/>
                <w:szCs w:val="20"/>
              </w:rPr>
              <w:t>boljše gospodarjenje s kmetijskimi zemljišči in gozdovi</w:t>
            </w:r>
            <w:r w:rsidRPr="00F920DE">
              <w:rPr>
                <w:rFonts w:cs="Arial"/>
                <w:i/>
                <w:szCs w:val="20"/>
              </w:rPr>
              <w:t xml:space="preserve"> </w:t>
            </w:r>
            <w:r w:rsidRPr="00F920DE">
              <w:rPr>
                <w:rFonts w:cs="Arial"/>
                <w:szCs w:val="20"/>
                <w:lang w:eastAsia="sl-SI"/>
              </w:rPr>
              <w:t xml:space="preserve">je tudi v sorazmerju s posegom v zasebno lastnino, saj bo predlagani posel v korist vsem solastnikom kmetijskega zemljišča, vključenega v postopek </w:t>
            </w:r>
            <w:r w:rsidR="00F920DE" w:rsidRPr="00F920DE">
              <w:rPr>
                <w:rFonts w:cs="Arial"/>
                <w:szCs w:val="20"/>
              </w:rPr>
              <w:t xml:space="preserve">zahtevne agromelioracije in </w:t>
            </w:r>
            <w:r w:rsidRPr="00F920DE">
              <w:rPr>
                <w:rFonts w:cs="Arial"/>
                <w:szCs w:val="20"/>
                <w:lang w:eastAsia="sl-SI"/>
              </w:rPr>
              <w:t xml:space="preserve">agromelioracije </w:t>
            </w:r>
            <w:r w:rsidRPr="00F920DE">
              <w:rPr>
                <w:rFonts w:cs="Arial"/>
                <w:szCs w:val="20"/>
              </w:rPr>
              <w:t>na komasacijskem območju</w:t>
            </w:r>
            <w:r w:rsidRPr="00F920DE">
              <w:rPr>
                <w:rFonts w:cs="Arial"/>
                <w:szCs w:val="20"/>
                <w:lang w:eastAsia="sl-SI"/>
              </w:rPr>
              <w:t xml:space="preserve"> (ker bo tako dana možnost za gospodarjenje in s tem povezano </w:t>
            </w:r>
            <w:r w:rsidRPr="00F920DE">
              <w:rPr>
                <w:rFonts w:cs="Arial"/>
                <w:iCs/>
                <w:szCs w:val="20"/>
                <w:lang w:eastAsia="sl-SI"/>
              </w:rPr>
              <w:t>izboljšanje kmetijskih zemljišč oziroma izboljšanje pogojev obdelave ter</w:t>
            </w:r>
            <w:r w:rsidRPr="00F920DE">
              <w:rPr>
                <w:rFonts w:cs="Arial"/>
                <w:szCs w:val="20"/>
                <w:lang w:eastAsia="sl-SI"/>
              </w:rPr>
              <w:t xml:space="preserve"> obdelanost kmetijskih zemljišč). Po predlagani ureditvi bi bila na kmetijskih zemljiščih dovoljena le uvedba agromelioracije </w:t>
            </w:r>
            <w:r w:rsidRPr="00F920DE">
              <w:rPr>
                <w:rFonts w:cs="Arial"/>
                <w:szCs w:val="20"/>
              </w:rPr>
              <w:t>na komasacijskem območju</w:t>
            </w:r>
            <w:r w:rsidRPr="00F920DE">
              <w:rPr>
                <w:rFonts w:cs="Arial"/>
                <w:szCs w:val="20"/>
                <w:lang w:eastAsia="sl-SI"/>
              </w:rPr>
              <w:t xml:space="preserve"> in je zato v interesu vseh solastnikov.</w:t>
            </w:r>
            <w:r w:rsidRPr="00AF3D88">
              <w:rPr>
                <w:rFonts w:cs="Arial"/>
                <w:szCs w:val="20"/>
                <w:lang w:eastAsia="sl-SI"/>
              </w:rPr>
              <w:t xml:space="preserve"> </w:t>
            </w:r>
          </w:p>
          <w:p w:rsidR="009B799C" w:rsidRPr="00AF3D88" w:rsidRDefault="009B799C" w:rsidP="0010091B">
            <w:pPr>
              <w:overflowPunct w:val="0"/>
              <w:autoSpaceDE w:val="0"/>
              <w:autoSpaceDN w:val="0"/>
              <w:adjustRightInd w:val="0"/>
              <w:jc w:val="both"/>
              <w:textAlignment w:val="baseline"/>
              <w:rPr>
                <w:rFonts w:cs="Arial"/>
                <w:szCs w:val="20"/>
                <w:lang w:eastAsia="sl-SI"/>
              </w:rPr>
            </w:pPr>
          </w:p>
          <w:p w:rsidR="00F27659"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w:t>
            </w:r>
          </w:p>
          <w:p w:rsidR="00BD58EA" w:rsidRPr="00AF3D88" w:rsidRDefault="00BD58EA" w:rsidP="0010091B">
            <w:pPr>
              <w:overflowPunct w:val="0"/>
              <w:autoSpaceDE w:val="0"/>
              <w:autoSpaceDN w:val="0"/>
              <w:adjustRightInd w:val="0"/>
              <w:jc w:val="both"/>
              <w:textAlignment w:val="baseline"/>
              <w:rPr>
                <w:rFonts w:cs="Arial"/>
                <w:szCs w:val="20"/>
                <w:lang w:eastAsia="sl-SI"/>
              </w:rPr>
            </w:pPr>
          </w:p>
          <w:p w:rsidR="005608B4" w:rsidRPr="00AF3D88" w:rsidRDefault="00BD58EA"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Izgradnja novih </w:t>
            </w:r>
            <w:r w:rsidR="00871862" w:rsidRPr="00AF3D88">
              <w:rPr>
                <w:rFonts w:cs="Arial"/>
                <w:szCs w:val="20"/>
                <w:lang w:eastAsia="sl-SI"/>
              </w:rPr>
              <w:t>osuševalnih</w:t>
            </w:r>
            <w:r w:rsidRPr="00AF3D88">
              <w:rPr>
                <w:rFonts w:cs="Arial"/>
                <w:szCs w:val="20"/>
                <w:lang w:eastAsia="sl-SI"/>
              </w:rPr>
              <w:t xml:space="preserve"> sistemov ni več dopustna. Dopustna je ureditev manjših odvodnjavanj kot agromelioracijski ukrep. Vsi zgrajeni osuševalni sistemi so predmet javne službe upravljanja in vzdrževanja, možen pa je prenos</w:t>
            </w:r>
            <w:r w:rsidR="00654AEF">
              <w:rPr>
                <w:rFonts w:cs="Arial"/>
                <w:szCs w:val="20"/>
                <w:lang w:eastAsia="sl-SI"/>
              </w:rPr>
              <w:t xml:space="preserve"> lastninske pravice </w:t>
            </w:r>
            <w:r w:rsidR="00654AEF" w:rsidRPr="00AF3D88">
              <w:rPr>
                <w:rFonts w:cs="Arial"/>
                <w:szCs w:val="20"/>
                <w:lang w:eastAsia="sl-SI"/>
              </w:rPr>
              <w:t>na primarni odvodnji osuševalnega sistema</w:t>
            </w:r>
            <w:r w:rsidR="00654AEF">
              <w:rPr>
                <w:rFonts w:cs="Arial"/>
                <w:szCs w:val="20"/>
                <w:lang w:eastAsia="sl-SI"/>
              </w:rPr>
              <w:t xml:space="preserve"> </w:t>
            </w:r>
            <w:r w:rsidR="005608B4" w:rsidRPr="00AF3D88">
              <w:rPr>
                <w:rFonts w:cs="Arial"/>
                <w:szCs w:val="20"/>
                <w:lang w:eastAsia="sl-SI"/>
              </w:rPr>
              <w:t xml:space="preserve">na občino ali osuševalno zadrugo. V primerih, ko se </w:t>
            </w:r>
            <w:r w:rsidR="00654AEF">
              <w:rPr>
                <w:rFonts w:cs="Arial"/>
                <w:szCs w:val="20"/>
                <w:lang w:eastAsia="sl-SI"/>
              </w:rPr>
              <w:t xml:space="preserve">lastninska pravica </w:t>
            </w:r>
            <w:r w:rsidR="00654AEF" w:rsidRPr="00AF3D88">
              <w:rPr>
                <w:rFonts w:cs="Arial"/>
                <w:szCs w:val="20"/>
                <w:lang w:eastAsia="sl-SI"/>
              </w:rPr>
              <w:t>na primarni odvodnji osuševalnega sistema</w:t>
            </w:r>
            <w:r w:rsidR="00654AEF">
              <w:rPr>
                <w:rFonts w:cs="Arial"/>
                <w:szCs w:val="20"/>
                <w:lang w:eastAsia="sl-SI"/>
              </w:rPr>
              <w:t xml:space="preserve"> </w:t>
            </w:r>
            <w:r w:rsidR="005608B4" w:rsidRPr="00AF3D88">
              <w:rPr>
                <w:rFonts w:cs="Arial"/>
                <w:szCs w:val="20"/>
                <w:lang w:eastAsia="sl-SI"/>
              </w:rPr>
              <w:t>prenese na občino ali osuševalno zadrugo, se nadomestila za kritje stroškov vzdrževanja osuševalnega sistema ne odmeri</w:t>
            </w:r>
            <w:r w:rsidR="00654AEF">
              <w:rPr>
                <w:rFonts w:cs="Arial"/>
                <w:szCs w:val="20"/>
                <w:lang w:eastAsia="sl-SI"/>
              </w:rPr>
              <w:t>.</w:t>
            </w:r>
            <w:r w:rsidR="00871862" w:rsidRPr="00AF3D88">
              <w:rPr>
                <w:rFonts w:cs="Arial"/>
                <w:szCs w:val="20"/>
                <w:lang w:eastAsia="sl-SI"/>
              </w:rPr>
              <w:t xml:space="preserve"> </w:t>
            </w:r>
            <w:r w:rsidR="00654AEF" w:rsidRPr="00AF3D88">
              <w:rPr>
                <w:rFonts w:cs="Arial"/>
                <w:szCs w:val="20"/>
                <w:lang w:eastAsia="sl-SI"/>
              </w:rPr>
              <w:t xml:space="preserve">Za </w:t>
            </w:r>
            <w:r w:rsidR="00871862" w:rsidRPr="00AF3D88">
              <w:rPr>
                <w:rFonts w:cs="Arial"/>
                <w:szCs w:val="20"/>
                <w:lang w:eastAsia="sl-SI"/>
              </w:rPr>
              <w:t xml:space="preserve">upravljanje in vzdrževanje teh sistemov </w:t>
            </w:r>
            <w:r w:rsidR="00654AEF">
              <w:rPr>
                <w:rFonts w:cs="Arial"/>
                <w:szCs w:val="20"/>
                <w:lang w:eastAsia="sl-SI"/>
              </w:rPr>
              <w:t xml:space="preserve">bodo </w:t>
            </w:r>
            <w:r w:rsidR="00871862" w:rsidRPr="00AF3D88">
              <w:rPr>
                <w:rFonts w:cs="Arial"/>
                <w:szCs w:val="20"/>
                <w:lang w:eastAsia="sl-SI"/>
              </w:rPr>
              <w:t xml:space="preserve">skrbele </w:t>
            </w:r>
            <w:r w:rsidR="00654AEF">
              <w:rPr>
                <w:rFonts w:cs="Arial"/>
                <w:szCs w:val="20"/>
                <w:lang w:eastAsia="sl-SI"/>
              </w:rPr>
              <w:t>lokalne skupnosti</w:t>
            </w:r>
            <w:r w:rsidR="00871862" w:rsidRPr="00AF3D88">
              <w:rPr>
                <w:rFonts w:cs="Arial"/>
                <w:szCs w:val="20"/>
                <w:lang w:eastAsia="sl-SI"/>
              </w:rPr>
              <w:t xml:space="preserve"> oziroma osuševalne zadruge same</w:t>
            </w:r>
            <w:r w:rsidR="005608B4" w:rsidRPr="00AF3D88">
              <w:rPr>
                <w:rFonts w:cs="Arial"/>
                <w:szCs w:val="20"/>
                <w:lang w:eastAsia="sl-SI"/>
              </w:rPr>
              <w:t>.</w:t>
            </w:r>
          </w:p>
          <w:p w:rsidR="005608B4" w:rsidRPr="00AF3D88" w:rsidRDefault="005608B4" w:rsidP="0010091B">
            <w:pPr>
              <w:overflowPunct w:val="0"/>
              <w:autoSpaceDE w:val="0"/>
              <w:autoSpaceDN w:val="0"/>
              <w:adjustRightInd w:val="0"/>
              <w:jc w:val="both"/>
              <w:textAlignment w:val="baseline"/>
              <w:rPr>
                <w:rFonts w:cs="Arial"/>
                <w:szCs w:val="20"/>
                <w:lang w:eastAsia="sl-SI"/>
              </w:rPr>
            </w:pPr>
          </w:p>
          <w:p w:rsidR="00D33A4B" w:rsidRPr="00AF3D88" w:rsidRDefault="00D33A4B"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vzdrževanje osuševalnih sistemov, ki so predmet javne službe, zagotavljajo lastniki kmetijskih zemljišč na osuševalnem območju v sorazmerju s površino kmetijskega zemljišča, ki je vključena v območje osuševalnega sistema. </w:t>
            </w:r>
            <w:r w:rsidR="0088102F" w:rsidRPr="00AF3D88">
              <w:rPr>
                <w:rFonts w:cs="Arial"/>
                <w:szCs w:val="20"/>
                <w:lang w:eastAsia="sl-SI"/>
              </w:rPr>
              <w:t xml:space="preserve">Sredstva se pobirajo prek odločb pristojne Finančne uprave Republike Slovenije. </w:t>
            </w:r>
          </w:p>
          <w:p w:rsidR="00D33A4B" w:rsidRPr="00AF3D88" w:rsidRDefault="00D33A4B" w:rsidP="0010091B">
            <w:pPr>
              <w:overflowPunct w:val="0"/>
              <w:autoSpaceDE w:val="0"/>
              <w:autoSpaceDN w:val="0"/>
              <w:adjustRightInd w:val="0"/>
              <w:jc w:val="both"/>
              <w:textAlignment w:val="baseline"/>
              <w:rPr>
                <w:rFonts w:cs="Arial"/>
                <w:szCs w:val="20"/>
                <w:lang w:eastAsia="sl-SI"/>
              </w:rPr>
            </w:pPr>
          </w:p>
          <w:p w:rsidR="005F0D1C" w:rsidRPr="00AF3D88" w:rsidRDefault="005F0D1C" w:rsidP="0010091B">
            <w:pPr>
              <w:pStyle w:val="Glava"/>
              <w:tabs>
                <w:tab w:val="clear" w:pos="4320"/>
                <w:tab w:val="center" w:pos="176"/>
              </w:tabs>
              <w:jc w:val="both"/>
              <w:rPr>
                <w:rFonts w:cs="Arial"/>
                <w:szCs w:val="20"/>
                <w:lang w:eastAsia="sl-SI"/>
              </w:rPr>
            </w:pPr>
            <w:r w:rsidRPr="00AF3D88">
              <w:rPr>
                <w:rFonts w:cs="Arial"/>
                <w:szCs w:val="20"/>
                <w:lang w:eastAsia="sl-SI"/>
              </w:rPr>
              <w:t xml:space="preserve">Lastniki ali zakupniki kmetijskih zemljišč na območju osuševalnega sistema, ki je predmet javne službe, bodo vzdrževalna dela lahko opravljali sami, a le po predhodnem soglasju izvajalca javne službe. </w:t>
            </w:r>
          </w:p>
          <w:p w:rsidR="0088102F" w:rsidRPr="00AF3D88" w:rsidRDefault="0088102F" w:rsidP="0010091B">
            <w:pPr>
              <w:overflowPunct w:val="0"/>
              <w:autoSpaceDE w:val="0"/>
              <w:autoSpaceDN w:val="0"/>
              <w:adjustRightInd w:val="0"/>
              <w:jc w:val="both"/>
              <w:textAlignment w:val="baseline"/>
              <w:rPr>
                <w:rFonts w:cs="Arial"/>
                <w:szCs w:val="20"/>
                <w:lang w:eastAsia="sl-SI"/>
              </w:rPr>
            </w:pPr>
          </w:p>
          <w:p w:rsidR="00A010B7"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471323"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Dosedanjo delitev na velike in male namakalne sisteme zamenja delitev na </w:t>
            </w:r>
            <w:r w:rsidR="006B17BB">
              <w:rPr>
                <w:rFonts w:cs="Arial"/>
                <w:szCs w:val="20"/>
                <w:lang w:eastAsia="sl-SI"/>
              </w:rPr>
              <w:t xml:space="preserve">a) </w:t>
            </w:r>
            <w:r w:rsidRPr="00AF3D88">
              <w:rPr>
                <w:rFonts w:cs="Arial"/>
                <w:szCs w:val="20"/>
                <w:lang w:eastAsia="sl-SI"/>
              </w:rPr>
              <w:t>javne</w:t>
            </w:r>
            <w:r w:rsidR="00471323" w:rsidRPr="00AF3D88">
              <w:rPr>
                <w:rFonts w:cs="Arial"/>
                <w:szCs w:val="20"/>
                <w:lang w:eastAsia="sl-SI"/>
              </w:rPr>
              <w:t xml:space="preserve"> namakalne sisteme, ki so v lasti </w:t>
            </w:r>
            <w:r w:rsidR="00F25948">
              <w:rPr>
                <w:rFonts w:cs="Arial"/>
                <w:szCs w:val="20"/>
                <w:lang w:eastAsia="sl-SI"/>
              </w:rPr>
              <w:t>lokalnih skupnosti</w:t>
            </w:r>
            <w:r w:rsidR="00471323" w:rsidRPr="00AF3D88">
              <w:rPr>
                <w:rFonts w:cs="Arial"/>
                <w:szCs w:val="20"/>
                <w:lang w:eastAsia="sl-SI"/>
              </w:rPr>
              <w:t xml:space="preserve">, </w:t>
            </w:r>
            <w:r w:rsidR="006B17BB">
              <w:rPr>
                <w:rFonts w:cs="Arial"/>
                <w:szCs w:val="20"/>
                <w:lang w:eastAsia="sl-SI"/>
              </w:rPr>
              <w:t xml:space="preserve">b) </w:t>
            </w:r>
            <w:r w:rsidR="00471323" w:rsidRPr="00AF3D88">
              <w:rPr>
                <w:rFonts w:cs="Arial"/>
                <w:szCs w:val="20"/>
                <w:lang w:eastAsia="sl-SI"/>
              </w:rPr>
              <w:t>državne namakaln</w:t>
            </w:r>
            <w:r w:rsidR="006B17BB">
              <w:rPr>
                <w:rFonts w:cs="Arial"/>
                <w:szCs w:val="20"/>
                <w:lang w:eastAsia="sl-SI"/>
              </w:rPr>
              <w:t>e</w:t>
            </w:r>
            <w:r w:rsidR="00471323" w:rsidRPr="00AF3D88">
              <w:rPr>
                <w:rFonts w:cs="Arial"/>
                <w:szCs w:val="20"/>
                <w:lang w:eastAsia="sl-SI"/>
              </w:rPr>
              <w:t xml:space="preserve"> sisteme, ki so javni namakalni sistem v lasti Republike Slovenije in </w:t>
            </w:r>
            <w:r w:rsidR="006B17BB">
              <w:rPr>
                <w:rFonts w:cs="Arial"/>
                <w:szCs w:val="20"/>
                <w:lang w:eastAsia="sl-SI"/>
              </w:rPr>
              <w:t>so</w:t>
            </w:r>
            <w:r w:rsidR="00471323" w:rsidRPr="00AF3D88">
              <w:rPr>
                <w:rFonts w:cs="Arial"/>
                <w:szCs w:val="20"/>
                <w:lang w:eastAsia="sl-SI"/>
              </w:rPr>
              <w:t xml:space="preserve"> predmet javne službe upravljanja in vzdrževanja, ter </w:t>
            </w:r>
            <w:r w:rsidR="006B17BB">
              <w:rPr>
                <w:rFonts w:cs="Arial"/>
                <w:szCs w:val="20"/>
                <w:lang w:eastAsia="sl-SI"/>
              </w:rPr>
              <w:t xml:space="preserve">c) </w:t>
            </w:r>
            <w:r w:rsidR="00471323" w:rsidRPr="00AF3D88">
              <w:rPr>
                <w:rFonts w:cs="Arial"/>
                <w:szCs w:val="20"/>
                <w:lang w:eastAsia="sl-SI"/>
              </w:rPr>
              <w:t xml:space="preserve">zasebne namakalne sisteme, ki so v lasti fizičnih ali pravnih oseb. </w:t>
            </w:r>
          </w:p>
          <w:p w:rsidR="00471323" w:rsidRPr="00AF3D88" w:rsidRDefault="00471323" w:rsidP="0010091B">
            <w:pPr>
              <w:jc w:val="both"/>
              <w:rPr>
                <w:rFonts w:cs="Arial"/>
                <w:szCs w:val="20"/>
                <w:lang w:eastAsia="sl-SI"/>
              </w:rPr>
            </w:pPr>
          </w:p>
          <w:p w:rsidR="003C3DB9" w:rsidRPr="00AF3D88" w:rsidRDefault="00471323" w:rsidP="0010091B">
            <w:pPr>
              <w:jc w:val="both"/>
              <w:rPr>
                <w:rFonts w:cs="Arial"/>
                <w:szCs w:val="20"/>
                <w:lang w:eastAsia="sl-SI"/>
              </w:rPr>
            </w:pPr>
            <w:r w:rsidRPr="00AF3D88">
              <w:rPr>
                <w:rFonts w:cs="Arial"/>
                <w:szCs w:val="20"/>
                <w:lang w:eastAsia="sl-SI"/>
              </w:rPr>
              <w:t xml:space="preserve">Uvedba javnih namakalnih sistemov bo mogoča le s strani </w:t>
            </w:r>
            <w:r w:rsidR="00F25948">
              <w:rPr>
                <w:rFonts w:cs="Arial"/>
                <w:szCs w:val="20"/>
                <w:lang w:eastAsia="sl-SI"/>
              </w:rPr>
              <w:t>lokalne skupnosti</w:t>
            </w:r>
            <w:r w:rsidRPr="00AF3D88">
              <w:rPr>
                <w:rFonts w:cs="Arial"/>
                <w:szCs w:val="20"/>
                <w:lang w:eastAsia="sl-SI"/>
              </w:rPr>
              <w:t>, uvedba zasebnih namakalnih sistemov pa bodo lahko predlaga</w:t>
            </w:r>
            <w:r w:rsidR="00F25948">
              <w:rPr>
                <w:rFonts w:cs="Arial"/>
                <w:szCs w:val="20"/>
                <w:lang w:eastAsia="sl-SI"/>
              </w:rPr>
              <w:t>li lastniki kmetijskih zemljišč</w:t>
            </w:r>
            <w:r w:rsidRPr="00AF3D88">
              <w:rPr>
                <w:rFonts w:cs="Arial"/>
                <w:szCs w:val="20"/>
                <w:lang w:eastAsia="sl-SI"/>
              </w:rPr>
              <w:t xml:space="preserve">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 xml:space="preserve">. </w:t>
            </w:r>
            <w:r w:rsidR="003C3DB9" w:rsidRPr="00AF3D88">
              <w:rPr>
                <w:rFonts w:cs="Arial"/>
                <w:szCs w:val="20"/>
                <w:lang w:eastAsia="sl-SI"/>
              </w:rPr>
              <w:t xml:space="preserve">Lastniki javnih namakalnih sistemov so </w:t>
            </w:r>
            <w:r w:rsidR="00F25948">
              <w:rPr>
                <w:rFonts w:cs="Arial"/>
                <w:szCs w:val="20"/>
                <w:lang w:eastAsia="sl-SI"/>
              </w:rPr>
              <w:t>lokalne skupnosti</w:t>
            </w:r>
            <w:r w:rsidR="003C3DB9" w:rsidRPr="00AF3D88">
              <w:rPr>
                <w:rFonts w:cs="Arial"/>
                <w:szCs w:val="20"/>
                <w:lang w:eastAsia="sl-SI"/>
              </w:rPr>
              <w:t>, lastniki zasebnih namakalnih sistemov pa pravne ali fizične osebe.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53133A"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w:t>
            </w:r>
            <w:r w:rsidR="0053133A" w:rsidRPr="00AF3D88">
              <w:rPr>
                <w:rFonts w:cs="Arial"/>
                <w:szCs w:val="20"/>
                <w:lang w:eastAsia="sl-SI"/>
              </w:rPr>
              <w:t>javnega namakalnega sistema</w:t>
            </w:r>
            <w:r w:rsidRPr="00AF3D88">
              <w:rPr>
                <w:rFonts w:cs="Arial"/>
                <w:szCs w:val="20"/>
                <w:lang w:eastAsia="sl-SI"/>
              </w:rPr>
              <w:t xml:space="preserve"> temelji na pogodbi </w:t>
            </w:r>
            <w:r w:rsidR="009E676A" w:rsidRPr="00AF3D88">
              <w:rPr>
                <w:rFonts w:cs="Arial"/>
                <w:szCs w:val="20"/>
                <w:lang w:eastAsia="sl-SI"/>
              </w:rPr>
              <w:t xml:space="preserve">o </w:t>
            </w:r>
            <w:r w:rsidR="00471323" w:rsidRPr="00AF3D88">
              <w:rPr>
                <w:rFonts w:cs="Arial"/>
                <w:szCs w:val="20"/>
                <w:lang w:eastAsia="sl-SI"/>
              </w:rPr>
              <w:t>namakanju</w:t>
            </w:r>
            <w:r w:rsidR="0053133A" w:rsidRPr="00AF3D88">
              <w:rPr>
                <w:rFonts w:cs="Arial"/>
                <w:szCs w:val="20"/>
                <w:lang w:eastAsia="sl-SI"/>
              </w:rPr>
              <w:t xml:space="preserve">, s čimer se lastnik kmetijskega zemljišča zaveže, da bo namakalni sistem uporabljal ter plačeval stroške upravljanja, </w:t>
            </w:r>
            <w:r w:rsidR="0053133A" w:rsidRPr="00AF3D88">
              <w:rPr>
                <w:rFonts w:cs="Arial"/>
                <w:szCs w:val="20"/>
                <w:lang w:eastAsia="sl-SI"/>
              </w:rPr>
              <w:lastRenderedPageBreak/>
              <w:t xml:space="preserve">vzdrževanja in delovanja namakalnega sistema. Čas trajanja pogodbe je amortizacijska doba namakalnega sistema (20 let). </w:t>
            </w:r>
          </w:p>
          <w:p w:rsidR="0053133A" w:rsidRPr="00AF3D88" w:rsidRDefault="0053133A" w:rsidP="0010091B">
            <w:pPr>
              <w:overflowPunct w:val="0"/>
              <w:autoSpaceDE w:val="0"/>
              <w:autoSpaceDN w:val="0"/>
              <w:adjustRightInd w:val="0"/>
              <w:jc w:val="both"/>
              <w:textAlignment w:val="baseline"/>
              <w:rPr>
                <w:rFonts w:cs="Arial"/>
                <w:szCs w:val="20"/>
                <w:lang w:eastAsia="sl-SI"/>
              </w:rPr>
            </w:pPr>
          </w:p>
          <w:p w:rsidR="006D03CA" w:rsidRPr="00AF3D88" w:rsidRDefault="0053133A"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67 odstotkov 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w:t>
            </w:r>
            <w:r w:rsidR="00D75AFA" w:rsidRPr="00AF3D88">
              <w:rPr>
                <w:rFonts w:cs="Arial"/>
                <w:szCs w:val="20"/>
                <w:lang w:eastAsia="sl-SI"/>
              </w:rPr>
              <w:t xml:space="preserve"> </w:t>
            </w:r>
          </w:p>
          <w:p w:rsidR="006D03CA" w:rsidRPr="00AF3D88" w:rsidRDefault="006D03CA" w:rsidP="0010091B">
            <w:pPr>
              <w:pStyle w:val="Glava"/>
              <w:tabs>
                <w:tab w:val="clear" w:pos="4320"/>
                <w:tab w:val="center" w:pos="176"/>
              </w:tabs>
              <w:jc w:val="both"/>
              <w:rPr>
                <w:rFonts w:cs="Arial"/>
                <w:szCs w:val="20"/>
                <w:lang w:eastAsia="sl-SI"/>
              </w:rPr>
            </w:pPr>
          </w:p>
          <w:p w:rsidR="00575037" w:rsidRPr="006720DD" w:rsidRDefault="006D03CA" w:rsidP="0010091B">
            <w:pPr>
              <w:pStyle w:val="Glava"/>
              <w:tabs>
                <w:tab w:val="clear" w:pos="4320"/>
                <w:tab w:val="center" w:pos="176"/>
              </w:tabs>
              <w:jc w:val="both"/>
              <w:rPr>
                <w:rFonts w:cs="Arial"/>
                <w:szCs w:val="20"/>
                <w:lang w:eastAsia="sl-SI"/>
              </w:rPr>
            </w:pPr>
            <w:r w:rsidRPr="006720DD">
              <w:rPr>
                <w:rFonts w:cs="Arial"/>
                <w:szCs w:val="20"/>
                <w:lang w:eastAsia="sl-SI"/>
              </w:rPr>
              <w:t xml:space="preserve">Zmanjšuje se odstotek potrebnih soglasij za uvedbo </w:t>
            </w:r>
            <w:r w:rsidRPr="006720DD">
              <w:rPr>
                <w:rFonts w:cs="Arial"/>
                <w:szCs w:val="20"/>
              </w:rPr>
              <w:t>namakalnega sistema</w:t>
            </w:r>
            <w:r w:rsidR="00F12E9A" w:rsidRPr="006720DD">
              <w:rPr>
                <w:rFonts w:cs="Arial"/>
                <w:szCs w:val="20"/>
              </w:rPr>
              <w:t xml:space="preserve"> (javnega in zasebnega)</w:t>
            </w:r>
            <w:r w:rsidRPr="006720DD">
              <w:rPr>
                <w:rFonts w:cs="Arial"/>
                <w:szCs w:val="20"/>
                <w:lang w:eastAsia="sl-SI"/>
              </w:rPr>
              <w:t xml:space="preserve">, ko gre za zemljišča v solastnini. Gre za odstop </w:t>
            </w:r>
            <w:r w:rsidR="00575037" w:rsidRPr="006720DD">
              <w:rPr>
                <w:rFonts w:cs="Arial"/>
                <w:szCs w:val="20"/>
                <w:lang w:eastAsia="sl-SI"/>
              </w:rPr>
              <w:t>od zakona, k</w:t>
            </w:r>
            <w:r w:rsidR="006720DD" w:rsidRPr="006720DD">
              <w:rPr>
                <w:rFonts w:cs="Arial"/>
                <w:szCs w:val="20"/>
                <w:lang w:eastAsia="sl-SI"/>
              </w:rPr>
              <w:t>i ureja stvarnopravna razmerja.</w:t>
            </w:r>
          </w:p>
          <w:p w:rsidR="006D1D12" w:rsidRPr="006720DD" w:rsidRDefault="006D1D12" w:rsidP="0010091B">
            <w:pPr>
              <w:jc w:val="both"/>
              <w:rPr>
                <w:rFonts w:cs="Arial"/>
                <w:szCs w:val="20"/>
              </w:rPr>
            </w:pPr>
          </w:p>
          <w:p w:rsidR="006D1D12" w:rsidRPr="006720DD" w:rsidRDefault="006D1D12" w:rsidP="0010091B">
            <w:pPr>
              <w:jc w:val="both"/>
              <w:rPr>
                <w:rFonts w:cs="Arial"/>
                <w:iCs/>
                <w:szCs w:val="20"/>
                <w:lang w:eastAsia="sl-SI"/>
              </w:rPr>
            </w:pPr>
            <w:r w:rsidRPr="006720DD">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6720DD">
              <w:rPr>
                <w:rFonts w:cs="Arial"/>
                <w:iCs/>
                <w:szCs w:val="20"/>
                <w:lang w:eastAsia="sl-SI"/>
              </w:rPr>
              <w:t xml:space="preserve"> primerih gospodarjenje s premoženjem lastnikov kmetijskih zemljišč v solastnini onemogočeno ali močno oteženo.</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iCs/>
                <w:szCs w:val="20"/>
                <w:lang w:eastAsia="sl-SI"/>
              </w:rPr>
            </w:pPr>
            <w:r w:rsidRPr="006720DD">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6720DD">
              <w:rPr>
                <w:rFonts w:cs="Arial"/>
                <w:szCs w:val="20"/>
              </w:rPr>
              <w:t>(komasacije, agromelioracije, namakanje)</w:t>
            </w:r>
            <w:r w:rsidRPr="006720DD">
              <w:rPr>
                <w:rFonts w:cs="Arial"/>
                <w:iCs/>
                <w:szCs w:val="20"/>
                <w:lang w:eastAsia="sl-SI"/>
              </w:rPr>
              <w:t xml:space="preserve">. </w:t>
            </w:r>
            <w:r w:rsidRPr="006720DD">
              <w:rPr>
                <w:rFonts w:cs="Arial"/>
                <w:szCs w:val="20"/>
                <w:lang w:eastAsia="sl-SI"/>
              </w:rPr>
              <w:t xml:space="preserve">Za dosego javne koristi </w:t>
            </w:r>
            <w:r w:rsidRPr="006720DD">
              <w:rPr>
                <w:rFonts w:cs="Arial"/>
                <w:szCs w:val="20"/>
              </w:rPr>
              <w:t>zagotavljanja boljšega gospodarjenja s kmetijskimi zemljišči in gozdovi</w:t>
            </w:r>
            <w:r w:rsidRPr="006720DD">
              <w:rPr>
                <w:rFonts w:cs="Arial"/>
                <w:i/>
                <w:szCs w:val="20"/>
              </w:rPr>
              <w:t xml:space="preserve"> </w:t>
            </w:r>
            <w:r w:rsidRPr="006720DD">
              <w:rPr>
                <w:rFonts w:cs="Arial"/>
                <w:szCs w:val="20"/>
                <w:lang w:eastAsia="sl-SI"/>
              </w:rPr>
              <w:t>bi bilo tako nujno, da za navedene posle ne bi bilo več potrebno soglasje vseh solastnikov.</w:t>
            </w:r>
            <w:r w:rsidRPr="006720DD">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6720DD">
              <w:rPr>
                <w:rFonts w:cs="Arial"/>
                <w:szCs w:val="20"/>
                <w:lang w:eastAsia="sl-SI"/>
              </w:rPr>
              <w:t xml:space="preserve"> </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szCs w:val="20"/>
              </w:rPr>
            </w:pPr>
            <w:r w:rsidRPr="006720DD">
              <w:rPr>
                <w:rFonts w:cs="Arial"/>
                <w:szCs w:val="20"/>
              </w:rPr>
              <w:t>Predlog novele Zakona o kmetijskih zemljiščih zato predvideva rešitev, po kateri, v primeru, da je kmetijsko zemljišče v solastnini, za uvedbo</w:t>
            </w:r>
            <w:r w:rsidR="006720DD" w:rsidRPr="006720DD">
              <w:rPr>
                <w:rFonts w:cs="Arial"/>
                <w:szCs w:val="20"/>
              </w:rPr>
              <w:t xml:space="preserve"> javnega</w:t>
            </w:r>
            <w:r w:rsidRPr="006720DD">
              <w:rPr>
                <w:rFonts w:cs="Arial"/>
                <w:szCs w:val="20"/>
              </w:rPr>
              <w:t xml:space="preserve"> </w:t>
            </w:r>
            <w:r w:rsidRPr="006720DD">
              <w:rPr>
                <w:rFonts w:cs="Arial"/>
                <w:szCs w:val="20"/>
                <w:lang w:eastAsia="sl-SI"/>
              </w:rPr>
              <w:t>namakalnega sistema</w:t>
            </w:r>
            <w:r w:rsidRPr="006720DD">
              <w:rPr>
                <w:rFonts w:cs="Arial"/>
                <w:szCs w:val="20"/>
              </w:rPr>
              <w:t xml:space="preserve">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6720DD"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6720DD">
              <w:rPr>
                <w:rFonts w:cs="Arial"/>
                <w:szCs w:val="20"/>
                <w:lang w:eastAsia="sl-SI"/>
              </w:rPr>
              <w:t xml:space="preserve">Javna korist </w:t>
            </w:r>
            <w:r w:rsidRPr="006720DD">
              <w:rPr>
                <w:rFonts w:cs="Arial"/>
                <w:szCs w:val="20"/>
              </w:rPr>
              <w:t>boljše gospodarjenje s kmetijskimi zemljišči in gozdovi</w:t>
            </w:r>
            <w:r w:rsidRPr="006720DD">
              <w:rPr>
                <w:rFonts w:cs="Arial"/>
                <w:i/>
                <w:szCs w:val="20"/>
              </w:rPr>
              <w:t xml:space="preserve"> </w:t>
            </w:r>
            <w:r w:rsidRPr="006720DD">
              <w:rPr>
                <w:rFonts w:cs="Arial"/>
                <w:szCs w:val="20"/>
                <w:lang w:eastAsia="sl-SI"/>
              </w:rPr>
              <w:t xml:space="preserve">je tudi v sorazmerju s posegom v zasebno lastnino, saj bo predlagani posel v korist vsem solastnikom kmetijskega zemljišča, vključenega v izgradnjo javnega namakalnega sistema (ker bo tako dana možnost za gospodarjenje in s tem povezano </w:t>
            </w:r>
            <w:r w:rsidRPr="006720DD">
              <w:rPr>
                <w:rFonts w:cs="Arial"/>
                <w:iCs/>
                <w:szCs w:val="20"/>
                <w:lang w:eastAsia="sl-SI"/>
              </w:rPr>
              <w:t>izboljšanje kmetijskih zemljišč oziroma izboljšanje pogojev obdelave ter</w:t>
            </w:r>
            <w:r w:rsidRPr="006720DD">
              <w:rPr>
                <w:rFonts w:cs="Arial"/>
                <w:szCs w:val="20"/>
                <w:lang w:eastAsia="sl-SI"/>
              </w:rPr>
              <w:t xml:space="preserve"> obdelanost kmetijskih zemljišč). Po predlagani ureditvi bi bila na kmetijskih zemljiščih dovoljena le uvedba javnega namakalnega sistema in je zato v interesu vseh solastnikov.</w:t>
            </w:r>
            <w:r w:rsidRPr="00AF3D88">
              <w:rPr>
                <w:rFonts w:cs="Arial"/>
                <w:szCs w:val="20"/>
                <w:lang w:eastAsia="sl-SI"/>
              </w:rPr>
              <w:t xml:space="preserve"> </w:t>
            </w:r>
          </w:p>
          <w:p w:rsidR="003C3DB9" w:rsidRPr="00AF3D88" w:rsidRDefault="003C3DB9" w:rsidP="0010091B">
            <w:pPr>
              <w:pStyle w:val="Glava"/>
              <w:tabs>
                <w:tab w:val="clear" w:pos="4320"/>
                <w:tab w:val="center" w:pos="176"/>
              </w:tabs>
              <w:jc w:val="both"/>
              <w:rPr>
                <w:rFonts w:cs="Arial"/>
                <w:szCs w:val="20"/>
                <w:lang w:eastAsia="sl-SI"/>
              </w:rPr>
            </w:pPr>
          </w:p>
          <w:p w:rsidR="006720DD" w:rsidRDefault="006D03CA" w:rsidP="006720DD">
            <w:pPr>
              <w:pStyle w:val="Glava"/>
              <w:tabs>
                <w:tab w:val="clear" w:pos="4320"/>
                <w:tab w:val="center" w:pos="176"/>
              </w:tabs>
              <w:jc w:val="both"/>
              <w:rPr>
                <w:rFonts w:cs="Arial"/>
                <w:szCs w:val="20"/>
                <w:lang w:eastAsia="sl-SI"/>
              </w:rPr>
            </w:pPr>
            <w:r w:rsidRPr="00AF3D88">
              <w:rPr>
                <w:rFonts w:cs="Arial"/>
                <w:szCs w:val="20"/>
                <w:lang w:eastAsia="sl-SI"/>
              </w:rPr>
              <w:t>Za upravljanje in vzdrževanje državni</w:t>
            </w:r>
            <w:r w:rsidR="00F247FC" w:rsidRPr="00AF3D88">
              <w:rPr>
                <w:rFonts w:cs="Arial"/>
                <w:szCs w:val="20"/>
                <w:lang w:eastAsia="sl-SI"/>
              </w:rPr>
              <w:t>h</w:t>
            </w:r>
            <w:r w:rsidRPr="00AF3D88">
              <w:rPr>
                <w:rFonts w:cs="Arial"/>
                <w:szCs w:val="20"/>
                <w:lang w:eastAsia="sl-SI"/>
              </w:rPr>
              <w:t xml:space="preserve"> namakalnih sistemov je pristojna javna služba upravljanja in vzdrževanja. Sredstva za delovanje in vzdrževanje državnih namakalnih sistemov se pobirajo od tistih lastnikov, ki imajo z izvajalcem javne službe podpisano pogodbo o namakanju. Odmero </w:t>
            </w:r>
            <w:r w:rsidRPr="00AF3D88">
              <w:rPr>
                <w:rFonts w:cs="Arial"/>
                <w:szCs w:val="20"/>
                <w:lang w:eastAsia="sl-SI"/>
              </w:rPr>
              <w:lastRenderedPageBreak/>
              <w:t xml:space="preserve">izvede Finančna uprava RS. Do </w:t>
            </w:r>
            <w:r w:rsidR="006720DD">
              <w:rPr>
                <w:rFonts w:cs="Arial"/>
                <w:szCs w:val="20"/>
                <w:lang w:eastAsia="sl-SI"/>
              </w:rPr>
              <w:t>vključno leta 2020</w:t>
            </w:r>
            <w:r w:rsidRPr="00AF3D88">
              <w:rPr>
                <w:rFonts w:cs="Arial"/>
                <w:szCs w:val="20"/>
                <w:lang w:eastAsia="sl-SI"/>
              </w:rPr>
              <w:t xml:space="preserve"> sredstva zagotavljajo vsi la</w:t>
            </w:r>
            <w:r w:rsidR="006720DD">
              <w:rPr>
                <w:rFonts w:cs="Arial"/>
                <w:szCs w:val="20"/>
                <w:lang w:eastAsia="sl-SI"/>
              </w:rPr>
              <w:t xml:space="preserve">stniki v sorazmerju </w:t>
            </w:r>
            <w:r w:rsidR="006720DD" w:rsidRPr="00AF3D88">
              <w:rPr>
                <w:rFonts w:cs="Arial"/>
                <w:szCs w:val="20"/>
                <w:lang w:eastAsia="sl-SI"/>
              </w:rPr>
              <w:t>s površino</w:t>
            </w:r>
            <w:r w:rsidR="006720DD">
              <w:rPr>
                <w:rFonts w:cs="Arial"/>
                <w:szCs w:val="20"/>
                <w:lang w:eastAsia="sl-SI"/>
              </w:rPr>
              <w:t xml:space="preserve"> kmetijskega zemljišča, ki je vključena v območje državnega namakalnega sistema</w:t>
            </w:r>
            <w:r w:rsidR="006720DD" w:rsidRPr="00AF3D88">
              <w:rPr>
                <w:rFonts w:cs="Arial"/>
                <w:szCs w:val="20"/>
                <w:lang w:eastAsia="sl-SI"/>
              </w:rPr>
              <w:t>.</w:t>
            </w:r>
          </w:p>
          <w:p w:rsidR="00144FF5" w:rsidRPr="00AF3D88" w:rsidRDefault="00144FF5" w:rsidP="0010091B">
            <w:pPr>
              <w:pStyle w:val="Glava"/>
              <w:tabs>
                <w:tab w:val="clear" w:pos="4320"/>
                <w:tab w:val="center" w:pos="176"/>
              </w:tabs>
              <w:jc w:val="both"/>
              <w:rPr>
                <w:rFonts w:cs="Arial"/>
                <w:szCs w:val="20"/>
                <w:lang w:eastAsia="sl-SI"/>
              </w:rPr>
            </w:pPr>
          </w:p>
          <w:p w:rsidR="006D03CA" w:rsidRPr="00AF3D88" w:rsidRDefault="006D03CA" w:rsidP="0010091B">
            <w:pPr>
              <w:pStyle w:val="Glava"/>
              <w:tabs>
                <w:tab w:val="clear" w:pos="4320"/>
                <w:tab w:val="center" w:pos="176"/>
              </w:tabs>
              <w:jc w:val="both"/>
              <w:rPr>
                <w:rFonts w:cs="Arial"/>
                <w:szCs w:val="20"/>
                <w:lang w:eastAsia="sl-SI"/>
              </w:rPr>
            </w:pPr>
            <w:r w:rsidRPr="00AF3D88">
              <w:rPr>
                <w:rFonts w:cs="Arial"/>
                <w:szCs w:val="20"/>
                <w:lang w:eastAsia="sl-SI"/>
              </w:rPr>
              <w:t>Za upravljanje, vzdrževanje in delovanje javnih namakalnih sistemov je pristojna občina ali druga pravna oseba, ki jo občina izbere po predpisih o javnem naročanju. Občina lahko predpiše podrobnejše pogoje glede zaračunavanja sredstev za vzdrževanje.</w:t>
            </w:r>
          </w:p>
          <w:p w:rsidR="00144FF5" w:rsidRPr="00AF3D88" w:rsidRDefault="00144FF5" w:rsidP="0010091B">
            <w:pPr>
              <w:pStyle w:val="Glava"/>
              <w:tabs>
                <w:tab w:val="clear" w:pos="4320"/>
                <w:tab w:val="center" w:pos="176"/>
              </w:tabs>
              <w:jc w:val="both"/>
              <w:rPr>
                <w:rFonts w:cs="Arial"/>
                <w:szCs w:val="20"/>
                <w:lang w:eastAsia="sl-SI"/>
              </w:rPr>
            </w:pPr>
          </w:p>
          <w:p w:rsidR="00144FF5" w:rsidRPr="00AF3D88" w:rsidRDefault="00144FF5" w:rsidP="0010091B">
            <w:pPr>
              <w:pStyle w:val="Glava"/>
              <w:tabs>
                <w:tab w:val="clear" w:pos="4320"/>
                <w:tab w:val="center" w:pos="176"/>
              </w:tabs>
              <w:jc w:val="both"/>
              <w:rPr>
                <w:rFonts w:cs="Arial"/>
                <w:bCs/>
                <w:szCs w:val="20"/>
              </w:rPr>
            </w:pPr>
            <w:r w:rsidRPr="00AF3D88">
              <w:rPr>
                <w:rFonts w:cs="Arial"/>
                <w:bCs/>
                <w:szCs w:val="20"/>
              </w:rPr>
              <w:t>Upravljanje in vzdrževanje zasebnih namakalnih sistemov je v pristojnosti lastnika tega namakalnega sistema.</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pStyle w:val="Glava"/>
              <w:tabs>
                <w:tab w:val="clear" w:pos="4320"/>
                <w:tab w:val="center" w:pos="176"/>
              </w:tabs>
              <w:jc w:val="both"/>
              <w:rPr>
                <w:rFonts w:cs="Arial"/>
                <w:bCs/>
                <w:szCs w:val="20"/>
              </w:rPr>
            </w:pPr>
            <w:r w:rsidRPr="00AF3D88">
              <w:rPr>
                <w:rFonts w:cs="Arial"/>
                <w:szCs w:val="20"/>
                <w:lang w:eastAsia="sl-SI"/>
              </w:rPr>
              <w:t>Državni namakalni sistem se lahko s pogodbo prenese na občino. S</w:t>
            </w:r>
            <w:r w:rsidRPr="00AF3D88">
              <w:rPr>
                <w:rFonts w:cs="Arial"/>
                <w:bCs/>
                <w:szCs w:val="20"/>
              </w:rPr>
              <w:t xml:space="preserve"> pogodbo se prenese lastnina namakalnega sistema, prav tako pa tudi upravljanje, vzdrževanje in delovanje tega sistema. V tem primeru namakalni sistem postane javni namakalni sistem. Če občina interesa po lastnini namakalnega sistema ne izkaže, se ta lahko s pogodbo prenese na namakalno zadrugo, ob predpostavki, da namakalna zadruga izkaže interes po prenosu lastnine državnega namakalnega sistema. S podpisom pogodbe o prenosu državnega namakalnega sistema v last namakalne zadruge, ta namakalni sistem postane zasebni namakalni sistem. S podpisom pogodbe se prenese lastnina namakalnega sistema, prav tako pa tudi upravljanje, vzdrževanje in delovanje tega sistema. </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Območje namakalnega sistema se lahko razširi (podpis pogodbe o namakanju za uporabnike kmetijskih zemljišč,</w:t>
            </w:r>
            <w:r w:rsidR="001C48A0" w:rsidRPr="00AF3D88">
              <w:rPr>
                <w:rFonts w:cs="Arial"/>
                <w:szCs w:val="20"/>
                <w:lang w:eastAsia="sl-SI"/>
              </w:rPr>
              <w:t xml:space="preserve"> ki se na novo priključujejo na</w:t>
            </w:r>
            <w:r w:rsidRPr="00AF3D88">
              <w:rPr>
                <w:rFonts w:cs="Arial"/>
                <w:szCs w:val="20"/>
                <w:lang w:eastAsia="sl-SI"/>
              </w:rPr>
              <w:t xml:space="preserve"> obstoječi namakalni sistem), mogoča pa je tudi ukinitev namakalnega sistema, in sicer pod pogoji, določenimi z ZKZ (npr. preneha </w:t>
            </w:r>
            <w:r w:rsidR="00EE0416" w:rsidRPr="00AF3D88">
              <w:rPr>
                <w:rFonts w:cs="Arial"/>
                <w:szCs w:val="20"/>
                <w:lang w:eastAsia="sl-SI"/>
              </w:rPr>
              <w:t>vodna</w:t>
            </w:r>
            <w:r w:rsidRPr="00AF3D88">
              <w:rPr>
                <w:rFonts w:cs="Arial"/>
                <w:szCs w:val="20"/>
                <w:lang w:eastAsia="sl-SI"/>
              </w:rPr>
              <w:t xml:space="preserve"> </w:t>
            </w:r>
            <w:r w:rsidR="00EE0416" w:rsidRPr="00AF3D88">
              <w:rPr>
                <w:rFonts w:cs="Arial"/>
                <w:szCs w:val="20"/>
                <w:lang w:eastAsia="sl-SI"/>
              </w:rPr>
              <w:t>pravica, nove</w:t>
            </w:r>
            <w:r w:rsidRPr="00AF3D88">
              <w:rPr>
                <w:rFonts w:cs="Arial"/>
                <w:szCs w:val="20"/>
                <w:lang w:eastAsia="sl-SI"/>
              </w:rPr>
              <w:t xml:space="preserve"> pa ni mogoče pridobiti; ukinitev predlaga inšpektor, pristojen za kmetijstvo, ali inšpektor, pristojen za vode). </w:t>
            </w:r>
            <w:r w:rsidR="0033728F" w:rsidRPr="00AF3D88">
              <w:rPr>
                <w:rFonts w:cs="Arial"/>
                <w:szCs w:val="20"/>
                <w:lang w:eastAsia="sl-SI"/>
              </w:rPr>
              <w:t xml:space="preserve">Zasebni </w:t>
            </w:r>
            <w:r w:rsidR="00B94147" w:rsidRPr="00AF3D88">
              <w:rPr>
                <w:rFonts w:cs="Arial"/>
                <w:szCs w:val="20"/>
                <w:lang w:eastAsia="sl-SI"/>
              </w:rPr>
              <w:t xml:space="preserve">namakalni sistemi </w:t>
            </w:r>
            <w:r w:rsidR="0033728F" w:rsidRPr="00AF3D88">
              <w:rPr>
                <w:rFonts w:cs="Arial"/>
                <w:szCs w:val="20"/>
                <w:lang w:eastAsia="sl-SI"/>
              </w:rPr>
              <w:t xml:space="preserve">se lahko </w:t>
            </w:r>
            <w:r w:rsidR="00B94147" w:rsidRPr="00AF3D88">
              <w:rPr>
                <w:rFonts w:cs="Arial"/>
                <w:szCs w:val="20"/>
                <w:lang w:eastAsia="sl-SI"/>
              </w:rPr>
              <w:t>tudi zmanjša</w:t>
            </w:r>
            <w:r w:rsidR="0033728F" w:rsidRPr="00AF3D88">
              <w:rPr>
                <w:rFonts w:cs="Arial"/>
                <w:szCs w:val="20"/>
                <w:lang w:eastAsia="sl-SI"/>
              </w:rPr>
              <w:t>, medtem ko to za javni namakalni sistem ne velja</w:t>
            </w:r>
            <w:r w:rsidR="00F247FC" w:rsidRPr="00AF3D88">
              <w:rPr>
                <w:rFonts w:cs="Arial"/>
                <w:szCs w:val="20"/>
                <w:lang w:eastAsia="sl-SI"/>
              </w:rPr>
              <w:t xml:space="preserve"> (razen v primerih višje sile)</w:t>
            </w:r>
            <w:r w:rsidR="0033728F" w:rsidRPr="00AF3D88">
              <w:rPr>
                <w:rFonts w:cs="Arial"/>
                <w:szCs w:val="20"/>
                <w:lang w:eastAsia="sl-SI"/>
              </w:rPr>
              <w:t>.</w:t>
            </w:r>
          </w:p>
          <w:p w:rsidR="00B94147" w:rsidRPr="00AF3D88" w:rsidRDefault="00B94147" w:rsidP="0010091B">
            <w:pPr>
              <w:overflowPunct w:val="0"/>
              <w:autoSpaceDE w:val="0"/>
              <w:autoSpaceDN w:val="0"/>
              <w:adjustRightInd w:val="0"/>
              <w:jc w:val="both"/>
              <w:textAlignment w:val="baseline"/>
              <w:rPr>
                <w:rFonts w:cs="Arial"/>
                <w:szCs w:val="20"/>
                <w:lang w:eastAsia="sl-SI"/>
              </w:rPr>
            </w:pPr>
          </w:p>
          <w:p w:rsidR="003C3DB9" w:rsidRPr="00AF3D88" w:rsidRDefault="00064A2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Predlagano je, da</w:t>
            </w:r>
            <w:r w:rsidR="00D66330" w:rsidRPr="00AF3D88">
              <w:rPr>
                <w:rFonts w:cs="Arial"/>
                <w:szCs w:val="20"/>
                <w:lang w:eastAsia="sl-SI"/>
              </w:rPr>
              <w:t xml:space="preserve"> d</w:t>
            </w:r>
            <w:r w:rsidR="002E5ADB" w:rsidRPr="00AF3D88">
              <w:rPr>
                <w:rFonts w:cs="Arial"/>
                <w:szCs w:val="20"/>
                <w:lang w:eastAsia="sl-SI"/>
              </w:rPr>
              <w:t xml:space="preserve">osedanji mali namakalni sistemi </w:t>
            </w:r>
            <w:r w:rsidRPr="00AF3D88">
              <w:rPr>
                <w:rFonts w:cs="Arial"/>
                <w:szCs w:val="20"/>
                <w:lang w:eastAsia="sl-SI"/>
              </w:rPr>
              <w:t xml:space="preserve">postanejo </w:t>
            </w:r>
            <w:r w:rsidR="00D66330" w:rsidRPr="00AF3D88">
              <w:rPr>
                <w:rFonts w:cs="Arial"/>
                <w:szCs w:val="20"/>
                <w:lang w:eastAsia="sl-SI"/>
              </w:rPr>
              <w:t>zasebni namakalni sistemi,</w:t>
            </w:r>
            <w:r w:rsidR="002E5ADB" w:rsidRPr="00AF3D88">
              <w:rPr>
                <w:rFonts w:cs="Arial"/>
                <w:szCs w:val="20"/>
                <w:lang w:eastAsia="sl-SI"/>
              </w:rPr>
              <w:t xml:space="preserve"> veliki namakalni sistemi v lasti občin po</w:t>
            </w:r>
            <w:r w:rsidR="00D66330" w:rsidRPr="00AF3D88">
              <w:rPr>
                <w:rFonts w:cs="Arial"/>
                <w:szCs w:val="20"/>
                <w:lang w:eastAsia="sl-SI"/>
              </w:rPr>
              <w:t xml:space="preserve">stanejo javni namakalni sistemi, veliki namakalni sistemi v lasti Republike Slovenije postanejo državni namakalni sistemi ter veliki </w:t>
            </w:r>
            <w:r w:rsidR="002E5ADB" w:rsidRPr="00AF3D88">
              <w:rPr>
                <w:rFonts w:cs="Arial"/>
                <w:szCs w:val="20"/>
                <w:lang w:eastAsia="sl-SI"/>
              </w:rPr>
              <w:t xml:space="preserve">namakalni sistemi v zasebni lasti postanejo zasebni namakalni sistemi. </w:t>
            </w:r>
          </w:p>
          <w:p w:rsidR="00D66330" w:rsidRPr="00AF3D88" w:rsidRDefault="00D66330" w:rsidP="0010091B">
            <w:pPr>
              <w:overflowPunct w:val="0"/>
              <w:autoSpaceDE w:val="0"/>
              <w:autoSpaceDN w:val="0"/>
              <w:adjustRightInd w:val="0"/>
              <w:jc w:val="both"/>
              <w:textAlignment w:val="baseline"/>
              <w:rPr>
                <w:rFonts w:cs="Arial"/>
                <w:szCs w:val="20"/>
                <w:lang w:eastAsia="sl-SI"/>
              </w:rPr>
            </w:pPr>
          </w:p>
          <w:p w:rsidR="000C08F1" w:rsidRPr="00AF3D88" w:rsidRDefault="000C08F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KOMASACIJE</w:t>
            </w:r>
          </w:p>
          <w:p w:rsidR="007376BD" w:rsidRPr="00AF3D88" w:rsidRDefault="007376BD"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odstotek potrebnih soglasij za uvedbo komasacijskega postopka, ko gre za zemljišča v solastnini. Gre za odstop od zakona, ki ureja stvarnopravna razmerja. Če gre za zemljiško parcelo v solastnini, se v skladu z zakonom, ki ureja stvarnopravna razmerja, šteje, da se solastniki strinjajo z uvedbo komasacijskega postopka, če odločitev o tem sprejmejo soglasno. Ker je soglasje v praksi težko doseči, se predlaga, da se za zemljiško parcelo v solastnini odločitev o uvedbi komasacijskega postopka sprejme s soglasjem več kot dveh tretjin solastnikov glede na njihove solastniške deleže.</w:t>
            </w:r>
          </w:p>
          <w:p w:rsidR="000C08F1" w:rsidRPr="00AF3D88" w:rsidRDefault="000C08F1"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Novela zakona</w:t>
            </w:r>
            <w:r w:rsidR="000C08F1" w:rsidRPr="00AF3D88">
              <w:rPr>
                <w:rFonts w:cs="Arial"/>
                <w:szCs w:val="20"/>
                <w:lang w:eastAsia="sl-SI"/>
              </w:rPr>
              <w:t xml:space="preserve"> </w:t>
            </w:r>
            <w:r w:rsidRPr="00AF3D88">
              <w:rPr>
                <w:rFonts w:cs="Arial"/>
                <w:szCs w:val="20"/>
                <w:lang w:eastAsia="sl-SI"/>
              </w:rPr>
              <w:t>določa</w:t>
            </w:r>
            <w:r w:rsidR="000C08F1" w:rsidRPr="00AF3D88">
              <w:rPr>
                <w:rFonts w:cs="Arial"/>
                <w:szCs w:val="20"/>
                <w:lang w:eastAsia="sl-SI"/>
              </w:rPr>
              <w:t xml:space="preserve"> </w:t>
            </w:r>
            <w:r w:rsidRPr="00AF3D88">
              <w:rPr>
                <w:rFonts w:cs="Arial"/>
                <w:szCs w:val="20"/>
                <w:lang w:eastAsia="sl-SI"/>
              </w:rPr>
              <w:t>le</w:t>
            </w:r>
            <w:r w:rsidR="000C08F1" w:rsidRPr="00AF3D88">
              <w:rPr>
                <w:rFonts w:cs="Arial"/>
                <w:szCs w:val="20"/>
                <w:lang w:eastAsia="sl-SI"/>
              </w:rPr>
              <w:t xml:space="preserve"> eno metodo in način vrednotenja </w:t>
            </w:r>
            <w:r w:rsidRPr="00AF3D88">
              <w:rPr>
                <w:rFonts w:cs="Arial"/>
                <w:szCs w:val="20"/>
                <w:lang w:eastAsia="sl-SI"/>
              </w:rPr>
              <w:t xml:space="preserve">zemljišč komasacijskega sklada za določitev vrednosti enega kvadratnega metra v cenilnih enotah ter osnovne kriterije. </w:t>
            </w:r>
          </w:p>
          <w:p w:rsidR="00F247FC" w:rsidRPr="00AF3D88" w:rsidRDefault="00F247FC" w:rsidP="0010091B">
            <w:pPr>
              <w:overflowPunct w:val="0"/>
              <w:autoSpaceDE w:val="0"/>
              <w:autoSpaceDN w:val="0"/>
              <w:adjustRightInd w:val="0"/>
              <w:jc w:val="both"/>
              <w:textAlignment w:val="baseline"/>
              <w:rPr>
                <w:rFonts w:cs="Arial"/>
                <w:szCs w:val="20"/>
                <w:lang w:eastAsia="sl-SI"/>
              </w:rPr>
            </w:pPr>
          </w:p>
          <w:p w:rsidR="00F247FC" w:rsidRPr="00AF3D88" w:rsidRDefault="00F247FC" w:rsidP="0010091B">
            <w:pPr>
              <w:overflowPunct w:val="0"/>
              <w:autoSpaceDE w:val="0"/>
              <w:autoSpaceDN w:val="0"/>
              <w:adjustRightInd w:val="0"/>
              <w:jc w:val="both"/>
              <w:textAlignment w:val="baseline"/>
              <w:rPr>
                <w:rFonts w:cs="Arial"/>
                <w:szCs w:val="20"/>
                <w:lang w:eastAsia="sl-SI"/>
              </w:rPr>
            </w:pPr>
            <w:r w:rsidRPr="00BD793B">
              <w:rPr>
                <w:rFonts w:cs="Arial"/>
                <w:szCs w:val="20"/>
                <w:lang w:eastAsia="sl-SI"/>
              </w:rPr>
              <w:t>Novela omogoča tudi delitev solastnine v okviru komasacijskega postopka. Gre za odstop od stvarnopravnega zakonika, saj novela določa, da se solastnina v okviru komasacijskega postopka lahko deli, če se s tem strinjajo vsi solastniki in to voljo izrazijo pri pristojni upravni enoti.</w:t>
            </w:r>
          </w:p>
          <w:p w:rsidR="00B959E7" w:rsidRDefault="00B959E7" w:rsidP="0010091B">
            <w:pPr>
              <w:overflowPunct w:val="0"/>
              <w:autoSpaceDE w:val="0"/>
              <w:autoSpaceDN w:val="0"/>
              <w:adjustRightInd w:val="0"/>
              <w:jc w:val="both"/>
              <w:textAlignment w:val="baseline"/>
              <w:rPr>
                <w:rFonts w:cs="Arial"/>
                <w:szCs w:val="20"/>
                <w:lang w:eastAsia="sl-SI"/>
              </w:rPr>
            </w:pPr>
          </w:p>
          <w:p w:rsidR="0010091B" w:rsidRPr="00BD793B" w:rsidRDefault="0010091B" w:rsidP="0010091B">
            <w:pPr>
              <w:jc w:val="both"/>
              <w:rPr>
                <w:rFonts w:cs="Arial"/>
                <w:iCs/>
                <w:szCs w:val="20"/>
                <w:lang w:eastAsia="sl-SI"/>
              </w:rPr>
            </w:pPr>
            <w:r w:rsidRPr="00BD793B">
              <w:rPr>
                <w:rFonts w:cs="Arial"/>
                <w:szCs w:val="20"/>
              </w:rPr>
              <w:t xml:space="preserve">Upravljanje s premoženjem v solastnini ali skupni lastnini ureja Stvarnopravni zakonik (Ur.l. RS, št. 87/02, 18/07-Skl.US; v nadaljnjem besedilu: SPZ). V skladu s SPZ lahko vsak solastnik sicer samostojno razpolaga s svojim idealnim deležem (ga npr. proda), vendar je za posle, ki presegajo </w:t>
            </w:r>
            <w:r w:rsidRPr="00BD793B">
              <w:rPr>
                <w:rFonts w:cs="Arial"/>
                <w:szCs w:val="20"/>
              </w:rPr>
              <w:lastRenderedPageBreak/>
              <w:t>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BD793B">
              <w:rPr>
                <w:rFonts w:cs="Arial"/>
                <w:iCs/>
                <w:szCs w:val="20"/>
                <w:lang w:eastAsia="sl-SI"/>
              </w:rPr>
              <w:t xml:space="preserve"> primerih gospodarjenje s premoženjem lastnikov kmetijskih zemljišč v solastnini onemogočeno ali močno oteženo.</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iCs/>
                <w:szCs w:val="20"/>
                <w:lang w:eastAsia="sl-SI"/>
              </w:rPr>
            </w:pPr>
            <w:r w:rsidRPr="00BD793B">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BD793B">
              <w:rPr>
                <w:rFonts w:cs="Arial"/>
                <w:szCs w:val="20"/>
              </w:rPr>
              <w:t>(komasacije, agromelioracije, namakanje)</w:t>
            </w:r>
            <w:r w:rsidRPr="00BD793B">
              <w:rPr>
                <w:rFonts w:cs="Arial"/>
                <w:iCs/>
                <w:szCs w:val="20"/>
                <w:lang w:eastAsia="sl-SI"/>
              </w:rPr>
              <w:t xml:space="preserve">. </w:t>
            </w:r>
            <w:r w:rsidRPr="00BD793B">
              <w:rPr>
                <w:rFonts w:cs="Arial"/>
                <w:szCs w:val="20"/>
                <w:lang w:eastAsia="sl-SI"/>
              </w:rPr>
              <w:t xml:space="preserve">Za dosego javne koristi </w:t>
            </w:r>
            <w:r w:rsidRPr="00BD793B">
              <w:rPr>
                <w:rFonts w:cs="Arial"/>
                <w:szCs w:val="20"/>
              </w:rPr>
              <w:t>zagotavljanja boljšega gospodarjenja s kmetijskimi zemljišči in gozdovi</w:t>
            </w:r>
            <w:r w:rsidRPr="00BD793B">
              <w:rPr>
                <w:rFonts w:cs="Arial"/>
                <w:i/>
                <w:szCs w:val="20"/>
              </w:rPr>
              <w:t xml:space="preserve"> </w:t>
            </w:r>
            <w:r w:rsidRPr="00BD793B">
              <w:rPr>
                <w:rFonts w:cs="Arial"/>
                <w:szCs w:val="20"/>
                <w:lang w:eastAsia="sl-SI"/>
              </w:rPr>
              <w:t>bi bilo tako nujno, da za navedene posle ne bi bilo več potrebno soglasje vseh solastnikov.</w:t>
            </w:r>
            <w:r w:rsidRPr="00BD793B">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BD793B">
              <w:rPr>
                <w:rFonts w:cs="Arial"/>
                <w:szCs w:val="20"/>
                <w:lang w:eastAsia="sl-SI"/>
              </w:rPr>
              <w:t xml:space="preserve"> </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szCs w:val="20"/>
              </w:rPr>
            </w:pPr>
            <w:r w:rsidRPr="00BD793B">
              <w:rPr>
                <w:rFonts w:cs="Arial"/>
                <w:szCs w:val="20"/>
              </w:rPr>
              <w:t>Predlog novele Zakona o kmetijskih zemljiščih zato predvideva rešitev, po kateri, v primeru, da je kmetijsko zemljišče v solastnini, za uvedbo komasacijskega postopka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10091B" w:rsidRPr="00BD793B" w:rsidRDefault="0010091B" w:rsidP="0010091B">
            <w:pPr>
              <w:jc w:val="both"/>
              <w:rPr>
                <w:rFonts w:cs="Arial"/>
                <w:iCs/>
                <w:szCs w:val="20"/>
                <w:lang w:eastAsia="sl-SI"/>
              </w:rPr>
            </w:pPr>
          </w:p>
          <w:p w:rsidR="0010091B" w:rsidRPr="00AF3D88" w:rsidRDefault="0010091B" w:rsidP="0010091B">
            <w:pPr>
              <w:jc w:val="both"/>
              <w:rPr>
                <w:rFonts w:cs="Arial"/>
                <w:szCs w:val="20"/>
                <w:lang w:eastAsia="sl-SI"/>
              </w:rPr>
            </w:pPr>
            <w:r w:rsidRPr="00BD793B">
              <w:rPr>
                <w:rFonts w:cs="Arial"/>
                <w:szCs w:val="20"/>
                <w:lang w:eastAsia="sl-SI"/>
              </w:rPr>
              <w:t xml:space="preserve">Javna korist </w:t>
            </w:r>
            <w:r w:rsidRPr="00BD793B">
              <w:rPr>
                <w:rFonts w:cs="Arial"/>
                <w:szCs w:val="20"/>
              </w:rPr>
              <w:t>boljše gospodarjenje s kmetijskimi zemljišči in gozdovi</w:t>
            </w:r>
            <w:r w:rsidRPr="00BD793B">
              <w:rPr>
                <w:rFonts w:cs="Arial"/>
                <w:i/>
                <w:szCs w:val="20"/>
              </w:rPr>
              <w:t xml:space="preserve"> </w:t>
            </w:r>
            <w:r w:rsidRPr="00BD793B">
              <w:rPr>
                <w:rFonts w:cs="Arial"/>
                <w:szCs w:val="20"/>
                <w:lang w:eastAsia="sl-SI"/>
              </w:rPr>
              <w:t xml:space="preserve">je tudi v sorazmerju s posegom v zasebno lastnino, saj bo predlagani posel v korist vsem solastnikom kmetijskega zemljišča, vključenega v postopek komasacije (ker bo tako dana možnost za gospodarjenje in s tem povezano </w:t>
            </w:r>
            <w:r w:rsidRPr="00BD793B">
              <w:rPr>
                <w:rFonts w:cs="Arial"/>
                <w:iCs/>
                <w:szCs w:val="20"/>
                <w:lang w:eastAsia="sl-SI"/>
              </w:rPr>
              <w:t>izboljšanje kmetijskih zemljišč oziroma izboljšanje pogojev obdelave ter</w:t>
            </w:r>
            <w:r w:rsidRPr="00BD793B">
              <w:rPr>
                <w:rFonts w:cs="Arial"/>
                <w:szCs w:val="20"/>
                <w:lang w:eastAsia="sl-SI"/>
              </w:rPr>
              <w:t xml:space="preserve"> obdelanost kmetijskih zemljišč). Po predlagani ureditvi bi bila na kmetijskih zemljiščih dovoljena le uvedba komasacije in je zato v interesu vseh solastnikov.</w:t>
            </w:r>
            <w:r w:rsidRPr="00AF3D88">
              <w:rPr>
                <w:rFonts w:cs="Arial"/>
                <w:szCs w:val="20"/>
                <w:lang w:eastAsia="sl-SI"/>
              </w:rPr>
              <w:t xml:space="preserve"> </w:t>
            </w:r>
          </w:p>
          <w:p w:rsidR="0010091B" w:rsidRPr="00AF3D88" w:rsidRDefault="0010091B" w:rsidP="0010091B">
            <w:pPr>
              <w:overflowPunct w:val="0"/>
              <w:autoSpaceDE w:val="0"/>
              <w:autoSpaceDN w:val="0"/>
              <w:adjustRightInd w:val="0"/>
              <w:jc w:val="both"/>
              <w:textAlignment w:val="baseline"/>
              <w:rPr>
                <w:rFonts w:cs="Arial"/>
                <w:szCs w:val="20"/>
                <w:lang w:eastAsia="sl-SI"/>
              </w:rPr>
            </w:pPr>
          </w:p>
          <w:p w:rsidR="00327029" w:rsidRPr="00AF3D88" w:rsidRDefault="00327029"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VRE</w:t>
            </w:r>
            <w:r w:rsidR="001573D1" w:rsidRPr="00AF3D88">
              <w:rPr>
                <w:rFonts w:cs="Arial"/>
                <w:szCs w:val="20"/>
                <w:lang w:eastAsia="sl-SI"/>
              </w:rPr>
              <w:t>D</w:t>
            </w:r>
            <w:r w:rsidRPr="00AF3D88">
              <w:rPr>
                <w:rFonts w:cs="Arial"/>
                <w:szCs w:val="20"/>
                <w:lang w:eastAsia="sl-SI"/>
              </w:rPr>
              <w:t xml:space="preserve">NOTENJE KMETIJSKIH ZEMLJIŠČ </w:t>
            </w:r>
          </w:p>
          <w:p w:rsidR="00327029" w:rsidRPr="00AF3D88" w:rsidRDefault="00327029" w:rsidP="0010091B">
            <w:pPr>
              <w:overflowPunct w:val="0"/>
              <w:autoSpaceDE w:val="0"/>
              <w:autoSpaceDN w:val="0"/>
              <w:adjustRightInd w:val="0"/>
              <w:jc w:val="both"/>
              <w:textAlignment w:val="baseline"/>
              <w:rPr>
                <w:rFonts w:cs="Arial"/>
                <w:szCs w:val="20"/>
                <w:lang w:eastAsia="sl-SI"/>
              </w:rPr>
            </w:pPr>
          </w:p>
          <w:p w:rsidR="00B44046" w:rsidRDefault="00B4404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Vrednotenje kmetijskih zemljišč ureja Enotna metodologija za ugotavljanje vrednosti kmetijskih zemljišč in gozda (Uradni list SRS, št. 10/87 in 30/89). Metodologija določa, da se vrednotenje zemljišč ugotavlja na podlagi podatka o katastrski kulturi in katastrskem razredu, ki pa se v zemljiškem katastru več ne vodita. Prav tako ni pravne podlage za spremembo metodologije, saj je bila ta z novelo ZKZ v letu 2003 črtana. </w:t>
            </w:r>
          </w:p>
          <w:p w:rsidR="00B44046" w:rsidRDefault="00B44046" w:rsidP="0010091B">
            <w:pPr>
              <w:overflowPunct w:val="0"/>
              <w:autoSpaceDE w:val="0"/>
              <w:autoSpaceDN w:val="0"/>
              <w:adjustRightInd w:val="0"/>
              <w:jc w:val="both"/>
              <w:textAlignment w:val="baseline"/>
              <w:rPr>
                <w:rFonts w:cs="Arial"/>
                <w:szCs w:val="20"/>
                <w:lang w:eastAsia="sl-SI"/>
              </w:rPr>
            </w:pPr>
          </w:p>
          <w:p w:rsidR="00B44046" w:rsidRPr="00B44046" w:rsidRDefault="00B44046" w:rsidP="00B44046">
            <w:pPr>
              <w:overflowPunct w:val="0"/>
              <w:autoSpaceDE w:val="0"/>
              <w:autoSpaceDN w:val="0"/>
              <w:adjustRightInd w:val="0"/>
              <w:jc w:val="both"/>
              <w:textAlignment w:val="baseline"/>
              <w:rPr>
                <w:rFonts w:cs="Arial"/>
                <w:szCs w:val="20"/>
              </w:rPr>
            </w:pPr>
            <w:r>
              <w:rPr>
                <w:rFonts w:cs="Arial"/>
                <w:szCs w:val="20"/>
                <w:lang w:eastAsia="sl-SI"/>
              </w:rPr>
              <w:t xml:space="preserve">Predlagano je, da se </w:t>
            </w:r>
            <w:r w:rsidR="00B959E7" w:rsidRPr="00AF3D88">
              <w:rPr>
                <w:rFonts w:cs="Arial"/>
                <w:szCs w:val="20"/>
                <w:lang w:eastAsia="sl-SI"/>
              </w:rPr>
              <w:t xml:space="preserve">vrednost kmetijskega zemljišča za </w:t>
            </w:r>
            <w:r w:rsidRPr="00AF3D88">
              <w:rPr>
                <w:rFonts w:cs="Arial"/>
                <w:szCs w:val="20"/>
                <w:lang w:eastAsia="sl-SI"/>
              </w:rPr>
              <w:t xml:space="preserve">potrebe odkupa in gradnje objektov državnega oziroma lokalnega pomena </w:t>
            </w:r>
            <w:r w:rsidR="00B959E7" w:rsidRPr="00AF3D88">
              <w:rPr>
                <w:rFonts w:cs="Arial"/>
                <w:szCs w:val="20"/>
                <w:lang w:eastAsia="sl-SI"/>
              </w:rPr>
              <w:t xml:space="preserve">ugotavlja po metodologiji o vrednotenju kmetijskih zemljišč, ki jo bo predpisal minister, pristojen za kmetijstvo. Vrednotenje kmetijskih zemljišč bo temeljilo na </w:t>
            </w:r>
            <w:r w:rsidR="00237A12" w:rsidRPr="00AF3D88">
              <w:rPr>
                <w:rFonts w:cs="Arial"/>
                <w:szCs w:val="20"/>
              </w:rPr>
              <w:t>proizvodni sposobnosti kmetijskega zemljišča in vplivu ekonomskih dejavnikov.</w:t>
            </w:r>
            <w:r w:rsidR="00327029" w:rsidRPr="00AF3D88">
              <w:rPr>
                <w:rFonts w:cs="Arial"/>
                <w:szCs w:val="20"/>
              </w:rPr>
              <w:t xml:space="preserve"> Vrednotenje bodo lahko izvajali le sodni cenilci kmetijske stroke, imenovani po </w:t>
            </w:r>
            <w:r>
              <w:rPr>
                <w:rFonts w:cs="Arial"/>
                <w:szCs w:val="20"/>
              </w:rPr>
              <w:t>zakonu, ki ureja</w:t>
            </w:r>
            <w:r w:rsidR="00327029" w:rsidRPr="00AF3D88">
              <w:rPr>
                <w:rFonts w:cs="Arial"/>
                <w:szCs w:val="20"/>
              </w:rPr>
              <w:t xml:space="preserve"> </w:t>
            </w:r>
            <w:r>
              <w:rPr>
                <w:rFonts w:cs="Arial"/>
                <w:szCs w:val="20"/>
              </w:rPr>
              <w:t>sodišč.</w:t>
            </w: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Predlog zakona je skladen z veljavnim pravnim redom Republike Slovenije in ni predmet 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1A18AE"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w:t>
            </w:r>
            <w:r w:rsidR="00784CB2" w:rsidRPr="00AF3D88">
              <w:rPr>
                <w:rFonts w:eastAsia="Calibri" w:cs="Arial"/>
                <w:szCs w:val="20"/>
                <w:lang w:eastAsia="sl-SI"/>
              </w:rPr>
              <w:t>13</w:t>
            </w:r>
            <w:r w:rsidRPr="00AF3D88">
              <w:rPr>
                <w:rFonts w:eastAsia="Calibri" w:cs="Arial"/>
                <w:szCs w:val="20"/>
                <w:lang w:eastAsia="sl-SI"/>
              </w:rPr>
              <w:t xml:space="preserve"> milijonov evrov</w:t>
            </w:r>
            <w:r w:rsidR="00784CB2" w:rsidRPr="00AF3D88">
              <w:rPr>
                <w:rFonts w:eastAsia="Calibri" w:cs="Arial"/>
                <w:szCs w:val="20"/>
                <w:lang w:eastAsia="sl-SI"/>
              </w:rPr>
              <w:t>,</w:t>
            </w:r>
            <w:r w:rsidRPr="00AF3D88">
              <w:rPr>
                <w:rFonts w:eastAsia="Calibri" w:cs="Arial"/>
                <w:szCs w:val="20"/>
                <w:lang w:eastAsia="sl-SI"/>
              </w:rPr>
              <w:t xml:space="preserve"> za njihovo pripravo potrebnih okoli </w:t>
            </w:r>
            <w:r w:rsidR="00784CB2" w:rsidRPr="00AF3D88">
              <w:rPr>
                <w:rFonts w:eastAsia="Calibri" w:cs="Arial"/>
                <w:szCs w:val="20"/>
                <w:lang w:eastAsia="sl-SI"/>
              </w:rPr>
              <w:t>8,5 milijonov</w:t>
            </w:r>
            <w:r w:rsidR="00D75AFA" w:rsidRPr="00AF3D88">
              <w:rPr>
                <w:rFonts w:eastAsia="Calibri" w:cs="Arial"/>
                <w:szCs w:val="20"/>
                <w:lang w:eastAsia="sl-SI"/>
              </w:rPr>
              <w:t xml:space="preserve"> evrov.</w:t>
            </w:r>
            <w:r w:rsidR="00923DCD" w:rsidRPr="00AF3D88">
              <w:rPr>
                <w:rFonts w:cs="Arial"/>
                <w:iCs/>
                <w:szCs w:val="20"/>
              </w:rPr>
              <w:t xml:space="preserve"> Na letni ravni bi se strošek znižal iz predvidenih cca. </w:t>
            </w:r>
            <w:r w:rsidR="00923DCD" w:rsidRPr="00AF3D88">
              <w:rPr>
                <w:rFonts w:cs="Arial"/>
                <w:szCs w:val="20"/>
              </w:rPr>
              <w:t xml:space="preserve">1, 2 mio EUR na cca. 800.000,00 EUR. </w:t>
            </w:r>
            <w:r w:rsidRPr="00AF3D88">
              <w:rPr>
                <w:rFonts w:eastAsia="Calibri" w:cs="Arial"/>
                <w:szCs w:val="20"/>
                <w:lang w:eastAsia="sl-SI"/>
              </w:rPr>
              <w:t>Strokovne podlage bodo financirane s sredstvi, zbranimi iz naslova odškodnin zaradi spremembe namembnosti kmetijskega zemljišča.</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Pr="00AF3D88"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Evropske Unije. Prav tako skupna pravna ureditev Evropske Unije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pripravi dopolnitev zakona je predlagatelj pregledal predpise nekaterih evropskih držav ali njihovih dežel in v nadaljevanju podaja kratek pregled ureditve. Za posamezne sklope so navedeni različni primeri, kajti področja so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E0536B" w:rsidRPr="00AF3D88">
              <w:rPr>
                <w:rFonts w:cs="Arial"/>
                <w:szCs w:val="20"/>
                <w:lang w:eastAsia="sl-SI"/>
              </w:rPr>
              <w:t>VARSTVO KMETIJSKIH ZEMLJIŠČ</w:t>
            </w:r>
          </w:p>
          <w:p w:rsidR="00E0536B" w:rsidRPr="00AF3D88" w:rsidRDefault="00E0536B"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Problemi prostorskega načrtovanja in varstva kmetijskih zemljišč so v državah s podobnimi podnebnimi razmerami pomemben del nacionalnega zakonskega urejanja. Mnoga določila so že zelo stara. Področje upravljanja s kmetijskimi zemljišči in zagotavljanje nacionalnega interesa večinoma ni posebej izpostavljeno, varovalni del predpisov pa je glede na tradicijo prostorskega načrtovanja, obseg kmetijskih zemljišč na prebivalca in tradicionalno skrb za gospodarno rabo kmetijskih zemljišč, v zakonodajah evropskih držav opredeljen v sklopu varovanja drugih naravnih dobrin (voda, zrak), s katerimi je treba gospodariti racionalno in tako, da se ne slabša njihova kakovost. Večina zahodnoevropskih držav razpolaga z večjim obsegom kmetijskih zemljišč, kakor </w:t>
            </w:r>
            <w:r w:rsidRPr="00AF3D88">
              <w:rPr>
                <w:rFonts w:cs="Arial"/>
                <w:szCs w:val="20"/>
                <w:lang w:eastAsia="sl-SI"/>
              </w:rPr>
              <w:lastRenderedPageBreak/>
              <w:t xml:space="preserve">je potrebno za pridelovanje v obsegu načrtovane samooskrbe, ter izvaja varovanje kmetijskih zemljišč s celovitim sistemom prostorskega načrtovanja in namenskega coniranja zemljišč. Namensko coniranje pa dejansko pomeni določanje kmetijskih zemljišč, ki so trajno namenjena za kmetijsko proizvodnjo. Namenska raba zemljišč je določena v prostorskih aktih in s tem jasno opredeljena.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F6029E" w:rsidRPr="00AF3D88">
              <w:rPr>
                <w:rFonts w:cs="Arial"/>
                <w:szCs w:val="20"/>
                <w:lang w:eastAsia="sl-SI"/>
              </w:rPr>
              <w:t>.1.</w:t>
            </w:r>
            <w:r w:rsidRPr="00AF3D88">
              <w:rPr>
                <w:rFonts w:cs="Arial"/>
                <w:szCs w:val="20"/>
                <w:lang w:eastAsia="sl-SI"/>
              </w:rPr>
              <w:tab/>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Zakonodaja v nemških deželah pozna delitev prostorskih planskih aktov na štirih ravneh načrtovanja, to je na zvezni, deželni, regionalni in lokalni (občinska) ravni. Namenska raba prostora je skozi mnogo generacij prostorskih planskih aktov na vseh ravneh že določena in vsi subjekti se po tem tudi dosledno ravnajo. Zvezni zakon o urejanju prostora in gradbeni zakonik vsebujeta načela za celostno ali integralno prostorsko planiranje, to je združeno prostorsko, socialno in ekonomsko načrtovanje. V Nemčiji sistematično zmanjšujejo dnevno porabo zemljišč za širitve naselij in gradnjo prometnic. Čeprav v tej državi obsegajo kmetijske površine približno 52 odstotkov celotne površine, se kljub temu borijo, da se te ne bi zmanjševale zaradi okolja, ekologije ter krajine in so zato sprejeli strategijo trajnostnega prostorskega razvoja, ki ima za cilj notranji razvoj naselij. Po podatkih so leta 2006 porabili 94 ha/dan kmetijskih zemljišč. Konec leta 2009 je ta poraba padla povprečno na 78 ha/dan, do leta 2020 naj bi padla poraba na približno 30 ha/dan. Za to so leta 2006 sprejeli zvezni zakon o poenostavitvi izdelave prostorskih načrtov za notranji razvoj mest. Gre za akcijo, v katero so vključeni vsi akterji, predvsem pa občine in stroka.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se ureja z zveznim zakonom. Omejitve pri prometu z nepremičninami in pridobivanju nepremičnin za posamezne namene so urejene z deželnimi in občinskimi predpisi, ki vežejo posamezne omejitve na trajanje stalnega bivanja, stalno zaposlitev, določila prostorskih aktov o namenski rabi zemljišč (npr. stanovanjska območja, industrijska območja, turistična območja,…). Upravni organi morajo odobriti pravne posle, ki se nanašajo na promet s kmetijskimi zemljišč in gozdovi. Določbo o odobritvi pravnih poslov in ustrezna merila (kriterije) za odobritev vsebuje Zvezni zakon o prometu z zemljišči. Nemški zakon (o prometu z zemljišči) ne vsebuje določb, po katerih bi moralo biti v transakcijskem postopku zagotovljeno zavarovanje, da bo zemlja uporabljana v kmetijske namene, niti, da mora kupec zemlje imeti izkušnje ali znanje o kmetovanju. Nemška sodna praksa pa zagotavlja, da ima kmet prednost pred nekmetom pri nakupu zemlje, če potrebuje zemljo za povečanje velikosti svoje kmetije in je pripravljen plačati takšno ceno, kot je bila dogovorjena med lastnikom in potencialnim kupcem – nekmetom.</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00F6029E" w:rsidRPr="00AF3D88">
              <w:rPr>
                <w:rFonts w:cs="Arial"/>
                <w:szCs w:val="20"/>
                <w:lang w:eastAsia="sl-SI"/>
              </w:rPr>
              <w:t>.</w:t>
            </w:r>
            <w:r w:rsidRPr="00AF3D88">
              <w:rPr>
                <w:rFonts w:cs="Arial"/>
                <w:szCs w:val="20"/>
                <w:lang w:eastAsia="sl-SI"/>
              </w:rPr>
              <w:tab/>
              <w:t>Švica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Švicarski zakon o prostorskem načrtovanju (RPG) in uredba o prostorskem načrtovanju določata, da morajo kantoni zagotoviti minimalni obseg kmetijskih zemljišč, ki bi zagotovila v kriznih razmerah 80-odstotno pokritost prehranskih potreb. Zakon torej določa, da z ukrepi prostorskega načrtovanja zveza, kantoni in občine zagotovijo zadostni obseg kmetijskih zemljišč za preskrbo dežele in s tem ohranijo dovolj obdelovalnih površin za potrebe kmetijstva. Podzakonski predpis pa določa, da so kmetijske površine zavarovane z ukrepi prostorskega načrtovanja.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Promet s kmetijskimi zemljišči ureja Zvezni zakon o kmetijskem zemljiškem pravu (1991), katerega cilj je med drugim krepitev položaja zakupnika pri nakupu kmetijskih gospodarstev in zemljišč, posebej pa ureja izvajanje kontrole za preprečevanje visokih cen pri prometu s kmetijskimi zemljišči, če te presegajo tržno vrednost zemljišč. Določena je predkupna pravica sorodnikov, zakupnika, njene omejitve določa zakon. Predkupne pravice so določene z zveznim in s kantonalnim zakonom. Zakonske predkupne pravice po zveznem pravu imajo prednost pred kantonalnimi. Kantoni imajo vrstni red predkupnih pravic, ki so si jih določili sami. Zakon določa </w:t>
            </w:r>
            <w:r w:rsidRPr="00AF3D88">
              <w:rPr>
                <w:rFonts w:cs="Arial"/>
                <w:szCs w:val="20"/>
                <w:lang w:eastAsia="sl-SI"/>
              </w:rPr>
              <w:lastRenderedPageBreak/>
              <w:t xml:space="preserve">javnopravne omejitve prometa s kmečkimi gospodarstvi in s kmetijskimi zemljišči. Zlasti gre tu za prepoved delitve posameznih zemljišč ali delov zemljišča.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00F6029E" w:rsidRPr="00AF3D88">
              <w:rPr>
                <w:rFonts w:cs="Arial"/>
                <w:szCs w:val="20"/>
                <w:lang w:eastAsia="sl-SI"/>
              </w:rPr>
              <w:t>.</w:t>
            </w:r>
            <w:r w:rsidRPr="00AF3D88">
              <w:rPr>
                <w:rFonts w:cs="Arial"/>
                <w:szCs w:val="20"/>
                <w:lang w:eastAsia="sl-SI"/>
              </w:rPr>
              <w:tab/>
              <w:t>Avstrija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Avstrija je zvezna država, ki je sestavljena iz devetih dežel. Dežele imajo dokaj veliko avtonomijo, saj zvezna ustava določa, da zvezna oblast ureja samo tista področja, ki jih ustava izrecno določa kot pristojnost zveze, vsa druga področja urejajo dežele same. Vsaka dežela ima izvirno pristojnost za določanje pravil urejanja prostora na svojem ozemlju, posledica te pristojnosti pa je kopica različnih ureditev in različnih sistemov. Država v sistem prostorskega načrtovanja posega samo prek sektorskega načrtovanja, npr. kadar gre za prometne povezave, vodno pravo, urejanje gozdov ipd. Obstaja pa ustrezni medministrski organ, ki usklajuje politiko prostorskega razvoja na zvezni ravni. Značilnost vseh deželnih zakonov je, da določajo trajnostni razvoj ter enakomeren gospodarski, kulturni in socialni razvoj dežele. Na primer v deželi Štajerski imajo na lokalni ravni občinsko razvojno zasnovo (Entwicklungskonzept), načrt namembnosti zemljišč (Flaechenwidmungsplan) in zazidalni načrt (Bebaungsplan). Pomemben dokument na lokalni ravni je načrt namembnosti zemljišč, kjer se na parcelo natančno opredeli raba prostora ali zemljišča in med različnimi rabami tudi kmetijska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 avstrijski Ustavi so za urejanje prometa z nepremičninami pristojne avstrijske zvezne dežele. Avstrijski deželni zakoni na podlagi zveznih predpisov natančno določajo promet s kmetijskimi zemljišči, gozdovi in kmetijami. Za promet s kmetijskimi in gozdnimi zemljišči je načelno pristojna zemljiška komisija, sicer pa izdajajo dovoljenja okrajna glavarstva v okviru deželne uprave. Glede prostorskega razpolaganja z nepremičninami so za promet s kmetijskimi in gozdnimi zemljišči predvidene predkupne pravice domačih kmetov. Če ti niso zainteresirani, lahko pridobi nepremičnino tudi druga oseba, ki ni kmet, vendar mora biti upoštevana namembnost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4</w:t>
            </w:r>
            <w:r w:rsidR="00F6029E" w:rsidRPr="00AF3D88">
              <w:rPr>
                <w:rFonts w:cs="Arial"/>
                <w:szCs w:val="20"/>
                <w:lang w:eastAsia="sl-SI"/>
              </w:rPr>
              <w:t>.</w:t>
            </w:r>
            <w:r w:rsidRPr="00AF3D88">
              <w:rPr>
                <w:rFonts w:cs="Arial"/>
                <w:szCs w:val="20"/>
                <w:lang w:eastAsia="sl-SI"/>
              </w:rPr>
              <w:t xml:space="preserve"> Velika Britanija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Prostorsko planiranje v Veliki Britaniji daje velik pomen zaščiti kmetijskih zemljišč kot podlagi proizvodnje hrane in njihovi ekološki funkciji. Kljub obdobju neoliberalizma, ko je bilo prostorsko planiranje tržno naravnano ter prepuščeno trgu in investitorjem, se je v veliki meri ohranilo podeželje in s tem tudi kmetijska zemljišča. V Veliki Britaniji se v prostorskem planiranju že od leta 1938 uporablja območje »zeleni pas«, ki ločuje urbana območja od podeželja in ima rekreacijsko vlogo. Na kmetijskih zemljiščih izven zelenega pasu je dovoljena gradnja za potrebe kmetovanja ali pa gradnja namenjena ohranitvi poselitve na podeželju. Ministrstvo, pristojno za kmetijstvo, skupaj s sektorjem za okolje, ima glavno vlogo in nadzor nad planiranjem na lokalni ravni. Institucije, ki urejajo področje prostorskega planiranja, so sestavljene iz izvoljenih predstavnikov lokalnih skupnosti in so razdeljene na manjše okraje in okrožja. Nadzor nad planiranjem na lokalni ravni pa izvajajo inšpektorji ministrstva. Ministrstvo je leta 1986 pripravilo klasifikacijo kmetijskih zemljišč, ki kmetijska zemljišča deli v pet razredov. Nove posege na 1., 2. in 3a. območju kmetijskih zemljišč mora obvezno odobriti ministrstvo. V zadnjem času se pritiski za pozidavo kmetijskih zemljišč izven urbanih središč povečujejo tudi v Veliki Britaniji, kar bo po mnenju strokovnjakov povzročilo degradacijo tradicionalne podeželske krajine in izgubo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5</w:t>
            </w:r>
            <w:r w:rsidR="00F6029E" w:rsidRPr="00AF3D88">
              <w:rPr>
                <w:rFonts w:cs="Arial"/>
                <w:szCs w:val="20"/>
                <w:lang w:eastAsia="sl-SI"/>
              </w:rPr>
              <w:t>.</w:t>
            </w:r>
            <w:r w:rsidRPr="00AF3D88">
              <w:rPr>
                <w:rFonts w:cs="Arial"/>
                <w:szCs w:val="20"/>
                <w:lang w:eastAsia="sl-SI"/>
              </w:rPr>
              <w:t xml:space="preserve"> Nizozemska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Nizozemska je primer evropske države, ki je na eni strani izrazito gosto naseljena, na drugi strani pa ima zelo modernizirano kmetijstvo z velikimi hektarskimi donosi (sedemkrat več kakor Velika Britanija, petkrat več kakor Francija). Nizozemska nima zakona, ki bi neposredno urejal, omejeval in ščitil kmetijska zemljišča pred spremembo namenske rabe. Prostorsko planiranje in zaščita </w:t>
            </w:r>
            <w:r w:rsidRPr="00AF3D88">
              <w:rPr>
                <w:rFonts w:cs="Arial"/>
                <w:szCs w:val="20"/>
                <w:lang w:eastAsia="sl-SI"/>
              </w:rPr>
              <w:lastRenderedPageBreak/>
              <w:t xml:space="preserve">kmetijskih zemljišč sta urejena v okviru splošnih zakonov in določb o planiranju. Prostorsko planiranje na Nizozemskem se izvaja na lokalni, regionalni in državni ravni. Na Nizozemskem ima pomembno vlogo planiranje na državni ravni, ki usmerja tudi planiranje na regionalni in lokalni ravni. Vlada ima moč, da lahko zaustavi odločitve na lokalni ravni, ki niso v skladu z regionalnimi ali državnimi usmeritvami. Največji pritiski za pozidavo kmetijskih zemljišč na Nizozemskem so v bližini velikih mest in somestij, kjer je tudi kmetijska proizvodnja najbolj intenzivna. Prav zaradi tega je planiranje na teh območjih zelo podrobno načrtovano. Planiranje v urbanih območjih predvidi izrabo prostih ali degradiranih površin v naseljih, kmetijske površine pa so namenjene kmetijstvu in rekreaciji. Na Nizozemskem prevladuje organizirana stanovanjska gradnja, posameznih individualnih stanovanjskih gradenj skorajda ni. To omogoča nadzorovano gradnjo in posledično manjše posege na kmetijska zemljišča. Nova strategija prostorskega planiranja ureja področje prostorskega razvoja do leta 2020. Glavni cilj te strategije je, da se v državi uredi proces sprejemanja novih prostorskih aktov in da se omeji pozidavo kmetijskih zemljišč. Nova strategija bo prinesla poenostavitev in skrajšanje postopkov prostorskega planiranja, v katerem bodo sodelovale tudi regionalne in lokalne oblasti, prebivalci in zasebni sektor.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6</w:t>
            </w:r>
            <w:r w:rsidR="00F6029E" w:rsidRPr="00AF3D88">
              <w:rPr>
                <w:rFonts w:cs="Arial"/>
                <w:szCs w:val="20"/>
                <w:lang w:eastAsia="sl-SI"/>
              </w:rPr>
              <w:t>.</w:t>
            </w:r>
            <w:r w:rsidRPr="00AF3D88">
              <w:rPr>
                <w:rFonts w:cs="Arial"/>
                <w:szCs w:val="20"/>
                <w:lang w:eastAsia="sl-SI"/>
              </w:rPr>
              <w:t xml:space="preserve"> Francija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Sistem prostorskega planiranja v Franciji temelji predvsem na državni in regionalni ravni ter na ravni departmajev. V državi ni posebne zakonodaje, ki bi nadzirala ali preprečevala pozidavo kmetijskih zemljišč. V Franciji je zelo veliko lokalnih skupnosti (36 000), mnoge med njimi so zelo majhne in nimajo prostorskih aktov, saj urejajo naselja predvsem po programu prenove stavbne dediščine in na ta način pokrivajo večji del potreb po stanovanjih. Lokalne skupnosti pomembno vplivajo na razvoj (politika decentralizacije) vendar veljajo kontrolni mehanizmi s strani regionalnih oblasti. Ker pa gre za tradicionalno urbano državo, ni čutiti pretiranega pritiska za pozidavo kmetijskih zemljišč.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Francoski zakon o prometu z zemljišči ne zahteva soglasja države pri zamenjavi lastnika, temveč pri vsaki spremembi upravljavca zemljišča. Torej oseba, ki nima statusa kmeta, lahko kupi kmetijsko zemljišče brez dovoljenja, vendar mora dati to zemljišče v zakup osebi, ki ima status kmeta oziroma je usposobljena za opravljanje kmetijske dejavnosti. Da bi ustvarili in ohranili družinske kmetije, so v Franciji sprejeli določene omejitve glede nastajanja veleposesti.</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7</w:t>
            </w:r>
            <w:r w:rsidR="00F6029E" w:rsidRPr="00AF3D88">
              <w:rPr>
                <w:rFonts w:cs="Arial"/>
                <w:szCs w:val="20"/>
                <w:lang w:eastAsia="sl-SI"/>
              </w:rPr>
              <w:t>.</w:t>
            </w:r>
            <w:r w:rsidRPr="00AF3D88">
              <w:rPr>
                <w:rFonts w:cs="Arial"/>
                <w:szCs w:val="20"/>
                <w:lang w:eastAsia="sl-SI"/>
              </w:rPr>
              <w:t xml:space="preserve"> Danska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Dansko velja, da ima v tem času najboljšo prostorsko zakonodajo v EU in obenem v sklopu te zakonodaje najučinkovitejše varstvo kmetijskih zemljišč. Regionalni parlamenti imajo posebna pooblastila, da izvajajo nadzorno nalogo na lokalni ravni. Županom in občinskim svetom je prepuščeno urejanje prostora le znotraj ureditvenih območij naselij, če pa se skušajo širiti na kmetijska zemljišča, o tej zahtevi ali potrebi odloča regionalni parlament. Torej morajo občinski sveti in župani strogo spoštovati usmeritve in določila iz regionalnih planov. Na podeželju je kakršna koli gradnja, ki se ne navezuje na primarne dejavnosti, prepovedana. Stanovanjska gradnja se usmerja le v lokalna urbana središča.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Področje prometa s kmetijskimi zemljišči ureja Akt o kmetijstvu z dne 15. 7. 1999. Za pridobitev kmetijskih zemljišč do 30 ha je potrebna starost nad 18 let, za pridobitev zemljišč na 30 ha pa še to, da kupec upravlja s kmetijskim zemljiščem oziroma izpolnjuje predpisane pogoje. Določena je tudi zahtevana izobrazba.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MELIORACIJ</w:t>
            </w:r>
            <w:r w:rsidR="00784CB2" w:rsidRPr="00AF3D88">
              <w:rPr>
                <w:rFonts w:cs="Arial"/>
                <w:szCs w:val="20"/>
                <w:lang w:eastAsia="sl-SI"/>
              </w:rPr>
              <w:t>E</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Predstavljena je ureditev namakanja na Južnem Tirolskem, saj lahko v Italiji vsaka pokrajina področje uredi v svojem področnem zakonu. Na Južnem Tirolskem je vsa voda javno dobro, za vsako rabo vode je potrebno pridobiti vodno dovoljenje. Strošek porabljene vode v kmetijske namene se na obračunava, plača se le vodna pravica (enkraten strošek ob izdaji vodnega dovoljenja).</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gradnjo namakalnega sistema je potrebno pridobiti vodno dovoljenje, ki pa je za površine, manjše od 300 ha, izdano po skrajšanem postopku. Lastniki namakalnih sistemov so konzorciji, ki pa so lahko javni ali zasebni. Kmetje plačujejo letni fiksni strošek uporabe namakalnega sistema, prav tako pa se od kmetov pobira strošek investicijskega vzdrževanja, ki pa se ob morebitni neporabi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834CBC"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Prednost Južne Tirolske so velike površine monokultur jablan in hrušk, kar omogoča velike hektarske donose in racionalno rabo vode v rastlinjakih. Vsi namakalni sistemi imajo namakalne urnike, saj je vode premalo, da bi vsak uporabnik lahko vodo koristil po lastnih željah.</w:t>
            </w:r>
            <w:r w:rsidR="00D75AFA" w:rsidRPr="00AF3D88">
              <w:rPr>
                <w:rFonts w:cs="Arial"/>
                <w:szCs w:val="20"/>
                <w:lang w:eastAsia="sl-SI"/>
              </w:rPr>
              <w:t xml:space="preserve"> </w:t>
            </w:r>
          </w:p>
          <w:p w:rsidR="00834CBC" w:rsidRPr="00AF3D88" w:rsidRDefault="00834CBC"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Osuševalnih sistemov v pokrajini ne gradijo.</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5.2.2.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Avstriji imajo zadeve podobno urejene kot na Južnem Tirolskem. Večinoma so investitorji namakalnih sistemov zadruge (javne ali zasebne). Izgradnja namakalnih sistemov večinoma poteka v sklopu celovite ureditve prostora, kjer se komasacije, agromelioracije in namakanje izvaja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izgradnjo namakalnega sistema je potrebno predhodno pridobiti vodno dovoljenje. Upravljanje in vzdrževanje namakalnih sistemov financirajo uporabniki (kmetje), cena je sestavljena in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 izgradnji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Danskem posebnega zakona, ki bi urejal področje namakanja in osuševanja nimajo. Vsak lastnik lahko kmetijsko zemljišče osuši, če zemljišče ni zavarovano po drugi zakonodaji. Namakanje zemljišč je urejeno v zakonu, ki ureja vode, in zakonu, ki ureja vodno oskrbo. Za rabo vode je treba pridobiti vodno dovoljenje. Zakon ločuje namakalne sisteme na individualne in skupinske, namenjene več uporabnikom. Dejstvo pa je, da je bilo slednjih v zadnjih tridesetih letih 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Investitor namakalnih ali osuševalnih sistemov je lastnik zemljišč, javne podpore prek razpisov država ne ponuja. </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5.2.4.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 razen z vidika izsuševanja priobalnih ravnic praktično ne poznajo, so pa v svetovnem vrhu na področju recikliranja vode in pridobivanju sladke vode iz morske vode prek reverzne osmoze. V Izraelu je vsa voda javno dobro</w:t>
            </w:r>
            <w:r w:rsidR="00F51E45" w:rsidRPr="00AF3D88">
              <w:rPr>
                <w:rFonts w:cs="Arial"/>
                <w:szCs w:val="20"/>
                <w:lang w:eastAsia="sl-SI"/>
              </w:rPr>
              <w:t>, namakalni sistemi so v lasti države, saj je voda izredno dragocena</w:t>
            </w:r>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F51E4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leta 2007 je bilo področje voda razdeljeno med 11 ministrstev, danes pa za</w:t>
            </w:r>
            <w:r w:rsidR="00456D9C" w:rsidRPr="00AF3D88">
              <w:rPr>
                <w:rFonts w:cs="Arial"/>
                <w:szCs w:val="20"/>
                <w:lang w:eastAsia="sl-SI"/>
              </w:rPr>
              <w:t xml:space="preserve"> vodne vire skrbi </w:t>
            </w:r>
            <w:r w:rsidR="00456D9C" w:rsidRPr="00AF3D88">
              <w:rPr>
                <w:rFonts w:cs="Arial"/>
                <w:szCs w:val="20"/>
                <w:lang w:eastAsia="sl-SI"/>
              </w:rPr>
              <w:lastRenderedPageBreak/>
              <w:t>Water Authority, ki je pod okriljem Ministrstva za energijo in vodne vire. Institucija je zadolžena za upravljanje, delovanje in razvoj vodne ekonomije, vključno z ohranjanjem naravnih vodnih virov ter razvojem novih vodnih virov. Povprečna cena vode v letu 2013 je bila 57 centov/m</w:t>
            </w:r>
            <w:r w:rsidR="00456D9C" w:rsidRPr="00AF3D88">
              <w:rPr>
                <w:rFonts w:cs="Arial"/>
                <w:szCs w:val="20"/>
                <w:vertAlign w:val="superscript"/>
                <w:lang w:eastAsia="sl-SI"/>
              </w:rPr>
              <w:t>3</w:t>
            </w:r>
            <w:r w:rsidR="00456D9C"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 in znaša 20 centov/m</w:t>
            </w:r>
            <w:r w:rsidR="00456D9C" w:rsidRPr="00AF3D88">
              <w:rPr>
                <w:rFonts w:cs="Arial"/>
                <w:szCs w:val="20"/>
                <w:vertAlign w:val="superscript"/>
                <w:lang w:eastAsia="sl-SI"/>
              </w:rPr>
              <w:t>3</w:t>
            </w:r>
            <w:r w:rsidR="00456D9C"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samo distribucijo vode skrbi podjetje Mekorot, ki prej 1200 km cevovodov skrbi tudi za namak</w:t>
            </w:r>
            <w:r w:rsidR="00F247FC" w:rsidRPr="00AF3D88">
              <w:rPr>
                <w:rFonts w:cs="Arial"/>
                <w:szCs w:val="20"/>
                <w:lang w:eastAsia="sl-SI"/>
              </w:rPr>
              <w:t>a</w:t>
            </w:r>
            <w:r w:rsidRPr="00AF3D88">
              <w:rPr>
                <w:rFonts w:cs="Arial"/>
                <w:szCs w:val="20"/>
                <w:lang w:eastAsia="sl-SI"/>
              </w:rPr>
              <w:t>nje prek 200.000 ha kmetijskih zemljišč. Mekorot deluje v okviru Ministrstva za energijo in vodne vire (enako kot Water Authority).</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w:t>
            </w:r>
            <w:r w:rsidR="00F51E45" w:rsidRPr="00AF3D88">
              <w:rPr>
                <w:rFonts w:cs="Arial"/>
                <w:szCs w:val="20"/>
                <w:lang w:eastAsia="sl-SI"/>
              </w:rPr>
              <w:t>Stroške uporabe namakalnega sistema plačujejo le kmetije, ki namakalni sistem dejansko uporabljajo, Kmetje, ki namakalnega sistema ne uporabljajo, ne plačujejo stroškov uporabe namakalnega sistema.</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5.2.5.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sistemi, kjer je premer največje cevi manjši od 125 mm. Vsi ostali namakalni sistemi so opredeljeni kot državni namakalni sistemi.</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izgradnje namakalnih sistemov so lastniki teh sistemov. Rekonstrukcija ali obnova teh sistemov pa je večinoma financirana iz državnih oziroma občinskih sredstev. Kadar gre za izredna vzdrževalna dela ali posodobitve teh sistemov, je za sisteme, ki so namenjeni več uporabnikom, možno pridobiti nepovratna sredstva prek razpisov iz evropskih kmetijskih skladov.</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Dejstvo pa je, da skoraj 80 % površine države leži na mokrotnih tleh, zato je namakanje večinoma nepotrebno.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 SPREJEM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 xml:space="preserve">Predlagana ureditev, s katero se širi nabor </w:t>
            </w:r>
            <w:r w:rsidRPr="00AF3D88">
              <w:rPr>
                <w:rFonts w:cs="Arial"/>
                <w:szCs w:val="20"/>
                <w:lang w:eastAsia="sl-SI"/>
              </w:rPr>
              <w:t xml:space="preserve">primerov, ko odobritev pravnega posla pri prometu s kmetijskimi zemljišči ne bo več potrebna (npr. darilna pogodba v skladu z ZKZ, pogodba o preužitku), bo razbremenila upravne enote in bistveno skrajšala </w:t>
            </w:r>
            <w:r w:rsidR="00A36DFB" w:rsidRPr="00AF3D88">
              <w:rPr>
                <w:rFonts w:cs="Arial"/>
                <w:szCs w:val="20"/>
                <w:lang w:eastAsia="sl-SI"/>
              </w:rPr>
              <w:t>predmetne</w:t>
            </w:r>
            <w:r w:rsidRPr="00AF3D88">
              <w:rPr>
                <w:rFonts w:cs="Arial"/>
                <w:szCs w:val="20"/>
                <w:lang w:eastAsia="sl-SI"/>
              </w:rPr>
              <w:t xml:space="preserve"> postopke.</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bCs/>
                <w:szCs w:val="20"/>
              </w:rPr>
              <w:t xml:space="preserve">Z namenom skrajšanja postopka odobritve pravnega posla, se predlaga </w:t>
            </w:r>
            <w:r w:rsidRPr="00AF3D88">
              <w:rPr>
                <w:rFonts w:cs="Arial"/>
                <w:szCs w:val="20"/>
              </w:rPr>
              <w:t>skrajšanje roka za vložitev vloge za odobritev pravnega posla na 30 dni (</w:t>
            </w:r>
            <w:r w:rsidRPr="00AF3D88">
              <w:rPr>
                <w:rFonts w:cs="Arial"/>
                <w:bCs/>
                <w:szCs w:val="20"/>
              </w:rPr>
              <w:t xml:space="preserve">po veljavni ureditvi </w:t>
            </w:r>
            <w:r w:rsidRPr="00AF3D88">
              <w:rPr>
                <w:rFonts w:cs="Arial"/>
                <w:szCs w:val="20"/>
              </w:rPr>
              <w:t>60 dni).</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szCs w:val="20"/>
              </w:rPr>
              <w:t>Ministrstvo, pristojno za kmetijstvo, bo po uradni dolžnosti pri pristojnih organih preverjalo skladnost z</w:t>
            </w:r>
            <w:r w:rsidRPr="00AF3D88">
              <w:rPr>
                <w:rFonts w:eastAsia="Calibri" w:cs="Arial"/>
                <w:szCs w:val="20"/>
                <w:lang w:eastAsia="sl-SI"/>
              </w:rPr>
              <w:t xml:space="preserve">ahtevne agromelioracije, agromelioracije na komasacijskih območjih in namakalnega sistema </w:t>
            </w:r>
            <w:r w:rsidRPr="00AF3D88">
              <w:rPr>
                <w:rFonts w:cs="Arial"/>
                <w:szCs w:val="20"/>
              </w:rPr>
              <w:t>s prostorskim aktom lokalne skupnosti. Prav tako bo pri pristojnih organih preverjalo skladnost seznama lastnikov zemljišč in njihovih izjav za uvedbo z</w:t>
            </w:r>
            <w:r w:rsidRPr="00AF3D88">
              <w:rPr>
                <w:rFonts w:eastAsia="Calibri" w:cs="Arial"/>
                <w:szCs w:val="20"/>
                <w:lang w:eastAsia="sl-SI"/>
              </w:rPr>
              <w:t>ahtevne agromelioracije, agromelioracije na komasacijskih območjih in namakalnega sistema</w:t>
            </w:r>
            <w:r w:rsidRPr="00AF3D88">
              <w:rPr>
                <w:rFonts w:cs="Arial"/>
                <w:szCs w:val="20"/>
              </w:rPr>
              <w:t xml:space="preserve"> z lastniškim stanjem v zemljiški knjigi. </w:t>
            </w:r>
          </w:p>
          <w:p w:rsidR="00B93803" w:rsidRPr="00AF3D88" w:rsidRDefault="00B93803" w:rsidP="0010091B">
            <w:pPr>
              <w:jc w:val="both"/>
              <w:rPr>
                <w:rFonts w:cs="Arial"/>
                <w:szCs w:val="20"/>
              </w:rPr>
            </w:pPr>
          </w:p>
          <w:p w:rsidR="00B93803" w:rsidRPr="00AF3D88" w:rsidRDefault="00B93803" w:rsidP="0010091B">
            <w:pPr>
              <w:jc w:val="both"/>
              <w:rPr>
                <w:rFonts w:cs="Arial"/>
                <w:szCs w:val="20"/>
              </w:rPr>
            </w:pPr>
            <w:r w:rsidRPr="00AF3D88">
              <w:rPr>
                <w:rFonts w:cs="Arial"/>
                <w:szCs w:val="20"/>
              </w:rPr>
              <w:t xml:space="preserve">Pričakuje se zmanjšanje števila vlog za uvedbo agromelioracij, saj se odpravlja izdaja odločbe za uvedbo nezahtevnih agromelioracij. </w:t>
            </w:r>
          </w:p>
          <w:p w:rsidR="00B93803" w:rsidRPr="00AF3D88" w:rsidRDefault="00B93803" w:rsidP="0010091B">
            <w:pPr>
              <w:jc w:val="both"/>
              <w:rPr>
                <w:rFonts w:cs="Arial"/>
                <w:szCs w:val="20"/>
              </w:rPr>
            </w:pPr>
          </w:p>
          <w:p w:rsidR="009C300B" w:rsidRPr="00AF3D88" w:rsidRDefault="009C300B" w:rsidP="0010091B">
            <w:pPr>
              <w:jc w:val="both"/>
              <w:rPr>
                <w:rFonts w:cs="Arial"/>
                <w:szCs w:val="20"/>
                <w:lang w:eastAsia="sl-SI"/>
              </w:rPr>
            </w:pPr>
            <w:r w:rsidRPr="00AF3D88">
              <w:rPr>
                <w:rFonts w:cs="Arial"/>
                <w:szCs w:val="20"/>
                <w:lang w:eastAsia="sl-SI"/>
              </w:rPr>
              <w:t>Novela zakona odpravlja tudi določene administrativne ovire na področju agrarnih operacij, in sicer se znižuje odstotek soglasij, potrebnih za uvedbo agromelioracij in javnih namakalnih sistemov, z 80 odstotkov na 67 odstotkov.</w:t>
            </w:r>
          </w:p>
          <w:p w:rsidR="009C300B" w:rsidRPr="00AF3D88" w:rsidRDefault="009C300B" w:rsidP="0010091B">
            <w:pPr>
              <w:jc w:val="both"/>
              <w:rPr>
                <w:rFonts w:cs="Arial"/>
                <w:szCs w:val="20"/>
              </w:rPr>
            </w:pPr>
          </w:p>
          <w:p w:rsidR="00F56720"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Zmanjšuje se tudi odstotek potrebnih soglasij (iz 100 odstotkov na 67 odstotkov) za</w:t>
            </w:r>
            <w:r w:rsidRPr="00AF3D88">
              <w:rPr>
                <w:rFonts w:cs="Arial"/>
                <w:szCs w:val="20"/>
              </w:rPr>
              <w:t xml:space="preserve"> uvedbo</w:t>
            </w:r>
            <w:r w:rsidR="00D75AFA" w:rsidRPr="00AF3D88">
              <w:rPr>
                <w:rFonts w:cs="Arial"/>
                <w:szCs w:val="20"/>
              </w:rPr>
              <w:t xml:space="preserve"> </w:t>
            </w:r>
            <w:r w:rsidR="00F56720" w:rsidRPr="00AF3D88">
              <w:rPr>
                <w:rFonts w:cs="Arial"/>
                <w:szCs w:val="20"/>
                <w:lang w:eastAsia="sl-SI"/>
              </w:rPr>
              <w:t>komasacijskega postopka,</w:t>
            </w:r>
            <w:r w:rsidR="00F56720" w:rsidRPr="00AF3D88">
              <w:rPr>
                <w:rFonts w:cs="Arial"/>
                <w:szCs w:val="20"/>
              </w:rPr>
              <w:t xml:space="preserve"> </w:t>
            </w:r>
            <w:r w:rsidRPr="00AF3D88">
              <w:rPr>
                <w:rFonts w:cs="Arial"/>
                <w:szCs w:val="20"/>
              </w:rPr>
              <w:t>z</w:t>
            </w:r>
            <w:r w:rsidRPr="00AF3D88">
              <w:rPr>
                <w:rFonts w:eastAsia="Calibri" w:cs="Arial"/>
                <w:szCs w:val="20"/>
                <w:lang w:eastAsia="sl-SI"/>
              </w:rPr>
              <w:t>ahtevne agromelioracije, agromelioracije na komasacijskih območjih in namakalnega sistema</w:t>
            </w:r>
            <w:r w:rsidRPr="00AF3D88">
              <w:rPr>
                <w:rFonts w:cs="Arial"/>
                <w:szCs w:val="20"/>
                <w:lang w:eastAsia="sl-SI"/>
              </w:rPr>
              <w:t>, ko gre za zemljišča v solastnini.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421843" w:rsidRPr="00AF3D88" w:rsidRDefault="00421843" w:rsidP="0010091B">
            <w:pPr>
              <w:overflowPunct w:val="0"/>
              <w:autoSpaceDE w:val="0"/>
              <w:autoSpaceDN w:val="0"/>
              <w:adjustRightInd w:val="0"/>
              <w:jc w:val="both"/>
              <w:textAlignment w:val="baseline"/>
              <w:rPr>
                <w:rFonts w:eastAsia="Calibri" w:cs="Arial"/>
                <w:b/>
                <w:szCs w:val="20"/>
                <w:lang w:eastAsia="sl-SI"/>
              </w:rPr>
            </w:pPr>
          </w:p>
          <w:p w:rsidR="004004EC" w:rsidRPr="00AF3D88" w:rsidRDefault="004004EC" w:rsidP="0010091B">
            <w:pPr>
              <w:jc w:val="both"/>
              <w:rPr>
                <w:rFonts w:cs="Arial"/>
                <w:szCs w:val="20"/>
              </w:rPr>
            </w:pPr>
            <w:r w:rsidRPr="00AF3D88">
              <w:rPr>
                <w:rFonts w:cs="Arial"/>
                <w:szCs w:val="20"/>
              </w:rPr>
              <w:t>Po predlagani ureditvi potencialnim kupcem ne bo več potrebno pošiljati izjave o sprejemu ponudbe prodajalcu, ampak samo upravni enoti. Upravna enota po preteku roka za sprejem ponudbe obvesti vse sprejemnike ponudbe in prodajalca o tem kdo je sprejel ponudbo. Gre za razbremenitev strank v postopku, predlagana ureditev pa naj bi zmanjšala število sporov v zvezi s pravilnim sprejemom ponudbe.</w:t>
            </w:r>
          </w:p>
          <w:p w:rsidR="006740A2" w:rsidRPr="00AF3D88" w:rsidRDefault="006740A2" w:rsidP="0010091B">
            <w:pPr>
              <w:jc w:val="both"/>
              <w:rPr>
                <w:rFonts w:cs="Arial"/>
                <w:szCs w:val="20"/>
              </w:rPr>
            </w:pPr>
          </w:p>
          <w:p w:rsidR="003367C3" w:rsidRPr="00AF3D88" w:rsidRDefault="003367C3" w:rsidP="0010091B">
            <w:pPr>
              <w:jc w:val="both"/>
              <w:rPr>
                <w:rFonts w:cs="Arial"/>
                <w:szCs w:val="20"/>
              </w:rPr>
            </w:pPr>
            <w:r w:rsidRPr="00AF3D88">
              <w:rPr>
                <w:rFonts w:cs="Arial"/>
                <w:szCs w:val="20"/>
              </w:rPr>
              <w:t xml:space="preserve">Ker bo </w:t>
            </w:r>
            <w:r w:rsidR="00F41F75" w:rsidRPr="00AF3D88">
              <w:rPr>
                <w:rFonts w:cs="Arial"/>
                <w:szCs w:val="20"/>
              </w:rPr>
              <w:t>ministrstvo</w:t>
            </w:r>
            <w:r w:rsidR="00502101">
              <w:rPr>
                <w:rFonts w:cs="Arial"/>
                <w:szCs w:val="20"/>
              </w:rPr>
              <w:t xml:space="preserve"> po uradni dolžnosti preverjalo</w:t>
            </w:r>
            <w:r w:rsidRPr="00AF3D88">
              <w:rPr>
                <w:rFonts w:cs="Arial"/>
                <w:szCs w:val="20"/>
              </w:rPr>
              <w:t xml:space="preserve"> skladnost </w:t>
            </w:r>
            <w:r w:rsidR="00F41F75" w:rsidRPr="00AF3D88">
              <w:rPr>
                <w:rFonts w:cs="Arial"/>
                <w:szCs w:val="20"/>
              </w:rPr>
              <w:t>z</w:t>
            </w:r>
            <w:r w:rsidR="00F41F75" w:rsidRPr="00AF3D88">
              <w:rPr>
                <w:rFonts w:eastAsia="Calibri" w:cs="Arial"/>
                <w:szCs w:val="20"/>
                <w:lang w:eastAsia="sl-SI"/>
              </w:rPr>
              <w:t xml:space="preserve">ahtevne agromelioracije, agromelioracije na komasacijskih območjih in namakalnega sistema </w:t>
            </w:r>
            <w:r w:rsidR="00F41F75" w:rsidRPr="00AF3D88">
              <w:rPr>
                <w:rFonts w:cs="Arial"/>
                <w:szCs w:val="20"/>
              </w:rPr>
              <w:t>s prostorskim aktom lokalne skupnosti</w:t>
            </w:r>
            <w:r w:rsidRPr="00AF3D88">
              <w:rPr>
                <w:rFonts w:cs="Arial"/>
                <w:szCs w:val="20"/>
              </w:rPr>
              <w:t xml:space="preserve"> ter skladnost seznama lastnikov zemljišč z lastniškim stanjem v zemljiški knjigi, strankam tega v postopku ne bo treba več pridobivati in prilagati. </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1B48EC" w:rsidRPr="00AF3D88" w:rsidRDefault="001B48EC" w:rsidP="0010091B">
            <w:pPr>
              <w:suppressAutoHyphens/>
              <w:overflowPunct w:val="0"/>
              <w:autoSpaceDE w:val="0"/>
              <w:autoSpaceDN w:val="0"/>
              <w:adjustRightInd w:val="0"/>
              <w:jc w:val="both"/>
              <w:textAlignment w:val="baseline"/>
              <w:outlineLvl w:val="3"/>
              <w:rPr>
                <w:rFonts w:cs="Arial"/>
                <w:szCs w:val="20"/>
                <w:lang w:eastAsia="sl-SI"/>
              </w:rPr>
            </w:pPr>
          </w:p>
          <w:p w:rsidR="00131DB4" w:rsidRPr="00AF3D88" w:rsidRDefault="00E85D3E" w:rsidP="0010091B">
            <w:pPr>
              <w:jc w:val="both"/>
              <w:rPr>
                <w:rFonts w:cs="Arial"/>
                <w:szCs w:val="20"/>
              </w:rPr>
            </w:pPr>
            <w:r w:rsidRPr="00AF3D88">
              <w:rPr>
                <w:rFonts w:cs="Arial"/>
                <w:szCs w:val="20"/>
              </w:rPr>
              <w:t>Ocenjeno je</w:t>
            </w:r>
            <w:r w:rsidR="00181378" w:rsidRPr="00AF3D88">
              <w:rPr>
                <w:rFonts w:cs="Arial"/>
                <w:szCs w:val="20"/>
              </w:rPr>
              <w:t xml:space="preserve">, da predlog zakona v delu, ki ureja načrtovanje kmetijskih objektov na kmetijski namenski rabi, ne bo imel negativnih učinkov na okolje. </w:t>
            </w:r>
            <w:r w:rsidRPr="00AF3D88">
              <w:rPr>
                <w:rFonts w:cs="Arial"/>
                <w:szCs w:val="20"/>
              </w:rPr>
              <w:t>Predvideno je</w:t>
            </w:r>
            <w:r w:rsidR="00181378" w:rsidRPr="00AF3D88">
              <w:rPr>
                <w:rFonts w:cs="Arial"/>
                <w:szCs w:val="20"/>
              </w:rPr>
              <w:t xml:space="preserve">, da se glede vsebine, priprave in sprejema OPPN upoštevajo predpisi o prostorskem načrtovanju. </w:t>
            </w:r>
            <w:r w:rsidR="00E07D9D" w:rsidRPr="00AF3D88">
              <w:rPr>
                <w:rFonts w:cs="Arial"/>
                <w:szCs w:val="20"/>
              </w:rPr>
              <w:t>Upoštevana so torej temeljna načela prostorskega načrtovanja, v postopek sprejemanja OPPN pa so vključeni vsi nosnici urejanja prostora, ki v smernicah in mnenjih ugotovijo, ali je predlagana ureditev z vidika njihove pristojnosti sprejemljiva ali ne.</w:t>
            </w:r>
            <w:r w:rsidR="00131DB4" w:rsidRPr="00AF3D88">
              <w:rPr>
                <w:rFonts w:cs="Arial"/>
                <w:szCs w:val="20"/>
              </w:rPr>
              <w:t xml:space="preserve"> V skladu s predpisi, ki urejajo prostorsko načrtovanje, ter predpisi, ki urejajo varstvo okolja, se za OPPN izvede celovito presojo vplivov na okolje, če se z njim določa ali načrtuje poseg v okolje, za katerega je treba izvesti presojo vplivov na okolje.</w:t>
            </w:r>
          </w:p>
          <w:p w:rsidR="004A4166" w:rsidRPr="00AF3D88" w:rsidRDefault="00181378" w:rsidP="0010091B">
            <w:pPr>
              <w:jc w:val="both"/>
              <w:rPr>
                <w:rFonts w:cs="Arial"/>
                <w:szCs w:val="20"/>
              </w:rPr>
            </w:pPr>
            <w:r w:rsidRPr="00AF3D88">
              <w:rPr>
                <w:rFonts w:cs="Arial"/>
                <w:szCs w:val="20"/>
              </w:rPr>
              <w:t xml:space="preserve">Iskanje lokacij za gradnjo kmetijskih objektov </w:t>
            </w:r>
            <w:r w:rsidR="00E85D3E" w:rsidRPr="00AF3D88">
              <w:rPr>
                <w:rFonts w:cs="Arial"/>
                <w:szCs w:val="20"/>
              </w:rPr>
              <w:t>b</w:t>
            </w:r>
            <w:r w:rsidRPr="00AF3D88">
              <w:rPr>
                <w:rFonts w:cs="Arial"/>
                <w:szCs w:val="20"/>
              </w:rPr>
              <w:t xml:space="preserve">o v pristojnosti občin; zakon bo lokalni skupnosti dal le možnost, da brez spremembe namenske rabe kmetijskega zemljišča z OPPN načrtuje določene </w:t>
            </w:r>
            <w:r w:rsidR="00CC0BBE">
              <w:rPr>
                <w:rFonts w:cs="Arial"/>
                <w:szCs w:val="20"/>
              </w:rPr>
              <w:t xml:space="preserve">kmetijske </w:t>
            </w:r>
            <w:r w:rsidRPr="00AF3D88">
              <w:rPr>
                <w:rFonts w:cs="Arial"/>
                <w:szCs w:val="20"/>
              </w:rPr>
              <w:t xml:space="preserve">objekte. </w:t>
            </w:r>
            <w:r w:rsidR="004A4166" w:rsidRPr="00AF3D88">
              <w:rPr>
                <w:rFonts w:cs="Arial"/>
                <w:szCs w:val="20"/>
              </w:rPr>
              <w:t xml:space="preserve">Z OPPN bo poleg z ZKZ določenih kmetijskih objektov dopustno načrtovati tudi preselitev kmetijskih gospodarstev v celoti, pri čemer se bo dovoljenje za gradnjo stanovanjskega objekta </w:t>
            </w:r>
            <w:r w:rsidR="00316E52" w:rsidRPr="00AF3D88">
              <w:rPr>
                <w:rFonts w:cs="Arial"/>
                <w:szCs w:val="20"/>
              </w:rPr>
              <w:t xml:space="preserve">smelo izdati </w:t>
            </w:r>
            <w:r w:rsidR="004A4166" w:rsidRPr="00AF3D88">
              <w:rPr>
                <w:rFonts w:cs="Arial"/>
                <w:szCs w:val="20"/>
              </w:rPr>
              <w:t>šele po pridobitvi uporabnega dovoljenja za načrtovani kmetijski objekt.</w:t>
            </w:r>
          </w:p>
          <w:p w:rsidR="007C7BC7" w:rsidRPr="00AF3D88" w:rsidRDefault="007C7BC7" w:rsidP="0010091B">
            <w:pPr>
              <w:suppressAutoHyphens/>
              <w:overflowPunct w:val="0"/>
              <w:autoSpaceDE w:val="0"/>
              <w:autoSpaceDN w:val="0"/>
              <w:adjustRightInd w:val="0"/>
              <w:jc w:val="both"/>
              <w:textAlignment w:val="baseline"/>
              <w:outlineLvl w:val="3"/>
              <w:rPr>
                <w:rFonts w:cs="Arial"/>
                <w:szCs w:val="20"/>
              </w:rPr>
            </w:pPr>
          </w:p>
          <w:p w:rsidR="007C7BC7" w:rsidRPr="00AF3D88" w:rsidRDefault="007C7BC7"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Na območjih TVKZ bodo pri kmetovanju in izvajanju ukrepov kmetijske zemljiške politike še vedno veljali varstveni režimi po predpisih s področja ohranjanja narave in varstva okolja, voda, gozdov in kulturne dediščine. Ne bo pa n</w:t>
            </w:r>
            <w:r w:rsidRPr="00AF3D88">
              <w:rPr>
                <w:rFonts w:cs="Arial"/>
                <w:bCs/>
                <w:szCs w:val="20"/>
              </w:rPr>
              <w:t>a območjih TVKZ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bCs/>
                <w:szCs w:val="20"/>
              </w:rPr>
              <w:t xml:space="preserve"> </w:t>
            </w:r>
            <w:r w:rsidRPr="00AF3D88">
              <w:rPr>
                <w:rFonts w:cs="Arial"/>
                <w:bCs/>
                <w:szCs w:val="20"/>
              </w:rPr>
              <w:t>Nedopustno je, da se na območjih, ki so najprimernejša za kmetijsko pridelavo, vzpostavlja omilitvene in izravnalne ukrepe po predpisih, ki urejajo ohranjanje narave, saj se na ta način omejuje kmetijska pridelava in zmanjšuje pridelovalna sposobnost zemljišč. Razmere v kmetijstvu ne dovoljujejo, da bi se kmetijska zemljišča lahko namenjala za drugačen namen, kot je pridelava hrane.</w:t>
            </w:r>
          </w:p>
          <w:p w:rsidR="00E07D9D" w:rsidRPr="00AF3D88" w:rsidRDefault="00E07D9D"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5C367A"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S poenostavitvijo strokovnih podlag, ki bodi podlaga za določitev območij trajno varovanih </w:t>
            </w:r>
            <w:r w:rsidRPr="00AF3D88">
              <w:rPr>
                <w:rFonts w:cs="Arial"/>
                <w:szCs w:val="20"/>
              </w:rPr>
              <w:lastRenderedPageBreak/>
              <w:t xml:space="preserve">kmetijskih zemljišč, se ukinja preverjanje bonitete kmetijskih zemljišč, priprava predloga območij, primernih za izvajanje agrarnih operacij, ter priprava predloga območij, primernih za odpravljanje zaraščanja. </w:t>
            </w:r>
          </w:p>
          <w:p w:rsidR="00A63E3E" w:rsidRPr="00AF3D88" w:rsidRDefault="00A63E3E"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0A4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Iz revizijskega poročila</w:t>
            </w:r>
            <w:r w:rsidR="00DF06C2" w:rsidRPr="00AF3D88">
              <w:rPr>
                <w:rFonts w:cs="Arial"/>
                <w:szCs w:val="20"/>
              </w:rPr>
              <w:t xml:space="preserve"> </w:t>
            </w:r>
            <w:r w:rsidRPr="00AF3D88">
              <w:rPr>
                <w:rFonts w:cs="Arial"/>
                <w:i/>
                <w:szCs w:val="20"/>
              </w:rPr>
              <w:t>Uspešnost varovanja kmetijskih zemljišč kot pogoj za samooskrbo</w:t>
            </w:r>
            <w:r w:rsidRPr="00AF3D88">
              <w:rPr>
                <w:rFonts w:cs="Arial"/>
                <w:szCs w:val="20"/>
              </w:rPr>
              <w:t xml:space="preserve"> z dne 11. 3. 2013 izhaja, da je Geodetska uprava Republike Slovenije v letu 2011 opravila analizo možnosti spremembe bonitet in ugotovila, da bonitete zemljišč zadovoljivo odražajo stanje na terenu. Na podlagi navedenega menimo, da so obstoječi podatki o boniteti zemljišč za namen varovanja kmetijskih zemljišč in pripravo predloga območij trajno varovanih kmetijskih zemljišč dovolj dobri</w:t>
            </w:r>
            <w:r w:rsidR="00F856A8" w:rsidRPr="00AF3D88">
              <w:rPr>
                <w:rFonts w:cs="Arial"/>
                <w:szCs w:val="20"/>
              </w:rPr>
              <w:t xml:space="preserve">, ter, da </w:t>
            </w:r>
            <w:r w:rsidRPr="00AF3D88">
              <w:rPr>
                <w:rFonts w:cs="Arial"/>
                <w:szCs w:val="20"/>
              </w:rPr>
              <w:t xml:space="preserve">preverjanje bonitete kmetijskih zemljišč v okviru strokovnih podlag </w:t>
            </w:r>
            <w:r w:rsidR="00F856A8" w:rsidRPr="00AF3D88">
              <w:rPr>
                <w:rFonts w:cs="Arial"/>
                <w:szCs w:val="20"/>
              </w:rPr>
              <w:t xml:space="preserve">s področja kmetijstva ni potrebo niti finančno sprejemljivo. Omenimo naj tudi, da se obstoječa boniteta zemljišč, ki se v obliki bonitetnih točk vodi v zemljiškem katastru po predpisih o evidentiranju nepremičnin, uporablja tako pri ugotavljanju katastrskega dohodka kmetijskih zemljišč kot tudi pri ocenjevanju vrednosti </w:t>
            </w:r>
            <w:r w:rsidR="00F856A8" w:rsidRPr="00AF3D88">
              <w:rPr>
                <w:rFonts w:cs="Arial"/>
                <w:szCs w:val="20"/>
                <w:lang w:val="x-none"/>
              </w:rPr>
              <w:t>nepremičnin v Republiki Sloveniji na podlagi množičnega vrednotenja nepremičnin zaradi obdavčenja in drugih javnih namenov, določenih z zakonom</w:t>
            </w:r>
            <w:r w:rsidR="00DF06C2" w:rsidRPr="00AF3D88">
              <w:rPr>
                <w:rFonts w:cs="Arial"/>
                <w:szCs w:val="20"/>
              </w:rPr>
              <w:t>.</w:t>
            </w:r>
          </w:p>
          <w:p w:rsidR="00DF06C2" w:rsidRPr="00AF3D88" w:rsidRDefault="00DF06C2" w:rsidP="0010091B">
            <w:pPr>
              <w:suppressAutoHyphens/>
              <w:overflowPunct w:val="0"/>
              <w:autoSpaceDE w:val="0"/>
              <w:autoSpaceDN w:val="0"/>
              <w:adjustRightInd w:val="0"/>
              <w:jc w:val="both"/>
              <w:textAlignment w:val="baseline"/>
              <w:outlineLvl w:val="3"/>
              <w:rPr>
                <w:rFonts w:cs="Arial"/>
                <w:b/>
                <w:szCs w:val="20"/>
              </w:rPr>
            </w:pPr>
            <w:r w:rsidRPr="00AF3D88">
              <w:rPr>
                <w:rFonts w:cs="Arial"/>
                <w:szCs w:val="20"/>
              </w:rPr>
              <w:t xml:space="preserve"> </w:t>
            </w:r>
          </w:p>
          <w:p w:rsidR="00552330" w:rsidRPr="00AF3D88" w:rsidRDefault="00A63E3E" w:rsidP="0010091B">
            <w:pPr>
              <w:jc w:val="both"/>
              <w:rPr>
                <w:rFonts w:cs="Arial"/>
                <w:szCs w:val="20"/>
              </w:rPr>
            </w:pPr>
            <w:r w:rsidRPr="00AF3D88">
              <w:rPr>
                <w:rFonts w:cs="Arial"/>
                <w:szCs w:val="20"/>
              </w:rPr>
              <w:t xml:space="preserve">Priprava predloga območij, primernih za izvajanje agrarnih operacij, ter območij, primernih za odpravljanje zaraščanja, v okviru strokovne podlage s področja kmetijstva se ne zdi smiselna, saj gre za administrativno obremenitev in podvajanje postopkov. Po veljavni ureditvi je </w:t>
            </w:r>
            <w:r w:rsidR="00552330" w:rsidRPr="00AF3D88">
              <w:rPr>
                <w:rFonts w:cs="Arial"/>
                <w:szCs w:val="20"/>
              </w:rPr>
              <w:t>agrarne</w:t>
            </w:r>
            <w:r w:rsidRPr="00AF3D88">
              <w:rPr>
                <w:rFonts w:cs="Arial"/>
                <w:szCs w:val="20"/>
              </w:rPr>
              <w:t xml:space="preserve"> operacij</w:t>
            </w:r>
            <w:r w:rsidR="00552330" w:rsidRPr="00AF3D88">
              <w:rPr>
                <w:rFonts w:cs="Arial"/>
                <w:szCs w:val="20"/>
              </w:rPr>
              <w:t xml:space="preserve">e na območjih varovanj in omejitev po posebnih predpisih dopustno izvajati le, če se pridobi predpisana soglasja ali dovoljenja pristojnih organov (npr. vodovarstveno soglasje, naravovarstveno soglasje, kulturnovarstveno soglasje). </w:t>
            </w:r>
            <w:r w:rsidRPr="00AF3D88">
              <w:rPr>
                <w:rFonts w:cs="Arial"/>
                <w:szCs w:val="20"/>
              </w:rPr>
              <w:t>Določanje območij, primernih za izvajanje agrarnih operacij, ter območij, primernih za odpravljanje zaraščanja, v občinskih prostorskih načrtih</w:t>
            </w:r>
            <w:r w:rsidR="00552330" w:rsidRPr="00AF3D88">
              <w:rPr>
                <w:rFonts w:cs="Arial"/>
                <w:szCs w:val="20"/>
              </w:rPr>
              <w:t>, bi bilo smiselno le v primeru, da kasneje v postopkih pridobivanja odločbe o uvedbi agrarne operacije, soglasij oziroma dovoljenj pristojnih organov</w:t>
            </w:r>
            <w:r w:rsidR="00FC1BF6" w:rsidRPr="00AF3D88">
              <w:rPr>
                <w:rFonts w:cs="Arial"/>
                <w:szCs w:val="20"/>
              </w:rPr>
              <w:t>,</w:t>
            </w:r>
            <w:r w:rsidR="00552330" w:rsidRPr="00AF3D88">
              <w:rPr>
                <w:rFonts w:cs="Arial"/>
                <w:szCs w:val="20"/>
              </w:rPr>
              <w:t xml:space="preserve"> ne bi bilo potrebno. </w:t>
            </w:r>
          </w:p>
          <w:p w:rsidR="00552330" w:rsidRPr="00AF3D88" w:rsidRDefault="00552330"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 </w:t>
            </w:r>
          </w:p>
          <w:p w:rsidR="00485AA5" w:rsidRPr="00AF3D88" w:rsidRDefault="0055233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Kot že navedeno, se agrarne operacije (npr. z</w:t>
            </w:r>
            <w:r w:rsidR="00353053" w:rsidRPr="00AF3D88">
              <w:rPr>
                <w:rFonts w:eastAsia="Calibri" w:cs="Arial"/>
                <w:szCs w:val="20"/>
                <w:lang w:eastAsia="sl-SI"/>
              </w:rPr>
              <w:t>ahtevne agromelioracije, agromelior</w:t>
            </w:r>
            <w:r w:rsidRPr="00AF3D88">
              <w:rPr>
                <w:rFonts w:eastAsia="Calibri" w:cs="Arial"/>
                <w:szCs w:val="20"/>
                <w:lang w:eastAsia="sl-SI"/>
              </w:rPr>
              <w:t xml:space="preserve">acije na komasacijskih območjih, </w:t>
            </w:r>
            <w:r w:rsidR="00353053" w:rsidRPr="00AF3D88">
              <w:rPr>
                <w:rFonts w:eastAsia="Calibri" w:cs="Arial"/>
                <w:szCs w:val="20"/>
                <w:lang w:eastAsia="sl-SI"/>
              </w:rPr>
              <w:t>namakaln</w:t>
            </w:r>
            <w:r w:rsidRPr="00AF3D88">
              <w:rPr>
                <w:rFonts w:eastAsia="Calibri" w:cs="Arial"/>
                <w:szCs w:val="20"/>
                <w:lang w:eastAsia="sl-SI"/>
              </w:rPr>
              <w:t>i</w:t>
            </w:r>
            <w:r w:rsidR="00353053" w:rsidRPr="00AF3D88">
              <w:rPr>
                <w:rFonts w:eastAsia="Calibri" w:cs="Arial"/>
                <w:szCs w:val="20"/>
                <w:lang w:eastAsia="sl-SI"/>
              </w:rPr>
              <w:t xml:space="preserve"> sistem</w:t>
            </w:r>
            <w:r w:rsidRPr="00AF3D88">
              <w:rPr>
                <w:rFonts w:eastAsia="Calibri" w:cs="Arial"/>
                <w:szCs w:val="20"/>
                <w:lang w:eastAsia="sl-SI"/>
              </w:rPr>
              <w:t>i)</w:t>
            </w:r>
            <w:r w:rsidR="00353053" w:rsidRPr="00AF3D88">
              <w:rPr>
                <w:rFonts w:cs="Arial"/>
                <w:szCs w:val="20"/>
                <w:lang w:eastAsia="sl-SI"/>
              </w:rPr>
              <w:t xml:space="preserve"> na območjih varovanj in omejitev po posebnih predpisih </w:t>
            </w:r>
            <w:r w:rsidR="007C7BC7" w:rsidRPr="00AF3D88">
              <w:rPr>
                <w:rFonts w:cs="Arial"/>
                <w:szCs w:val="20"/>
                <w:lang w:eastAsia="sl-SI"/>
              </w:rPr>
              <w:t xml:space="preserve">lahko </w:t>
            </w:r>
            <w:r w:rsidR="00353053" w:rsidRPr="00AF3D88">
              <w:rPr>
                <w:rFonts w:cs="Arial"/>
                <w:szCs w:val="20"/>
                <w:lang w:eastAsia="sl-SI"/>
              </w:rPr>
              <w:t>uved</w:t>
            </w:r>
            <w:r w:rsidRPr="00AF3D88">
              <w:rPr>
                <w:rFonts w:cs="Arial"/>
                <w:szCs w:val="20"/>
                <w:lang w:eastAsia="sl-SI"/>
              </w:rPr>
              <w:t>e</w:t>
            </w:r>
            <w:r w:rsidR="00353053" w:rsidRPr="00AF3D88">
              <w:rPr>
                <w:rFonts w:cs="Arial"/>
                <w:szCs w:val="20"/>
                <w:lang w:eastAsia="sl-SI"/>
              </w:rPr>
              <w:t xml:space="preserve"> le ob preložitvi soglasij </w:t>
            </w:r>
            <w:r w:rsidRPr="00AF3D88">
              <w:rPr>
                <w:rFonts w:cs="Arial"/>
                <w:szCs w:val="20"/>
                <w:lang w:eastAsia="sl-SI"/>
              </w:rPr>
              <w:t xml:space="preserve">oziroma dovoljenj </w:t>
            </w:r>
            <w:r w:rsidR="00353053" w:rsidRPr="00AF3D88">
              <w:rPr>
                <w:rFonts w:cs="Arial"/>
                <w:szCs w:val="20"/>
                <w:lang w:eastAsia="sl-SI"/>
              </w:rPr>
              <w:t>pristojnih organov.</w:t>
            </w:r>
            <w:r w:rsidR="007C7BC7" w:rsidRPr="00AF3D88">
              <w:rPr>
                <w:rFonts w:cs="Arial"/>
                <w:szCs w:val="20"/>
                <w:lang w:eastAsia="sl-SI"/>
              </w:rPr>
              <w:t xml:space="preserve"> </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240BA9"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p>
          <w:p w:rsidR="004A637F"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bo imel pozitivne</w:t>
            </w:r>
            <w:r w:rsidR="00566A47" w:rsidRPr="00AF3D88">
              <w:rPr>
                <w:rFonts w:cs="Arial"/>
                <w:szCs w:val="20"/>
                <w:lang w:eastAsia="sl-SI"/>
              </w:rPr>
              <w:t xml:space="preserve"> učinke</w:t>
            </w:r>
            <w:r w:rsidRPr="00AF3D88">
              <w:rPr>
                <w:rFonts w:cs="Arial"/>
                <w:szCs w:val="20"/>
                <w:lang w:eastAsia="sl-SI"/>
              </w:rPr>
              <w:t xml:space="preserve"> na gospodarstvo. </w:t>
            </w:r>
            <w:r w:rsidR="00671C58" w:rsidRPr="00AF3D88">
              <w:rPr>
                <w:rFonts w:cs="Arial"/>
                <w:szCs w:val="20"/>
                <w:lang w:eastAsia="sl-SI"/>
              </w:rPr>
              <w:t>R</w:t>
            </w:r>
            <w:r w:rsidRPr="00AF3D88">
              <w:rPr>
                <w:rFonts w:cs="Arial"/>
                <w:szCs w:val="20"/>
                <w:lang w:eastAsia="sl-SI"/>
              </w:rPr>
              <w:t>ešitve bodo imele pozitivne učinke za pridelavo hrane, saj omogočajo hitrejše postopke prostorskega umeščanja proizvodnih objektov za kmetijsko dejavnost, v času, ko je potrebno intenzivno prestrukturiranje slovenskega kmetijstva.</w:t>
            </w:r>
            <w:r w:rsidR="00227FE2" w:rsidRPr="00AF3D88">
              <w:rPr>
                <w:rFonts w:cs="Arial"/>
                <w:szCs w:val="20"/>
                <w:lang w:eastAsia="sl-SI"/>
              </w:rPr>
              <w:t xml:space="preserve"> </w:t>
            </w:r>
          </w:p>
          <w:p w:rsidR="004A637F"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p>
          <w:p w:rsidR="00485AA5"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novelo zakona bo</w:t>
            </w:r>
            <w:r w:rsidR="00227FE2" w:rsidRPr="00AF3D88">
              <w:rPr>
                <w:rFonts w:cs="Arial"/>
                <w:szCs w:val="20"/>
                <w:lang w:eastAsia="sl-SI"/>
              </w:rPr>
              <w:t xml:space="preserve"> </w:t>
            </w:r>
            <w:r w:rsidR="00526593" w:rsidRPr="00AF3D88">
              <w:rPr>
                <w:rFonts w:cs="Arial"/>
                <w:szCs w:val="20"/>
                <w:lang w:eastAsia="sl-SI"/>
              </w:rPr>
              <w:t>o</w:t>
            </w:r>
            <w:r w:rsidRPr="00AF3D88">
              <w:rPr>
                <w:rFonts w:cs="Arial"/>
                <w:szCs w:val="20"/>
                <w:lang w:eastAsia="sl-SI"/>
              </w:rPr>
              <w:t>mogoče</w:t>
            </w:r>
            <w:r w:rsidR="00526593" w:rsidRPr="00AF3D88">
              <w:rPr>
                <w:rFonts w:cs="Arial"/>
                <w:szCs w:val="20"/>
                <w:lang w:eastAsia="sl-SI"/>
              </w:rPr>
              <w:t>no</w:t>
            </w:r>
            <w:r w:rsidR="00227FE2" w:rsidRPr="00AF3D88">
              <w:rPr>
                <w:rFonts w:cs="Arial"/>
                <w:szCs w:val="20"/>
                <w:lang w:eastAsia="sl-SI"/>
              </w:rPr>
              <w:t xml:space="preserve"> tudi hitrejše umeščanje zemljiških operacij v prostor, ki </w:t>
            </w:r>
            <w:r w:rsidR="00526593" w:rsidRPr="00AF3D88">
              <w:rPr>
                <w:rFonts w:cs="Arial"/>
                <w:szCs w:val="20"/>
                <w:lang w:eastAsia="sl-SI"/>
              </w:rPr>
              <w:t xml:space="preserve">z upoštevanem ostalih področnih predpisov </w:t>
            </w:r>
            <w:r w:rsidR="00227FE2" w:rsidRPr="00AF3D88">
              <w:rPr>
                <w:rFonts w:cs="Arial"/>
                <w:szCs w:val="20"/>
                <w:lang w:eastAsia="sl-SI"/>
              </w:rPr>
              <w:t xml:space="preserve">omogoča enostavnejšo in hitrejše izvedbo v naravi, s </w:t>
            </w:r>
            <w:r w:rsidR="00526593" w:rsidRPr="00AF3D88">
              <w:rPr>
                <w:rFonts w:cs="Arial"/>
                <w:szCs w:val="20"/>
                <w:lang w:eastAsia="sl-SI"/>
              </w:rPr>
              <w:t>čimer</w:t>
            </w:r>
            <w:r w:rsidR="00227FE2" w:rsidRPr="00AF3D88">
              <w:rPr>
                <w:rFonts w:cs="Arial"/>
                <w:szCs w:val="20"/>
                <w:lang w:eastAsia="sl-SI"/>
              </w:rPr>
              <w:t xml:space="preserve"> se skrajša čas od začetka do konca investicije, zato so njeni učinki hitrejši in pozitivnejši.</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lastRenderedPageBreak/>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 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 2. 2015 do 12. 3. 2015).</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Mnenja, predloge oziroma pripombe so podali: Sklad kmetijskih zemljišč in gozdov Republike Slovenije, Kmetijsko gozdarska zbornica Slovenije, Čebelarska zveza Slovenije, Skupnost občin Slovenije, Združenje občin Slovenije, Zbornica za arhitekturo in prostor Slovenije, Inštitut za politike prostora, Odgovorno do prostora!, Društvo urbanistov in prostorskih planerjev Slovenije, Informacijski pooblaščenec, Varuh človekovih pravic RS, upravne enote, Notarska zbornica, Geodetska uprava Republike Slovenije, občine, Konzorcij odprimopoti.si, Regionalna skupina Spodnja savinjska dolina, predstavniki strokovne javnosti, predstavniki zainteresirane javnosti, Ministrstvo za infrastrukturo, Ministrstvo za kulturo, Ministrstvo za obrambo, Ministrstvo za okolje in prostor.</w:t>
            </w:r>
          </w:p>
          <w:p w:rsidR="00D3620D" w:rsidRPr="00AF3D88" w:rsidRDefault="00D3620D" w:rsidP="0010091B">
            <w:pPr>
              <w:rPr>
                <w:rFonts w:cs="Arial"/>
                <w:szCs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D3620D" w:rsidRPr="00AF3D88" w:rsidRDefault="00D3620D" w:rsidP="0010091B">
            <w:pPr>
              <w:suppressAutoHyphens/>
              <w:overflowPunct w:val="0"/>
              <w:autoSpaceDE w:val="0"/>
              <w:autoSpaceDN w:val="0"/>
              <w:adjustRightInd w:val="0"/>
              <w:jc w:val="both"/>
              <w:textAlignment w:val="baseline"/>
              <w:outlineLvl w:val="3"/>
              <w:rPr>
                <w:rFonts w:cs="Arial"/>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posredovana vsem pripombodajalcem 14. 5. 2015.</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je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usklajena z Ministrstvom za okolje in prostor. </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Kmetijsko gozdarska zbornica </w:t>
            </w:r>
            <w:r w:rsidR="00021B32" w:rsidRPr="00AF3D88">
              <w:rPr>
                <w:rFonts w:ascii="Arial" w:hAnsi="Arial" w:cs="Arial"/>
                <w:sz w:val="20"/>
              </w:rPr>
              <w:t xml:space="preserve">Slovenije </w:t>
            </w:r>
            <w:r w:rsidRPr="00AF3D88">
              <w:rPr>
                <w:rFonts w:ascii="Arial" w:hAnsi="Arial" w:cs="Arial"/>
                <w:sz w:val="20"/>
              </w:rPr>
              <w:t xml:space="preserve">je predlagala, da se na območju trajno varovanih kmetijskih zemljišč dopusti graditi vse pomožne kmetijsko-gozdarske objekte. Pripomba je bila upoštevana delno, saj je bilo treba vsebino člena uskladiti tudi z Ministrstvom za okolje in prostor. Razširjen je nabor pomožnih kmetijsko-gozdarskih objektov, ki jih bo lokalna skupnost lahko v prostorskem aktu dopustila graditi na trajno varovanih kmetijskih zemljiščih. Gre za naslednje objekte: kozolec, dvojni kozolec, molzišče, napajalno korito, krmišče, pastirski stan in kmečka </w:t>
            </w:r>
            <w:r w:rsidRPr="00AF3D88">
              <w:rPr>
                <w:rFonts w:ascii="Arial" w:hAnsi="Arial" w:cs="Arial"/>
                <w:sz w:val="20"/>
              </w:rPr>
              <w:lastRenderedPageBreak/>
              <w:t xml:space="preserve">lopa. </w:t>
            </w:r>
          </w:p>
          <w:p w:rsidR="007B7308" w:rsidRPr="00AF3D88" w:rsidRDefault="007B7308"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8.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Pr="00AF3D88" w:rsidRDefault="009535E9"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Zakonu o kmetijskih zemljiščih (Uradni list RS, št. 71/11 </w:t>
                  </w:r>
                  <w:r w:rsidRPr="00AF3D88">
                    <w:t>– uradno prečiščeno besedilo in 58/12</w:t>
                  </w:r>
                  <w:r w:rsidRPr="00AF3D88">
                    <w:rPr>
                      <w:rFonts w:cs="Arial"/>
                      <w:szCs w:val="20"/>
                      <w:lang w:eastAsia="sl-SI"/>
                    </w:rPr>
                    <w:t>) se v prvem odstavku 1.c člena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besedilo »osebno ime in naslov lastnika, osebno ime in naslov zakupnika« nadomesti z besedilom »osebno ime, naslov prebivališča in enotno matično številko občana (v nadaljnjem besedilu: EMŠO) lastnika ali zakupnika«.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Tretja alinea prvega odstavka 3.c člena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razpoložljivost vodnih virov, primernih za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prvo alineo se doda nova druga alinea, ki se glasi: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 nagib,«.</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Dosedanja drug</w:t>
                  </w:r>
                  <w:r w:rsidR="007815AE" w:rsidRPr="00AF3D88">
                    <w:rPr>
                      <w:rFonts w:cs="Arial"/>
                      <w:szCs w:val="20"/>
                      <w:lang w:eastAsia="sl-SI"/>
                    </w:rPr>
                    <w:t>a, tretja, četrta in peta alinea</w:t>
                  </w:r>
                  <w:r w:rsidRPr="00AF3D88">
                    <w:rPr>
                      <w:rFonts w:cs="Arial"/>
                      <w:szCs w:val="20"/>
                      <w:lang w:eastAsia="sl-SI"/>
                    </w:rPr>
                    <w:t xml:space="preserve"> postanejo tret</w:t>
                  </w:r>
                  <w:r w:rsidR="007815AE" w:rsidRPr="00AF3D88">
                    <w:rPr>
                      <w:rFonts w:cs="Arial"/>
                      <w:szCs w:val="20"/>
                      <w:lang w:eastAsia="sl-SI"/>
                    </w:rPr>
                    <w:t>ja, četrta, peta in šesta alinea</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Drugi odstavek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7815AE" w:rsidP="0010091B">
                  <w:pPr>
                    <w:jc w:val="both"/>
                    <w:rPr>
                      <w:rFonts w:cs="Arial"/>
                      <w:szCs w:val="20"/>
                    </w:rPr>
                  </w:pPr>
                  <w:r w:rsidRPr="00AF3D88">
                    <w:rPr>
                      <w:rFonts w:cs="Arial"/>
                      <w:szCs w:val="20"/>
                      <w:lang w:eastAsia="sl-SI"/>
                    </w:rPr>
                    <w:t xml:space="preserve">»Organizacija iz 3.f </w:t>
                  </w:r>
                  <w:r w:rsidR="005E297D" w:rsidRPr="00AF3D88">
                    <w:rPr>
                      <w:rFonts w:cs="Arial"/>
                      <w:szCs w:val="20"/>
                      <w:lang w:eastAsia="sl-SI"/>
                    </w:rPr>
                    <w:t>člena tega zakona za vsako lokalno skupnost na stroške ministrstva, pristojnega za kmetijstvo, preveri izpolnjevanje pogojev iz prejšnjega odstavka in pripravi strokovno podlago s področja kmetijstva (v nadaljnjem besedilu: strokovna podlaga), ki mora vsebovati ugotovitve o izpolnjevanju pogojev iz prejšnjega odstavka. Na zahtevo ministrstva, pristojnega za kmetijstvo, mora strokovna podlaga vsebovati ugotovitve o izpolnjevanju pogojev iz prejšnjega odstavka tudi za druga zemljišča, potencialno primerna za kmetijsko pridelavo.«.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napovednem stavku tretjega odstavka se besedilo »prve, druge in tretje alinee«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Četrti odstavek se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dosedanjem petem odstavku, ki postane četrti odstavek, se za besedo »akta« doda besedilo », iz katerega izhaja, da se s prostorskim aktom predlaga sprememba namenske rabe kmetijskih </w:t>
                  </w:r>
                  <w:r w:rsidRPr="00AF3D88">
                    <w:rPr>
                      <w:rFonts w:cs="Arial"/>
                      <w:szCs w:val="20"/>
                      <w:lang w:eastAsia="sl-SI"/>
                    </w:rPr>
                    <w:lastRenderedPageBreak/>
                    <w:t>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Dosedanji šesti odstavek postane peti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w:t>
                  </w:r>
                  <w:r w:rsidR="0065304A">
                    <w:rPr>
                      <w:rFonts w:cs="Arial"/>
                      <w:szCs w:val="20"/>
                      <w:lang w:eastAsia="sl-SI"/>
                    </w:rPr>
                    <w:t xml:space="preserve"> </w:t>
                  </w:r>
                  <w:r w:rsidRPr="00AF3D88">
                    <w:rPr>
                      <w:rFonts w:cs="Arial"/>
                      <w:szCs w:val="20"/>
                      <w:lang w:eastAsia="sl-SI"/>
                    </w:rPr>
                    <w:t>dosedanjem sedmem odstavku, ki postane šesti odstavek, se besedilo »predloge območij iz četrte in pete alinee drugega odstavka tega člena ter«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Dosedanja osmi in deveti odstavek postaneta sedmi in osmi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Dosedanji deseti odstavek, ki postane deveti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prostorskem aktu lokalne skupnosti se določijo območja trajno varovanih in ostalih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enajstem odstavku, ki postane deseti odstavek, se besedilo »podrobnejše pogoje iz četrte in pete alinee drugega odstavka tega člena in«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C708F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w:t>
                  </w:r>
                  <w:r w:rsidR="005E297D" w:rsidRPr="00AF3D88">
                    <w:rPr>
                      <w:rFonts w:cs="Arial"/>
                      <w:szCs w:val="20"/>
                      <w:lang w:eastAsia="sl-SI"/>
                    </w:rPr>
                    <w:t>dosedanjem dvanajstem odstavku, ki postane enajsti odstavek,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Dosedanji trinajsti odstavek postane dvanajsti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3.č člen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»3.č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enostavni in nezahtevni pomožni kmetijsko-gozdarski objekti v skladu z uredbo, ki ureja vrste objektov glede na zahtevnost, razen kleti </w:t>
                  </w:r>
                  <w:r w:rsidR="00C708F5" w:rsidRPr="00AF3D88">
                    <w:rPr>
                      <w:rFonts w:cs="Arial"/>
                    </w:rPr>
                    <w:t>in</w:t>
                  </w:r>
                  <w:r w:rsidRPr="00AF3D88">
                    <w:rPr>
                      <w:rFonts w:cs="Arial"/>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c)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čebelnjak, to je lesen enoetažni pritlični objekt na točkovnih temeljih, namenjen gojenju čebel, tlorisne površine do vključno 40 m</w:t>
                  </w:r>
                  <w:r w:rsidRPr="00AF3D88">
                    <w:rPr>
                      <w:rFonts w:cs="Arial"/>
                      <w:vertAlign w:val="superscript"/>
                    </w:rPr>
                    <w:t>2</w:t>
                  </w:r>
                  <w:r w:rsidRPr="00AF3D88">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staja, to je lesen enoetažni pritlični objekt na točkovnih temeljih, namenjen zavetju rejnih živali na paši, tlorisne površine do vključno 100 m</w:t>
                  </w:r>
                  <w:r w:rsidRPr="00AF3D88">
                    <w:rPr>
                      <w:rFonts w:cs="Arial"/>
                      <w:vertAlign w:val="superscript"/>
                    </w:rPr>
                    <w:t>2</w:t>
                  </w:r>
                  <w:r w:rsidRPr="00AF3D88">
                    <w:rPr>
                      <w:rFonts w:cs="Arial"/>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pomožna kmetijsko-gozdarska oprema (npr. brajda, klopotec, kol, količek, žična opora, opora za mrežo proti toči, opora za mrežo proti ptičem, obora, ograja za pašo živine, ograja </w:t>
                  </w:r>
                  <w:r w:rsidR="00FB43D6" w:rsidRPr="00AF3D88">
                    <w:rPr>
                      <w:rFonts w:cs="Arial"/>
                    </w:rPr>
                    <w:t>ter</w:t>
                  </w:r>
                  <w:r w:rsidRPr="00AF3D88">
                    <w:rPr>
                      <w:rFonts w:cs="Arial"/>
                    </w:rPr>
                    <w:t xml:space="preserve">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f) 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g) 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h) 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oder z nadstreškom, sestavljen iz montažnih elementov,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cirkus, če so šotor in drugi objekti montažni,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premični objekti za rejo živali v leseni izvedbi (npr. premični čebelnjak, premični kokošnjak, </w:t>
                  </w:r>
                  <w:r w:rsidRPr="00AF3D88">
                    <w:rPr>
                      <w:rFonts w:cs="Arial"/>
                    </w:rPr>
                    <w:lastRenderedPageBreak/>
                    <w:t>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i) opazovalnica, to je netemeljena lesena konstrukcija</w:t>
                  </w:r>
                  <w:r w:rsidR="00C708F5" w:rsidRPr="00AF3D88">
                    <w:rPr>
                      <w:rFonts w:cs="Arial"/>
                    </w:rPr>
                    <w:t xml:space="preserve"> </w:t>
                  </w:r>
                  <w:r w:rsidRPr="00AF3D88">
                    <w:rPr>
                      <w:rFonts w:cs="Arial"/>
                    </w:rPr>
                    <w:t>(npr.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j) 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k) dostop do objekta, skladnega s prostorskim aktom, če gre za objekt:</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ga je dopustno graditi na kmetijskih zemljiščih,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00C708F5" w:rsidRPr="00AF3D88">
                    <w:rPr>
                      <w:rFonts w:cs="Arial"/>
                    </w:rPr>
                    <w:t xml:space="preserve">ki ga je </w:t>
                  </w:r>
                  <w:r w:rsidRPr="00AF3D88">
                    <w:rPr>
                      <w:rFonts w:cs="Arial"/>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l) </w:t>
                  </w:r>
                  <w:r w:rsidR="00C708F5" w:rsidRPr="00AF3D88">
                    <w:rPr>
                      <w:rFonts w:cs="Arial"/>
                    </w:rPr>
                    <w:t>gradbeno</w:t>
                  </w:r>
                  <w:r w:rsidRPr="00AF3D88">
                    <w:rPr>
                      <w:rFonts w:cs="Arial"/>
                    </w:rPr>
                    <w:t xml:space="preserve">inženirski objekti, ki so po predpisih o uvedbi in uporabi enotne klasifikacije vrst objektov in o določitvi objektov državnega pomena uvrščeni v skupini 221 </w:t>
                  </w:r>
                  <w:r w:rsidR="00C708F5" w:rsidRPr="00AF3D88">
                    <w:rPr>
                      <w:rFonts w:cs="Arial"/>
                    </w:rPr>
                    <w:t xml:space="preserve">– </w:t>
                  </w:r>
                  <w:r w:rsidRPr="00AF3D88">
                    <w:rPr>
                      <w:rFonts w:cs="Arial"/>
                    </w:rPr>
                    <w:t xml:space="preserve">daljinski cevovodi, daljinska (hrbtenična) komunikacijska omrežja in daljinski (prenosni) </w:t>
                  </w:r>
                  <w:r w:rsidR="00C708F5" w:rsidRPr="00AF3D88">
                    <w:rPr>
                      <w:rFonts w:cs="Arial"/>
                    </w:rPr>
                    <w:t>elektroenergetski vodi ter 222 –</w:t>
                  </w:r>
                  <w:r w:rsidRPr="00AF3D88">
                    <w:rPr>
                      <w:rFonts w:cs="Arial"/>
                    </w:rPr>
                    <w:t xml:space="preserve"> lokalni cevovodi, lokalni (distribucijski) elektroenergetski vodi in lokalna (dostopovna)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m) 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w:t>
                  </w:r>
                  <w:r w:rsidR="00C708F5" w:rsidRPr="00AF3D88">
                    <w:rPr>
                      <w:rFonts w:cs="Arial"/>
                    </w:rPr>
                    <w:t>graje, pomožni cestni objekti ipd.</w:t>
                  </w:r>
                  <w:r w:rsidRPr="00AF3D88">
                    <w:rPr>
                      <w:rFonts w:cs="Arial"/>
                    </w:rPr>
                    <w:t>, urbana oprema) ter objekti gospodarske javne infrastrukture, ki jih je v območju ceste treba zgraditi ali prestaviti zaradi rekonstrukcije ceste.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b) prejšnjega odstavka lahko lokalna skupnost v prostorskem aktu lokalne skupnosti na območjih trajno varovanih kmetijskih zemljišč dopusti gradnjo le naslednjih enostavnih in nezahtevnih pomožnih kmetijsko-gozdarskih objektov: rastlinjak, ograja za pašo živine, obora za rejo divjadi, ograja in opora za trajne nasade in opora za mreže proti toči, ograja za zaščito kmetijskih pridelkov, kozolec, dvojni kozolec (toplar), molzišče, napajalno korito, krmišče, pastirski stan,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c) prvega odstavka tega člena lahko lokalna skupnost v prostorskem aktu lokalne skupnosti na območjih trajno varovanih kmetijskih zemljišč dopusti gradnjo le naslednjih objektov, ki so proizvod, dan na trg v skladu s predpisom, ki ureja tehnične zahteve za proizvode in ugotavljanje skladnosti, ki po velikosti ne presegajo nezahtevnih objektov, razen grajenega rastlinjaka, ki lahko presega velikost nezahtevnih objektov: rastlinjak, ograja za pašo živine, obora za rejo divjadi, ograja in opora za trajne nasade in opora za mreže proti toči, ograja za zaščito kmetijskih pridelkov, kozolec, dvojni kozolec (toplar), molzišče, napajalno korito, krmišče, pastirski stan,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prvega odstavka tega člena, pomožnih kmetijsko-gozdarskih objektov iz točk b) in c) prvega odstavka tega člena ter objektov iz drugega in tretjega odstavka tega člena,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C708F5" w:rsidRPr="00AF3D88">
                    <w:rPr>
                      <w:rFonts w:cs="Arial"/>
                      <w:szCs w:val="20"/>
                      <w:lang w:eastAsia="sl-SI"/>
                    </w:rPr>
                    <w:t xml:space="preserve">kot so določeni v 3.ča členu tega zakona </w:t>
                  </w:r>
                  <w:r w:rsidRPr="00AF3D88">
                    <w:rPr>
                      <w:rFonts w:cs="Arial"/>
                      <w:szCs w:val="20"/>
                      <w:lang w:eastAsia="sl-SI"/>
                    </w:rPr>
                    <w:t xml:space="preserve">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w:t>
                  </w:r>
                  <w:r w:rsidR="00534200" w:rsidRPr="00AF3D88">
                    <w:rPr>
                      <w:rFonts w:cs="Arial"/>
                      <w:szCs w:val="20"/>
                      <w:lang w:eastAsia="sl-SI"/>
                    </w:rPr>
                    <w:t xml:space="preserve">za gradnjo na kmetijskem zemljišču </w:t>
                  </w:r>
                  <w:r w:rsidRPr="00AF3D88">
                    <w:rPr>
                      <w:rFonts w:cs="Arial"/>
                      <w:szCs w:val="20"/>
                      <w:lang w:eastAsia="sl-SI"/>
                    </w:rPr>
                    <w:t>izpolnjevati investitor.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območjih trajno varovanih kmetijskih zemljišč ni dopustno vzpostavljati območij za omilitvene in izravnalne ukrepe po zakonu, ki ureja ohranjanje narave.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Ne glede na prejšnji odstavek se na območju trajno varovanih kmetijskih zemljišč lahko izjemoma vzpostavlja</w:t>
                  </w:r>
                  <w:r w:rsidR="00EE64B5" w:rsidRPr="00AF3D88">
                    <w:rPr>
                      <w:rFonts w:cs="Arial"/>
                      <w:szCs w:val="20"/>
                      <w:lang w:eastAsia="sl-SI"/>
                    </w:rPr>
                    <w:t>jo</w:t>
                  </w:r>
                  <w:r w:rsidRPr="00AF3D88">
                    <w:rPr>
                      <w:rFonts w:cs="Arial"/>
                      <w:szCs w:val="20"/>
                      <w:lang w:eastAsia="sl-SI"/>
                    </w:rPr>
                    <w:t xml:space="preserve"> območja za omilitvene in izravnalne ukrepe po zakonu, ki ureja ohranjanje narave, ki so povezani z obstoječimi ali načrtovanimi prostorskimi ureditvami državnega pomena s področja cestne in železniške infrastrukture iz prvega ali drugega odstavka 3.e člena tega zakona, če jih ni mogoče umestiti na druga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 tega člena ter drugega in tretjega odstavka tega člena, čebelnjaki iz točke č) prvega odstavka tega člena ter staje iz točke d) prvega odstavka tega člena se lahko uporabljajo le v kmetijske namene.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v soglasju z ministrom, pristojnim za obrambo, podrobneje določi vrste začasnih ureditev za potrebe obrambe in varstva pred naravnimi in drugimi nesrečami iz točke j) prvega odstavka tega člena.«.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3.č členom se doda nov 3.ča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»3.ča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graditev objektov, lahko staje</w:t>
                  </w:r>
                  <w:r w:rsidRPr="00AF3D88">
                    <w:rPr>
                      <w:rFonts w:cs="Arial"/>
                    </w:rPr>
                    <w:t xml:space="preserve"> in</w:t>
                  </w:r>
                  <w:r w:rsidRPr="00AF3D88">
                    <w:rPr>
                      <w:rFonts w:cs="Arial"/>
                      <w:szCs w:val="20"/>
                      <w:lang w:eastAsia="sl-SI"/>
                    </w:rPr>
                    <w:t xml:space="preserve"> pomožne kmetijsko-gozdarske objekte</w:t>
                  </w:r>
                  <w:r w:rsidRPr="00AF3D88">
                    <w:rPr>
                      <w:rFonts w:cs="Arial"/>
                    </w:rPr>
                    <w:t xml:space="preserve">, </w:t>
                  </w:r>
                  <w:r w:rsidRPr="00AF3D88">
                    <w:rPr>
                      <w:rFonts w:cs="Arial"/>
                      <w:szCs w:val="20"/>
                      <w:lang w:eastAsia="sl-SI"/>
                    </w:rPr>
                    <w:t>ki so po predpisu, ki ureja razvrščanje objektov glede na zahtevnost gradnje, nezahtevni objekti, razen rastlinjaka, ograje za pašo živine, obore za rejo divjadi, ograje in opore za trajne nasade in opore za mreže proti toči ter ograje za zaščito kmetijskih pridelkov, na kmetijskem zemljišču gradi investitor, ki ima v lasti oziroma zakupu: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najmanj 1 ha kmetijskih zemljišč, ki so glede na evidenco dejanske rabe zemljišč uvrščena med njive in vrtove, travniške površ</w:t>
                  </w:r>
                  <w:r w:rsidR="00EE64B5" w:rsidRPr="00AF3D88">
                    <w:rPr>
                      <w:rFonts w:cs="Arial"/>
                      <w:szCs w:val="20"/>
                      <w:lang w:eastAsia="sl-SI"/>
                    </w:rPr>
                    <w:t>i</w:t>
                  </w:r>
                  <w:r w:rsidRPr="00AF3D88">
                    <w:rPr>
                      <w:rFonts w:cs="Arial"/>
                      <w:szCs w:val="20"/>
                      <w:lang w:eastAsia="sl-SI"/>
                    </w:rPr>
                    <w:t xml:space="preserve">ne, trajne nasade in druge kmetijske površine,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najmanj 5</w:t>
                  </w:r>
                  <w:r w:rsidR="00EE64B5" w:rsidRPr="00AF3D88">
                    <w:rPr>
                      <w:rFonts w:cs="Arial"/>
                      <w:szCs w:val="20"/>
                      <w:lang w:eastAsia="sl-SI"/>
                    </w:rPr>
                    <w:t>.</w:t>
                  </w:r>
                  <w:r w:rsidRPr="00AF3D88">
                    <w:rPr>
                      <w:rFonts w:cs="Arial"/>
                      <w:szCs w:val="20"/>
                      <w:lang w:eastAsia="sl-SI"/>
                    </w:rPr>
                    <w:t>000 m</w:t>
                  </w:r>
                  <w:r w:rsidRPr="00AF3D88">
                    <w:rPr>
                      <w:rFonts w:cs="Arial"/>
                      <w:szCs w:val="20"/>
                      <w:vertAlign w:val="superscript"/>
                      <w:lang w:eastAsia="sl-SI"/>
                    </w:rPr>
                    <w:t xml:space="preserve">2 </w:t>
                  </w:r>
                  <w:r w:rsidRPr="00AF3D88">
                    <w:rPr>
                      <w:rFonts w:cs="Arial"/>
                      <w:szCs w:val="20"/>
                      <w:lang w:eastAsia="sl-SI"/>
                    </w:rPr>
                    <w:t>kmetijskih zemljišč, ki so glede na evidenco dejanske rabe zemljišč uvrščena med trajne nasade.«.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3.e členom se doda nov 3.ea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»3.ea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če to ni v nasprotju s strateškimi usmeritvami prostorskega razvoja lokalne skupnosti, z občinskim podrobnim prostorskim načrtom v skladu z zakonom, ki ureja prostorsko načrtovanje (v nadaljnjem besedilu: OPPN), na kmetijskih zemljiščih brez spremembe namenske rabe načrtuje naslednje kmetijske objekte, ki so neposredno namenjeni kmetijski dejavnosti: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stavbe za rastlinsko pridelavo, če je način pridelave neposredno vezan na kmetijsko zemljišče;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b) </w:t>
                  </w: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c) </w:t>
                  </w: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w:t>
                  </w:r>
                  <w:r w:rsidR="00EE64B5" w:rsidRPr="00AF3D88">
                    <w:rPr>
                      <w:rFonts w:cs="Arial"/>
                      <w:szCs w:val="20"/>
                      <w:lang w:eastAsia="sl-SI"/>
                    </w:rPr>
                    <w:t>kov (sirarne, sušilnice sadja ipd.</w:t>
                  </w:r>
                  <w:r w:rsidRPr="00AF3D88">
                    <w:rPr>
                      <w:rFonts w:cs="Arial"/>
                      <w:szCs w:val="20"/>
                      <w:lang w:eastAsia="sl-SI"/>
                    </w:rPr>
                    <w:t>);</w:t>
                  </w:r>
                </w:p>
                <w:p w:rsidR="005E297D" w:rsidRPr="00AF3D88" w:rsidRDefault="005E297D" w:rsidP="0010091B">
                  <w:pPr>
                    <w:autoSpaceDE w:val="0"/>
                    <w:autoSpaceDN w:val="0"/>
                    <w:adjustRightInd w:val="0"/>
                    <w:jc w:val="both"/>
                    <w:rPr>
                      <w:rFonts w:cs="Arial"/>
                    </w:rPr>
                  </w:pPr>
                  <w:r w:rsidRPr="00AF3D88">
                    <w:rPr>
                      <w:rFonts w:cs="Arial"/>
                    </w:rPr>
                    <w:t xml:space="preserve">č) </w:t>
                  </w:r>
                  <w:r w:rsidRPr="00AF3D88">
                    <w:rPr>
                      <w:rFonts w:cs="Arial"/>
                      <w:szCs w:val="20"/>
                      <w:lang w:eastAsia="sl-SI"/>
                    </w:rPr>
                    <w:t>druge nestanovanjske kmetijske stavbe (stavbe za shranjevanje kmetijskih strojev, orodja in mehanizacije).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Objekt</w:t>
                  </w:r>
                  <w:r w:rsidR="00EE64B5" w:rsidRPr="00AF3D88">
                    <w:rPr>
                      <w:rFonts w:cs="Arial"/>
                      <w:szCs w:val="20"/>
                      <w:lang w:eastAsia="sl-SI"/>
                    </w:rPr>
                    <w:t>i</w:t>
                  </w:r>
                  <w:r w:rsidRPr="00AF3D88">
                    <w:rPr>
                      <w:rFonts w:cs="Arial"/>
                      <w:szCs w:val="20"/>
                      <w:lang w:eastAsia="sl-SI"/>
                    </w:rPr>
                    <w:t xml:space="preserve"> iz tega člena se najprej načrtuje</w:t>
                  </w:r>
                  <w:r w:rsidR="00EE64B5" w:rsidRPr="00AF3D88">
                    <w:rPr>
                      <w:rFonts w:cs="Arial"/>
                      <w:szCs w:val="20"/>
                      <w:lang w:eastAsia="sl-SI"/>
                    </w:rPr>
                    <w:t>jo</w:t>
                  </w:r>
                  <w:r w:rsidRPr="00AF3D88">
                    <w:rPr>
                      <w:rFonts w:cs="Arial"/>
                      <w:szCs w:val="20"/>
                      <w:lang w:eastAsia="sl-SI"/>
                    </w:rPr>
                    <w:t xml:space="preserve"> v bližini obstoječe lokacije kmetijskega gospodarstva oziroma zadruge, registrirane za dejavnost kmetijstva, če pa to ni mogoče, pa se jih prednostno načrtuje</w:t>
                  </w:r>
                  <w:r w:rsidR="00C00C8A" w:rsidRPr="00AF3D88">
                    <w:rPr>
                      <w:rFonts w:cs="Arial"/>
                      <w:szCs w:val="20"/>
                      <w:lang w:eastAsia="sl-SI"/>
                    </w:rPr>
                    <w:t>jo</w:t>
                  </w:r>
                  <w:r w:rsidRPr="00AF3D88">
                    <w:rPr>
                      <w:rFonts w:cs="Arial"/>
                      <w:szCs w:val="20"/>
                      <w:lang w:eastAsia="sl-SI"/>
                    </w:rPr>
                    <w:t xml:space="preserve"> na kmetijskih zemljiščih nižjih bonitet.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načrtovanje objektov po tem členu mora lokalna skupnost osnutku OPPN priložiti elaborat, iz katerega je razvidno, da se objekt</w:t>
                  </w:r>
                  <w:r w:rsidR="00C00C8A" w:rsidRPr="00AF3D88">
                    <w:rPr>
                      <w:rFonts w:cs="Arial"/>
                      <w:szCs w:val="20"/>
                      <w:lang w:eastAsia="sl-SI"/>
                    </w:rPr>
                    <w:t>i</w:t>
                  </w:r>
                  <w:r w:rsidRPr="00AF3D88">
                    <w:rPr>
                      <w:rFonts w:cs="Arial"/>
                      <w:szCs w:val="20"/>
                      <w:lang w:eastAsia="sl-SI"/>
                    </w:rPr>
                    <w:t xml:space="preserve"> iz tega člena načrtuje</w:t>
                  </w:r>
                  <w:r w:rsidR="00C00C8A" w:rsidRPr="00AF3D88">
                    <w:rPr>
                      <w:rFonts w:cs="Arial"/>
                      <w:szCs w:val="20"/>
                      <w:lang w:eastAsia="sl-SI"/>
                    </w:rPr>
                    <w:t>jo</w:t>
                  </w:r>
                  <w:r w:rsidRPr="00AF3D88">
                    <w:rPr>
                      <w:rFonts w:cs="Arial"/>
                      <w:szCs w:val="20"/>
                      <w:lang w:eastAsia="sl-SI"/>
                    </w:rPr>
                    <w:t xml:space="preserve"> v skladu s prejšnjim odstavkom.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postopek priprave OPPN so lahko vključene le pobude zadrug, ki so po predpisih o standardni klasifikaciji dejavnosti registrirane za dejavnost kmetijstva, pobude kmetijskih gospodarstev, ki so vpisana v register kmetijskih gospodarstev po zakonu, ki ureja kmetijstvo, ali pobude agrarnih skupnosti, registriranih v skladu z Zakonom o agrarnih </w:t>
                  </w:r>
                  <w:r w:rsidR="00C00C8A" w:rsidRPr="00AF3D88">
                    <w:rPr>
                      <w:rFonts w:cs="Arial"/>
                      <w:szCs w:val="20"/>
                      <w:lang w:eastAsia="sl-SI"/>
                    </w:rPr>
                    <w:t xml:space="preserve">skupnostih (Uradni list RS, št. </w:t>
                  </w:r>
                  <w:r w:rsidRPr="00AF3D88">
                    <w:rPr>
                      <w:rFonts w:cs="Arial"/>
                      <w:szCs w:val="20"/>
                      <w:lang w:eastAsia="sl-SI"/>
                    </w:rPr>
                    <w:t>74/15), ki izpolnjujejo naslednje pogoje: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primeru kmetije po zakonu, ki ureja kmetijstvo, mora biti nosilec te kmetije obvezno pokojninsko in invalidsko zavarovan na podlagi 17. člena Zakona o pokojninskem in invalidskem zavarovanju (Uradni list RS, št. 96/12</w:t>
                  </w:r>
                  <w:r w:rsidRPr="00AF3D88">
                    <w:t>, 39/13, 99/13 – ZSVarPre-C, 101/13 – ZIPRS1415, 44/14 – ORZPIZ206, 85/14 – ZUJF-B in 95/14 – ZUJF-C</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v primeru kmetijskega gospodarstva, organiziranega kot samostojni podjetnik ali pravna oseba, mora to kmetijsko gospodarstvo v letu pred vložitvijo vloge iz petega odstavka tega člena z opravljanjem kmetijske dejavnosti doseči najmanj 60 odstotkov svojega letnega prihodka, pri čemer mora bit</w:t>
                  </w:r>
                  <w:r w:rsidR="00960429" w:rsidRPr="00AF3D88">
                    <w:rPr>
                      <w:rFonts w:cs="Arial"/>
                      <w:szCs w:val="20"/>
                      <w:lang w:eastAsia="sl-SI"/>
                    </w:rPr>
                    <w:t>i ta prihodek večji od 30.000 eu</w:t>
                  </w:r>
                  <w:r w:rsidRPr="00AF3D88">
                    <w:rPr>
                      <w:rFonts w:cs="Arial"/>
                      <w:szCs w:val="20"/>
                      <w:lang w:eastAsia="sl-SI"/>
                    </w:rPr>
                    <w:t>rov;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v primeru zadruge, registrirane za dejavnost kmetijstva, mora zadruga v letu pred vložitvijo vloge iz petega odstavka tega člena z opravljanjem kmetijske dej</w:t>
                  </w:r>
                  <w:r w:rsidR="00960429" w:rsidRPr="00AF3D88">
                    <w:rPr>
                      <w:rFonts w:cs="Arial"/>
                      <w:szCs w:val="20"/>
                      <w:lang w:eastAsia="sl-SI"/>
                    </w:rPr>
                    <w:t>avnosti doseči najmanj 50.000 eu</w:t>
                  </w:r>
                  <w:r w:rsidRPr="00AF3D88">
                    <w:rPr>
                      <w:rFonts w:cs="Arial"/>
                      <w:szCs w:val="20"/>
                      <w:lang w:eastAsia="sl-SI"/>
                    </w:rPr>
                    <w:t>rov svojega letnega prihodka;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v primeru agrarne skupnosti, registrirane v skladu z Zakonom o agrarnih skupnostih (Uradni list RS, št. 74/15), mora agrarna skupnost imeti v lasti najmanj 20 ha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Pobuda iz prejšnjega odstavka se vloži na lokalno skupnost.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določbe zakona, ki ureja prostorsko načrtovanje, lokalna skupnost s sklepom o začetku priprave OPPN preveri tudi izpolnjevanje pogojev iz točke a), točke b), točke c) oziroma iz točke č)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objekti po tem členu načrtujejo na kmetijskem zemljišču v lasti Republike Slovenije, mora z načrtovanimi objekti soglašati upravljavec kmetijskega zemljišča, ki je v lasti Republike Slovenije.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potrebe odmere komunalnega prispevka se zemljišča v območju OPPN iz tega člena štejejo za stavbna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prvi odstavek tega člena se z OPPN lahko načrtuje preselitev kmetijskih gospodarstev v celoti, pri čemer se sme ne glede na zakon, ki ureja graditev objektov, dovoljenje za gradnjo stanovanjskega objekta izdati šele po pridobitvi uporabnega dovoljenja za kmetijske objekte iz prvega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Kmetijski objekti iz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prostorsko načrtovanje, se prostorski akt lokalne skupnosti, ki določa namensko rabo prostora, z uveljavitvijo OPPN iz tega člena nadomešča z OPPN v delu, ki ga določa OPPN. Lokalna skupnost ob prvi spremembi prostorskega akta lokalne skupnosti spremembe, ki so nastale z uveljavitvijo OPPN, vnese v prostorski akt lokalne skupnosti po postopku, kot to določa zakon, ki ureja prostorsko načrtovanje.«.</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rPr>
                  </w:pPr>
                  <w:r w:rsidRPr="00AF3D88">
                    <w:rPr>
                      <w:rFonts w:cs="Arial"/>
                      <w:szCs w:val="20"/>
                    </w:rPr>
                    <w:t xml:space="preserve"> člen</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4. členom se doda nov 4.a člen, ki se glasi:</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»4.a člen</w:t>
                  </w:r>
                </w:p>
                <w:p w:rsidR="005E297D" w:rsidRPr="00AF3D88" w:rsidRDefault="005E297D" w:rsidP="0010091B">
                  <w:pPr>
                    <w:rPr>
                      <w:rFonts w:cs="Arial"/>
                      <w:szCs w:val="20"/>
                    </w:rPr>
                  </w:pPr>
                </w:p>
                <w:p w:rsidR="005E297D" w:rsidRPr="00AF3D88" w:rsidRDefault="005E297D" w:rsidP="0010091B">
                  <w:pPr>
                    <w:jc w:val="both"/>
                    <w:rPr>
                      <w:rFonts w:cs="Arial"/>
                      <w:szCs w:val="20"/>
                    </w:rPr>
                  </w:pPr>
                  <w:r w:rsidRPr="00AF3D88">
                    <w:rPr>
                      <w:rFonts w:cs="Arial"/>
                      <w:szCs w:val="20"/>
                    </w:rPr>
                    <w:t xml:space="preserve">Na zemljiščih, ki so po namenski in dejanski rabi kmetijska, je nasade miskanta ter nasade lesnih, grmovnih in drevesnih vrst, ki niso namenjene pridelavi sadja in oljk, dopustno saditi le, če imajo boniteto manj od 30. </w:t>
                  </w:r>
                </w:p>
                <w:p w:rsidR="005E297D" w:rsidRPr="00AF3D88" w:rsidRDefault="005E297D" w:rsidP="0010091B">
                  <w:pPr>
                    <w:jc w:val="both"/>
                    <w:rPr>
                      <w:rFonts w:cs="Arial"/>
                      <w:szCs w:val="20"/>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color w:val="000000"/>
                      <w:szCs w:val="20"/>
                      <w:lang w:eastAsia="sl-SI"/>
                    </w:rPr>
                    <w:t>Za nasad po tem členu se šteje strnjen nasad rastlin za gospodarsko rabo z gostoto 50 ali več rastlin na ha.«.</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7. člena se tretja alinea črta.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jc w:val="both"/>
                    <w:rPr>
                      <w:rFonts w:cs="Arial"/>
                      <w:szCs w:val="20"/>
                    </w:rPr>
                  </w:pPr>
                  <w:r w:rsidRPr="00AF3D88">
                    <w:rPr>
                      <w:rFonts w:cs="Arial"/>
                      <w:szCs w:val="20"/>
                    </w:rPr>
                    <w:t>Dosedanja četrta alinea postane tretja alinea.</w:t>
                  </w:r>
                </w:p>
                <w:p w:rsidR="005E297D" w:rsidRPr="00AF3D88" w:rsidRDefault="005E297D" w:rsidP="0010091B">
                  <w:pPr>
                    <w:jc w:val="both"/>
                    <w:rPr>
                      <w:rFonts w:cs="Arial"/>
                      <w:szCs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četrtem odstavku se besedilo »ali tretjo«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»ali tretje«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Drugi odstavek 19. člena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sidDel="0007413B">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»Odobritev ni potrebna, če gre za pridobitev kmetijskega zemljišča, gozda ali kmetije: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okviru agrarnih operacij;</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med zakoncema oziroma zunajzakonskima partnerjema, lastnikom in njegovim zakonitim dedičem, razen če gre za promet z zaščiteno kmetijo, ki ni v skladu z 18. členom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med solastniki, kadar je kmetijsko zemljišče, gozd ali kmetija v lasti dveh ali več solastnikov, kadar pogodbo sklepajo vsi solastniki;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na podlagi pogodbe o dosmrtnem preživljanju;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na podlagi darila za primer smrti in izročilne pogodbe, razen če gre za promet z zaščiteno kmetijo, ki ni v skladu z 18. členom tega zakona;</w:t>
                  </w:r>
                </w:p>
                <w:p w:rsidR="005E297D" w:rsidRPr="00AF3D88" w:rsidRDefault="005E297D" w:rsidP="0010091B">
                  <w:pPr>
                    <w:jc w:val="both"/>
                    <w:rPr>
                      <w:rFonts w:cs="Arial"/>
                      <w:szCs w:val="20"/>
                    </w:rPr>
                  </w:pPr>
                  <w:r w:rsidRPr="00AF3D88">
                    <w:rPr>
                      <w:rFonts w:cs="Arial"/>
                      <w:szCs w:val="20"/>
                      <w:lang w:eastAsia="sl-SI"/>
                    </w:rPr>
                    <w:t>e)</w:t>
                  </w:r>
                  <w:r w:rsidRPr="00AF3D88">
                    <w:rPr>
                      <w:rFonts w:cs="Arial"/>
                      <w:szCs w:val="20"/>
                    </w:rPr>
                    <w:t xml:space="preserve"> če gre za kmetijsko zemljišče, površine največ 1000 m</w:t>
                  </w:r>
                  <w:r w:rsidRPr="00AF3D88">
                    <w:rPr>
                      <w:rFonts w:cs="Arial"/>
                      <w:szCs w:val="20"/>
                      <w:vertAlign w:val="superscript"/>
                    </w:rPr>
                    <w:t>2</w:t>
                  </w:r>
                  <w:r w:rsidRPr="00AF3D88">
                    <w:rPr>
                      <w:rFonts w:cs="Arial"/>
                      <w:szCs w:val="20"/>
                    </w:rPr>
                    <w:t>, na katerem stoji manj zahteven ali zahteven objekt, ki ima v skladu zakonom, ki ureja graditev objektov, izdano pravnomočno dovoljenje za gradnjo;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 na podlagi darilne pogodbe iz 17.a člena tega zakona ter preklica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na podlagi pogodbe o preužitku, razen če gre za promet z zaščiten</w:t>
                  </w:r>
                  <w:r w:rsidR="0061144E" w:rsidRPr="00AF3D88">
                    <w:rPr>
                      <w:rFonts w:cs="Arial"/>
                      <w:szCs w:val="20"/>
                      <w:lang w:eastAsia="sl-SI"/>
                    </w:rPr>
                    <w:t xml:space="preserve">o kmetijo, ki ni v skladu z 18. </w:t>
                  </w:r>
                  <w:r w:rsidRPr="00AF3D88">
                    <w:rPr>
                      <w:rFonts w:cs="Arial"/>
                      <w:szCs w:val="20"/>
                      <w:lang w:eastAsia="sl-SI"/>
                    </w:rPr>
                    <w:t>členom tega zakona, ter razveze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h) na podlagi pogodbe o nakupu kmetijskega zemljišča, namenjenega gradnji gradbeno inženirskih objektov, ki so po predpisih o uvedbi in uporabi enotne klasifikacije vrst objektov in o določitvi objektov državnega</w:t>
                  </w:r>
                  <w:r w:rsidR="0061144E" w:rsidRPr="00AF3D88">
                    <w:rPr>
                      <w:rFonts w:cs="Arial"/>
                      <w:szCs w:val="20"/>
                      <w:lang w:eastAsia="sl-SI"/>
                    </w:rPr>
                    <w:t xml:space="preserve"> pomena uvrščeni v skupino 222 </w:t>
                  </w:r>
                  <w:r w:rsidR="0061144E" w:rsidRPr="00AF3D88">
                    <w:rPr>
                      <w:rFonts w:cs="Arial"/>
                    </w:rPr>
                    <w:t xml:space="preserve">– </w:t>
                  </w:r>
                  <w:r w:rsidRPr="00AF3D88">
                    <w:rPr>
                      <w:rFonts w:cs="Arial"/>
                      <w:szCs w:val="20"/>
                      <w:lang w:eastAsia="sl-SI"/>
                    </w:rPr>
                    <w:t>lokalni cevovodi, lokalni (distribucijski) elektroenergetski vodi in lokalna (dostopovna) komunikacijska omrežja, s pripadajočimi objekti in priključki nanje. Iz pogodbe mora biti jasno razvidno, da gre za nakup kmetijskega zemljišča, ki bo namenjen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na podlagi pogodbe o nakupu kmetijskega zemljišča, namenjenega rekonstrukciji občinske ali državne ceste v skladu z zakonom, ki ureja ceste, vključno z objekti, ki jih pogojuje načrtovana </w:t>
                  </w:r>
                  <w:r w:rsidRPr="00AF3D88">
                    <w:rPr>
                      <w:rFonts w:cs="Arial"/>
                      <w:szCs w:val="20"/>
                      <w:lang w:eastAsia="sl-SI"/>
                    </w:rPr>
                    <w:lastRenderedPageBreak/>
                    <w:t>rekonstrukcija ceste (npr. nadkrita čakalnica na postajališču, kolesarska pot in pešpot, oporni in podporni zidovi, nadhodi, podhodi, prepusti, protihrupne ograje, pomožni cestni objekti i</w:t>
                  </w:r>
                  <w:r w:rsidR="0061144E" w:rsidRPr="00AF3D88">
                    <w:rPr>
                      <w:rFonts w:cs="Arial"/>
                      <w:szCs w:val="20"/>
                      <w:lang w:eastAsia="sl-SI"/>
                    </w:rPr>
                    <w:t>pd.</w:t>
                  </w:r>
                  <w:r w:rsidRPr="00AF3D88">
                    <w:rPr>
                      <w:rFonts w:cs="Arial"/>
                      <w:szCs w:val="20"/>
                      <w:lang w:eastAsia="sl-SI"/>
                    </w:rPr>
                    <w:t>, urbana oprema)</w:t>
                  </w:r>
                  <w:r w:rsidR="0061144E" w:rsidRPr="00AF3D88">
                    <w:rPr>
                      <w:rFonts w:cs="Arial"/>
                      <w:szCs w:val="20"/>
                      <w:lang w:eastAsia="sl-SI"/>
                    </w:rPr>
                    <w:t>,</w:t>
                  </w:r>
                  <w:r w:rsidRPr="00AF3D88">
                    <w:rPr>
                      <w:rFonts w:cs="Arial"/>
                      <w:szCs w:val="20"/>
                      <w:lang w:eastAsia="sl-SI"/>
                    </w:rPr>
                    <w:t xml:space="preserve"> ter objekti gospodarske javne infrastrukture, ki jih je v območju ceste treba zgraditi ali prestaviti zaradi rekonstrukcije ceste. Iz pogodbe mora biti jasno razvidno, da gre za nakup kmetijskega zemljišča, ki bo namenjen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 na podlagi pogodbe o menjavi kmetijskega zemljišča, ki je v lasti lokalne skupnosti, za stavbno zemljišče;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k) na podlagi pogodbe, sklenjene med lokalno skupnostjo, lastnikom kmetijskega zemljišča in lastnikom stavbnega zemljišča, s katero lokalna skupnost kupi kmetijsko zemljišče in ga menja s stavbnim zemljiščem, če se predkupni upravičenec iz 2. točke prvega odstavka 23. člena tega zakona strinja z nakupom kmetijskega zemljišča in ima lastnik stavbnega zemljišča status kmeta po prvi alinei prvega odstavka 24. člena tega zakona ali če kmetijsko zemljišče, ki ga ima v lasti lastnik stavbnega zemljišča, meji na kmetijsko zemljišče, ki je predmet menjave;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 na podlagi pogodbe o nakupu kmetijskega zemljišča, namenjenega gradnji objekta, ki je načrtovan z OPPN v skladu 3.ea členom tega zakona, v skladu z OPPN, ki velja za območje, na katerem to zemljišče leži;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Pogodbi mora biti priložena odločba o prenehanju statusa naravnega vodnega javnega dobra.«.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četrta alinea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Prvi odstavek 20. člena se spremeni tako, da se glasi:</w:t>
                  </w:r>
                </w:p>
                <w:p w:rsidR="005E297D" w:rsidRPr="00AF3D88" w:rsidRDefault="005E297D" w:rsidP="0010091B">
                  <w:pPr>
                    <w:suppressAutoHyphens/>
                    <w:overflowPunct w:val="0"/>
                    <w:autoSpaceDE w:val="0"/>
                    <w:autoSpaceDN w:val="0"/>
                    <w:adjustRightInd w:val="0"/>
                    <w:ind w:firstLine="708"/>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 ki namerava prodati kmetijsko zemljišče, gozd ali kmetijo, mora ponudbo predložiti vsaki upravni enoti na območju, kjer to kmetijsko zemljišče, gozd ali kmetija leži. Šteje se, da je lastnik s predložitvijo ponudbe upravni enoti upravno enoto pooblastil za prejem pisne izjave o sprejemu ponudbe.«.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v prvi alinei črta beseda »osebne«.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drugi alinei drugega odstavka se besedilo »katastrska kultura«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»občini« nadomesti z besedilom »lokalni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21. členu se v prvem odstavku črta besedilo »s povratnico prodajalcu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Dodata se nov tretji in četrti odstavek, ki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»Ko upravna enota prejme izjavo o sprejemu ponudbe na način, kot je določeno v prvem odstavku tega člena, je pravni posel sklenjen pod odložnim pogojem odobritve s strani upravne enote.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izjava o sprejemu ponudbe pošlje priporočeno po pošti, se za dan, ko je upravna enota prejela izjavo o sprejemu ponudbe, šteje dan oddaje na pošto.«.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lastRenderedPageBreak/>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22. člena se beseda »šestdesetih« nadomesti z besedo »tridesetih«.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zadnjem stavku prvega odstavka se pika nadomesti z vejico in doda besedilo »razen v primeru kupne pogodbe, če ta še ni sklenjena v pisni obliki.«.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stavku drugega odstavka se pika nadomesti z vejico in doda besedilo »in so v predpisanem roku vložili vlogo za odobritev pravnega posla.«.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Tretji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 tem, ali odobritev pravnega posla ni potrebna, upravna enota izda odločbo.«.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»odločbe o odobritvi oziroma potrdila iz tega člena« nadomesti z besedilom »pravnomočne odločbe po tem členu«.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25. členom se doda nov 25.a člen, ki se glasi:</w:t>
                  </w: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»25.a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Vrednost kmetijskega zemljišča za potrebe odkupa in gradnje objektov državnega oziroma lokalnega pomena se ugotavlja po metodologiji o vrednotenju kmetijskih zemljišč na podlagi proizvodne sposobnosti kmetijskega zemljišča in vpliva ekonomskih dejavnikov.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Vrednotenje kmetijskih zemljišč za namene iz prejšnjega odstavka lahko izvajajo sodni cenilci kmetijske stroke, imenovani v skladu z zakonom, ki ureja sodišča.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predpiše podrobnejšo metodologijo vrednotenja iz tega člena.«.</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56. členu se za tretjim odstavkom doda nov četrti odstavek,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komasacije,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Četrta in peta alinea četrtega odstavka se spremenita tako, da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mnenje javne službe kmetijskega svetovanja o upravičenosti komasacije z oceno pričakovanih učinkov;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seznam lastnikov zemljišč s podatki o njihovih osebnih imenih in naslovih prebivališč, EMŠO, površinah, ki jih imajo v lasti na predvidenem komasacijskem območju, in upravno overjene izjave lastnikov, ki se strinjajo z uvedbo komasacijskega postopka. Če gre za pravno osebo, je treba predlogu za uvedbo priložiti podatek o firmi, sedežu, davčni številki, površinah zemljišč, ki jih ima v lasti na predvidenem komasacijskem območju, in upravno overjeno izjavo zastopnika firme, da se strinja z uvedbo komasacijskega postopka;«.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sedmi alinei četrtega odstavka se pika nadomesti s podpičjem in se doda nova osma alinea, ki </w:t>
                  </w:r>
                  <w:r w:rsidRPr="00AF3D88">
                    <w:rPr>
                      <w:rFonts w:cs="Arial"/>
                      <w:szCs w:val="20"/>
                      <w:lang w:eastAsia="sl-SI"/>
                    </w:rPr>
                    <w:lastRenderedPageBreak/>
                    <w:t>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predpisana soglasja ali dovoljenja pristojnih organov, če se predlaga uvedba komasacijskega postopka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četrtim odstavkom se doda nov peti odstavek,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»Soglasja ali dovoljenja iz osme alinee prejšnjega odstavka so sestavni del predloga za uvedbo komasacijskega postopka.«.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66.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»66.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Metoda vrednotenja zemljišč iz prejšnjega odstavka temelji na oceni proizvodne sposobnosti zemljišča, ki se določi v obliki bonitetnih točk, ter vrednosti prostora.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Vrednotenje kmetijskih zemljišč po tem členu lahko izvajajo sodni cenilci kmetijske stroke, </w:t>
                  </w:r>
                  <w:r w:rsidR="00766895" w:rsidRPr="00AF3D88">
                    <w:rPr>
                      <w:rFonts w:cs="Arial"/>
                      <w:szCs w:val="20"/>
                      <w:lang w:eastAsia="sl-SI"/>
                    </w:rPr>
                    <w:t xml:space="preserve">ki so </w:t>
                  </w:r>
                  <w:r w:rsidRPr="00AF3D88">
                    <w:rPr>
                      <w:rFonts w:cs="Arial"/>
                      <w:szCs w:val="20"/>
                      <w:lang w:eastAsia="sl-SI"/>
                    </w:rPr>
                    <w:t xml:space="preserve">imenovani v skladu z zakonom, ki ureja sodišča, in </w:t>
                  </w:r>
                  <w:r w:rsidR="00766895" w:rsidRPr="00AF3D88">
                    <w:rPr>
                      <w:rFonts w:cs="Arial"/>
                      <w:szCs w:val="20"/>
                      <w:lang w:eastAsia="sl-SI"/>
                    </w:rPr>
                    <w:t xml:space="preserve">ki </w:t>
                  </w:r>
                  <w:r w:rsidRPr="00AF3D88">
                    <w:rPr>
                      <w:rFonts w:cs="Arial"/>
                      <w:szCs w:val="20"/>
                      <w:lang w:eastAsia="sl-SI"/>
                    </w:rPr>
                    <w:t>imajo pooblastilo za bonitiranje v skladu z zakonom, ki ureja evidentiranje nepremičnin.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Sestavni del elaborata vrednotenja zemljišč na komasacijskem območju v skladu s 63. členom tega zakona je tudi elaborat spremembe bonitete zemljišč v skladu z zakonom, ki ureja evidentiranje nepremičnin. Ne glede na zakon, ki ureja evidentiranje nepremičnin, spremembe bonitete zemljišč Geodetska uprava Republike Slovenije po uradni dolžnosti evidentira v zemljiškem katastru ob evidentiranju nove razdelitve zemljišč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Podrobnejšo metodologijo vrednotenja zemljišč iz prvega in drugega odstavka tega člena predpiše minister, pristojen za kmetijstvo, v soglasju z ministrom, pristojnim za geodetske zadeve.«.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77. členom se doda naslov podpoglavje,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in razgradnje teras, ureditve gorskih in kraških pašnikov, ureditve manjših </w:t>
                  </w:r>
                  <w:r w:rsidRPr="00AF3D88">
                    <w:rPr>
                      <w:rFonts w:cs="Arial"/>
                      <w:szCs w:val="20"/>
                      <w:lang w:eastAsia="sl-SI"/>
                    </w:rPr>
                    <w:lastRenderedPageBreak/>
                    <w:t xml:space="preserve">odvodnjavanj, apnenja in založnega gnojenja.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zahtevne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nezahtevne.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izdelava in razgradnja teras,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ureditev manjših odvodnjavanj, ki presegajo omejitve iz točke h)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ureditev novih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agromelioracije, katerih del je vnos: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zemeljskega izkopa, ki ne izhaja z območja predlagane agromelioracije, razen če gre za rodovitno zemljo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umetno pripravljene zemljine.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izravnava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krčitev grmovja in dreves,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izravnava mikrodepresij na njivskih površinah,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nasipavanje rodovitne zemlje,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odstranitev kamnitih osamelcev,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ureditev obstoječih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ureditev gorskih in kraških pašnikov,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apnenje,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h) ureditev manjših odvodnjavanj na površini do 1 ha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založno gnojenje.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agromelioracije iz prejšnjega odstavka ni treba pridobiti odločbe o uvedbi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zahtevne agromelioracije lahko vložijo lastniki kmetijskih zemljišč oziroma fizične ali pravne osebe, ki jih pooblastijo lastniki zemljišč na predvidenem območju zahtevne agromelioracije in imajo v lasti več kot dve tretjini površin kmetijskih zemljišč s predvidenega agromelioracijskega območja. Predlog za uvedbo zahtevne agromelioracije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zahtevne agromelioracije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2500 ali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zahtevne agromelioracije. Iz grafične </w:t>
                  </w:r>
                  <w:r w:rsidRPr="00AF3D88">
                    <w:rPr>
                      <w:rFonts w:cs="Arial"/>
                      <w:szCs w:val="20"/>
                      <w:lang w:eastAsia="sl-SI"/>
                    </w:rPr>
                    <w:lastRenderedPageBreak/>
                    <w:t xml:space="preserve">priloge mora biti razvidno tudi, kateri lastniki se strinjajo z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seznam lastnikov zemljišč s podatki o njihovih osebnih imenih in naslovih prebivališč, EMŠO, površinah, ki jih imajo v lasti na predvidenem območju zahtevne agromelioracije, in upravno overjene izjave lastnikov, ki se strinjajo z uvedbo zahtevne agromelioracije. Če gre za pravno osebo, je treba predlogu za uvedbo priložiti podatek o firmi, sedežu, davčni številki, površinah zemljišč, ki jih ima v lasti na predvidenem območju zahtevne agromelioracije, in upravno overjeno izjavo zastopnika firme, da se strinja z uvedbo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načrt agromelioracijskih del skupaj s popisom del, ki ga izdela javna služba kmetijskega svetovanja;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predvideni datum zaključka agromelioracijskih del, ki ne sme biti daljši od dveh let od datuma pravnomočnosti odločbe o uvedbi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zahtevne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okoljevarstveno dovoljenje v skladu z zakonom, ki ureja varstvo okolja, če gre za zahtevno agromelioracijo iz točke č) tretjega odstavka prejšnjega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d) in e) prejšnjega odstavka so sestavni del predloga za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in njihovih izjav za uvedbo zahtevne agromelioracije ter skladnost zahtevne agromelioracije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Zahtevna agromelioracija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zahtevna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w:t>
                  </w:r>
                  <w:r w:rsidR="00766895" w:rsidRPr="00AF3D88">
                    <w:rPr>
                      <w:rFonts w:cs="Arial"/>
                      <w:szCs w:val="20"/>
                      <w:lang w:eastAsia="sl-SI"/>
                    </w:rPr>
                    <w:t>a, njihova količina in lokacija</w:t>
                  </w:r>
                  <w:r w:rsidRPr="00AF3D88">
                    <w:rPr>
                      <w:rFonts w:cs="Arial"/>
                      <w:szCs w:val="20"/>
                      <w:lang w:eastAsia="sl-SI"/>
                    </w:rPr>
                    <w:t xml:space="preserve">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točke a) tretjega odstavka prejšnjega člena in načrt agromelioracijskih del skupaj s popisom del iz točke c) tretjega odstavka prejšnjega člena </w:t>
                  </w:r>
                  <w:r w:rsidR="00766895" w:rsidRPr="00AF3D88">
                    <w:rPr>
                      <w:rFonts w:cs="Arial"/>
                      <w:szCs w:val="20"/>
                      <w:lang w:eastAsia="sl-SI"/>
                    </w:rPr>
                    <w:t>sta</w:t>
                  </w:r>
                  <w:r w:rsidRPr="00AF3D88">
                    <w:rPr>
                      <w:rFonts w:cs="Arial"/>
                      <w:szCs w:val="20"/>
                      <w:lang w:eastAsia="sl-SI"/>
                    </w:rPr>
                    <w:t xml:space="preserve"> sestavni del odločbe o uvedbi zahtevne agromelioracije in </w:t>
                  </w:r>
                  <w:r w:rsidR="00766895" w:rsidRPr="00AF3D88">
                    <w:rPr>
                      <w:rFonts w:cs="Arial"/>
                      <w:szCs w:val="20"/>
                      <w:lang w:eastAsia="sl-SI"/>
                    </w:rPr>
                    <w:t>sta</w:t>
                  </w:r>
                  <w:r w:rsidRPr="00AF3D88">
                    <w:rPr>
                      <w:rFonts w:cs="Arial"/>
                      <w:szCs w:val="20"/>
                      <w:lang w:eastAsia="sl-SI"/>
                    </w:rPr>
                    <w:t xml:space="preserv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zahtevne agromelioracije se vroči vsem lastnikom kmetijskih zemljišč na območju zahtevne agromelioracije. Če lastnik kmetijskega zemljišča za uvedbo zahtevne agromelioracije pooblasti fizično ali pravno osebo, se odločba o uvedbi zahtevne agromelioracije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agromelioracije na območju komasacije, ki je bila pravnomočno uvedena po </w:t>
                  </w:r>
                  <w:r w:rsidRPr="00AF3D88">
                    <w:rPr>
                      <w:rFonts w:cs="Arial"/>
                      <w:szCs w:val="20"/>
                      <w:lang w:eastAsia="sl-SI"/>
                    </w:rPr>
                    <w:lastRenderedPageBreak/>
                    <w:t xml:space="preserve">30. juniju 2014 (v nadaljnjem besedilu: agromelioracija na komasacijskem območju), lahko vložijo lastniki kmetijskih zemljišč oziroma fizične ali pravne osebe, ki jih pooblastijo lastniki zemljišč na predvidenem območju agromelioracije in imajo v lasti več kot dve tretjini površin kmetijskih zemljišč s predvidenega agromelioracijskega območja. Predlog za uvedbo agromelioracije na komasacijskem območju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Predmet agromelioracij na komasacijskem območju so kmetijska zemljišča, lahko pa tudi gozdovi, nezazidana stavbna in druga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Površina agromelioracijskega območja je enaka površini območja komasacije.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zahtevnost agromelioracije je </w:t>
                  </w:r>
                  <w:r w:rsidR="00766895" w:rsidRPr="00AF3D88">
                    <w:rPr>
                      <w:rFonts w:cs="Arial"/>
                      <w:szCs w:val="20"/>
                      <w:lang w:eastAsia="sl-SI"/>
                    </w:rPr>
                    <w:t>treba</w:t>
                  </w:r>
                  <w:r w:rsidRPr="00AF3D88">
                    <w:rPr>
                      <w:rFonts w:cs="Arial"/>
                      <w:szCs w:val="20"/>
                      <w:lang w:eastAsia="sl-SI"/>
                    </w:rPr>
                    <w:t xml:space="preserve"> odločbo o uvedbi agromelioracije na komasacijskem območju pridobiti za vse ukrepe, ki izboljšujejo fizikalne, kemijske in biološke lastnosti tal ter izboljšujejo dostop na zemljišče.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na komasacijskem območju,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agromelioracije na komasacijskem območju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pravnomočno odločbo o uvedbi komasacijskega postopka oziroma potrdilo pristojne upravne enote, da so vse odločbe o razdelitvi zemljišč komasacijskega sklada vročene oziroma pravnomočno odločbo o razdelitvi zemljišč komasacijskega sklada;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w:t>
                  </w:r>
                  <w:r w:rsidR="00766895" w:rsidRPr="00AF3D88">
                    <w:rPr>
                      <w:rFonts w:cs="Arial"/>
                      <w:szCs w:val="20"/>
                      <w:lang w:eastAsia="sl-SI"/>
                    </w:rPr>
                    <w:t>.</w:t>
                  </w:r>
                  <w:r w:rsidR="003B416C" w:rsidRPr="00AF3D88">
                    <w:rPr>
                      <w:rFonts w:cs="Arial"/>
                      <w:szCs w:val="20"/>
                      <w:lang w:eastAsia="sl-SI"/>
                    </w:rPr>
                    <w:t xml:space="preserve">500 ali 1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agromelioracije na komasacijskem območju. Iz grafične priloge mora biti razvidno tudi, kateri lastniki se strinjajo z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seznam lastnikov zemljišč s podatki o njihovih osebnih imenih in naslovih prebivališč, EMŠO, površinah, ki jih imajo v lasti na predvidenem območju agromelioracije na komasacijskem območju, in upravno overjene izjave lastnikov, ki se strinjajo z uvedbo agromelioracije na komasacijskem območju. Če gre za pravno osebo, je treba predlogu za uvedbo priložiti podatek o firmi, sedežu,</w:t>
                  </w:r>
                  <w:r w:rsidR="0065304A">
                    <w:rPr>
                      <w:rFonts w:cs="Arial"/>
                      <w:szCs w:val="20"/>
                      <w:lang w:eastAsia="sl-SI"/>
                    </w:rPr>
                    <w:t xml:space="preserve"> </w:t>
                  </w:r>
                  <w:r w:rsidRPr="00AF3D88">
                    <w:rPr>
                      <w:rFonts w:cs="Arial"/>
                      <w:szCs w:val="20"/>
                      <w:lang w:eastAsia="sl-SI"/>
                    </w:rPr>
                    <w:t>davčni številki, površinah zemljišč, ki jih ima v lasti na predvidenem območju agromelioracije na komasacijskem območju, in upravno overjeno izjavo zastopnika firme, da se strinja z uvedbo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predvideni datum zaključka agromelioracijskih del, ki ne sme biti daljši od petih let od datuma pravnomočnosti odločbe o uvedbi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predpisana soglasja ali dovoljenja pristojnih organov, če se predlaga uvedba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okoljevarstveno dovoljenje v skladu z zakonom, ki ureja varstvo okolja, če gre za vnos umetno pripravljene zemljine ali nasipavanje kmetijskih zemljišč z zemeljskim izkopom, ki ne izhaja </w:t>
                  </w:r>
                  <w:r w:rsidR="00801DEC" w:rsidRPr="00AF3D88">
                    <w:rPr>
                      <w:rFonts w:cs="Arial"/>
                      <w:szCs w:val="20"/>
                      <w:lang w:eastAsia="sl-SI"/>
                    </w:rPr>
                    <w:t>z</w:t>
                  </w:r>
                  <w:r w:rsidRPr="00AF3D88">
                    <w:rPr>
                      <w:rFonts w:cs="Arial"/>
                      <w:szCs w:val="20"/>
                      <w:lang w:eastAsia="sl-SI"/>
                    </w:rPr>
                    <w:t xml:space="preserve"> območja predlagane agromelioracije na komasacijskem območju, razen če gre za vnos rodovitne zemlje.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e) in f) prejšnjega odstavka so sestavni del predloga za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Ministrstvo, pristojno za kmetijstvo, pri pristojnih organih preveri skladnost seznama lastnikov zemljišč in njihovih izjav za uvedbo agromelioracije na komasacijskem območju ter skladnost agromelioracije na komasacijskem območju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agromelioracija uvede na območju, kjer se izvaja komasacijski postopek, pri katerem je bila odločba o novi razdelitvi zemljišč komasacijskega sklada že vročena vsem komasacijskim udeležencem, se soglasja za uvedbo agromelioracije na komasacijskem območju pridobivajo od lastnikov zemljišč, kot to izkazuje odločba o novi razdelitvi zemljišč komasacijskega sklada. Če je v teh primerih treba za izvedbo agromelioracije pridobiti tudi dovoljenje za gradnjo v skladu z zakonom, ki ureja graditev objektov, se to izda na zemljiškokatastrsko stanje parcel, kot to izkazuje odločba o novi razdelitvi zemljišč komasacijskega sklada. Tudi odločba o uvedbi agromelioracije na komasacijskem območju se v teh primerih izda na zemljiškokatastrsko stanje parcel, kot to izkazuje odločba o novi razdelitvi zemljišč komasacijskega sklada.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Agromelioracija na komasacijskem območju se uvede z odločbo ministrstva, pristojnega za kmetijstvo, iz katere so razvidni: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površina območja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dela, njihova količina in lokacija, kot je razvidno iz predloga celovite idejne zasnove ureditve komasacijskega območja oziroma potrjene idejne zasnove ureditve komasacijskega območja,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c) šestega odstavka tega člena je sestavni del odločbe o uvedbi agromelioracije na komasacijskem območju in je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agromelioracije na komasacijskem območju se vroči vsem lastnikom kmetijskih zemljišč na območju agromelioracije. Če lastnik kmetijskega zemljišča za uvedbo agromelioracije na komasacijskem območju pooblasti fizično ali pravno osebo, se odločba o uvedbi agromelioracije na komasacijskem območju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81. členom se doda naslov podpoglavje,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Osuševanje«.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skup objektov in naprav za urejanje in vzdrževanje talnega vodnega režima.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sestavljen iz primarne in sekundarne odvodnje.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Primarna odvodnja je mreža osuševalnih jarkov.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Sekundarna odvodnja je drenažna odvodnja na parcelah.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novih osuševalnih sistemov ni dopustna.«.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83.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»83.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se lahko ukine:</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osuševanje na območju osuševalnega sistema zaradi spremembe talnega vodnega režima ni več potrebno ali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strinjajo lastniki kmetijskih zemljišč, ki imajo v lasti več kot dve tretjini površin kmetijskih zemljišč na območju osuševalnega sistema, in</w:t>
                  </w:r>
                  <w:r w:rsidR="00766895" w:rsidRPr="00AF3D88">
                    <w:rPr>
                      <w:rFonts w:cs="Arial"/>
                      <w:szCs w:val="20"/>
                      <w:lang w:eastAsia="sl-SI"/>
                    </w:rPr>
                    <w:t xml:space="preserve"> če</w:t>
                  </w:r>
                  <w:r w:rsidRPr="00AF3D88">
                    <w:rPr>
                      <w:rFonts w:cs="Arial"/>
                      <w:szCs w:val="20"/>
                      <w:lang w:eastAsia="sl-SI"/>
                    </w:rPr>
                    <w:t xml:space="preserve"> se z ukinitvijo strinja</w:t>
                  </w:r>
                  <w:r w:rsidR="00766895" w:rsidRPr="00AF3D88">
                    <w:rPr>
                      <w:rFonts w:cs="Arial"/>
                      <w:szCs w:val="20"/>
                      <w:lang w:eastAsia="sl-SI"/>
                    </w:rPr>
                    <w:t>ta</w:t>
                  </w:r>
                  <w:r w:rsidRPr="00AF3D88">
                    <w:rPr>
                      <w:rFonts w:cs="Arial"/>
                      <w:szCs w:val="20"/>
                      <w:lang w:eastAsia="sl-SI"/>
                    </w:rPr>
                    <w:t xml:space="preserve"> dve tretjini lastnikov kmetijskih zemljišč na območju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osuševalnega sistema se lahko spremeni na pobudo izvajalca javne službe, lastnika osuševalnega sistema ali lastnika kmetijskega zemljišča, ki izkazuje, da parcela ni del osuševalnega sistema.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prvega odstavka tega člena ministrstvo, pristojno za kmetijstvo, odloči na podlagi vloge izvajalca javne službe upravljanja in vzdrževanja, izbranega v skladu z zakonom, ki ureja kmetijstvo (v nadaljnjem besedilu: izvajalec javne službe), ali lastnika osuševalnega sistema. Vlogi v primerih iz prve alinee</w:t>
                  </w:r>
                  <w:r w:rsidR="00766895" w:rsidRPr="00AF3D88">
                    <w:rPr>
                      <w:rFonts w:cs="Arial"/>
                      <w:szCs w:val="20"/>
                      <w:lang w:eastAsia="sl-SI"/>
                    </w:rPr>
                    <w:t xml:space="preserve"> </w:t>
                  </w:r>
                  <w:r w:rsidRPr="00AF3D88">
                    <w:rPr>
                      <w:rFonts w:cs="Arial"/>
                      <w:szCs w:val="20"/>
                      <w:lang w:eastAsia="sl-SI"/>
                    </w:rPr>
                    <w:t xml:space="preserve">prvega odstavka tega člena je treba priložiti študijo, ki jo izdela strokovnjak s področja voda in jo financira lastnik osuševalnega sistema. Vlogi v primerih iz druge alinee prvega odstavka tega člena je treba priložiti upravno overjena soglasja lastnikov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drugega odstavka tega člena ministrstvo, pristojno za kmetijstvo, odloči na podlagi vloge izvajalca javne službe, lastnika osuševalnega sistema ali lastnika kmetijskega zemljišča, ki je predmet spremembe območja osuševalnega sistema. Vlogi je treba priložiti elaborat, ki ga izdela strokovnjak s področja voda, financira pa ga pobudnik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in četrtega odstavka tega člena se sprememba evidentira v evidenci melioracijskih sistemov in naprav, ki se vodi v skladu z zakonom, ki ureja kmetijstvo (v nadaljnjem besedilu: evidenca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osuševalnega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osuševalnega sistema lahko zaradi usklajevanja in zastopanja interesov pri vzdrževanju osuševalnega sistema ustanovijo osuševalno društvo v skladu z zakonom, ki ureja društva. Kot reprezentativno se šteje tisto osuševalno društvo, ki združuje lastnike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Lastniki kmetijskih zemljišč na območju osuševalnega sistema lahko zaradi prenosa lastninske pravice na primarni odvodnji osuševalnega sistema ter upravljanja in vzdrževanja osuševalnega sistema na osuševalno zadrugo ustanovijo osuševalno zadrugo v skladu s tem zakonom in v skladu z zakonom, ki ureja zadruge. Akt o ustanovitvi in zadružna pravila morajo biti sprejeti s soglasjem lastnikov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izkaže interes za prenos lastninske pravice na primarni odvodnji osuševalnega sistema in se s pogodbo med ministrstvom, pristojnim za kmetijstvo, lastniki zemljišč, po katerih poteka primarna odvodnja osuševalnega sistema, in lokalno skupnostjo lastninska pravica prenese na lokalno skupnost,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primarni odvodnji osuševalnega sistema in se s pogodbo med ministrstvom, pristojnim za kmetijstvo, lastniki zemljišč, po katerih poteka primarna odvodnja osuševalnega sistema, in osuševalno zadrugo lastninska pravica prenese na osuševalno zadrugo,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Upravljanje in vzdrževanje osuševalnih sistemov je predmet javne službe upravljanja in vzdrževanja v skladu z zakonom, ki ureja kmetijstvo (v nadaljnjem besedilu: javna služba).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Nadomestila za kritje stroškov vzdrževanja osuševalnih sistemov, ki so predmet javne službe, zagotavljajo lastniki zemljišč v sorazmerju s površino kmetijskega zemljišča, ki je vključena v območje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vzdrževanja osuševalnih sistemov, ki so predmet javne službe, so programi vzdrževanja osuševalnih sistemov, ki jih pripravi izvajalec javne službe. Višino nadomestila na hektar za kritje stroškov vzdrževanja osuševalnih sistemov, ki so predmet javne službe, na predlog izvajalca javne službe predpiše minister, pristojen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ali zakupniki kmetijskih zemljišč na območju osuševalnega sistema, ki je predmet javne službe, lahko vzdrževalna dela opravijo sami po predhodnem soglasju izvajalca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osuševalnih sistemov iz drugega odstavka tega člena posreduje: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osebno ime, naslov prebivališča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ali ime, sedež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firme, če gre za pravno osebo;</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lastRenderedPageBreak/>
                    <w:t>b) imena in šifre osuševalnih sistemov, v katere so vključena kmetijska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c) podatek o katastrskih občinah, parcelnih številkah, površinah in deležu vključenosti parcel v območja osuševalnih sistemov;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višino nadomestila na hektar za kritje stroškov vzdrževanja posameznega osuševalnega sistema, ki je predmet javne službe, kot je razvidno iz predpisa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višino nadomestila za kritje stroškov vzdrževanja osuševalnih sistemov, ki so predmet javne službe, po posameznem osuševalnemu sistemu in</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e) skupno višino nadomestila za kritje stroškov vzdrževanja osuševalnih sistemov, ki so predmet javne službe.</w:t>
                  </w:r>
                </w:p>
                <w:p w:rsidR="005E297D" w:rsidRPr="00AF3D88" w:rsidRDefault="005E297D" w:rsidP="0010091B">
                  <w:pPr>
                    <w:pStyle w:val="Odstavekseznama"/>
                    <w:suppressAutoHyphens/>
                    <w:overflowPunct w:val="0"/>
                    <w:autoSpaceDE w:val="0"/>
                    <w:autoSpaceDN w:val="0"/>
                    <w:adjustRightInd w:val="0"/>
                    <w:ind w:left="142"/>
                    <w:textAlignment w:val="baseline"/>
                    <w:outlineLvl w:val="3"/>
                    <w:rPr>
                      <w:rFonts w:ascii="Arial" w:hAnsi="Arial" w:cs="Arial"/>
                      <w:sz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osuševalnem sistemu, zajete na dan 30.</w:t>
                  </w:r>
                  <w:r w:rsidR="00101417" w:rsidRPr="00AF3D88">
                    <w:rPr>
                      <w:rFonts w:cs="Arial"/>
                      <w:szCs w:val="20"/>
                      <w:lang w:eastAsia="sl-SI"/>
                    </w:rPr>
                    <w:t xml:space="preserve"> </w:t>
                  </w:r>
                  <w:r w:rsidRPr="00AF3D88">
                    <w:rPr>
                      <w:rFonts w:cs="Arial"/>
                      <w:szCs w:val="20"/>
                      <w:lang w:eastAsia="sl-SI"/>
                    </w:rPr>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tretjega odstavka tega člena in na podlagi podatkov iz petega odstavka tega člena izda odločbo o nadomestilu za kritje stroškov vzdrževanja osuševalnih sistemov, ki so predmet javne službe, za posameznega lastnika za tekoče leto, in sicer najpozneje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vzdrževanja osuševalnih sistemov, ki so predmet javne službe, so namenski prihodek državnega proračuna Republike Slovenije in se nakazujejo na podračun javnofinančnih prihodkov v skladu s predpisom, ki ureja podračune ter način plačevanja obveznih dajatev in drugih javnofina</w:t>
                  </w:r>
                  <w:r w:rsidR="00101417" w:rsidRPr="00AF3D88">
                    <w:rPr>
                      <w:rFonts w:cs="Arial"/>
                      <w:szCs w:val="20"/>
                      <w:lang w:eastAsia="sl-SI"/>
                    </w:rPr>
                    <w:t>n</w:t>
                  </w:r>
                  <w:r w:rsidRPr="00AF3D88">
                    <w:rPr>
                      <w:rFonts w:cs="Arial"/>
                      <w:szCs w:val="20"/>
                      <w:lang w:eastAsia="sl-SI"/>
                    </w:rPr>
                    <w:t>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vzdrževanja osuševalnih sistemov, ki so predmet javne službe,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w:t>
                  </w:r>
                  <w:r w:rsidR="00B13F12" w:rsidRPr="00AF3D88">
                    <w:rPr>
                      <w:rFonts w:cs="Arial"/>
                      <w:szCs w:val="20"/>
                      <w:lang w:eastAsia="sl-SI"/>
                    </w:rPr>
                    <w:t>avčnega organa, ki niso določeni</w:t>
                  </w:r>
                  <w:r w:rsidRPr="00AF3D88">
                    <w:rPr>
                      <w:rFonts w:cs="Arial"/>
                      <w:szCs w:val="20"/>
                      <w:lang w:eastAsia="sl-SI"/>
                    </w:rPr>
                    <w:t xml:space="preserve"> s tem členom, se uporabljajo določbe zakona, ki ureja davčni postopek.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nadomestila za kritje stroškov vzdrževanja osuševalnih sistemov, ki so predmet javne službe,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vzdrževanja osuševalnih sistemov, ki so predmet javne službe v skladu z zakonom, ki ure</w:t>
                  </w:r>
                  <w:r w:rsidR="00B84C59" w:rsidRPr="00AF3D88">
                    <w:rPr>
                      <w:rFonts w:cs="Arial"/>
                      <w:szCs w:val="20"/>
                      <w:lang w:eastAsia="sl-SI"/>
                    </w:rPr>
                    <w:t>jajo kmetijstvo, na dan 31. marec, 15. september in 31. december</w:t>
                  </w:r>
                  <w:r w:rsidRPr="00AF3D88">
                    <w:rPr>
                      <w:rFonts w:cs="Arial"/>
                      <w:szCs w:val="20"/>
                      <w:lang w:eastAsia="sl-SI"/>
                    </w:rPr>
                    <w:t xml:space="preserve"> tekočega leta oziroma na zahtevo ministrstva, pristojnega za kmetijstvo. Iz podatkov mora biti razvidno, kateri zavezanec za plačilo je plačal nadomestilo za kritje stroškov vzdrževanja osuševalnih sistemov, ki so predmet javne službe, in v kakšni višini.«.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3D27">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Za upravljanje in vzdrževanje osuševalnih sistemov, </w:t>
                  </w:r>
                  <w:r w:rsidR="00103D27" w:rsidRPr="00103D27">
                    <w:rPr>
                      <w:rFonts w:cs="Arial"/>
                      <w:szCs w:val="20"/>
                      <w:lang w:eastAsia="sl-SI"/>
                    </w:rPr>
                    <w:t>katerih lastnik primarne odvodnje osuševalnega sistema je lokalna skupnost (v nadaljnjem besedilu: v lasti lokalne skupnosti)</w:t>
                  </w:r>
                  <w:r w:rsidRPr="00103D27">
                    <w:rPr>
                      <w:rFonts w:cs="Arial"/>
                      <w:szCs w:val="20"/>
                      <w:lang w:eastAsia="sl-SI"/>
                    </w:rPr>
                    <w:t>, je</w:t>
                  </w:r>
                  <w:r w:rsidRPr="00AF3D88">
                    <w:rPr>
                      <w:rFonts w:cs="Arial"/>
                      <w:szCs w:val="20"/>
                      <w:lang w:eastAsia="sl-SI"/>
                    </w:rPr>
                    <w:t xml:space="preserve"> pristojna lokalna skupnost. Lokalna skupnost lahko za upravljanje in vzdrževanje osuševalnih sistemov izbere drugo pravno osebo po zakonu, ki ureja javno naročanje.</w:t>
                  </w:r>
                </w:p>
                <w:p w:rsidR="009E3675" w:rsidRPr="00AF3D88" w:rsidRDefault="009E3675"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ki je v lasti lokalne skupnosti, so dolžni plačevati stroške upravljanja in vzdrževanja osuševalnega sistema v sorazmerju s površino kmetijskega zemljišča, ki je vključena v območje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ali zakupniki kmetijskih zemljišč na območju osuševalnega sistema, ki je v lasti lokalne skupnosti, lahko vzdrževalna dela opravijo sami po predhodnem soglasju upravljavca osuševalnega sistema, ki je v lasti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upravljanja in vzdrževanja osuševalnega sistema, ki je v lasti lokalne skupnosti,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prejšnjega odstavka lastnikom kmetijskih zemljišč na območju osuševalnega sistema iz drugega odstavka tega člena zaračunava lokalna skupnost ali druga pravna oseba iz prvega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8D357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w:t>
                  </w:r>
                  <w:r w:rsidR="005E297D" w:rsidRPr="00AF3D88">
                    <w:rPr>
                      <w:rFonts w:cs="Arial"/>
                      <w:szCs w:val="20"/>
                      <w:lang w:eastAsia="sl-SI"/>
                    </w:rPr>
                    <w:t xml:space="preserve"> ali druga pravna oseba iz prvega odstavka tega člena lahko predpiše podrobnejše pogoje glede zaračunavanja stroškov iz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8D357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w:t>
                  </w:r>
                  <w:r w:rsidR="005E297D" w:rsidRPr="00AF3D88">
                    <w:rPr>
                      <w:rFonts w:cs="Arial"/>
                      <w:szCs w:val="20"/>
                      <w:lang w:eastAsia="sl-SI"/>
                    </w:rPr>
                    <w:t xml:space="preserve"> lahko za financiranje investicijskega vzdrževanja osuševalnega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88. členom se doda naslov podpoglavje,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»5.3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Namakalni sistem je skup naprav za zagotovitev vode, njeno distribucijo in rabo z namenom zagotoviti rastlinam zadostno količino vode v tleh. Kot namakalni sistemi se štejejo tudi oroševalni sistemi za protislansko zaščito.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sestavljen iz odvzemnega objekta, dovodnega omrežja in namakalne opreme. </w:t>
                  </w:r>
                </w:p>
                <w:p w:rsidR="005E297D" w:rsidRPr="00AF3D88" w:rsidRDefault="005E297D" w:rsidP="0010091B">
                  <w:pPr>
                    <w:tabs>
                      <w:tab w:val="left" w:pos="5804"/>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Odvzemni objekt je črpališče, vodnjak ali objekt za odvzem vode iz akumulacije.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Dovodno omrežje sestavlja oprema za dovod vode od vodnega vira do posamezne parcele</w:t>
                  </w:r>
                  <w:r w:rsidR="00167351" w:rsidRPr="00AF3D88">
                    <w:rPr>
                      <w:rFonts w:cs="Arial"/>
                      <w:szCs w:val="20"/>
                      <w:lang w:eastAsia="sl-SI"/>
                    </w:rPr>
                    <w:t>,</w:t>
                  </w:r>
                  <w:r w:rsidRPr="00AF3D88">
                    <w:rPr>
                      <w:rFonts w:cs="Arial"/>
                      <w:szCs w:val="20"/>
                      <w:lang w:eastAsia="sl-SI"/>
                    </w:rPr>
                    <w:t xml:space="preserve"> vključno s hidrantom.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Odvzemni objekt in dovodno omrežje se lahko zgradi</w:t>
                  </w:r>
                  <w:r w:rsidR="00167351" w:rsidRPr="00AF3D88">
                    <w:rPr>
                      <w:rFonts w:cs="Arial"/>
                      <w:szCs w:val="20"/>
                      <w:lang w:eastAsia="sl-SI"/>
                    </w:rPr>
                    <w:t>ta</w:t>
                  </w:r>
                  <w:r w:rsidRPr="00AF3D88">
                    <w:rPr>
                      <w:rFonts w:cs="Arial"/>
                      <w:szCs w:val="20"/>
                      <w:lang w:eastAsia="sl-SI"/>
                    </w:rPr>
                    <w:t xml:space="preserve"> tudi na nekmetijski namenski rabi, če to ni v nasprotju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Namakalna oprema je omrežje s pripadajočo opremo za razvod vode po parcelah, ki se namakajo oziroma se na njih preprečuje zmrzal. Namakalna oprema je last uporabnikov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namakalnega sistema je območje, ki omogoča namakanje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lokalnih skupnosti (v nadaljnjem besedilu: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Republike Slovenije in so predmet javne službe (v nadaljnjem besedilu: državni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ki so v lasti fizičnih ali pravnih oseb.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javni namakalni sistem leži na območju dveh ali več lokalnih skupnosti</w:t>
                  </w:r>
                  <w:r w:rsidR="008D3570" w:rsidRPr="00AF3D88">
                    <w:rPr>
                      <w:rFonts w:cs="Arial"/>
                      <w:szCs w:val="20"/>
                      <w:lang w:eastAsia="sl-SI"/>
                    </w:rPr>
                    <w:t xml:space="preserve">, se lokalne skupnosti dogovorijo </w:t>
                  </w:r>
                  <w:r w:rsidRPr="00AF3D88">
                    <w:rPr>
                      <w:rFonts w:cs="Arial"/>
                      <w:szCs w:val="20"/>
                      <w:lang w:eastAsia="sl-SI"/>
                    </w:rPr>
                    <w:t xml:space="preserve">o lastninski pravici na namakalnem sistemu.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dovodno omrežje, ki ne leži znotraj območja javnega namakalnega sistema, leži na območju dveh ali več lokalnih skupnosti, je lastnik tega omrežja lokalna skupnost, v kateri leži območje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Uvedbo namakalnega sistema lahko predlagajo: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javne namakalne sisteme: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lastniki kmetijskih zemljišč ali fizične ali pravne osebe, ki jih pooblastijo lastniki zemljišč na predvidenem območju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namakalnega sistema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javnega namakalnega sistema se lahko vloži, če pogodbo o namakanju iz točke a) petega odstavka tega člena podpišejo lastniki kmetijskih zemljišč, ki imajo v lasti več kot dve tretjini površin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zasebnega namakalnega sistema se lahko vloži, če se z uvedbo zasebnega namakalnega sistema strinjajo vsi lastniki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namakalnega sistema,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javnega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pogodbo med lastnikom kmetijskega zemljišča na predvidenem območju javnega namakalnega sistema in lokalno skupnostjo, s katero se lastnik kmetijskega zemljišča na predvidenem območju javnega namakalnega sistema strinja z uvedbo in se zavezuje, da bo </w:t>
                  </w:r>
                  <w:r w:rsidR="00167351" w:rsidRPr="00AF3D88">
                    <w:rPr>
                      <w:rFonts w:cs="Arial"/>
                      <w:szCs w:val="20"/>
                      <w:lang w:eastAsia="sl-SI"/>
                    </w:rPr>
                    <w:t>najpozneje</w:t>
                  </w:r>
                  <w:r w:rsidRPr="00AF3D88">
                    <w:rPr>
                      <w:rFonts w:cs="Arial"/>
                      <w:szCs w:val="20"/>
                      <w:lang w:eastAsia="sl-SI"/>
                    </w:rPr>
                    <w:t xml:space="preserve"> v štirih letih po izgradnji javnega namakalnega sistema javni namakalni sistem začel uporabljati in da bo kril stroške iz 96. člena tega zakona, ki bodo </w:t>
                  </w:r>
                  <w:r w:rsidR="003A4789" w:rsidRPr="00AF3D88">
                    <w:rPr>
                      <w:rFonts w:cs="Arial"/>
                      <w:szCs w:val="20"/>
                      <w:lang w:eastAsia="sl-SI"/>
                    </w:rPr>
                    <w:t xml:space="preserve">nastali </w:t>
                  </w:r>
                  <w:r w:rsidRPr="00AF3D88">
                    <w:rPr>
                      <w:rFonts w:cs="Arial"/>
                      <w:szCs w:val="20"/>
                      <w:lang w:eastAsia="sl-SI"/>
                    </w:rPr>
                    <w:t>v zvezi z uporabo javnega namakalnega sistema (v nadaljnjem besedilu: pogodba o namakanju), v sorazmerju s površino, ki je opredeljena v pogodbi o namakanju. Pogodba mora biti sklenjena najmanj za čas trajanja amortizacije javnega namakalnega sistema. Če javni namakalni sistem omogoča, se lahko stroški iz četrte in pete alinee tretjega odstavka 96.</w:t>
                  </w:r>
                  <w:r w:rsidR="003A4789" w:rsidRPr="00AF3D88">
                    <w:rPr>
                      <w:rFonts w:cs="Arial"/>
                      <w:szCs w:val="20"/>
                      <w:lang w:eastAsia="sl-SI"/>
                    </w:rPr>
                    <w:t xml:space="preserve"> </w:t>
                  </w:r>
                  <w:r w:rsidRPr="00AF3D88">
                    <w:rPr>
                      <w:rFonts w:cs="Arial"/>
                      <w:szCs w:val="20"/>
                      <w:lang w:eastAsia="sl-SI"/>
                    </w:rPr>
                    <w:t>člena tega zakona obračunavajo po dejanski porabi.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grafično prilogo, vrisano v zemljiškokatastrskem prikazu oziroma zemljiškokatastrskem načrtu z razvidnimi mejami parcel in parcelnimi številkami ter navedbo katastrske občine (v merilu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2</w:t>
                  </w:r>
                  <w:r w:rsidR="003B416C" w:rsidRPr="00AF3D88">
                    <w:rPr>
                      <w:rFonts w:cs="Arial"/>
                      <w:szCs w:val="20"/>
                      <w:lang w:eastAsia="sl-SI"/>
                    </w:rPr>
                    <w:t>.</w:t>
                  </w:r>
                  <w:r w:rsidRPr="00AF3D88">
                    <w:rPr>
                      <w:rFonts w:cs="Arial"/>
                      <w:szCs w:val="20"/>
                      <w:lang w:eastAsia="sl-SI"/>
                    </w:rPr>
                    <w:t>500 ali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5</w:t>
                  </w:r>
                  <w:r w:rsidR="003B416C"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javnega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javnega namakalnega sistema. Iz grafične priloge mora biti razvidno tudi, kateri lastniki so podpisali pogodbo o namakanju, in parcele lastnikov kmetijskih zemljišč, ki so želeli </w:t>
                  </w:r>
                  <w:r w:rsidR="00883DC8" w:rsidRPr="00AF3D88">
                    <w:rPr>
                      <w:rFonts w:cs="Arial"/>
                      <w:szCs w:val="20"/>
                      <w:lang w:eastAsia="sl-SI"/>
                    </w:rPr>
                    <w:t xml:space="preserve">podpisati pogodbo o namakanju, </w:t>
                  </w:r>
                  <w:r w:rsidRPr="00AF3D88">
                    <w:rPr>
                      <w:rFonts w:cs="Arial"/>
                      <w:szCs w:val="20"/>
                      <w:lang w:eastAsia="sl-SI"/>
                    </w:rPr>
                    <w:t xml:space="preserve">a niso del predvidenega območja uvedbe javnega namakalnega sistema zaradi razlogov iz sedmega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seznam lastnikov zemljišč s podatki o njihovih osebnih imenih in naslovih prebivališč, EMŠO in površinah, ki jih imajo v lasti na predvidenem območju javnega namakalnega sistema. Če gre za pravno osebo, je treba predlogu za uvedbo priložiti podatek o firmi, sedežu, davčni številki in površinah zemljišč, ki jih ima v lasti na predvidenem območju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investicijski program ali dokument identifikacije investicijskega projekta, ki mora biti izdelan v skladu s predpisi, ki urejajo enotno metodologijo za pripravo in obravnavo investicijske dokumentacije na področju javnih financ;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javnega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vodna pravica za namakanje kmetijskih zemljišč, podeljena z aktom v skladu z zakonom, ki ureja vode (v nadaljnjem besedilu: vodna pravica). Ne glede na zakon, ki ureja vode, se vodna pravica podeli lokalni skupnosti, ki predlaga uvedbo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Meja območja javnega namakalnega sistema mora biti določena tako, da mejo območja namakalnega sistema iz točke b) prejšnjega odstavka tvori sklenjen pas kmetijskih zemljišč, katerih lastniki so podpisali pogodbo o namakanju, v okviru razpoložljivega vodnega vira oziroma finančnih sredstev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vodni vir oziroma finančna sredstva lokalne skupnosti ne omogočajo namakanja vseh kmetijskih zemljišč, katerih lastniki bi želeli podpisati pogodbo o namakanju, imajo prednost lastniki tistih kmetijskih zemljišč, katerih predvidena površina namakanja je večja.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območje javnega namakalnega sistema meji na nekmetijsko namensko rabo, sega meja območja javnega namakalnega sistema do nekmetijske namenske rabe, razen če gre za linijski infrastrukturni objekt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zasebnega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grafično prilogo, vrisano v zemljiškokatastrskem prikazu oziroma zemljiškokatastrskem načrtu z </w:t>
                  </w:r>
                  <w:r w:rsidRPr="00AF3D88">
                    <w:rPr>
                      <w:rFonts w:cs="Arial"/>
                      <w:szCs w:val="20"/>
                      <w:lang w:eastAsia="sl-SI"/>
                    </w:rPr>
                    <w:lastRenderedPageBreak/>
                    <w:t>razvidnimi mejami parcel in parcelnimi številkami ter navedbo katastrske občine (v merilu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2</w:t>
                  </w:r>
                  <w:r w:rsidR="00883DC8" w:rsidRPr="00AF3D88">
                    <w:rPr>
                      <w:rFonts w:cs="Arial"/>
                      <w:szCs w:val="20"/>
                      <w:lang w:eastAsia="sl-SI"/>
                    </w:rPr>
                    <w:t>.</w:t>
                  </w:r>
                  <w:r w:rsidRPr="00AF3D88">
                    <w:rPr>
                      <w:rFonts w:cs="Arial"/>
                      <w:szCs w:val="20"/>
                      <w:lang w:eastAsia="sl-SI"/>
                    </w:rPr>
                    <w:t>500 ali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5</w:t>
                  </w:r>
                  <w:r w:rsidR="00883DC8"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zasebnega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firme, da se strinja z uvedbo zasebnega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predpisana soglasja ali dovoljenja pristojnih organov, če se predlaga uvedba zasebnega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sporazum o lastništvu bodočega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vodna pravica. Ne glede na zakon, ki ureja vode, se vodna pravica</w:t>
                  </w:r>
                  <w:r w:rsidRPr="00AF3D88" w:rsidDel="003323A6">
                    <w:rPr>
                      <w:rFonts w:cs="Arial"/>
                      <w:szCs w:val="20"/>
                      <w:lang w:eastAsia="sl-SI"/>
                    </w:rPr>
                    <w:t xml:space="preserve"> </w:t>
                  </w:r>
                  <w:r w:rsidRPr="00AF3D88">
                    <w:rPr>
                      <w:rFonts w:cs="Arial"/>
                      <w:szCs w:val="20"/>
                      <w:lang w:eastAsia="sl-SI"/>
                    </w:rPr>
                    <w:t>podeli lastniku zasebnega namakalnega sistema, predvidenemu v sporazumu iz prejšnje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točke d) petega odstavka tega člena in točke c) prejšnjega odstavka so sestavni del predloga za uvedbo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za uvedbo javnega namakalnega sistema, skladnost seznama lastnikov zemljišč in njihovih izjav za uvedbo zasebnega namakalnega sistema ter skladnost namakalnega sistema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znotraj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w:t>
                  </w:r>
                  <w:r w:rsidR="0065304A">
                    <w:rPr>
                      <w:rFonts w:cs="Arial"/>
                      <w:szCs w:val="20"/>
                      <w:lang w:eastAsia="sl-SI"/>
                    </w:rPr>
                    <w:t xml:space="preserve"> </w:t>
                  </w:r>
                  <w:r w:rsidRPr="00AF3D88">
                    <w:rPr>
                      <w:rFonts w:cs="Arial"/>
                      <w:szCs w:val="20"/>
                      <w:lang w:eastAsia="sl-SI"/>
                    </w:rPr>
                    <w:t>zemljišč, na katerih bo zgrajen odvzemni objekt,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na katerih bo potekalo dovodno omrežje, ki ni znotraj meje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b) petega odstavka </w:t>
                  </w:r>
                  <w:r w:rsidR="00883DC8" w:rsidRPr="00AF3D88">
                    <w:rPr>
                      <w:rFonts w:cs="Arial"/>
                      <w:szCs w:val="20"/>
                      <w:lang w:eastAsia="sl-SI"/>
                    </w:rPr>
                    <w:t>prejšnjega</w:t>
                  </w:r>
                  <w:r w:rsidRPr="00AF3D88">
                    <w:rPr>
                      <w:rFonts w:cs="Arial"/>
                      <w:szCs w:val="20"/>
                      <w:lang w:eastAsia="sl-SI"/>
                    </w:rPr>
                    <w:t xml:space="preserve"> člena oziroma točke a) devetega odstavka</w:t>
                  </w:r>
                  <w:r w:rsidR="0065304A">
                    <w:rPr>
                      <w:rFonts w:cs="Arial"/>
                      <w:szCs w:val="20"/>
                      <w:lang w:eastAsia="sl-SI"/>
                    </w:rPr>
                    <w:t xml:space="preserve"> </w:t>
                  </w:r>
                  <w:r w:rsidR="00883DC8" w:rsidRPr="00AF3D88">
                    <w:rPr>
                      <w:rFonts w:cs="Arial"/>
                      <w:szCs w:val="20"/>
                      <w:lang w:eastAsia="sl-SI"/>
                    </w:rPr>
                    <w:t xml:space="preserve">prejšnjega </w:t>
                  </w:r>
                  <w:r w:rsidRPr="00AF3D88">
                    <w:rPr>
                      <w:rFonts w:cs="Arial"/>
                      <w:szCs w:val="20"/>
                      <w:lang w:eastAsia="sl-SI"/>
                    </w:rPr>
                    <w:t>člena je sestavni del odločbe o uvedbi namakalnega sistema in je na vpogled strankam v postopku pri pristojnem organu.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javnega namakalnega sistema se vroči </w:t>
                  </w:r>
                  <w:r w:rsidR="00103D27">
                    <w:rPr>
                      <w:rFonts w:cs="Arial"/>
                      <w:szCs w:val="20"/>
                      <w:lang w:eastAsia="sl-SI"/>
                    </w:rPr>
                    <w:t>predlagatelju</w:t>
                  </w:r>
                  <w:r w:rsidRPr="00AF3D88">
                    <w:rPr>
                      <w:rFonts w:cs="Arial"/>
                      <w:szCs w:val="20"/>
                      <w:lang w:eastAsia="sl-SI"/>
                    </w:rPr>
                    <w:t xml:space="preserve"> in vsem lastnikom kmetijskih zemljišč na območju namakalnega sistema, lastnikom zemljišč odvzemnega objekta ter lastnikom zemljišč dovodnega omrežja, ki ni znotraj meje območja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zasebnega namakalnega sistema se vroči vsem lastnikom kmetijskih zemljišč na območju zasebnega namakalnega sistema, lastnikom zemljišč odvzemnega objekta, lastnikom zemljišč dovodnega omrežja, ki ni znotraj meje območja zasebnega namakalnega sistema, </w:t>
                  </w:r>
                  <w:r w:rsidR="00A14F20" w:rsidRPr="00AF3D88">
                    <w:rPr>
                      <w:rFonts w:cs="Arial"/>
                      <w:szCs w:val="20"/>
                      <w:lang w:eastAsia="sl-SI"/>
                    </w:rPr>
                    <w:t>in</w:t>
                  </w:r>
                  <w:r w:rsidRPr="00AF3D88">
                    <w:rPr>
                      <w:rFonts w:cs="Arial"/>
                      <w:szCs w:val="20"/>
                      <w:lang w:eastAsia="sl-SI"/>
                    </w:rPr>
                    <w:t xml:space="preserve"> lastniku predvidenega zasebnega namakalnega sistema. Če lastnik kmetijskega zemljišča za uvedbo zasebnega namakalnega sistema pooblasti fizično ali pravno osebo, se odločba o uvedbi zasebnega namakalnega sistema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namakalnega sistema preneha veljati, če se v petih letih po pravnomočnosti ne začne z izvajanjem del za izgradnjo namakalnega sistema. Prenehanje odločbe o uvedbi namakalnega sistema je razlog za izbris namakalnega sistema iz evidence melioracijskih sistemov in naprav. Ne glede na zakon, ki ureja vode, je prenehanje odločbe o uvedbi namakalnega sistema razlog za prenehanje vodne pravice. Ministrstvo, pristojno za kmetijstvo, o prenehanju odločbe o uvedbi namakalnega sistema obvesti organ, pristojen za podeljevanje vodnih pravic.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Namakalnega sistema na območju, kjer je že uveden drug namakalni sistem, ni mogoče uvesti.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Javni namakalni sistem se šteje kot javna korist.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uvede postopek za pridobitev služnosti v javno korist ali lastninske oziroma stavbne pravice v javno korist v skladu s tem zakonom in v skladu s predpisi, ki urejajo razlastitev.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Amortizacijska doba javnega namakalnega sistema je </w:t>
                  </w:r>
                  <w:r w:rsidR="00A14F20" w:rsidRPr="00AF3D88">
                    <w:rPr>
                      <w:rFonts w:cs="Arial"/>
                      <w:szCs w:val="20"/>
                      <w:lang w:eastAsia="sl-SI"/>
                    </w:rPr>
                    <w:t>20</w:t>
                  </w:r>
                  <w:r w:rsidRPr="00AF3D88">
                    <w:rPr>
                      <w:rFonts w:cs="Arial"/>
                      <w:szCs w:val="20"/>
                      <w:lang w:eastAsia="sl-SI"/>
                    </w:rPr>
                    <w:t xml:space="preserve"> let.«.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ležijo znotraj meje območja javnega namakalnega sistema, ki niso podpisali pogodbe o namakanju v skladu s točko a) petega odstavka 91.</w:t>
                  </w:r>
                  <w:r w:rsidR="0009751A" w:rsidRPr="00AF3D88">
                    <w:rPr>
                      <w:rFonts w:cs="Arial"/>
                      <w:szCs w:val="20"/>
                      <w:lang w:eastAsia="sl-SI"/>
                    </w:rPr>
                    <w:t xml:space="preserve"> </w:t>
                  </w:r>
                  <w:r w:rsidRPr="00AF3D88">
                    <w:rPr>
                      <w:rFonts w:cs="Arial"/>
                      <w:szCs w:val="20"/>
                      <w:lang w:eastAsia="sl-SI"/>
                    </w:rPr>
                    <w:t>člena,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člena</w:t>
                  </w:r>
                  <w:r w:rsidR="0009751A" w:rsidRPr="00AF3D88">
                    <w:rPr>
                      <w:rFonts w:cs="Arial"/>
                      <w:szCs w:val="20"/>
                      <w:lang w:eastAsia="sl-SI"/>
                    </w:rPr>
                    <w:t xml:space="preserve">, s katero se zavežejo, da bodo uporabljali </w:t>
                  </w:r>
                  <w:r w:rsidRPr="00AF3D88">
                    <w:rPr>
                      <w:rFonts w:cs="Arial"/>
                      <w:szCs w:val="20"/>
                      <w:lang w:eastAsia="sl-SI"/>
                    </w:rPr>
                    <w:t>javni namakalni sistem in krili stroške iz tretjega odstavka 96.</w:t>
                  </w:r>
                  <w:r w:rsidR="0009751A" w:rsidRPr="00AF3D88">
                    <w:rPr>
                      <w:rFonts w:cs="Arial"/>
                      <w:szCs w:val="20"/>
                      <w:lang w:eastAsia="sl-SI"/>
                    </w:rPr>
                    <w:t xml:space="preserve"> </w:t>
                  </w:r>
                  <w:r w:rsidRPr="00AF3D88">
                    <w:rPr>
                      <w:rFonts w:cs="Arial"/>
                      <w:szCs w:val="20"/>
                      <w:lang w:eastAsia="sl-SI"/>
                    </w:rPr>
                    <w:t xml:space="preserve">člena tega zakona.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javnega namakalnega sistema,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člena, s katero se zavežejo, da bodo </w:t>
                  </w:r>
                  <w:r w:rsidR="0009751A" w:rsidRPr="00AF3D88">
                    <w:rPr>
                      <w:rFonts w:cs="Arial"/>
                      <w:szCs w:val="20"/>
                      <w:lang w:eastAsia="sl-SI"/>
                    </w:rPr>
                    <w:t xml:space="preserve">uporabljali </w:t>
                  </w:r>
                  <w:r w:rsidRPr="00AF3D88">
                    <w:rPr>
                      <w:rFonts w:cs="Arial"/>
                      <w:szCs w:val="20"/>
                      <w:lang w:eastAsia="sl-SI"/>
                    </w:rPr>
                    <w:t>javni namakalni sistem in krili stroške iz tretjega odstavka 96.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območja javnega namakalnega sistema na podlagi vloge lastnika javnega namakalnega sistema odloči ministrstvo, pristojno za kmetijstvo. Vlogi je treba priložiti pogodbo o namakanju, sklenjeno v skladu s točko a) petega odstavka 91. člena, vodno pravico ter predpisana soglasja ali dovoljenja pristojnih organov, če se sprememba območja javnega namakalnega sistema nanaša na območja varovanj in omejitev po posebnih predpisih. Stroške priključitve na javni namakalni sistem nosijo lastniki oziroma zakup</w:t>
                  </w:r>
                  <w:r w:rsidR="002F78FF" w:rsidRPr="00AF3D88">
                    <w:rPr>
                      <w:rFonts w:cs="Arial"/>
                      <w:szCs w:val="20"/>
                      <w:lang w:eastAsia="sl-SI"/>
                    </w:rPr>
                    <w:t xml:space="preserve">niki kmetijskih zemljišč, ki se priključijo </w:t>
                  </w:r>
                  <w:r w:rsidRPr="00AF3D88">
                    <w:rPr>
                      <w:rFonts w:cs="Arial"/>
                      <w:szCs w:val="20"/>
                      <w:lang w:eastAsia="sl-SI"/>
                    </w:rPr>
                    <w:t>javnemu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ne ležijo znotraj meje območja državnega namakalnega sistema, se lahko naknadno priključijo na državni namakalni sistem, če se z njihovo priključitvijo ohranjajo dosežene hidravlične značilnosti državnega namakalnega sistema. V teh primerih z izvajalcem javne službe podpišejo pogodbo o namakanju v skladu z drugim odstavkom 98.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meje območja državnega namakalnega sistem</w:t>
                  </w:r>
                  <w:r w:rsidR="005F374D">
                    <w:rPr>
                      <w:rFonts w:cs="Arial"/>
                      <w:szCs w:val="20"/>
                      <w:lang w:eastAsia="sl-SI"/>
                    </w:rPr>
                    <w:t>a</w:t>
                  </w:r>
                  <w:r w:rsidRPr="00AF3D88">
                    <w:rPr>
                      <w:rFonts w:cs="Arial"/>
                      <w:szCs w:val="20"/>
                      <w:lang w:eastAsia="sl-SI"/>
                    </w:rPr>
                    <w:t>, na podlagi vloge izvajalca javne službe odloči ministrstvo, pristojno za kmetijstvo. Vlogi je treba priložiti pogodbo o namakanju, sklenjeno v skladu z drugim odstavkom 98. člena tega zakona, vodno pravico ter predpisana soglasja ali dovoljenja pristojnih organov, če se sprememba območja državnega namakalnega sistema nanaša na območja varovanj in omejitev po posebnih predpisih. Stroške priključitve na državni namakalni sistem nosijo lastniki oziroma zakupniki kmetijskih zemljišč, ki se</w:t>
                  </w:r>
                  <w:r w:rsidR="002F78FF" w:rsidRPr="00AF3D88">
                    <w:rPr>
                      <w:rFonts w:cs="Arial"/>
                      <w:szCs w:val="20"/>
                      <w:lang w:eastAsia="sl-SI"/>
                    </w:rPr>
                    <w:t xml:space="preserve"> priključijo </w:t>
                  </w:r>
                  <w:r w:rsidRPr="00AF3D88">
                    <w:rPr>
                      <w:rFonts w:cs="Arial"/>
                      <w:szCs w:val="20"/>
                      <w:lang w:eastAsia="sl-SI"/>
                    </w:rPr>
                    <w:t>državnemu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Območje zasebnega namakalnega sistema se lahko razširi ali zmanjša, če se s tem strinjata lastnik zasebnega namakalnega sistema in lastnik kmetijskega zemljišča, ki je predmet spremembe območja zasebnega namakalnega sistema. Vlogo za spremembo območja zasebnega namakalnega sistema pri ministrstvu, pristojnem za kmetijstvo, vloži lastnik zasebnega namakalnega sistema.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 O spremembi območja zasebnega namakalnega sistema odloči ministrstvo, pristojno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Javni ali državni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preneha vodna pravica, nove pa ni mogoče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 ki so podpisali pogodbo o namakanju,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Zasebni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preneha vodna pravica, nove pa ni mogoče pridobiti,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 lastnik zasebnega namakalnega sistema ali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je ukinitev namakalnega sistema razlog za prenehanje vodne pravice. Po pravnomočnosti odločbe o ukinitvi namakalnega sistema ministrstvo, pristojno za kmetijstvo, o ukinitvi namakalnega sistema obvesti organ, pristojen za podeljevanje vodnih pravic.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sedmega in osmega odstavka tega člena ministrstvo, pristojno za kmetijstvo, odloči na podlagi vloge lastnika namakalnega sistema, izvajalca javne službe ali na podlagi vloge inšpektorja, pristojnega za kmetijstvo, ali inšpektorja, pristojnega za vode. Vlogi je treba priložiti: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akt, iz katerega je razvidno, da vodne pravice za namakanje kmetijskih zemljišč, skladno zakonom, ki ureja vode, ni mogoče pridobiti, po prvi alinei sedmega in prvi alinei osmega odstavka tega člena,</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odločbo, s katero inšpektor, pristojen za kmetijstvo, ali inšpektor, pristojen za vode, predlaga ukinitev namakalnega sistema po tretji alinei sedmega odstavka in tretji alinei osmega odstavka tega člena,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upravno overjena soglasja lastnikov kmetijskih zemljišč po drugi alinei sedmega odstavka tega člena ali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izjavo lastnika zasebnega namakalnega sistema po drugi alinei osmega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petega in šestega odstavka tega člena ministrstvo, pristojno za kmetijstvo, mejo območja namakalnega sistema uskladi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desetega odstavka tega člena ministrstvo, pristojno za kmetijstvo, namakalni sistem izbriše iz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namakalnega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95.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»95.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34232A" w:rsidP="0010091B">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t xml:space="preserve">Pravno dejstvo, da je za kmetijsko zemljišče sklenjena pogodba </w:t>
                  </w:r>
                  <w:r>
                    <w:rPr>
                      <w:rFonts w:cs="Arial"/>
                      <w:szCs w:val="20"/>
                      <w:lang w:eastAsia="sl-SI"/>
                    </w:rPr>
                    <w:t>o namakanju v skladu z 91. členom tega zakona</w:t>
                  </w:r>
                  <w:r w:rsidRPr="009B65BB">
                    <w:rPr>
                      <w:rFonts w:cs="Arial"/>
                      <w:szCs w:val="20"/>
                      <w:lang w:eastAsia="sl-SI"/>
                    </w:rPr>
                    <w:t xml:space="preserve"> se zaznamuje v zemljiški knjigi na podlagi pravnomočne odločbe o uvedbi javnega namakalnega sistema iz 92. člena tega zakona.</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pravnomočnosti odločbe o uvedbi javnega namakalnega sistema iz 92. člena tega zakona, po tem roku pa ga lahko predlaga tudi vsakdo, ki ima pravni interes, da se zaznamba vpiše</w:t>
                  </w:r>
                  <w:r>
                    <w:rPr>
                      <w:rFonts w:cs="Arial"/>
                      <w:szCs w:val="20"/>
                      <w:lang w:eastAsia="sl-SI"/>
                    </w:rPr>
                    <w:t>.</w:t>
                  </w:r>
                  <w:r w:rsidRPr="00AF3D88">
                    <w:rPr>
                      <w:rFonts w:cs="Arial"/>
                      <w:szCs w:val="20"/>
                      <w:lang w:eastAsia="sl-SI"/>
                    </w:rPr>
                    <w:t>«.</w:t>
                  </w:r>
                </w:p>
                <w:p w:rsidR="0034232A" w:rsidRPr="00AF3D88" w:rsidRDefault="0034232A"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upravljanje, vzdrževanje in delovanje javnih namakalnih sistemov je pristojna lokalna skupnost ali druga pravna oseba, ki jo lokalna skupnost izbere po zakonu, ki ureja javno naročanje.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javnega namakalnega sistema, ki so podpisali pogodbo o namakanju v skladu s točko a) petega odstavka 91. člena tega zakona, so dolžni plačevati stroške upravljanja, vzdrževanja in delovanja javnega namakalnega sistema v sorazmerju s površino kmetijskega zemljišča, ki je opredeljena v pogodbi o namakanju. Če javni namakalni sistem omogoča, se stroški iz četrte in pete alinee tretjega odstavka tega člena lahko obračuna</w:t>
                  </w:r>
                  <w:r w:rsidR="005B713A">
                    <w:rPr>
                      <w:rFonts w:cs="Arial"/>
                      <w:szCs w:val="20"/>
                      <w:lang w:eastAsia="sl-SI"/>
                    </w:rPr>
                    <w:t>jo</w:t>
                  </w:r>
                  <w:r w:rsidRPr="00AF3D88">
                    <w:rPr>
                      <w:rFonts w:cs="Arial"/>
                      <w:szCs w:val="20"/>
                      <w:lang w:eastAsia="sl-SI"/>
                    </w:rPr>
                    <w:t xml:space="preserve">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upravljanja, vzdrževanja in delovanja javnega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w:t>
                  </w:r>
                  <w:r w:rsidR="000D2406" w:rsidRPr="00AF3D88">
                    <w:rPr>
                      <w:rFonts w:cs="Arial"/>
                      <w:szCs w:val="20"/>
                      <w:lang w:eastAsia="sl-SI"/>
                    </w:rPr>
                    <w:t>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tretjega odstavka tega člena lastnikom kmetijskih zemljišč na območju javnega namakalnega sistema, ki so podpisali pogodbo o namakanju v skladu s točko a) petega odstavka 91. člena tega zakona, zaračunava lokalna skupnost ali druga pravna oseba iz prvega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ali druga pravna oseba iz prvega odstavka tega člena lahko predpiše podrobnejše pogoje glede zaračunavanja stroškov iz tretjega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za financiranje investicijskega vzdrževanja ali tehnološke posodobitve </w:t>
                  </w:r>
                  <w:r w:rsidRPr="00AF3D88">
                    <w:rPr>
                      <w:rFonts w:cs="Arial"/>
                      <w:szCs w:val="20"/>
                      <w:lang w:eastAsia="sl-SI"/>
                    </w:rPr>
                    <w:lastRenderedPageBreak/>
                    <w:t>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namakalnega sistema lahko zaradi usklajevanja in zastopanja interesov pri upravljanju, vzdrževanju i</w:t>
                  </w:r>
                  <w:r w:rsidR="0098567B" w:rsidRPr="00AF3D88">
                    <w:rPr>
                      <w:rFonts w:cs="Arial"/>
                      <w:szCs w:val="20"/>
                      <w:lang w:eastAsia="sl-SI"/>
                    </w:rPr>
                    <w:t>n delovanju namakalnega sistema</w:t>
                  </w:r>
                  <w:r w:rsidRPr="00AF3D88">
                    <w:rPr>
                      <w:rFonts w:cs="Arial"/>
                      <w:szCs w:val="20"/>
                      <w:lang w:eastAsia="sl-SI"/>
                    </w:rPr>
                    <w:t xml:space="preserve"> ustanovijo namakalno društvo v skladu z zakonom, ki ureja društva. Kot reprezentativno se šteje tisto namakalno društvo, ki združuje lastnike zemljišč, ki imajo v lasti več kot polovico površin zemljišč na območju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državnega namakalnega sistema lahko zaradi prenosa lastninske pravice na državnem namakalnem sistemu, razen namakalne opreme, ter upravljanja in vzdrževanja državnega namakalnega sistema na namakalno zadrugo ustanovijo namakalno zadrugo v skladu s tem zakonom in v skladu z zakonom, ki ureja zadruge. Akt o ustanovitvi in zadružna pravila morajo biti sprejeti s soglasjem lastnikov zemljišč, ki imajo v lasti več kot polovico površin zemljišč na območju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97. členom se doda nov 97.a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izkaže interes za prenos lastninske pravice na državnem namakalnem sistemu, razen namakalne opreme, in se s pogodbo med ministrstvom, pristojnim za kmetijstvo, lastniki zemljišč, po katerih poteka državni namakalni sistem, in lokalno skupnostjo lastninska pravica prenese na lokalno skupnost,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namakalne opreme. S prenosom iz tega odstavka državni namakalni sistem postane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državnem namakalnem sistemu, razen namakalne opreme, in se s pogodbo med ministrstvom, pristojnim za kmetijstvo, lastniki zemljišč, po katerih poteka državni namakalni sistem, in namakalno zadrugo lastninska pravica prenese na namakalno zadrugo,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namakalne opreme. S prenosom iz tega odstavka državni namakalni sistem postane zasebni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»98. 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Državni namakalni sistemi so predmet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Lastniki kmetijskih zemljišč na območju državnega namakalnega sistema, ki z izvajalcem javne službe podpišejo pogodbo o namakanju, s katero se zavežejo, da bodo državni namakalni sistem uporabljali in krili stroške iz četrtega odstavka tega člena, so dolžni plačevati stroške delovanja in vzdrževanja državnega namakalnega sistema v sorazmerju s površino kmetijskega zemljišča, ki je opredeljena v pogodbi o namakanju.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državni namakalni sistem omogoča, se stroški iz četrte in pete alinee četrtega odstavka tega člena lahko obračunajo po dejanski porabi. V teh primerih ti stroški niso predmet nadomestila za kritje stroškov delovanja in vzdrževanja državnih namakalnih sistemov.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w:t>
                  </w:r>
                  <w:r w:rsidR="0098567B" w:rsidRPr="00AF3D88">
                    <w:rPr>
                      <w:rFonts w:cs="Arial"/>
                      <w:szCs w:val="20"/>
                      <w:lang w:eastAsia="sl-SI"/>
                    </w:rPr>
                    <w:t>lektrika, nafta, zemeljski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Republika Slovenija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Podlaga za določitev višine nadomestila na hektar za kritje stroškov delovanja in vzdrževanja državnih namakalnih sistemov so programi vzdrževanja državnih namakalnih sistemov, ki jih pripravi izvajalec javne službe. Višino nadomestila na hektar za kritje stroškov delovanja in vzdrževanja državnih namakalnih sistemov na predlog izvajalca javne službe predpiše minister, pristojen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državnega namakalnega sistema iz drugega odstavka tega člena posreduje: </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a) osebno ime, naslov prebivališča in davčno številko ali ime, sedež in davčno številko firme, če gre za pravno osebo;</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 xml:space="preserve">b) imena in šifre državnih namakalnih sistemov, v </w:t>
                  </w:r>
                  <w:r w:rsidR="0098567B" w:rsidRPr="00AF3D88">
                    <w:rPr>
                      <w:rFonts w:cs="Arial"/>
                    </w:rPr>
                    <w:t>katere</w:t>
                  </w:r>
                  <w:r w:rsidRPr="00AF3D88">
                    <w:rPr>
                      <w:rFonts w:cs="Arial"/>
                    </w:rPr>
                    <w:t xml:space="preserve"> so vključena kmetijska zemljišča;</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c) podatek o katastrskih občinah, parcelnih številkah, površinah in deležu vključenosti parcel v območja državnih namakalnih sistemov;</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č) višino nadomestila na hektar za kritje stroškov delovanja in vzdrževanja posameznega državnega namakalnega sistema, ki je predmet javne službe, kot je razvidno iz predpisa iz prejšnjega odstavka;</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d) višino nadomestila za kritje stroškov delovanja in vzdrževanja državnih namakalnih sistemov, ki so predmet javne službe, po posameznem državnem namakalnem sistemu in</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e) skupno višino nadomestila za kritje stroškov delovanja in vzdrževanja državnih namakalnih sistemov, ki so predmet javne službe.</w:t>
                  </w:r>
                </w:p>
                <w:p w:rsidR="005E297D" w:rsidRPr="00AF3D88" w:rsidRDefault="005E297D" w:rsidP="0010091B">
                  <w:pPr>
                    <w:pStyle w:val="Odstavekseznama"/>
                    <w:suppressAutoHyphens/>
                    <w:overflowPunct w:val="0"/>
                    <w:autoSpaceDE w:val="0"/>
                    <w:autoSpaceDN w:val="0"/>
                    <w:adjustRightInd w:val="0"/>
                    <w:ind w:left="142"/>
                    <w:textAlignment w:val="baseline"/>
                    <w:outlineLvl w:val="3"/>
                    <w:rPr>
                      <w:rFonts w:ascii="Arial" w:hAnsi="Arial" w:cs="Arial"/>
                      <w:sz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 za kmetijstvo, do 1. novembra leta pred odmero nadomestila posredovati podatke o zakupnikih kmetijskih zemljišč na posameznem državnem namakalnem sistemu, zajete na dan 30. junij leta pred odmero nadomestila.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w:t>
                  </w:r>
                  <w:r w:rsidR="00DB035C">
                    <w:rPr>
                      <w:rFonts w:cs="Arial"/>
                      <w:szCs w:val="20"/>
                      <w:lang w:eastAsia="sl-SI"/>
                    </w:rPr>
                    <w:t>šestega</w:t>
                  </w:r>
                  <w:r w:rsidRPr="00AF3D88">
                    <w:rPr>
                      <w:rFonts w:cs="Arial"/>
                      <w:szCs w:val="20"/>
                      <w:lang w:eastAsia="sl-SI"/>
                    </w:rPr>
                    <w:t xml:space="preserve"> odstavka tega člena in na podlagi podatkov iz </w:t>
                  </w:r>
                  <w:r w:rsidR="00DB035C">
                    <w:rPr>
                      <w:rFonts w:cs="Arial"/>
                      <w:szCs w:val="20"/>
                      <w:lang w:eastAsia="sl-SI"/>
                    </w:rPr>
                    <w:t>sedmega</w:t>
                  </w:r>
                  <w:r w:rsidRPr="00AF3D88">
                    <w:rPr>
                      <w:rFonts w:cs="Arial"/>
                      <w:szCs w:val="20"/>
                      <w:lang w:eastAsia="sl-SI"/>
                    </w:rPr>
                    <w:t xml:space="preserve"> odstavka tega člena izda odločbo o nadomestilu za kritje stroškov delovanja in vzdrževanja državnih namakalnih sistemov za posameznega lastnika za tekoče leto, in sicer najpozneje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delovanja in vzdrževanja državnih namakalnih sistemov so namenski prihodek državnega proračuna Republike Slovenije in se nakazujejo na podračun javnofinančnih prihodkov v skladu s predpisom, ki ureja podračune ter način plačevanja obveznih dajatev in drugih javnofinančnih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delovanja in vzdrževanja državnih namakalnih sistemov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w:t>
                  </w:r>
                  <w:r w:rsidR="00FB43D6" w:rsidRPr="00AF3D88">
                    <w:rPr>
                      <w:rFonts w:cs="Arial"/>
                      <w:szCs w:val="20"/>
                      <w:lang w:eastAsia="sl-SI"/>
                    </w:rPr>
                    <w:t>avčnega organa, ki niso določeni</w:t>
                  </w:r>
                  <w:r w:rsidRPr="00AF3D88">
                    <w:rPr>
                      <w:rFonts w:cs="Arial"/>
                      <w:szCs w:val="20"/>
                      <w:lang w:eastAsia="sl-SI"/>
                    </w:rPr>
                    <w:t xml:space="preserve"> s tem členom, se uporabljajo določbe zakona, ki ureja davčni postopek.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delovanja in vzdrževanja državnih namakalnih sistemov, ki so predmet javne službe, na dan 31. mar</w:t>
                  </w:r>
                  <w:r w:rsidR="00FB43D6" w:rsidRPr="00AF3D88">
                    <w:rPr>
                      <w:rFonts w:cs="Arial"/>
                      <w:szCs w:val="20"/>
                      <w:lang w:eastAsia="sl-SI"/>
                    </w:rPr>
                    <w:t>e</w:t>
                  </w:r>
                  <w:r w:rsidRPr="00AF3D88">
                    <w:rPr>
                      <w:rFonts w:cs="Arial"/>
                      <w:szCs w:val="20"/>
                      <w:lang w:eastAsia="sl-SI"/>
                    </w:rPr>
                    <w:t>c</w:t>
                  </w:r>
                  <w:r w:rsidR="00FB43D6" w:rsidRPr="00AF3D88">
                    <w:rPr>
                      <w:rFonts w:cs="Arial"/>
                      <w:szCs w:val="20"/>
                      <w:lang w:eastAsia="sl-SI"/>
                    </w:rPr>
                    <w:t>, 15. september in 31. december</w:t>
                  </w:r>
                  <w:r w:rsidRPr="00AF3D88">
                    <w:rPr>
                      <w:rFonts w:cs="Arial"/>
                      <w:szCs w:val="20"/>
                      <w:lang w:eastAsia="sl-SI"/>
                    </w:rPr>
                    <w:t xml:space="preserve"> tekočega leta oziroma na zahtevo ministrstva, pristojnega za kmetijstvo. Iz podatkov mora biti razvidno, kateri zavezanec za plačilo je plačal nadomestilo za kritje stroškov delovanja in vzdrževanja državnih namakalnih sistemov, ki so predmet javne službe, in v kakšni višini.«.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98. členom se doda nov 98.a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»98.a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drugega odstavka 98. člena tega zakona lahko od pogodbe odstopi, če je podpisnikov pogodb manj kot 10 odstotkov vseh lastnikov zemljišč na območju državnega namakalnega sistema in če je podpisnikov pogodb manj kot 10 odstotkov površin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točke a) petega odstavka 91. člena ali drugega odstavka 98. člena tega zakona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stavku 106. člena se besedilo »četrtega odstavka 3.č«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107. člena se v osmi alinei točke A) za besedo »naprav« doda besedilo »ter nedovoljene posege v namakalne in osuševalne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koncu dvanajste alinee točke B) se pika nadomesti s podpičjem </w:t>
                  </w:r>
                  <w:r w:rsidR="00FB43D6" w:rsidRPr="00AF3D88">
                    <w:rPr>
                      <w:rFonts w:cs="Arial"/>
                      <w:szCs w:val="20"/>
                      <w:lang w:eastAsia="sl-SI"/>
                    </w:rPr>
                    <w:t>in</w:t>
                  </w:r>
                  <w:r w:rsidRPr="00AF3D88">
                    <w:rPr>
                      <w:rFonts w:cs="Arial"/>
                      <w:szCs w:val="20"/>
                      <w:lang w:eastAsia="sl-SI"/>
                    </w:rPr>
                    <w:t xml:space="preserve"> dodajo nove trinajsta, štirinajsta in petnajsta alinea, ki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uporabo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prvega odstavka ter drugega in tretjega odstavka</w:t>
                  </w:r>
                  <w:r w:rsidRPr="00AF3D88" w:rsidDel="00B44C0E">
                    <w:rPr>
                      <w:rFonts w:cs="Arial"/>
                      <w:szCs w:val="20"/>
                      <w:lang w:eastAsia="sl-SI"/>
                    </w:rPr>
                    <w:t xml:space="preserve"> </w:t>
                  </w:r>
                  <w:r w:rsidRPr="00AF3D88">
                    <w:rPr>
                      <w:rFonts w:cs="Arial"/>
                      <w:szCs w:val="20"/>
                      <w:lang w:eastAsia="sl-SI"/>
                    </w:rPr>
                    <w:t xml:space="preserve">3. č člena tega zakona ali prvega odstavka 3.ea člena tega zakona, ki mu je bila spremenjena namembnost;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posege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izreči ukrepe, če se </w:t>
                  </w:r>
                  <w:r w:rsidR="00FB43D6" w:rsidRPr="00AF3D88">
                    <w:rPr>
                      <w:rFonts w:cs="Arial"/>
                      <w:szCs w:val="20"/>
                    </w:rPr>
                    <w:t>nasadi</w:t>
                  </w:r>
                  <w:r w:rsidRPr="00AF3D88">
                    <w:rPr>
                      <w:rFonts w:cs="Arial"/>
                      <w:szCs w:val="20"/>
                    </w:rPr>
                    <w:t xml:space="preserve"> miskanta ter lesnih, grmovnih in drevesnih vrst, ki niso namenjene pridelavi sadja in oljk, sadi</w:t>
                  </w:r>
                  <w:r w:rsidR="00FB43D6" w:rsidRPr="00AF3D88">
                    <w:rPr>
                      <w:rFonts w:cs="Arial"/>
                      <w:szCs w:val="20"/>
                    </w:rPr>
                    <w:t>jo</w:t>
                  </w:r>
                  <w:r w:rsidRPr="00AF3D88">
                    <w:rPr>
                      <w:rFonts w:cs="Arial"/>
                      <w:szCs w:val="20"/>
                    </w:rPr>
                    <w:t xml:space="preserve"> na zemljiščih, ki so po namenski in dejanski rabi kmetijska in imajo boniteto 30 ali več</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108. člena se 1. točka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spremeni namembnost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 xml:space="preserve">prvega odstavka, drugega ali tretjega odstavka 3.č člena tega zakona ali prvega odstavka 3.ea člena tega zakona (osmi odstavek 3.č člena ali deseti odstavek 3.ea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8. in 9. točka se spremenijo tako, da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ne izvede predvidenih agromelioracijskih ali namakalnih del v skladu z odločbo o uvedbi (80. člen, 81. člen ali 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 ne zagotovi nemotenega delovanja in vzdrževanja osuševalnih ter namakalnih sistemov (87. člen, 88. člen, 96. člen ali 98.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 izvede poseg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9. točko se pika nadomesti s podpičjem in se doda nova 10. točka,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 xml:space="preserve">»10. </w:t>
                  </w:r>
                  <w:r w:rsidRPr="00AF3D88">
                    <w:rPr>
                      <w:rFonts w:cs="Arial"/>
                      <w:szCs w:val="20"/>
                    </w:rPr>
                    <w:t>nasad</w:t>
                  </w:r>
                  <w:r w:rsidR="00FB43D6" w:rsidRPr="00AF3D88">
                    <w:rPr>
                      <w:rFonts w:cs="Arial"/>
                      <w:szCs w:val="20"/>
                    </w:rPr>
                    <w:t>i miskanta ter nasadi</w:t>
                  </w:r>
                  <w:r w:rsidRPr="00AF3D88">
                    <w:rPr>
                      <w:rFonts w:cs="Arial"/>
                      <w:szCs w:val="20"/>
                    </w:rPr>
                    <w:t xml:space="preserve"> lesnih, grmovnih in drevesnih vrst, ki niso namenjene pridelavi sadja in oljk, sadi na zemljiščih, ki so po namenski in dejanski rabi kmetijska, in imajo boniteto 30 ali več (4.a člen)</w:t>
                  </w:r>
                  <w:r w:rsidRPr="00AF3D88">
                    <w:rPr>
                      <w:rFonts w:cs="Arial"/>
                      <w:szCs w:val="20"/>
                      <w:lang w:eastAsia="sl-SI"/>
                    </w:rPr>
                    <w:t>.«.</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PREHODNE IN KONČNE DOLOČBE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izda podzakonske predpise iz tega zakona v šestih mesecih od uveljavitve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vzpostavitve prostorskega informacijskega sistema v skladu z zakonom, ki ureja prostorsko načrtovanje, lokalne skupnosti sklepe o začetku postopkov priprave prostorskih aktov lokalnih skupnosti, ki se sprejmejo po uveljavitvi predpisov iz 3.c člena zakona, posredujejo ministrstvu, pristojnemu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prostorskega načrtovanja lokalnih skupnosti, v katerih so bili sklepi o začetku </w:t>
                  </w:r>
                  <w:r w:rsidRPr="00AF3D88">
                    <w:rPr>
                      <w:rFonts w:cs="Arial"/>
                      <w:szCs w:val="20"/>
                      <w:lang w:eastAsia="sl-SI"/>
                    </w:rPr>
                    <w:lastRenderedPageBreak/>
                    <w:t xml:space="preserve">postopka priprave prostorskega akta sprejeti pred uveljavitvijo predpisov iz 3.c člena zakona, se pri izdaji smernic in mnenj za načrtovane posege na vsa kmetijska zemljišča uporabljajo določbe 6. in 44. člena Zakona o prostorskem načrtovanju (Uradni list RS, št. 33/07, 70/08 – ZVO-1B, 108/09, 80/10 – ZUPUDPP, 43/11 – ZKZ-C, 57/12, 57/12 – ZUPUDPP-A, (109/12), 76/14 – odl. US in 14/15 – ZUUJFO) </w:t>
                  </w:r>
                  <w:r w:rsidR="00FB43D6" w:rsidRPr="00AF3D88">
                    <w:rPr>
                      <w:rFonts w:cs="Arial"/>
                      <w:szCs w:val="20"/>
                      <w:lang w:eastAsia="sl-SI"/>
                    </w:rPr>
                    <w:t>in</w:t>
                  </w:r>
                  <w:r w:rsidRPr="00AF3D88">
                    <w:rPr>
                      <w:rFonts w:cs="Arial"/>
                      <w:szCs w:val="20"/>
                      <w:lang w:eastAsia="sl-SI"/>
                    </w:rPr>
                    <w:t xml:space="preserve"> Pravilnik o kriterijih za načrtovanje prostorskih ureditev in posegov v prostor na najboljših kmetijskih zemljiščih zunaj območij naselij (Uradni list RS, št. 110/08</w:t>
                  </w:r>
                  <w:r w:rsidRPr="00AF3D88">
                    <w:t xml:space="preserve"> in 43/11 – ZKZ-C</w:t>
                  </w:r>
                  <w:r w:rsidRPr="00AF3D88">
                    <w:rPr>
                      <w:rFonts w:cs="Arial"/>
                      <w:szCs w:val="20"/>
                      <w:lang w:eastAsia="sl-SI"/>
                    </w:rPr>
                    <w:t>), razen tretjega stavka prvega odstavka 2. člena in tretje alinee četrtega odstavka 4.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postopkih iz prejšnjega odstavka mora lokalna skupnost pri pripravi prostorskega akta ob upoštevanju načel zakona, ki ureja prostorsko načrtovanje, načrtovati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2. zemljišča kmetijske namenske rabe, pri čemer se najprej načrtuje na zemljiščih nižjih bonitet.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uveljavitve prostorskega akta, s katerim se določijo območja trajno varovanih kmetijskih zemljišč, se prostorske ureditve državnega pomena načrtujejo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2. zemljišča kmetijske namenske rabe, pri čemer se najprej načrtuje na zemljiščih nižjih bonitet </w:t>
                  </w:r>
                  <w:r w:rsidR="00FB43D6" w:rsidRPr="00AF3D88">
                    <w:rPr>
                      <w:rFonts w:cs="Arial"/>
                      <w:szCs w:val="20"/>
                      <w:lang w:eastAsia="sl-SI"/>
                    </w:rPr>
                    <w:t>in</w:t>
                  </w:r>
                  <w:r w:rsidRPr="00AF3D88">
                    <w:rPr>
                      <w:rFonts w:cs="Arial"/>
                      <w:szCs w:val="20"/>
                      <w:lang w:eastAsia="sl-SI"/>
                    </w:rPr>
                    <w:t xml:space="preserve"> tako, da se v čim manjši meri umeščajo na območja izvedenih agrarnih operacij in na območja trajnih nasadov.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načrtovanju prostorskih ureditev državnega pomena v skladu s prejšnjim odstavkom je treba v čim večji meri upoštevati obstoječa omrežja prometne in gospodarske javne infrastrukture ter načrtovati racionalno na način, da se v čim večji meri ohranjajo kmetijska zemljišča in njihova zaokroženost.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določitve območij trajno varovanih in ostalih kmetijskih zemljišč lahko lokalna skupnost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 xml:space="preserve">enostavni in nezahtevni pomožni kmetijsko-gozdarski objekti v skladu z uredbo, ki ureja vrste objektov glede na zahtevnost, razen kleti </w:t>
                  </w:r>
                  <w:r w:rsidR="00FB43D6" w:rsidRPr="00AF3D88">
                    <w:rPr>
                      <w:rFonts w:cs="Arial"/>
                      <w:szCs w:val="20"/>
                      <w:lang w:eastAsia="sl-SI"/>
                    </w:rPr>
                    <w:t>in</w:t>
                  </w:r>
                  <w:r w:rsidRPr="00AF3D88">
                    <w:rPr>
                      <w:rFonts w:cs="Arial"/>
                      <w:szCs w:val="20"/>
                      <w:lang w:eastAsia="sl-SI"/>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c) </w:t>
                  </w:r>
                  <w:r w:rsidRPr="00AF3D88">
                    <w:rPr>
                      <w:rFonts w:cs="Arial"/>
                      <w:szCs w:val="20"/>
                      <w:lang w:eastAsia="sl-SI"/>
                    </w:rPr>
                    <w:t xml:space="preserve">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č) </w:t>
                  </w:r>
                  <w:r w:rsidRPr="00AF3D88">
                    <w:rPr>
                      <w:rFonts w:cs="Arial"/>
                      <w:szCs w:val="20"/>
                      <w:lang w:eastAsia="sl-SI"/>
                    </w:rPr>
                    <w:t>čebelnjak, to je lesen enoetažni pritlični objekt na točkovnih temeljih, namenjen gojenju čebel, tlorisne površine do vključno 40 m</w:t>
                  </w:r>
                  <w:r w:rsidRPr="00AF3D88">
                    <w:rPr>
                      <w:rFonts w:cs="Arial"/>
                      <w:szCs w:val="20"/>
                      <w:vertAlign w:val="superscript"/>
                      <w:lang w:eastAsia="sl-SI"/>
                    </w:rPr>
                    <w:t>2</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d) </w:t>
                  </w:r>
                  <w:r w:rsidRPr="00AF3D88">
                    <w:rPr>
                      <w:rFonts w:cs="Arial"/>
                      <w:szCs w:val="20"/>
                      <w:lang w:eastAsia="sl-SI"/>
                    </w:rPr>
                    <w:t>staja, to je lesen enoetažni pritlični objekt na točkovnih temeljih, namenjen zavetju rejnih živali na paši, tlorisne površine do vključno 100 m</w:t>
                  </w:r>
                  <w:r w:rsidRPr="00AF3D88">
                    <w:rPr>
                      <w:rFonts w:cs="Arial"/>
                      <w:szCs w:val="20"/>
                      <w:vertAlign w:val="superscript"/>
                      <w:lang w:eastAsia="sl-SI"/>
                    </w:rPr>
                    <w:t>2</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e) </w:t>
                  </w:r>
                  <w:r w:rsidRPr="00AF3D88">
                    <w:rPr>
                      <w:rFonts w:cs="Arial"/>
                      <w:szCs w:val="20"/>
                      <w:lang w:eastAsia="sl-SI"/>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f) </w:t>
                  </w:r>
                  <w:r w:rsidRPr="00AF3D88">
                    <w:rPr>
                      <w:rFonts w:cs="Arial"/>
                      <w:szCs w:val="20"/>
                      <w:lang w:eastAsia="sl-SI"/>
                    </w:rPr>
                    <w:t>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g) </w:t>
                  </w:r>
                  <w:r w:rsidRPr="00AF3D88">
                    <w:rPr>
                      <w:rFonts w:cs="Arial"/>
                      <w:szCs w:val="20"/>
                      <w:lang w:eastAsia="sl-SI"/>
                    </w:rPr>
                    <w:t xml:space="preserve">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lastRenderedPageBreak/>
                    <w:t xml:space="preserve">h) </w:t>
                  </w:r>
                  <w:r w:rsidRPr="00AF3D88">
                    <w:rPr>
                      <w:rFonts w:cs="Arial"/>
                      <w:szCs w:val="20"/>
                      <w:lang w:eastAsia="sl-SI"/>
                    </w:rPr>
                    <w:t xml:space="preserve">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oder z nadstreškom, sestavljen iz montažnih elementov,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xml:space="preserve">– cirkus, če so šotor in drugi objekti montažni,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szCs w:val="20"/>
                      <w:lang w:eastAsia="sl-SI"/>
                    </w:rPr>
                  </w:pPr>
                  <w:r w:rsidRPr="00AF3D88">
                    <w:rPr>
                      <w:rFonts w:cs="Arial"/>
                      <w:szCs w:val="20"/>
                      <w:lang w:eastAsia="sl-SI"/>
                    </w:rPr>
                    <w:t>– 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i) </w:t>
                  </w:r>
                  <w:r w:rsidRPr="00AF3D88">
                    <w:rPr>
                      <w:rFonts w:cs="Arial"/>
                      <w:szCs w:val="20"/>
                      <w:lang w:eastAsia="sl-SI"/>
                    </w:rPr>
                    <w:t>opazovalnica, to je netemeljena lesena konstrukcija (npr.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rPr>
                    <w:t xml:space="preserve">j) </w:t>
                  </w:r>
                  <w:r w:rsidRPr="00AF3D88">
                    <w:rPr>
                      <w:rFonts w:cs="Arial"/>
                      <w:szCs w:val="20"/>
                      <w:lang w:eastAsia="sl-SI"/>
                    </w:rPr>
                    <w:t>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k) </w:t>
                  </w:r>
                  <w:r w:rsidRPr="00AF3D88">
                    <w:rPr>
                      <w:rFonts w:cs="Arial"/>
                      <w:szCs w:val="20"/>
                      <w:lang w:eastAsia="sl-SI"/>
                    </w:rPr>
                    <w:t>dostop do objekta, skladnega s prostorskim aktom, če gre za objekt:</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ga je dopustno graditi na kmetijskih zemljiščih,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w:t>
                  </w:r>
                  <w:r w:rsidR="00B01CB6" w:rsidRPr="00AF3D88">
                    <w:rPr>
                      <w:rFonts w:cs="Arial"/>
                      <w:szCs w:val="20"/>
                      <w:lang w:eastAsia="sl-SI"/>
                    </w:rPr>
                    <w:t xml:space="preserve">ki ga je </w:t>
                  </w:r>
                  <w:r w:rsidRPr="00AF3D88">
                    <w:rPr>
                      <w:rFonts w:cs="Arial"/>
                      <w:szCs w:val="20"/>
                      <w:lang w:eastAsia="sl-SI"/>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l) </w:t>
                  </w:r>
                  <w:r w:rsidR="00B01CB6" w:rsidRPr="00AF3D88">
                    <w:rPr>
                      <w:rFonts w:cs="Arial"/>
                      <w:szCs w:val="20"/>
                      <w:lang w:eastAsia="sl-SI"/>
                    </w:rPr>
                    <w:t>gradbeno</w:t>
                  </w:r>
                  <w:r w:rsidRPr="00AF3D88">
                    <w:rPr>
                      <w:rFonts w:cs="Arial"/>
                      <w:szCs w:val="20"/>
                      <w:lang w:eastAsia="sl-SI"/>
                    </w:rPr>
                    <w:t xml:space="preserve">inženirski objekti, ki so po predpisih o uvedbi in uporabi enotne klasifikacije vrst objektov in o določitvi objektov državnega pomena uvrščeni v skupini 221 </w:t>
                  </w:r>
                  <w:r w:rsidR="00B01CB6" w:rsidRPr="00AF3D88">
                    <w:rPr>
                      <w:rFonts w:cs="Arial"/>
                      <w:szCs w:val="20"/>
                      <w:lang w:eastAsia="sl-SI"/>
                    </w:rPr>
                    <w:t xml:space="preserve">– </w:t>
                  </w:r>
                  <w:r w:rsidRPr="00AF3D88">
                    <w:rPr>
                      <w:rFonts w:cs="Arial"/>
                      <w:szCs w:val="20"/>
                      <w:lang w:eastAsia="sl-SI"/>
                    </w:rPr>
                    <w:t xml:space="preserve">daljinski cevovodi, daljinska (hrbtenična) komunikacijska omrežja in daljinski (prenosni) </w:t>
                  </w:r>
                  <w:r w:rsidR="00B01CB6" w:rsidRPr="00AF3D88">
                    <w:rPr>
                      <w:rFonts w:cs="Arial"/>
                      <w:szCs w:val="20"/>
                      <w:lang w:eastAsia="sl-SI"/>
                    </w:rPr>
                    <w:t>elektroenergetski vodi ter 222 –</w:t>
                  </w:r>
                  <w:r w:rsidRPr="00AF3D88">
                    <w:rPr>
                      <w:rFonts w:cs="Arial"/>
                      <w:szCs w:val="20"/>
                      <w:lang w:eastAsia="sl-SI"/>
                    </w:rPr>
                    <w:t xml:space="preserve"> lokalni cevovodi, lokalni (distribucijski) elektroenergetski vodi in lokalna (dostopovna)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w:t>
                  </w:r>
                  <w:r w:rsidRPr="00AF3D88">
                    <w:rPr>
                      <w:rFonts w:cs="Arial"/>
                      <w:szCs w:val="20"/>
                      <w:lang w:eastAsia="sl-SI"/>
                    </w:rPr>
                    <w:t>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w:t>
                  </w:r>
                  <w:r w:rsidR="00B01CB6" w:rsidRPr="00AF3D88">
                    <w:rPr>
                      <w:rFonts w:cs="Arial"/>
                      <w:szCs w:val="20"/>
                      <w:lang w:eastAsia="sl-SI"/>
                    </w:rPr>
                    <w:t>i objekti ipd.</w:t>
                  </w:r>
                  <w:r w:rsidRPr="00AF3D88">
                    <w:rPr>
                      <w:rFonts w:cs="Arial"/>
                      <w:szCs w:val="20"/>
                      <w:lang w:eastAsia="sl-SI"/>
                    </w:rPr>
                    <w:t>, urbana oprema) ter objekti gospodarske javne infrastrukture, ki jih je v območju ceste treba zgraditi ali prestaviti zaradi rekonstrukcije ceste.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B01CB6"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prejšnjega odstavka ter pomožnih kmetijsko-gozdarskih objektov iz točk b) in c) prejšnjega odstavka,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B01CB6" w:rsidRPr="00AF3D88">
                    <w:rPr>
                      <w:rFonts w:cs="Arial"/>
                      <w:szCs w:val="20"/>
                      <w:lang w:eastAsia="sl-SI"/>
                    </w:rPr>
                    <w:t xml:space="preserve">kot so določeni v 3.ča členu zakona 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za gradnjo na kmetijskem zemljišču</w:t>
                  </w:r>
                  <w:r w:rsidR="00B01CB6" w:rsidRPr="00AF3D88">
                    <w:rPr>
                      <w:rFonts w:cs="Arial"/>
                      <w:szCs w:val="20"/>
                      <w:lang w:eastAsia="sl-SI"/>
                    </w:rPr>
                    <w:t xml:space="preserve"> izpolnjevati investitor</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w:t>
                  </w:r>
                  <w:r w:rsidR="00F94615">
                    <w:rPr>
                      <w:rFonts w:cs="Arial"/>
                      <w:szCs w:val="20"/>
                      <w:lang w:eastAsia="sl-SI"/>
                    </w:rPr>
                    <w:t xml:space="preserve"> tega člena</w:t>
                  </w:r>
                  <w:r w:rsidRPr="00AF3D88">
                    <w:rPr>
                      <w:rFonts w:cs="Arial"/>
                      <w:szCs w:val="20"/>
                      <w:lang w:eastAsia="sl-SI"/>
                    </w:rPr>
                    <w:t xml:space="preserve">, čebelnjaki iz točke č) prvega odstavka tega člena ter staje iz točke d)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nadzor nad izvajanjem določb tega člena se smiselno uporablja trinajsta alinea točke B) spremenjenega 107. člena zakona in 1. točka prvega odstavka spremenjenega 108.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Smernice in mnenja ministrstva, pristojnega za kmetijstvo, izdana v postopkih priprave prostorskih aktov, ki ob uveljavitvi tega zakona še niso končani, se uporabljajo za dokončanje postopkov, razen v delu, ki se nanaša na nadomeščanje kmetijskih zemljišč </w:t>
                  </w:r>
                  <w:r w:rsidR="00B01CB6" w:rsidRPr="00AF3D88">
                    <w:rPr>
                      <w:rFonts w:cs="Arial"/>
                      <w:szCs w:val="20"/>
                      <w:lang w:eastAsia="sl-SI"/>
                    </w:rPr>
                    <w:t>in</w:t>
                  </w:r>
                  <w:r w:rsidRPr="00AF3D88">
                    <w:rPr>
                      <w:rFonts w:cs="Arial"/>
                      <w:szCs w:val="20"/>
                      <w:lang w:eastAsia="sl-SI"/>
                    </w:rPr>
                    <w:t xml:space="preserve"> načrtovanje na kmetijskih zemljiščih brez spremembe namenske rabe.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lastRenderedPageBreak/>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ki so bili do uveljavitve tega zakona uvedeni kot mali namakalni sistemi, se preimenujejo v zasebne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Republike Slovenije, uvedeni do uveljavitve tega zakona, se preimenujejo v državne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zasebni lasti, uvedeni do uveljavitve tega zakona, z uveljavitvijo tega zakona</w:t>
                  </w:r>
                  <w:r w:rsidR="0065304A">
                    <w:rPr>
                      <w:rFonts w:cs="Arial"/>
                      <w:szCs w:val="20"/>
                      <w:lang w:eastAsia="sl-SI"/>
                    </w:rPr>
                    <w:t xml:space="preserve"> </w:t>
                  </w:r>
                  <w:r w:rsidRPr="00AF3D88">
                    <w:rPr>
                      <w:rFonts w:cs="Arial"/>
                      <w:szCs w:val="20"/>
                      <w:lang w:eastAsia="sl-SI"/>
                    </w:rPr>
                    <w:t>preimenujejo v zasebne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lokalnih skupnosti, uvedeni do uveljavitve tega zakona, se</w:t>
                  </w:r>
                  <w:r w:rsidR="0065304A">
                    <w:rPr>
                      <w:rFonts w:cs="Arial"/>
                      <w:szCs w:val="20"/>
                      <w:lang w:eastAsia="sl-SI"/>
                    </w:rPr>
                    <w:t xml:space="preserve"> </w:t>
                  </w:r>
                  <w:r w:rsidRPr="00AF3D88">
                    <w:rPr>
                      <w:rFonts w:cs="Arial"/>
                      <w:szCs w:val="20"/>
                      <w:lang w:eastAsia="sl-SI"/>
                    </w:rPr>
                    <w:t xml:space="preserve">preimenujejo v javne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Postopki v zvezi z namakalnimi sistemi, ki so se začeli na podlagi Zakona o kmetijskih zemljiščih (Uradni list RS, št. 71/11 </w:t>
                  </w:r>
                  <w:r w:rsidRPr="00AF3D88">
                    <w:t>– uradno prečiščeno besedilo</w:t>
                  </w:r>
                  <w:r w:rsidRPr="00AF3D88">
                    <w:rPr>
                      <w:rFonts w:cs="Arial"/>
                      <w:szCs w:val="20"/>
                      <w:lang w:eastAsia="sl-SI"/>
                    </w:rPr>
                    <w:t xml:space="preserve"> in 58/12), se dokončajo po dosedanjih predpisih. Po pravnomočnosti odločb o uvedbi namakalnih sistemov se poimenovanja teh sistemov pretvorijo v skladu </w:t>
                  </w:r>
                  <w:r w:rsidR="00F40CA3">
                    <w:rPr>
                      <w:rFonts w:cs="Arial"/>
                      <w:szCs w:val="20"/>
                      <w:lang w:eastAsia="sl-SI"/>
                    </w:rPr>
                    <w:t xml:space="preserve">s </w:t>
                  </w:r>
                  <w:r w:rsidRPr="00AF3D88">
                    <w:rPr>
                      <w:rFonts w:cs="Arial"/>
                      <w:szCs w:val="20"/>
                      <w:lang w:eastAsia="sl-SI"/>
                    </w:rPr>
                    <w:t>prvim, tretjim in četrtim</w:t>
                  </w:r>
                  <w:r w:rsidR="0065304A">
                    <w:rPr>
                      <w:rFonts w:cs="Arial"/>
                      <w:szCs w:val="20"/>
                      <w:lang w:eastAsia="sl-SI"/>
                    </w:rPr>
                    <w:t xml:space="preserve"> </w:t>
                  </w:r>
                  <w:r w:rsidRPr="00AF3D88">
                    <w:rPr>
                      <w:rFonts w:cs="Arial"/>
                      <w:szCs w:val="20"/>
                      <w:lang w:eastAsia="sl-SI"/>
                    </w:rPr>
                    <w:t>odstavkom</w:t>
                  </w:r>
                  <w:r w:rsidR="0065304A">
                    <w:rPr>
                      <w:rFonts w:cs="Arial"/>
                      <w:szCs w:val="20"/>
                      <w:lang w:eastAsia="sl-SI"/>
                    </w:rPr>
                    <w:t xml:space="preserve"> </w:t>
                  </w:r>
                  <w:r w:rsidRPr="00AF3D88">
                    <w:rPr>
                      <w:rFonts w:cs="Arial"/>
                      <w:szCs w:val="20"/>
                      <w:lang w:eastAsia="sl-SI"/>
                    </w:rPr>
                    <w:t>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Preimenovanje namakalnih sistemov iz tega člena v evidenci melioracijskih sistemov in naprav izvede ministrstvo, pristojno za kmetijstvo, v dveh letih od uveljavitve tega zakona. </w:t>
                  </w:r>
                </w:p>
                <w:p w:rsidR="005E297D" w:rsidRPr="00AF3D88" w:rsidRDefault="005E297D" w:rsidP="0010091B">
                  <w:pPr>
                    <w:tabs>
                      <w:tab w:val="left" w:pos="380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pravica podeli oziroma se prenese na lastnika namakalnega sistema, če gre za namakalne sisteme iz prvega, tretjega, četrtega in petega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pravica podeli oziroma se prenese na izvajalca javne službe, če gre za namakalne sisteme iz drugega odstavka tega člena. Če se državni namakalni sistem prenese na lokalno skupnost ali namakalno zadrugo, se vodna pravica prenese na lokalno skupnost oziroma namakalno zadrugo.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drugo alineo sedmega odstavka spremenjenega 94. člena zakona se do podpisa pogodb o namakanju iz drugega odstavka 52. člena tega zakona in drugega odstavka</w:t>
                  </w:r>
                  <w:r w:rsidR="0065304A">
                    <w:rPr>
                      <w:rFonts w:cs="Arial"/>
                      <w:szCs w:val="20"/>
                      <w:lang w:eastAsia="sl-SI"/>
                    </w:rPr>
                    <w:t xml:space="preserve"> </w:t>
                  </w:r>
                  <w:r w:rsidRPr="00AF3D88">
                    <w:rPr>
                      <w:rFonts w:cs="Arial"/>
                      <w:szCs w:val="20"/>
                      <w:lang w:eastAsia="sl-SI"/>
                    </w:rPr>
                    <w:t>spremenjenega 98. člena zakona državni ali javni namakalni sistem lahko ukine,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 sisteme in osuševalne sisteme, ki so bili uvedeni</w:t>
                  </w:r>
                  <w:r w:rsidR="0065304A">
                    <w:rPr>
                      <w:rFonts w:cs="Arial"/>
                      <w:szCs w:val="20"/>
                      <w:lang w:eastAsia="sl-SI"/>
                    </w:rPr>
                    <w:t xml:space="preserve"> </w:t>
                  </w:r>
                  <w:r w:rsidRPr="00AF3D88">
                    <w:rPr>
                      <w:rFonts w:cs="Arial"/>
                      <w:szCs w:val="20"/>
                      <w:lang w:eastAsia="sl-SI"/>
                    </w:rPr>
                    <w:t>pred 1. januarjem 1999 in za katere so bili v letu 2015 s strani ministrstva, pristojnega za kmetijstvo, potrjeni programi vzdrževanja</w:t>
                  </w:r>
                  <w:r w:rsidR="003572DD">
                    <w:rPr>
                      <w:rFonts w:cs="Arial"/>
                      <w:szCs w:val="20"/>
                      <w:lang w:eastAsia="sl-SI"/>
                    </w:rPr>
                    <w:t xml:space="preserve"> za leto 2015</w:t>
                  </w:r>
                  <w:r w:rsidRPr="00AF3D88">
                    <w:rPr>
                      <w:rFonts w:cs="Arial"/>
                      <w:szCs w:val="20"/>
                      <w:lang w:eastAsia="sl-SI"/>
                    </w:rPr>
                    <w:t xml:space="preserve">, vlada v 18 mesecih od uveljavitve tega zakona z uredbo potrdi območja državnih namakalnih sistemov in osuševalnih sistemov, kot so opredeljena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w:t>
                  </w:r>
                  <w:r w:rsidR="0065304A">
                    <w:rPr>
                      <w:rFonts w:cs="Arial"/>
                      <w:szCs w:val="20"/>
                      <w:lang w:eastAsia="sl-SI"/>
                    </w:rPr>
                    <w:t xml:space="preserve"> </w:t>
                  </w:r>
                  <w:r w:rsidRPr="00AF3D88">
                    <w:rPr>
                      <w:rFonts w:cs="Arial"/>
                      <w:szCs w:val="20"/>
                      <w:lang w:eastAsia="sl-SI"/>
                    </w:rPr>
                    <w:t xml:space="preserve">sisteme in osuševalne sisteme, ki so bili uvedeni pred 1. januarjem 1999 in za katere v letu 2015 s strani ministrstva, pristojnega za kmetijstvo, programi vzdrževanja </w:t>
                  </w:r>
                  <w:r w:rsidR="003572DD">
                    <w:rPr>
                      <w:rFonts w:cs="Arial"/>
                      <w:szCs w:val="20"/>
                      <w:lang w:eastAsia="sl-SI"/>
                    </w:rPr>
                    <w:t xml:space="preserve">za leto 2015 </w:t>
                  </w:r>
                  <w:r w:rsidRPr="00AF3D88">
                    <w:rPr>
                      <w:rFonts w:cs="Arial"/>
                      <w:szCs w:val="20"/>
                      <w:lang w:eastAsia="sl-SI"/>
                    </w:rPr>
                    <w:t xml:space="preserve">niso bili potrjeni, vlada v dveh letih od uveljavitve tega zakona z uredbo potrdi območja državnih namakalnih sistemov in osuševalnih sistemov na podlagi dejanskega stanja v naravi in </w:t>
                  </w:r>
                  <w:r w:rsidRPr="00AF3D88">
                    <w:rPr>
                      <w:rFonts w:cs="Arial"/>
                      <w:szCs w:val="20"/>
                      <w:lang w:eastAsia="sl-SI"/>
                    </w:rPr>
                    <w:lastRenderedPageBreak/>
                    <w:t xml:space="preserve">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Podatke iz prvega in drugega odstavka tega člena se prenesejo v evidenco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državni namakalni sistemi ali osuševalni sistemi prenašajo na lokalno skupnost, osuševalno ali namakalno zadrugo pred potrditvijo območij državnih namakalnih sistemov oziroma osuševalnih sistemov v skladu s spremenjenim 86. členom oziroma novim 97.a členom zakona, se podatki o območjih povzamejo iz evidence melioracijskih sistemov in naprav.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055E86"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 98. člen zakona k</w:t>
                  </w:r>
                  <w:r w:rsidR="005E297D" w:rsidRPr="00AF3D88">
                    <w:rPr>
                      <w:rFonts w:cs="Arial"/>
                      <w:szCs w:val="20"/>
                      <w:lang w:eastAsia="sl-SI"/>
                    </w:rPr>
                    <w:t>ritje stroškov delovanja in vzdrževanja državnih namakalnih sistemov do vključno leta 2020 zagotavljajo vsi lastniki zemljišč v sorazmerju s površino kmetijskega zemljišča, ki je vključena v območje državnega namakalnega sistema. Če državni namakalni sistem omogoča, se stroški iz četrte in pete alinee drugega odstavka tega člena lahko obračuna</w:t>
                  </w:r>
                  <w:r w:rsidR="00DC16F3" w:rsidRPr="00AF3D88">
                    <w:rPr>
                      <w:rFonts w:cs="Arial"/>
                      <w:szCs w:val="20"/>
                      <w:lang w:eastAsia="sl-SI"/>
                    </w:rPr>
                    <w:t>jo</w:t>
                  </w:r>
                  <w:r w:rsidR="005E297D" w:rsidRPr="00AF3D88">
                    <w:rPr>
                      <w:rFonts w:cs="Arial"/>
                      <w:szCs w:val="20"/>
                      <w:lang w:eastAsia="sl-SI"/>
                    </w:rPr>
                    <w:t xml:space="preserve"> po dejanski porabi. V teh primerih ti stroški niso predmet nadomestila za kritje stroškov delovanja in vzdrževanja državnih namakalnih sistemov.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zemeljski plin ipd.)</w:t>
                  </w:r>
                  <w:r w:rsidR="00DC16F3" w:rsidRPr="00AF3D88">
                    <w:rPr>
                      <w:rFonts w:cs="Arial"/>
                      <w:szCs w:val="20"/>
                      <w:lang w:eastAsia="sl-SI"/>
                    </w:rPr>
                    <w:t>,</w:t>
                  </w:r>
                  <w:r w:rsidRPr="00AF3D88">
                    <w:rPr>
                      <w:rFonts w:cs="Arial"/>
                      <w:szCs w:val="20"/>
                      <w:lang w:eastAsia="sl-SI"/>
                    </w:rPr>
                    <w:t xml:space="preserv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Podlaga za določitev višine nadomestila na hektar za kritje stroškov delovanja in vzdrževanja državnih namakalnih sistemov so programi delovanja in vzdrževanja državnih namakalnih sistemov. Programe delovanja in vzdrževan</w:t>
                  </w:r>
                  <w:r w:rsidR="00DC16F3" w:rsidRPr="00AF3D88">
                    <w:rPr>
                      <w:rFonts w:cs="Arial"/>
                      <w:szCs w:val="20"/>
                      <w:lang w:eastAsia="sl-SI"/>
                    </w:rPr>
                    <w:t>ja državnih namakalnih sistemov</w:t>
                  </w:r>
                  <w:r w:rsidRPr="00AF3D88">
                    <w:rPr>
                      <w:rFonts w:cs="Arial"/>
                      <w:szCs w:val="20"/>
                      <w:lang w:eastAsia="sl-SI"/>
                    </w:rPr>
                    <w:t xml:space="preserve"> pripravi izvajalec javne službe. Višino nadomestila na hektar za kritje stroškov delovanja in vzdrževanja državnih namakalnih sistemov na predlog izvajalca javne službe predpiše minister, pristojen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državnega namakalnega sistema iz prvega odstavka tega člena posreduje: </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a) osebno ime, naslov prebivališča in davčno številko ali ime, sedež in davčno številko firme, če gre za pravno osebo;</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imena in šifre državnih namakalnih sistemov, v </w:t>
                  </w:r>
                  <w:r w:rsidR="00DC16F3" w:rsidRPr="00AF3D88">
                    <w:rPr>
                      <w:rFonts w:cs="Arial"/>
                    </w:rPr>
                    <w:t>katere</w:t>
                  </w:r>
                  <w:r w:rsidRPr="00AF3D88">
                    <w:rPr>
                      <w:rFonts w:cs="Arial"/>
                    </w:rPr>
                    <w:t xml:space="preserve"> so vključena kmetijska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c) podatek o katastrskih občinah, parcelnih številkah, površinah in deležu vključenosti parcel v območja državnih namakalnih sistemov;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č) višino nadomestila na hektar za kritje stroškov delovanja in vzdrževanja posameznega državnega namakalnega sistema, ki je predmet javne službe, kot je razvidno iz predpisa iz </w:t>
                  </w:r>
                  <w:r w:rsidR="00116360">
                    <w:rPr>
                      <w:rFonts w:cs="Arial"/>
                    </w:rPr>
                    <w:t>tretjega</w:t>
                  </w:r>
                  <w:r w:rsidRPr="00AF3D88">
                    <w:rPr>
                      <w:rFonts w:cs="Arial"/>
                    </w:rPr>
                    <w:t xml:space="preserve">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višino nadomestila za kritje stroškov delovanja in vzdrževanja državnih namakalnih sistemov, ki so predmet javne službe, po posameznem državnem namakalnem sistemu in</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e) skupno višino nadomestila za kritje stroškov delovanja in vzdrževanja državnih namakalnih sistemov, ki so predmet javne službe.</w:t>
                  </w:r>
                </w:p>
                <w:p w:rsidR="005E297D" w:rsidRPr="00AF3D88" w:rsidRDefault="005E297D" w:rsidP="0010091B">
                  <w:pPr>
                    <w:suppressAutoHyphens/>
                    <w:overflowPunct w:val="0"/>
                    <w:autoSpaceDE w:val="0"/>
                    <w:autoSpaceDN w:val="0"/>
                    <w:adjustRightInd w:val="0"/>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kmetijska zemljišča, ki so v lasti Republike Slovenije in z njimi upravlja Sklad, mora Sklad ministrstvu, pristojnem za kmetijstvo, do 1. novembra leta pred odmero nadomestila posredovati podatke o zakupnikih kmetijskih zemljišč na posameznem državnem namakalnem sistemu, zajete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tretjega odstavka tega člena in na podlagi podatkov iz </w:t>
                  </w:r>
                  <w:r w:rsidR="00507E06" w:rsidRPr="00AF3D88">
                    <w:rPr>
                      <w:rFonts w:cs="Arial"/>
                      <w:szCs w:val="20"/>
                      <w:lang w:eastAsia="sl-SI"/>
                    </w:rPr>
                    <w:t>četrtega</w:t>
                  </w:r>
                  <w:r w:rsidRPr="00AF3D88">
                    <w:rPr>
                      <w:rFonts w:cs="Arial"/>
                      <w:szCs w:val="20"/>
                      <w:lang w:eastAsia="sl-SI"/>
                    </w:rPr>
                    <w:t xml:space="preserve"> odstavka tega člena izda odločbo o nadomestilu za kritje stroškov delovanja in vzdrževanja državnih namakalnih sistemov za posameznega lastnika za tekoče leto, in sicer najkasneje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Zbrana nadomestila za kritje stroškov delovanja in vzdrževanja državnih namakalnih sistemov so namenski prihodek državnega proračuna Republike Slovenije in se nakazujejo na podračun javnofinančnih prihodkov v skladu s predpisom, ki ureja podračune ter način plačevanja obveznih dajatev in drugih </w:t>
                  </w:r>
                  <w:r w:rsidR="00507E06" w:rsidRPr="00AF3D88">
                    <w:rPr>
                      <w:rFonts w:cs="Arial"/>
                      <w:szCs w:val="20"/>
                      <w:lang w:eastAsia="sl-SI"/>
                    </w:rPr>
                    <w:t>javnofinančnih</w:t>
                  </w:r>
                  <w:r w:rsidRPr="00AF3D88">
                    <w:rPr>
                      <w:rFonts w:cs="Arial"/>
                      <w:szCs w:val="20"/>
                      <w:lang w:eastAsia="sl-SI"/>
                    </w:rPr>
                    <w:t xml:space="preserve">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delovanja in vzdrževanja državnih sistemov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davčnega organa, ki niso določen</w:t>
                  </w:r>
                  <w:r w:rsidR="00B13F12" w:rsidRPr="00AF3D88">
                    <w:rPr>
                      <w:rFonts w:cs="Arial"/>
                      <w:szCs w:val="20"/>
                      <w:lang w:eastAsia="sl-SI"/>
                    </w:rPr>
                    <w:t>i</w:t>
                  </w:r>
                  <w:r w:rsidRPr="00AF3D88">
                    <w:rPr>
                      <w:rFonts w:cs="Arial"/>
                      <w:szCs w:val="20"/>
                      <w:lang w:eastAsia="sl-SI"/>
                    </w:rPr>
                    <w:t xml:space="preserve"> s tem členom, se uporabljajo določbe zakona, ki ureja davčni postopek.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delovanja in vzdrževanja državnih namakalnih sistemov, ki so predm</w:t>
                  </w:r>
                  <w:r w:rsidR="00DC16F3" w:rsidRPr="00AF3D88">
                    <w:rPr>
                      <w:rFonts w:cs="Arial"/>
                      <w:szCs w:val="20"/>
                      <w:lang w:eastAsia="sl-SI"/>
                    </w:rPr>
                    <w:t>et javne službe, na dan 31. marec</w:t>
                  </w:r>
                  <w:r w:rsidRPr="00AF3D88">
                    <w:rPr>
                      <w:rFonts w:cs="Arial"/>
                      <w:szCs w:val="20"/>
                      <w:lang w:eastAsia="sl-SI"/>
                    </w:rPr>
                    <w:t>, 15. septemb</w:t>
                  </w:r>
                  <w:r w:rsidR="00DC16F3" w:rsidRPr="00AF3D88">
                    <w:rPr>
                      <w:rFonts w:cs="Arial"/>
                      <w:szCs w:val="20"/>
                      <w:lang w:eastAsia="sl-SI"/>
                    </w:rPr>
                    <w:t>e</w:t>
                  </w:r>
                  <w:r w:rsidRPr="00AF3D88">
                    <w:rPr>
                      <w:rFonts w:cs="Arial"/>
                      <w:szCs w:val="20"/>
                      <w:lang w:eastAsia="sl-SI"/>
                    </w:rPr>
                    <w:t>r in 31. decemb</w:t>
                  </w:r>
                  <w:r w:rsidR="00DC16F3" w:rsidRPr="00AF3D88">
                    <w:rPr>
                      <w:rFonts w:cs="Arial"/>
                      <w:szCs w:val="20"/>
                      <w:lang w:eastAsia="sl-SI"/>
                    </w:rPr>
                    <w:t>e</w:t>
                  </w:r>
                  <w:r w:rsidRPr="00AF3D88">
                    <w:rPr>
                      <w:rFonts w:cs="Arial"/>
                      <w:szCs w:val="20"/>
                      <w:lang w:eastAsia="sl-SI"/>
                    </w:rPr>
                    <w:t>r tekočega leta oziroma na zahtevo ministrstva, pristojnega za kmetijstvo. Iz podatkov mora biti razvidno, kateri zavezanec za plačilo je plačal nadomestilo za kritje stroškov delovanja in vzdrževanja državnih namakalnih sistemov, ki so predmet javne službe, in v kakšni višini.</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0E3340" w:rsidRPr="00AF3D88" w:rsidRDefault="00622B2A" w:rsidP="000E334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 96. člen zakona</w:t>
                  </w:r>
                  <w:r w:rsidRPr="00AF3D88">
                    <w:rPr>
                      <w:rFonts w:cs="Arial"/>
                      <w:szCs w:val="20"/>
                      <w:lang w:eastAsia="sl-SI"/>
                    </w:rPr>
                    <w:t xml:space="preserve"> </w:t>
                  </w:r>
                  <w:r w:rsidR="005E297D" w:rsidRPr="00AF3D88">
                    <w:rPr>
                      <w:rFonts w:cs="Arial"/>
                      <w:szCs w:val="20"/>
                      <w:lang w:eastAsia="sl-SI"/>
                    </w:rPr>
                    <w:t xml:space="preserve">kritje stroškov </w:t>
                  </w:r>
                  <w:r w:rsidR="004B2CB6">
                    <w:rPr>
                      <w:rFonts w:cs="Arial"/>
                      <w:szCs w:val="20"/>
                      <w:lang w:eastAsia="sl-SI"/>
                    </w:rPr>
                    <w:t xml:space="preserve">upravljanja, </w:t>
                  </w:r>
                  <w:r w:rsidR="004B2CB6" w:rsidRPr="00AF3D88">
                    <w:rPr>
                      <w:rFonts w:cs="Arial"/>
                      <w:szCs w:val="20"/>
                      <w:lang w:eastAsia="sl-SI"/>
                    </w:rPr>
                    <w:t xml:space="preserve">vzdrževanja in </w:t>
                  </w:r>
                  <w:r w:rsidR="005E297D" w:rsidRPr="00AF3D88">
                    <w:rPr>
                      <w:rFonts w:cs="Arial"/>
                      <w:szCs w:val="20"/>
                      <w:lang w:eastAsia="sl-SI"/>
                    </w:rPr>
                    <w:t>delovanja namakalnih sistemov</w:t>
                  </w:r>
                  <w:r w:rsidR="004B2CB6">
                    <w:rPr>
                      <w:rFonts w:cs="Arial"/>
                      <w:szCs w:val="20"/>
                      <w:lang w:eastAsia="sl-SI"/>
                    </w:rPr>
                    <w:t xml:space="preserve"> </w:t>
                  </w:r>
                  <w:r w:rsidR="004B2CB6" w:rsidRPr="00AF3D88">
                    <w:rPr>
                      <w:rFonts w:cs="Arial"/>
                      <w:szCs w:val="20"/>
                      <w:lang w:eastAsia="sl-SI"/>
                    </w:rPr>
                    <w:t>iz tretjega odstavka spremenjenega 96. člena zakona</w:t>
                  </w:r>
                  <w:r w:rsidR="005E297D" w:rsidRPr="00AF3D88">
                    <w:rPr>
                      <w:rFonts w:cs="Arial"/>
                      <w:szCs w:val="20"/>
                      <w:lang w:eastAsia="sl-SI"/>
                    </w:rPr>
                    <w:t xml:space="preserve">, ki so postali javni namakalni sistemi po </w:t>
                  </w:r>
                  <w:r w:rsidR="00907A82">
                    <w:rPr>
                      <w:rFonts w:cs="Arial"/>
                      <w:szCs w:val="20"/>
                      <w:lang w:eastAsia="sl-SI"/>
                    </w:rPr>
                    <w:t>novem</w:t>
                  </w:r>
                  <w:r>
                    <w:rPr>
                      <w:rFonts w:cs="Arial"/>
                      <w:szCs w:val="20"/>
                      <w:lang w:eastAsia="sl-SI"/>
                    </w:rPr>
                    <w:t xml:space="preserve"> 97.a členu zakona in </w:t>
                  </w:r>
                  <w:r w:rsidR="005E297D" w:rsidRPr="00AF3D88">
                    <w:rPr>
                      <w:rFonts w:cs="Arial"/>
                      <w:szCs w:val="20"/>
                      <w:lang w:eastAsia="sl-SI"/>
                    </w:rPr>
                    <w:t>48. členu tega zakona</w:t>
                  </w:r>
                  <w:r>
                    <w:rPr>
                      <w:rFonts w:cs="Arial"/>
                      <w:szCs w:val="20"/>
                      <w:lang w:eastAsia="sl-SI"/>
                    </w:rPr>
                    <w:t>, d</w:t>
                  </w:r>
                  <w:r w:rsidRPr="00AF3D88">
                    <w:rPr>
                      <w:rFonts w:cs="Arial"/>
                      <w:szCs w:val="20"/>
                      <w:lang w:eastAsia="sl-SI"/>
                    </w:rPr>
                    <w:t>o vključno leta 2020</w:t>
                  </w:r>
                  <w:r w:rsidR="005E297D" w:rsidRPr="00AF3D88">
                    <w:rPr>
                      <w:rFonts w:cs="Arial"/>
                      <w:szCs w:val="20"/>
                      <w:lang w:eastAsia="sl-SI"/>
                    </w:rPr>
                    <w:t xml:space="preserve"> zagotavljajo vsi lastniki zemljišč v sorazmerju s površino kmetijskega zemljišča,</w:t>
                  </w:r>
                  <w:r w:rsidR="0031105E">
                    <w:rPr>
                      <w:rFonts w:cs="Arial"/>
                      <w:szCs w:val="20"/>
                      <w:lang w:eastAsia="sl-SI"/>
                    </w:rPr>
                    <w:t xml:space="preserve"> </w:t>
                  </w:r>
                  <w:r w:rsidR="005E297D" w:rsidRPr="00AF3D88">
                    <w:rPr>
                      <w:rFonts w:cs="Arial"/>
                      <w:szCs w:val="20"/>
                      <w:lang w:eastAsia="sl-SI"/>
                    </w:rPr>
                    <w:t xml:space="preserve">ki je vključena v območje javnega namakalnega sistema. </w:t>
                  </w:r>
                  <w:r w:rsidR="000E3340" w:rsidRPr="00AF3D88">
                    <w:rPr>
                      <w:rFonts w:cs="Arial"/>
                      <w:szCs w:val="20"/>
                      <w:lang w:eastAsia="sl-SI"/>
                    </w:rPr>
                    <w:t>Če namakalni sistem omogoča, se stroški iz četrte in pete alinee</w:t>
                  </w:r>
                  <w:r w:rsidR="00854A87">
                    <w:rPr>
                      <w:rFonts w:cs="Arial"/>
                      <w:szCs w:val="20"/>
                      <w:lang w:eastAsia="sl-SI"/>
                    </w:rPr>
                    <w:t xml:space="preserve"> tretjega odstavka</w:t>
                  </w:r>
                  <w:r w:rsidR="000E3340" w:rsidRPr="00AF3D88">
                    <w:rPr>
                      <w:rFonts w:cs="Arial"/>
                      <w:szCs w:val="20"/>
                      <w:lang w:eastAsia="sl-SI"/>
                    </w:rPr>
                    <w:t xml:space="preserve"> </w:t>
                  </w:r>
                  <w:r w:rsidR="000E3340">
                    <w:rPr>
                      <w:rFonts w:cs="Arial"/>
                      <w:szCs w:val="20"/>
                      <w:lang w:eastAsia="sl-SI"/>
                    </w:rPr>
                    <w:t>spremenjenega 96. člena zakona</w:t>
                  </w:r>
                  <w:r w:rsidR="000E3340" w:rsidRPr="00AF3D88">
                    <w:rPr>
                      <w:rFonts w:cs="Arial"/>
                      <w:szCs w:val="20"/>
                      <w:lang w:eastAsia="sl-SI"/>
                    </w:rPr>
                    <w:t xml:space="preserve"> lahko obračuna</w:t>
                  </w:r>
                  <w:r w:rsidR="00854A87">
                    <w:rPr>
                      <w:rFonts w:cs="Arial"/>
                      <w:szCs w:val="20"/>
                      <w:lang w:eastAsia="sl-SI"/>
                    </w:rPr>
                    <w:t>jo</w:t>
                  </w:r>
                  <w:r w:rsidR="000E3340" w:rsidRPr="00AF3D88">
                    <w:rPr>
                      <w:rFonts w:cs="Arial"/>
                      <w:szCs w:val="20"/>
                      <w:lang w:eastAsia="sl-SI"/>
                    </w:rPr>
                    <w:t xml:space="preserve"> po dejanski porabi. </w:t>
                  </w:r>
                </w:p>
                <w:p w:rsidR="004B2CB6" w:rsidRPr="00AF3D88"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0E3340" w:rsidRPr="00AF3D88" w:rsidRDefault="005E297D" w:rsidP="000E334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spremenjen 91. člen zakona se lastnik kmetijskega zemljišča na območju javnega namakalnega sistema iz prejšnjega odstavka s pogodbo o namakanju zaveže, da bo javni namakalni sistem uporabljal in kril stroške iz tretjega odstavka spremenjenega 96. člena zakona. Če je kmetijsko zemljišče dano v zakup, je podpisnik pogodbe o namakanju tudi zakupnik.</w:t>
                  </w:r>
                  <w:r w:rsidR="000E3340">
                    <w:rPr>
                      <w:rFonts w:cs="Arial"/>
                      <w:szCs w:val="20"/>
                      <w:lang w:eastAsia="sl-SI"/>
                    </w:rPr>
                    <w:t xml:space="preserve"> </w:t>
                  </w:r>
                  <w:r w:rsidR="000E3340" w:rsidRPr="00AF3D88">
                    <w:rPr>
                      <w:rFonts w:cs="Arial"/>
                      <w:szCs w:val="20"/>
                      <w:lang w:eastAsia="sl-SI"/>
                    </w:rPr>
                    <w:t>Če namakalni sistem omogoča, se s</w:t>
                  </w:r>
                  <w:r w:rsidR="00CC62A3">
                    <w:rPr>
                      <w:rFonts w:cs="Arial"/>
                      <w:szCs w:val="20"/>
                      <w:lang w:eastAsia="sl-SI"/>
                    </w:rPr>
                    <w:t>troški iz četrte in pete alinee</w:t>
                  </w:r>
                  <w:r w:rsidR="00FC1D59">
                    <w:rPr>
                      <w:rFonts w:cs="Arial"/>
                      <w:szCs w:val="20"/>
                      <w:lang w:eastAsia="sl-SI"/>
                    </w:rPr>
                    <w:t xml:space="preserve"> tretjega odstavka</w:t>
                  </w:r>
                  <w:r w:rsidR="00FC1D59" w:rsidRPr="00AF3D88">
                    <w:rPr>
                      <w:rFonts w:cs="Arial"/>
                      <w:szCs w:val="20"/>
                      <w:lang w:eastAsia="sl-SI"/>
                    </w:rPr>
                    <w:t xml:space="preserve"> </w:t>
                  </w:r>
                  <w:r w:rsidR="000E3340">
                    <w:rPr>
                      <w:rFonts w:cs="Arial"/>
                      <w:szCs w:val="20"/>
                      <w:lang w:eastAsia="sl-SI"/>
                    </w:rPr>
                    <w:t>spremenjenega 96. člena zakona</w:t>
                  </w:r>
                  <w:r w:rsidR="000E3340" w:rsidRPr="00AF3D88">
                    <w:rPr>
                      <w:rFonts w:cs="Arial"/>
                      <w:szCs w:val="20"/>
                      <w:lang w:eastAsia="sl-SI"/>
                    </w:rPr>
                    <w:t xml:space="preserve"> lahko obračuna</w:t>
                  </w:r>
                  <w:r w:rsidR="00FC1D59">
                    <w:rPr>
                      <w:rFonts w:cs="Arial"/>
                      <w:szCs w:val="20"/>
                      <w:lang w:eastAsia="sl-SI"/>
                    </w:rPr>
                    <w:t>jo</w:t>
                  </w:r>
                  <w:r w:rsidR="000E3340" w:rsidRPr="00AF3D88">
                    <w:rPr>
                      <w:rFonts w:cs="Arial"/>
                      <w:szCs w:val="20"/>
                      <w:lang w:eastAsia="sl-SI"/>
                    </w:rPr>
                    <w:t xml:space="preserve"> po dejanski porabi. </w:t>
                  </w:r>
                </w:p>
                <w:p w:rsidR="004B2CB6"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4B2CB6" w:rsidRPr="00AF3D88" w:rsidRDefault="004B2CB6"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Sredstva za kritje stroškov iz prvega in drugega odstavka tega člena zaračunava lokalna skupnost ali druga pravna oseba, ki jo lokalna skupnost izbere po zakonu, ki ureja javno naročanje.</w:t>
                  </w:r>
                  <w:r w:rsidR="000E3340">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353FFF" w:rsidRDefault="00353FFF" w:rsidP="00353FFF">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lastRenderedPageBreak/>
                    <w:t xml:space="preserve">Pravno dejstvo, da je za kmetijsko zemljišče sklenjena pogodba </w:t>
                  </w:r>
                  <w:r>
                    <w:rPr>
                      <w:rFonts w:cs="Arial"/>
                      <w:szCs w:val="20"/>
                      <w:lang w:eastAsia="sl-SI"/>
                    </w:rPr>
                    <w:t>o namakanju v skladu z drugim odstavkom tega člena</w:t>
                  </w:r>
                  <w:r w:rsidRPr="009B65BB">
                    <w:rPr>
                      <w:rFonts w:cs="Arial"/>
                      <w:szCs w:val="20"/>
                      <w:lang w:eastAsia="sl-SI"/>
                    </w:rPr>
                    <w:t xml:space="preserve"> </w:t>
                  </w:r>
                  <w:r w:rsidRPr="00353FFF">
                    <w:rPr>
                      <w:rFonts w:cs="Arial"/>
                      <w:szCs w:val="20"/>
                      <w:lang w:eastAsia="sl-SI"/>
                    </w:rPr>
                    <w:t>ali drugim odstavkom spremenjenega 98. člena zakona</w:t>
                  </w:r>
                  <w:r w:rsidRPr="009B65BB">
                    <w:rPr>
                      <w:rFonts w:cs="Arial"/>
                      <w:szCs w:val="20"/>
                      <w:lang w:eastAsia="sl-SI"/>
                    </w:rPr>
                    <w:t xml:space="preserve"> se zaznamuje v zemljiški knjigi na podlagi </w:t>
                  </w:r>
                  <w:r>
                    <w:rPr>
                      <w:rFonts w:cs="Arial"/>
                      <w:szCs w:val="20"/>
                      <w:lang w:eastAsia="sl-SI"/>
                    </w:rPr>
                    <w:t>pogodbe iz drugega odstavka tega člena</w:t>
                  </w:r>
                  <w:r w:rsidR="00B3191F">
                    <w:rPr>
                      <w:rFonts w:cs="Arial"/>
                      <w:szCs w:val="20"/>
                      <w:lang w:eastAsia="sl-SI"/>
                    </w:rPr>
                    <w:t xml:space="preserve"> ali</w:t>
                  </w:r>
                  <w:r w:rsidR="00B3191F" w:rsidRPr="00353FFF">
                    <w:rPr>
                      <w:rFonts w:cs="Arial"/>
                      <w:szCs w:val="20"/>
                      <w:lang w:eastAsia="sl-SI"/>
                    </w:rPr>
                    <w:t xml:space="preserve"> </w:t>
                  </w:r>
                  <w:r w:rsidR="00B3191F">
                    <w:rPr>
                      <w:rFonts w:cs="Arial"/>
                      <w:szCs w:val="20"/>
                      <w:lang w:eastAsia="sl-SI"/>
                    </w:rPr>
                    <w:t xml:space="preserve">na podlagi pogodbe, sklenjene v skladu z drugim </w:t>
                  </w:r>
                  <w:r w:rsidR="00B3191F" w:rsidRPr="00353FFF">
                    <w:rPr>
                      <w:rFonts w:cs="Arial"/>
                      <w:szCs w:val="20"/>
                      <w:lang w:eastAsia="sl-SI"/>
                    </w:rPr>
                    <w:t>odstavkom spremenjenega 98. člena zakona</w:t>
                  </w:r>
                  <w:r w:rsidRPr="009B65BB">
                    <w:rPr>
                      <w:rFonts w:cs="Arial"/>
                      <w:szCs w:val="20"/>
                      <w:lang w:eastAsia="sl-SI"/>
                    </w:rPr>
                    <w:t>.</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w:t>
                  </w:r>
                  <w:r w:rsidR="00B3191F">
                    <w:rPr>
                      <w:rFonts w:cs="Arial"/>
                      <w:szCs w:val="20"/>
                      <w:lang w:eastAsia="sl-SI"/>
                    </w:rPr>
                    <w:t xml:space="preserve">podpisu pogodbe iz drugega odstavka tega člena ali </w:t>
                  </w:r>
                  <w:r w:rsidR="00B3191F" w:rsidRPr="009B65BB">
                    <w:rPr>
                      <w:rFonts w:cs="Arial"/>
                      <w:szCs w:val="20"/>
                      <w:lang w:eastAsia="sl-SI"/>
                    </w:rPr>
                    <w:t xml:space="preserve">po </w:t>
                  </w:r>
                  <w:r w:rsidR="00B3191F">
                    <w:rPr>
                      <w:rFonts w:cs="Arial"/>
                      <w:szCs w:val="20"/>
                      <w:lang w:eastAsia="sl-SI"/>
                    </w:rPr>
                    <w:t xml:space="preserve">podpisu pogodbe, sklenjene v skladu z drugim </w:t>
                  </w:r>
                  <w:r w:rsidR="00B3191F" w:rsidRPr="00353FFF">
                    <w:rPr>
                      <w:rFonts w:cs="Arial"/>
                      <w:szCs w:val="20"/>
                      <w:lang w:eastAsia="sl-SI"/>
                    </w:rPr>
                    <w:t>odstavkom spremenjenega 98. člena zakona</w:t>
                  </w:r>
                  <w:r w:rsidRPr="009B65BB">
                    <w:rPr>
                      <w:rFonts w:cs="Arial"/>
                      <w:szCs w:val="20"/>
                      <w:lang w:eastAsia="sl-SI"/>
                    </w:rPr>
                    <w:t>, po tem roku pa ga lahko predlaga tudi vsakdo, ki ima pravni interes, da se zaznamba vpiše</w:t>
                  </w:r>
                  <w:r>
                    <w:rPr>
                      <w:rFonts w:cs="Arial"/>
                      <w:szCs w:val="20"/>
                      <w:lang w:eastAsia="sl-SI"/>
                    </w:rPr>
                    <w:t>.</w:t>
                  </w:r>
                </w:p>
                <w:p w:rsidR="00353FFF" w:rsidRPr="00AF3D88" w:rsidRDefault="00353FFF"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drugega odstavka tega člena lahko od pogodbe odstopi, če je podpisnikov pogodb manj kot 10 odstotkov vseh lastnikov zemljišč na območju javnega namakalnega sistema in če je podpisnikov pogodb manj kot 10 odstotkov površin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drugega odstavka tega 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Ukine se register melioracijskih skupnosti.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uveljavitvijo tega zakona prenehajo veljati: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Pravilnik o registru melioracijskih skupnosti (Uradni list RS, št. 3/09</w:t>
                  </w:r>
                  <w:r w:rsidR="00DC16F3" w:rsidRPr="00AF3D88">
                    <w:rPr>
                      <w:rFonts w:cs="Arial"/>
                      <w:szCs w:val="20"/>
                      <w:lang w:eastAsia="sl-SI"/>
                    </w:rPr>
                    <w:t xml:space="preserve"> in</w:t>
                  </w:r>
                  <w:r w:rsidRPr="00AF3D88">
                    <w:rPr>
                      <w:rFonts w:cs="Arial"/>
                      <w:szCs w:val="20"/>
                      <w:lang w:eastAsia="sl-SI"/>
                    </w:rPr>
                    <w:t xml:space="preserve"> 50/12),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Navodilo za izvajanje melioracij kmetijskih zemljišč (Uradni list SRS, št. 22/81)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Enotna metodologija za ugotavljanje vrednosti kmetijskih zemljišč in gozda (Uradni list SRS, št. 10/87 in 30/89).</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Zakonu o spremembah in dopolnitvah Zakona o kmetijskih zemljiščih (Uradni list RS, št. 43/11) se 35. člen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prometa s kmetijskimi zemljišči, gozdovi ali kmetijami, ki so bili začeti do uveljavitve tega zakona, se končajo po dosedanjih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komasacij, agromelioracij in namakanja, ki so bili začeti do uveljavitve tega zakona, se končajo po dosedanjih predpisih.</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Ta zakon začne veljati petnajsti dan po objavi v Uradnem listu Republike Slovenije.</w:t>
                  </w: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lang w:eastAsia="sl-SI"/>
                    </w:rPr>
                    <w:t xml:space="preserve">S spremenjenim 1.c členom Zakona o kmetijskih zemljiščih (Uradni list RS, št. 71/11-UPB2 in 58/12; v nadaljnjem besedilu: ZKZ) se dopolnjuje dostop do osebnih podatkov v skladu s predpisi, ki urejajo varstvo osebnih podatkov. Dopolnitev člena, na način, da lahko predlagatelji agrarnih operacij dostopajo do </w:t>
                  </w:r>
                  <w:r w:rsidRPr="00AF3D88">
                    <w:rPr>
                      <w:rFonts w:cs="Arial"/>
                      <w:szCs w:val="20"/>
                    </w:rPr>
                    <w:t>enotne matične številke občana, je potrebna zaradi spremenjenega 56., 79., 81. in 89. člena ZKZ. Ostali spremembi sta potrebni zaradi nomotehnične uskladitve s 3.c členom ZKZ.</w:t>
                  </w:r>
                </w:p>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3.c členom se spreminja pogoj za določitev predloga območij trajno varovanih kmetijskih zemljišč, in sicer pogoj bližina vodnih virov, primernih za namakanje. Ta se razume kot razpoložljivost vodnih virov, primernih za namakanje kmetijskih zemljišč, zato se predlaga popravek pogoja v »razpoložljivost vodnih virov, primernih </w:t>
                  </w:r>
                  <w:r w:rsidR="00FB4E65" w:rsidRPr="00AF3D88">
                    <w:rPr>
                      <w:rFonts w:cs="Arial"/>
                      <w:szCs w:val="20"/>
                      <w:lang w:eastAsia="sl-SI"/>
                    </w:rPr>
                    <w:t>za namakanje«</w:t>
                  </w:r>
                  <w:r w:rsidRPr="00AF3D88">
                    <w:rPr>
                      <w:rFonts w:cs="Arial"/>
                      <w:szCs w:val="20"/>
                      <w:lang w:eastAsia="sl-SI"/>
                    </w:rPr>
                    <w:t>. Na podlagi projektne naloge, ki je bila izdelana za pripravo uredbe, ki bo določala območja za kmetijstvo in pridelavo hrane, ki so strateškega pomena za Republiko Slovenijo, se je kot pomemben pogoj za določanje predloga območij trajno varovanih kmetijskih zemljišč izkazal nagib, zato se predlaga, da se ga doda med pogoje za določanje predloga območij trajno varovanih kmetijskih zemljišč.</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Poenostavlja se strokovna podlaga</w:t>
                  </w:r>
                  <w:r w:rsidRPr="00AF3D88">
                    <w:rPr>
                      <w:rFonts w:cs="Arial"/>
                      <w:szCs w:val="20"/>
                    </w:rPr>
                    <w:t xml:space="preserve">, ki bo podlaga za določitev območij trajno varovanih kmetijskih zemljišč; ukinja se preverjanje bonitete kmetijskih zemljišč, priprava predloga območij, primernih za izvajanje agrarnih operacij, ter priprava predloga območij, primernih za odpravljanje zaraščanja. </w:t>
                  </w: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Ureditev, ki predvideva naročilo strokovne podlage, ko je iz prostorskega informacijskega sistema v skladu z ZPNačrt, razvidno, da je bil sprejet sklep o začetku postopka priprave prostorskega akta, ni ustrezna, predvsem z vidika sprememb občinskih prostorskih načrtov, ki se nanašajo zgolj na prostorske izvedbene pogoje, ter ostalih prostorskih aktov, ki se ne nanašajo na občinske prostorske načrte (npr. občinski podrobni prostorski načrt). S spremembo člena se natančneje ureja, kdaj ministrstvo, pristojno za kmetijstvo, naroči izdelavo strokovne podlage.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Predlagane spremembe dosedanjega sedmega, desetega, enajstega in dvanajstega odstavka so nomotehnična uskladitev s predlaganimi spremembami tega člena.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S spremenjenim 3.č členom se ureja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izmed naštetih objektov in posegov v prostor pa bo mogoče dejansko graditi na nekem območj</w:t>
                  </w:r>
                  <w:r w:rsidR="00FB4E65" w:rsidRPr="00AF3D88">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bCs/>
                      <w:szCs w:val="20"/>
                    </w:rPr>
                    <w:t xml:space="preserve">Natančneje se opredeljujejo dopustni gradbeno inženirski objekti. Po predlagani ureditvi bo na kmetijskih zemljiščih dopustno načrtovati gradbeno inženirske objekte, ki so po prepisih o uvedbi in uporabi enotne klasifikacije vrst objektov in o določitvi objektov državnega pomena uvrščeni v skupini 221 ter 222, vključno s pripadajočimi objekti in priključki nanje. Glede na veljavno ureditev, se razširja nabor objektov in posegov, ki se lahko načrtujejo na vseh kmetijskih zemljiščih: čebelnjak, staja, pomožna kmetijsko-gozdarska oprema, pomožni objekti za spremljanje stanja okolja in naravnih pojavov, opazovalnica kot netemeljena lesena konstrukcija (npr. lovska preža, ptičja opazovalnica), raziskovanje podzemnih voda, mineralnih surovin in geotermičnega energetskega vira, rekonstrukcije državnih cest (po veljavni ureditvi je dopustna le rekonstrukcija </w:t>
                  </w:r>
                  <w:r w:rsidRPr="00AF3D88">
                    <w:rPr>
                      <w:rFonts w:cs="Arial"/>
                      <w:bCs/>
                      <w:szCs w:val="20"/>
                    </w:rPr>
                    <w:lastRenderedPageBreak/>
                    <w:t xml:space="preserve">občinskih cest, ki se ohranja), </w:t>
                  </w:r>
                  <w:r w:rsidRPr="00AF3D88">
                    <w:rPr>
                      <w:rFonts w:cs="Arial"/>
                      <w:szCs w:val="20"/>
                    </w:rPr>
                    <w:t>ter dostop do objekta, skladnega s prostorskim aktom, če gre za objekt: a) ki ga je dopustno graditi na kmetijskih zemljiščih, b) ki je prepoznan kot razpršena gradnja (zemljišče pod stavbo izven območij stavbnih zemljišč) ali c) ki ga dopustno graditi na površinah razpršene poselitve.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je na </w:t>
                  </w:r>
                  <w:r w:rsidRPr="00AF3D88">
                    <w:rPr>
                      <w:rFonts w:eastAsia="Calibri" w:cs="Arial"/>
                      <w:szCs w:val="20"/>
                    </w:rPr>
                    <w:t xml:space="preserve">ostalih kmetijskih zemljiščih dopustno graditi vse pomožne kmetijske objekte, ki so (bodo) določeni s podzakonskim predpisom, ki ga sprejme minister, pristojen za kmetijstvo. S spremembo člena se predlaga, da se nabor pomožnih kmetijsko-gozdarskih objektov določi že z ZKZ, pri čemer se le te veže na uredbo, ki ureja vrste objektov glede na zahtevnost gradnje. Izmed pomožnih kmetijsko-gozdarskih objektov na območju kmetijskih zemljišč ne bo dopustno graditi kleti ter vinskih kleti. Izjema je določena tudi za trajno varovana kmetijska zemljišča. Na trajno varovanih kmetijskih zemljiščih bo tako dopustno graditi le določene pomožne kmetijsko-gozdarske objekte, in sicer: 1) rastlinjak 2) ograjo za pašo živine, oboro za rejo divjadi, ograjo in oporo za trajne nasade in oporo za mreže proti toči, ograjo za zaščito kmetijskih pridelkov, 3) kozolec ter dvojni kozolec (toplar) 4) molzišče, 5) napajalno </w:t>
                  </w:r>
                  <w:r w:rsidRPr="00AF3D88">
                    <w:rPr>
                      <w:rFonts w:cs="Arial"/>
                      <w:szCs w:val="20"/>
                    </w:rPr>
                    <w:t xml:space="preserve">korito, 6) krmišče, 7) pastirski stan ter 8) kmečko lopo.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so (bodo) na območjih kmetijskih zemljišč dopustni začasni objekti, ki </w:t>
                  </w:r>
                  <w:r w:rsidRPr="00AF3D88">
                    <w:rPr>
                      <w:rFonts w:eastAsia="Calibri" w:cs="Arial"/>
                      <w:szCs w:val="20"/>
                    </w:rPr>
                    <w:t>so (bodo) določeni s podzakonskim predpisom, ki ga sprejme minister, pristojen za kmetijstvo</w:t>
                  </w:r>
                  <w:r w:rsidRPr="00AF3D88">
                    <w:rPr>
                      <w:rFonts w:cs="Arial"/>
                      <w:szCs w:val="20"/>
                    </w:rPr>
                    <w:t>, v soglasju z ministrom, pristojnim za prostor. Predlagano je, da se tudi v tem primeru že z ZKZ določi nabor začasnih objektov in začasnih posegov, ki bodo dopustni na kmetijskih zemljiščih.</w:t>
                  </w: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r w:rsidRPr="00AF3D88">
                    <w:rPr>
                      <w:rFonts w:cs="Arial"/>
                      <w:bCs/>
                      <w:sz w:val="20"/>
                      <w:szCs w:val="20"/>
                      <w:lang w:val="sl-SI" w:eastAsia="en-US"/>
                    </w:rPr>
                    <w:t>Tako po veljavni, kot tudi predlagani ureditvi, so na vseh kmetijskih zemljiščih dopustne agrarne operacije. Agrarne operacij po ZKZ so: medsebojna menjava kmetijskih zemljišč, arondacije, komasacije, agromelioracije, osuševanje in namakanje. Po predlaganem 1</w:t>
                  </w:r>
                  <w:r w:rsidR="00FB4E65" w:rsidRPr="00AF3D88">
                    <w:rPr>
                      <w:rFonts w:cs="Arial"/>
                      <w:bCs/>
                      <w:sz w:val="20"/>
                      <w:szCs w:val="20"/>
                      <w:lang w:val="sl-SI" w:eastAsia="en-US"/>
                    </w:rPr>
                    <w:t>6</w:t>
                  </w:r>
                  <w:r w:rsidRPr="00AF3D88">
                    <w:rPr>
                      <w:rFonts w:cs="Arial"/>
                      <w:bCs/>
                      <w:sz w:val="20"/>
                      <w:szCs w:val="20"/>
                      <w:lang w:val="sl-SI" w:eastAsia="en-US"/>
                    </w:rPr>
                    <w:t>. členu (spremenjeni 78. člen) se kot zahtevne agromelioracije štejejo ureditve novih poljskih poti, kot nezahtevne agromelioracije pa ureditev obstoječih poljskih poti. Ker je torej načrtovanje poljskih poti že zajeto v sklopu agrarni operacij, te ni potrebno posebej uvrščati med izjeme, ki jih je dopustno graditi na kmetijskih zemljiščih.</w:t>
                  </w: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rPr>
                    <w:t>Na novo se določa pogoje, ki jih mora izpolnjevati investitor</w:t>
                  </w:r>
                  <w:r w:rsidR="00806046" w:rsidRPr="00AF3D88">
                    <w:rPr>
                      <w:rFonts w:cs="Arial"/>
                      <w:szCs w:val="20"/>
                    </w:rPr>
                    <w:t>,</w:t>
                  </w:r>
                  <w:r w:rsidRPr="00AF3D88">
                    <w:rPr>
                      <w:rFonts w:cs="Arial"/>
                      <w:szCs w:val="20"/>
                    </w:rPr>
                    <w:t xml:space="preserve"> za gradnjo na kmetijskem zemljišču (spremenjeni 3.č člen in novi 3.ča člen). Novi 3.ča člen določa mi</w:t>
                  </w:r>
                  <w:r w:rsidR="00FB4E65" w:rsidRPr="00AF3D88">
                    <w:rPr>
                      <w:rFonts w:cs="Arial"/>
                      <w:szCs w:val="20"/>
                    </w:rPr>
                    <w:t>nimaln</w:t>
                  </w:r>
                  <w:r w:rsidR="00806046" w:rsidRPr="00AF3D88">
                    <w:rPr>
                      <w:rFonts w:cs="Arial"/>
                      <w:szCs w:val="20"/>
                    </w:rPr>
                    <w:t>i</w:t>
                  </w:r>
                  <w:r w:rsidR="00FB4E65" w:rsidRPr="00AF3D88">
                    <w:rPr>
                      <w:rFonts w:cs="Arial"/>
                      <w:szCs w:val="20"/>
                    </w:rPr>
                    <w:t xml:space="preserve"> pogoj</w:t>
                  </w:r>
                  <w:r w:rsidRPr="00AF3D88">
                    <w:rPr>
                      <w:rFonts w:cs="Arial"/>
                      <w:szCs w:val="20"/>
                    </w:rPr>
                    <w:t xml:space="preserve"> glede zahtevanih površin kmetijskih zemljišč, ki jih bo moral izpolnjevati investitor za gradnjo navedenih objektov. Glede na predlagano ureditev 3. č člena pa bo lokalna skupnost lahko predpisala še strožje pogoje glede zahtevanih površin kmetijskih zemljišč. Kljub temu, da lokalna skupnost v prostorskem aktu še npr. ne bo predpisala strožjih pogojev za gradnjo staj ter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w:t>
                  </w:r>
                  <w:r w:rsidR="00806046" w:rsidRPr="00AF3D88">
                    <w:rPr>
                      <w:rFonts w:cs="Arial"/>
                      <w:szCs w:val="20"/>
                    </w:rPr>
                    <w:t>i</w:t>
                  </w:r>
                  <w:r w:rsidRPr="00AF3D88">
                    <w:rPr>
                      <w:rFonts w:cs="Arial"/>
                      <w:szCs w:val="20"/>
                    </w:rPr>
                    <w:t xml:space="preserve"> pogoj glede zahtevanih površin kmetijskih zemljišč, določen v 3.ča členu.</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zahtevanih površin kmetijskih zemljišč, določen s prostorskim aktom (le v primeru, da se bo občina odločila, da predpiše strožje pogoje glede zahtevanih površin kmetijskih zemljišč), ter ostale pogoje, ki jih bo predpisala občina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lastRenderedPageBreak/>
                    <w:t>Ureditev, ki se nanaša na vzpostavljanje območij za omilitvene in izravnalne ukrepe po predpisih, ki urejajo ohranjanje narave ostaja vsebinsko enaka ureditvi iz veljavnega 3.č člena ZKZ. Na območjih trajno varovanih kmetijskih zemljišč ne bo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szCs w:val="20"/>
                    </w:rPr>
                    <w:t xml:space="preserve"> </w:t>
                  </w:r>
                  <w:r w:rsidRPr="00AF3D88">
                    <w:rPr>
                      <w:rFonts w:cs="Arial"/>
                      <w:szCs w:val="20"/>
                    </w:rPr>
                    <w:t xml:space="preserve">Nedopustno je, da se na območjih, ki so najprimernejša za kmetijsko pridelavo, vzpostavlja omilitvene in izravnalne ukrepe po predpisih, ki urejajo ohranjanje narave, saj se na ta način omejuje kmetijska pridelava in zmanjšuje pridelovalna sposobnost zemljišč. Razmere v kmetijstvu ne dovoljujejo, da bi se kmetijska zemljišča lahko namenjala za drugačen namen kot je pridelava hrane. </w:t>
                  </w:r>
                </w:p>
                <w:p w:rsidR="00636468" w:rsidRPr="00AF3D88" w:rsidRDefault="00636468" w:rsidP="0010091B">
                  <w:pPr>
                    <w:autoSpaceDE w:val="0"/>
                    <w:autoSpaceDN w:val="0"/>
                    <w:adjustRightInd w:val="0"/>
                    <w:jc w:val="both"/>
                    <w:rPr>
                      <w:rFonts w:cs="Arial"/>
                      <w:b/>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Novi 3.ča člen določa pogoj, ki ga mora izpolnjevati investitor, za gradnjo na kmetijskem zemljišču. Gre za odstop od zakona, ki ureja graditev objektov. Ne glede na zakon, ki ureja graditev objektov, bo staje ter pomožne kmetijsko-gozdarske objekte, ki so nezahtevni objekti (razen rastlinjak, ograja za pašo živine, obora za rejo divjadi, ograja in opora za trajne nasade in opora za mreže proti toči ter ograja za zaščito kmetijskih pridelkov), na kmetijskem zemljišču lahko gradil investitor, ki ima v lasti oziroma zakupu: a) najmanj 1 ha kmetijskih zemljišč, ki so po dejanski rabi kmetijskih zemljišč uvrščena med njive in vrtove, travniške površne, trajne nasade in druge kmetijske površine ali b) najmanj 5</w:t>
                  </w:r>
                  <w:r w:rsidR="00470326" w:rsidRPr="00AF3D88">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kmetijskih zemljišč, ki so uvrščena med trajne nasade. </w:t>
                  </w:r>
                  <w:r w:rsidR="00A8686D" w:rsidRPr="00AF3D88">
                    <w:rPr>
                      <w:rFonts w:cs="Arial"/>
                      <w:szCs w:val="20"/>
                    </w:rPr>
                    <w:t>P</w:t>
                  </w:r>
                  <w:r w:rsidRPr="00AF3D88">
                    <w:rPr>
                      <w:rFonts w:cs="Arial"/>
                      <w:szCs w:val="20"/>
                    </w:rPr>
                    <w:t>ogoj iz tega člena velja</w:t>
                  </w:r>
                  <w:r w:rsidR="0065304A">
                    <w:rPr>
                      <w:rFonts w:cs="Arial"/>
                      <w:szCs w:val="20"/>
                    </w:rPr>
                    <w:t xml:space="preserve"> </w:t>
                  </w:r>
                  <w:r w:rsidR="00A8686D" w:rsidRPr="00AF3D88">
                    <w:rPr>
                      <w:rFonts w:cs="Arial"/>
                      <w:szCs w:val="20"/>
                    </w:rPr>
                    <w:t xml:space="preserve">za investitorja </w:t>
                  </w:r>
                  <w:r w:rsidRPr="00AF3D88">
                    <w:rPr>
                      <w:rFonts w:cs="Arial"/>
                      <w:szCs w:val="20"/>
                    </w:rPr>
                    <w:t>neposredno in ni potrebno, da ga lokalna skupnost določi v prostorskem aktu lokalne skupnosti.</w:t>
                  </w:r>
                  <w:r w:rsidR="00A8686D" w:rsidRPr="00AF3D88">
                    <w:rPr>
                      <w:rFonts w:cs="Arial"/>
                      <w:szCs w:val="20"/>
                    </w:rPr>
                    <w:t xml:space="preserve"> </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3.ea členom se ureja načrtovanje kmetijskih objektov v okviru občinskih podrobnih prostorskih načrtov (v nadaljevanju: OPPN). Po sedanji ureditvi se lahko na kmetijskih zemljiščih brez spremembe namenske rabe načrtujejo le pomožni kmetijski objekti. Za načrtovanje ostalih kmetijskih objektov pa je potrebno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potrebno za objekte, za katere je potrebno pridobiti gradbeno dovoljenje, predvideti možnost načrtovanja na kmetijskih zemljiščih z OPPN.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OPPN bo na kmetijski namenski rabi (brez spremembe namenske rabe kmetijskega zemljišča) mogoče načrtovati določene objekte, ki so neposredno namenjeni kmetijski dejavnosti. Na kmetijskih zemljišč bo gradnja omenjenih objektov mogoča le ob predhodno sprejetem OPPN. V postopek OPPN bodo lahko vključene pobude zadrug, registriranih za dejavnost kmetijstva, pobude kmetijskih gospodarstev ter pobude agrarnih skupnosti, pri čemer bodo morale izpolnjevati z ZKZ določene pogoje.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Iskanje lokacij za gradnjo objektov po tem členu je v pristojnosti lokalnih skupnosti, pri čemer pa velja, da jih je treba načrtovati najprej </w:t>
                  </w:r>
                  <w:r w:rsidRPr="00AF3D88">
                    <w:rPr>
                      <w:rFonts w:cs="Arial"/>
                      <w:szCs w:val="20"/>
                      <w:lang w:eastAsia="sl-SI"/>
                    </w:rPr>
                    <w:t>v bližini obstoječe lokacije kmetijskega gospodarstva oziroma zadruge, registrirane za dejavnost kmetijstva, če pa to ni mogoče, pa jih je treba prednostno načrtovati na kmetijskih zemljiščih nižjih bonit</w:t>
                  </w:r>
                  <w:r w:rsidRPr="00AF3D88">
                    <w:rPr>
                      <w:rFonts w:cs="Arial"/>
                      <w:szCs w:val="20"/>
                    </w:rPr>
                    <w:t>. Pogoj glede načrtovanja ne velja za agrarne skupnosti.</w:t>
                  </w:r>
                </w:p>
                <w:p w:rsidR="00636468" w:rsidRPr="00AF3D88" w:rsidRDefault="00636468" w:rsidP="0010091B">
                  <w:pPr>
                    <w:jc w:val="both"/>
                    <w:rPr>
                      <w:rFonts w:cs="Arial"/>
                      <w:szCs w:val="20"/>
                    </w:rPr>
                  </w:pPr>
                </w:p>
                <w:p w:rsidR="00636468" w:rsidRPr="00AF3D88" w:rsidRDefault="00591BBB" w:rsidP="0010091B">
                  <w:pPr>
                    <w:jc w:val="both"/>
                    <w:rPr>
                      <w:rFonts w:cs="Arial"/>
                      <w:szCs w:val="20"/>
                    </w:rPr>
                  </w:pPr>
                  <w:r w:rsidRPr="00AF3D88">
                    <w:rPr>
                      <w:rFonts w:cs="Arial"/>
                      <w:szCs w:val="20"/>
                    </w:rPr>
                    <w:t xml:space="preserve">Glede </w:t>
                  </w:r>
                  <w:r w:rsidR="00636468" w:rsidRPr="00AF3D88">
                    <w:rPr>
                      <w:rFonts w:cs="Arial"/>
                      <w:szCs w:val="20"/>
                    </w:rPr>
                    <w:t xml:space="preserve">vsebine, priprave in sprejema OPPN </w:t>
                  </w:r>
                  <w:r w:rsidRPr="00AF3D88">
                    <w:rPr>
                      <w:rFonts w:cs="Arial"/>
                      <w:szCs w:val="20"/>
                    </w:rPr>
                    <w:t xml:space="preserve">se </w:t>
                  </w:r>
                  <w:r w:rsidR="00636468" w:rsidRPr="00AF3D88">
                    <w:rPr>
                      <w:rFonts w:cs="Arial"/>
                      <w:szCs w:val="20"/>
                    </w:rPr>
                    <w:t xml:space="preserve">upoštevajo predpisi o prostorskem načrtovanju. Upoštevana so torej temeljna načela prostorskega načrtovanja, v postopek sprejemanja OPPN pa </w:t>
                  </w:r>
                  <w:r w:rsidR="00636468" w:rsidRPr="00AF3D88">
                    <w:rPr>
                      <w:rFonts w:cs="Arial"/>
                      <w:szCs w:val="20"/>
                    </w:rPr>
                    <w:lastRenderedPageBreak/>
                    <w:t>so vključeni vsi nosnici urejanja prostora, ki v smernicah in mnenjih ugotovijo, ali je predlagana ureditev z vidika njihove pristojnosti sprejemljiva ali ne.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 predlagani ureditvi, bo moral z načrtovanim kmetijskim objektom na kmetijskem zemljišču v lasti Republike Slovenije soglašati upravljavec kmetijskega zemljišča, ki je v lasti Republike Slovenije.</w:t>
                  </w:r>
                </w:p>
                <w:p w:rsidR="00636468" w:rsidRPr="00AF3D88" w:rsidRDefault="00636468" w:rsidP="0010091B">
                  <w:pPr>
                    <w:jc w:val="both"/>
                    <w:rPr>
                      <w:rFonts w:cs="Arial"/>
                      <w:szCs w:val="20"/>
                    </w:rPr>
                  </w:pP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rPr>
                    <w:t>Z OPPN bo poleg z ZKZ določenih kmetijskih objektov dopustno načrtovati tudi preselitev kmetijskih gospodarstev v celoti, pri čemer se bo dovoljenje za gradnjo stanovanjskega objekta smelo izdati šele po pridobitvi uporabnega dovoljenja za načrtovane kmetijske objekte.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Spremembe, ki so nastale z uveljavitvijo OPPN, bo lokalna skupnost ob prvi spremembi prostorskega akta vnesla v prostorski akt lokalne skupnosti; za območje OPPN bo določena namenska raba stavbno zemljišče.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 novim 4. a členom se omejuje raba kmetijskih zemljišč z boniteto 30 ali več. Po predlogu ZKZ na teh zemljiščih ne bo dopustno saditi nasadov miskanta ter nasadov lesnih, grmovnih in drevesnih vrst, ki niso namenjene pridelavi sadja in oljk. Najnovejši izračuni kažejo, da ima Slovenija 482.650 ha kmetijskih zemljišč v uporabi (KZU), kar predstavlja 24,0 odstotkov glede na celotno površino ozemlja. Glede na celotno površino ozemlja ima Slovenija 9,8 odstotkov obdelovalnih površin, vrtov in trajnih nasadov. Po deležu KZU je na 23. mestu glede na EU-28, po deležu obdelovalnih površin, vrtov in trajnih nasadov pa na 26. mestu. Izračuni kažejo, da imamo 2357,8 m</w:t>
                  </w:r>
                  <w:r w:rsidRPr="00AF3D88">
                    <w:rPr>
                      <w:rFonts w:cs="Arial"/>
                      <w:szCs w:val="20"/>
                      <w:vertAlign w:val="superscript"/>
                    </w:rPr>
                    <w:t>2</w:t>
                  </w:r>
                  <w:r w:rsidRPr="00AF3D88">
                    <w:rPr>
                      <w:rFonts w:cs="Arial"/>
                      <w:szCs w:val="20"/>
                    </w:rPr>
                    <w:t xml:space="preserve"> KZU/prebivalca oziroma 962,1 m</w:t>
                  </w:r>
                  <w:r w:rsidRPr="00AF3D88">
                    <w:rPr>
                      <w:rFonts w:cs="Arial"/>
                      <w:szCs w:val="20"/>
                      <w:vertAlign w:val="superscript"/>
                    </w:rPr>
                    <w:t>2</w:t>
                  </w:r>
                  <w:r w:rsidRPr="00AF3D88">
                    <w:rPr>
                      <w:rFonts w:cs="Arial"/>
                      <w:szCs w:val="20"/>
                    </w:rPr>
                    <w:t xml:space="preserve"> obdelovalnih površin, vrtov in trajnih nasadov/prebivalca. Razmere v kmetijstvu nam torej ne dovoljujejo, da bi se kmetijska zemljišča lahko namenjala za drugačen namen, kot je pridelava hrane. Zato je nedopustno, da se kmetijska zemljišča, ki so po svoji proizvodni sposobnosti primerna za kmetijsko pridelavo, namenja za drugačen namen kot je pridelava hrane. S tem sledimo tudi ZKZ, cilj katerega je ohranjanje in izboljševanje pridelovalnega potenciala ter povečanje obsega kmetijskih zemljišče za pridelavo hrane, ter Resoluciji o strateških usmeritvah razvoja slovenskega kmetijstva in živilstva do leta 2020 – Zagotovimo.si hrano za jutri (Uradni list RS, št. 25/11), cilj katere je varstvo kmetijskih zemljišč pred zasajanjem kmetijskih rastlin za potrebe energetike in proizvodnje biogoriv.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Ker po predlagani ureditvi v prostorskih aktih ne bodo več določena območja za odpravljanje zaraščanja, je potrebno črtanje tretje alinee prvega odstavka 7. člena. Predlagane spremembe četrtega in petega odstavka so nomotehnična uskladitev s prvim odstavkom tega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1055D0" w:rsidRPr="00AF3D88" w:rsidRDefault="001055D0" w:rsidP="0010091B">
                  <w:pPr>
                    <w:autoSpaceDE w:val="0"/>
                    <w:autoSpaceDN w:val="0"/>
                    <w:adjustRightInd w:val="0"/>
                    <w:jc w:val="both"/>
                    <w:rPr>
                      <w:rFonts w:cs="Arial"/>
                      <w:bCs/>
                      <w:szCs w:val="20"/>
                    </w:rPr>
                  </w:pPr>
                  <w:r w:rsidRPr="00AF3D88">
                    <w:rPr>
                      <w:rFonts w:cs="Arial"/>
                      <w:bCs/>
                      <w:szCs w:val="20"/>
                    </w:rPr>
                    <w:t xml:space="preserve">S spremenjenim drugim odstavkom 19. člena se razširjajo izjeme, ko odobritev pravnega posla ni potrebna. </w:t>
                  </w:r>
                </w:p>
                <w:p w:rsidR="001055D0" w:rsidRPr="00AF3D88" w:rsidRDefault="001055D0"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rPr>
                    <w:t xml:space="preserve">Po predlagani ureditvi </w:t>
                  </w:r>
                  <w:r w:rsidRPr="00AF3D88">
                    <w:rPr>
                      <w:rFonts w:cs="Arial"/>
                      <w:szCs w:val="20"/>
                      <w:lang w:eastAsia="sl-SI"/>
                    </w:rPr>
                    <w:t>odobritev pravnega posla ne bo potrebna</w:t>
                  </w:r>
                  <w:r w:rsidR="001055D0" w:rsidRPr="00AF3D88">
                    <w:rPr>
                      <w:rFonts w:cs="Arial"/>
                      <w:szCs w:val="20"/>
                      <w:lang w:eastAsia="sl-SI"/>
                    </w:rPr>
                    <w:t xml:space="preserve"> tudi</w:t>
                  </w:r>
                  <w:r w:rsidRPr="00AF3D88">
                    <w:rPr>
                      <w:rFonts w:cs="Arial"/>
                      <w:szCs w:val="20"/>
                      <w:lang w:eastAsia="sl-SI"/>
                    </w:rPr>
                    <w:t xml:space="preserve">, če gre za darilno pogodbo iz 17.a člena zakona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Prav tako se predlaga, da odobritev </w:t>
                  </w:r>
                  <w:r w:rsidRPr="00AF3D88">
                    <w:rPr>
                      <w:rFonts w:cs="Arial"/>
                      <w:szCs w:val="20"/>
                      <w:lang w:eastAsia="sl-SI"/>
                    </w:rPr>
                    <w:t>pravnega posla ne bo</w:t>
                  </w:r>
                  <w:r w:rsidRPr="00AF3D88">
                    <w:rPr>
                      <w:rFonts w:cs="Arial"/>
                      <w:szCs w:val="20"/>
                    </w:rPr>
                    <w:t xml:space="preserve"> potrebna, kadar lastnik sklene pogodbo </w:t>
                  </w:r>
                  <w:r w:rsidRPr="00AF3D88">
                    <w:rPr>
                      <w:rFonts w:cs="Arial"/>
                      <w:szCs w:val="20"/>
                    </w:rPr>
                    <w:lastRenderedPageBreak/>
                    <w:t>o preužitku, razen če gre za promet z zaščiteno kmetijo, ki ni v skladu z 18. členom ZKZ, oziroma kadar pride do preklica takšne pogodbe v skladu z zakonom, ki ureja obligacijska razmerja. Gre za pogodbo, ki je podobna pogodbi o dosmrtnem preživljanju, z razliko, da gre za takojšnjo izročitev premoženja (ne šele s trenutkom smrti) v zameno za preživljanje, ki je s pogodbo dogovorjeno. S pogodbo o preužitku se ena stranka (preužitkar) zaveže, da bo na drugo (prevzemnik) prenesla lastninsko pravico na svojih določenih nepremičninah, prevzemnik pa se zavezuje, da bo preužitkarju ali komu drugemu do njegove smrti nudil določene dajatve in storitve. Ker gre za razpolagalni pravni posel se zahteva zemljiškoknjižno dovolilo in vpis v zemljiško knjigo. Predlagana ureditev sledi najnovejši sodni praksi.</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Po predlagani ureditvi je dopusten prost promet s kmetijskimi zemljišči med solastniki, kadar je kmetijsko zemljišče, gozd ali kmetija v lasti ali več dveh solastnikov, kadar pogodbo sklepajo vsi solastniki, saj je to njihova temeljna pravica, ki je ni mogoče omejevati z institutom predkupne pravice. Ta pravica namreč izvira iz splošnih pravnih načel, ki je ni moč obiti. V sled tega mora imeti solastnik vedno možnost (obveznost) najprej dati ponudbo za prenos solastniškega deleža drugim solastnikom, saj se tako zmanjšuje možnost sporov v premoženjski solastninski skupnosti in »krepi« lastninska pravica (omogoča smotrnejše funkcioniranje lastnine). Zato se s spremembo 19. člena predlaga, da odobritev pravnega posla ni potrebna med solastniki, kadar je kmetijsko zemljišče, gozd ali kmetija v lasti ali več dveh solastnikov, pogodbo pa sklepajo vsi solastniki. V tem primeru ni oškodovana nobena stranka, zato je dovolj zgolj odločba upravne enote, da odobritev pravnega posla ni potrebna.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eastAsia="Calibri" w:cs="Arial"/>
                      <w:color w:val="000000"/>
                      <w:szCs w:val="20"/>
                    </w:rPr>
                  </w:pPr>
                  <w:r w:rsidRPr="00AF3D88">
                    <w:rPr>
                      <w:rFonts w:cs="Arial"/>
                      <w:szCs w:val="20"/>
                    </w:rPr>
                    <w:t xml:space="preserve">Predlaga se tudi, da odobritev pravnega posla ni potrebna za </w:t>
                  </w:r>
                  <w:r w:rsidRPr="00AF3D88">
                    <w:rPr>
                      <w:rFonts w:cs="Arial"/>
                      <w:bCs/>
                      <w:szCs w:val="20"/>
                    </w:rPr>
                    <w:t>gradnjo objektov gospodarske javne infrastrukture (gradbeno inženirski objekti, ki so uvrščeni v skupino 222,</w:t>
                  </w:r>
                  <w:r w:rsidRPr="00AF3D88">
                    <w:rPr>
                      <w:rFonts w:cs="Arial"/>
                      <w:szCs w:val="20"/>
                    </w:rPr>
                    <w:t xml:space="preserve"> ter rekonstrukcija obstoječih državnih in občinskih cest). V teh primerih gre namreč za objekte, ki so v javnem interesu oziroma linijske objekte, za katere ni smiselno predhodno spreminjati namensko rabo, in jih zato po predlagani ureditvi dopuščamo graditi na kmetijskih zemljiščih (brez predhodne spremembe namenske rabe; spremenjeni 3.č člen). Zato se predlaga, da tudi v teh primerih velja prost promet s kmetijskimi zemljišči. Upravna enota bo odločbo o tem, da odobritev pravnega posla ni potrebna, izdala le v primeru, da bo iz pogodbe o nakupu kmetijskega zemljišča, jasno razvidno, da gre za nakup kmetijskega zemljišča, namenjenega gradnji</w:t>
                  </w:r>
                  <w:r w:rsidRPr="00AF3D88">
                    <w:rPr>
                      <w:rFonts w:cs="Arial"/>
                      <w:bCs/>
                      <w:szCs w:val="20"/>
                    </w:rPr>
                    <w:t xml:space="preserve"> </w:t>
                  </w:r>
                  <w:r w:rsidRPr="00AF3D88">
                    <w:rPr>
                      <w:rFonts w:cs="Arial"/>
                      <w:szCs w:val="20"/>
                    </w:rPr>
                    <w:t>navedenih objektov.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Prost promet s kmetijskimi zemljišči bo dopusten tudi na podlagi pogodbe o menjavi kmetijskega zemljišča, ki je v lasti lokalne skupnosti, za stavbno zemljišče. Prav tako bo prost promet s kmetijskimi zemljišči dopusten na podlagi pogodbe (dveh pogodb) med lokalno skupnostjo, lastnikom kmetijskega zemljišča in lastnikom stavbnega zemljišča, s katero lokalna skupnost kupi kmetijsko zemljišče in ga menja s stavbnim zemljiščem, pri čemer bodo morali biti izpolnjeni z ZKZ določeni pogoji: predkupni upravičenec iz </w:t>
                  </w:r>
                  <w:r w:rsidR="0087614E" w:rsidRPr="00AF3D88">
                    <w:rPr>
                      <w:rFonts w:cs="Arial"/>
                      <w:szCs w:val="20"/>
                    </w:rPr>
                    <w:t>2.</w:t>
                  </w:r>
                  <w:r w:rsidRPr="00AF3D88">
                    <w:rPr>
                      <w:rFonts w:cs="Arial"/>
                      <w:szCs w:val="20"/>
                    </w:rPr>
                    <w:t xml:space="preserve"> točke prvega odstavka 23. člena ZKZ (kmet mejaš) se mora strinjati z nakupom kmetijskega zemljišča, lastnik stavbnega zemljišča pa ima status kmeta po prvi alinei prvega odstavka 24. člena ZKZ, ali pa mora kmetijsko zemljišče, ki ga ima v lasti lastnik stavbnega zemljišča, mejiti na kmetijsko zemljišče, ki je predmet menjave. </w:t>
                  </w:r>
                </w:p>
                <w:p w:rsidR="00636468" w:rsidRPr="00AF3D88" w:rsidRDefault="00636468" w:rsidP="0010091B">
                  <w:pPr>
                    <w:jc w:val="both"/>
                    <w:rPr>
                      <w:rFonts w:cs="Arial"/>
                      <w:szCs w:val="20"/>
                    </w:rPr>
                  </w:pPr>
                  <w:r w:rsidRPr="00AF3D88">
                    <w:rPr>
                      <w:rFonts w:cs="Arial"/>
                      <w:szCs w:val="20"/>
                    </w:rPr>
                    <w:t>S predlagano ureditvijo bo lokalna skupnost lažje in hitreje uresničevala načrtovane razvojne projekte, ki so sedaj mnogokrat onemogočeni, saj lastniki stavbnih zemljišč le-teh nočejo prodati, se pa strinjajo, da bi v zameno za stavbno zemljišče dobili kmetijsko zemljišče. Za slednja pa velja, da mora promet potekati po določbah ZKZ (objava ponudbe na oglasni deski, upoštevanje predkupnih upravičencev). Zato se predlaga, da za tovrstne primere odobritev pravnega posla ni potrebna. Predlagani ureditvi tudi nista v nasprotju s cilji ZKZ.</w:t>
                  </w:r>
                </w:p>
                <w:p w:rsidR="00ED2257" w:rsidRPr="00AF3D88" w:rsidRDefault="00ED2257" w:rsidP="0010091B">
                  <w:pPr>
                    <w:jc w:val="both"/>
                    <w:rPr>
                      <w:rFonts w:cs="Arial"/>
                      <w:szCs w:val="20"/>
                    </w:rPr>
                  </w:pPr>
                </w:p>
                <w:p w:rsidR="00636468" w:rsidRPr="00AF3D88" w:rsidRDefault="00ED2257" w:rsidP="0010091B">
                  <w:pPr>
                    <w:jc w:val="both"/>
                    <w:rPr>
                      <w:rFonts w:cs="Arial"/>
                      <w:szCs w:val="20"/>
                      <w:lang w:eastAsia="sl-SI"/>
                    </w:rPr>
                  </w:pPr>
                  <w:r w:rsidRPr="00AF3D88">
                    <w:rPr>
                      <w:rFonts w:cs="Arial"/>
                      <w:szCs w:val="20"/>
                      <w:lang w:eastAsia="sl-SI"/>
                    </w:rPr>
                    <w:t xml:space="preserve">Odobritev ne bo potrebna tudi na če bo šlo za menjavo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w:t>
                  </w:r>
                  <w:r w:rsidRPr="00AF3D88">
                    <w:rPr>
                      <w:rFonts w:cs="Arial"/>
                      <w:szCs w:val="20"/>
                      <w:lang w:eastAsia="sl-SI"/>
                    </w:rPr>
                    <w:lastRenderedPageBreak/>
                    <w:t xml:space="preserve">status grajenega vodnega javnega dobra. </w:t>
                  </w:r>
                </w:p>
                <w:p w:rsidR="00ED2257" w:rsidRPr="00AF3D88" w:rsidRDefault="00ED225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Predlagano je, da bo promet s kmetijskimi zemljišči prost tudi, če gre za nakup kmetijskega zemljišča, namenjenega gradnji objekta, ki je bil načrtovan z OPPN v skladu s 3.ea členom. Gre za primere, ko je bil za načrtovani objekt iz 3.ea člena, sprejet OPPN na kmetijskem zemljišču, ki ni v lasti investitorja načrtovanega objekta. </w:t>
                  </w:r>
                </w:p>
                <w:p w:rsidR="00636468" w:rsidRPr="00AF3D88" w:rsidRDefault="00636468" w:rsidP="0010091B">
                  <w:pPr>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Po veljavni ureditvi odobritev pravnega posla ni potrebna v okviru kmetijskih prostorsko ureditvenih operacij. Kmetijskih prostorsko ureditvenih operacij veljavni ZKZ ne opredeljuje, gre pa vsebinsko za agrarne operacije. Prva alinea drugega odstavka 19. člena se zato usklajuje z veljavno ureditvijo.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Odobritev pravnega posla ni potrebna tudi, če gre za kmetijsko zemljišče ali gozd, na katerem stoji objekt (stavbišče in funkcionalno zemljišče) zgrajen v skladu z veljavnim prostorskim aktom in s predpisi o graditvi objektov. Ker pojma funkcionalno zemljišče slovenska zakonodaja ne opredeljuje več, se predlaga, da se določba popravi na način, da odobritev pravnega posla ne bo potrebna, če gre za kmetijsko zemljišče, površine največ 1000 m</w:t>
                  </w:r>
                  <w:r w:rsidRPr="00AF3D88">
                    <w:rPr>
                      <w:rFonts w:cs="Arial"/>
                      <w:szCs w:val="20"/>
                      <w:vertAlign w:val="superscript"/>
                    </w:rPr>
                    <w:t>2</w:t>
                  </w:r>
                  <w:r w:rsidRPr="00AF3D88">
                    <w:rPr>
                      <w:rFonts w:cs="Arial"/>
                      <w:szCs w:val="20"/>
                    </w:rPr>
                    <w:t xml:space="preserve">, na tem zemljišču pa stoji manj zahteven ali zahteven objekt, ki ima izdano pravnomočno gradbeno dovoljenje. Po zakonu, ki ureja graditev objektov, se gradbeno dovoljenje izda le, če je </w:t>
                  </w:r>
                  <w:r w:rsidRPr="00AF3D88">
                    <w:rPr>
                      <w:rFonts w:cs="Arial"/>
                      <w:szCs w:val="20"/>
                      <w:lang w:val="x-none"/>
                    </w:rPr>
                    <w:t>projekt izdelan v skladu s prostorskim aktom</w:t>
                  </w:r>
                  <w:r w:rsidRPr="00AF3D88">
                    <w:rPr>
                      <w:rFonts w:cs="Arial"/>
                      <w:szCs w:val="20"/>
                    </w:rPr>
                    <w:t xml:space="preserve">, izpolnjeni morajo biti pa tudi ostali pogoji določeni v zakonu, ki ureja graditev objektov.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spremenjenim 20. členom se določa, da lastnik </w:t>
                  </w:r>
                  <w:r w:rsidR="00A61E0E" w:rsidRPr="00AF3D88">
                    <w:rPr>
                      <w:rFonts w:cs="Arial"/>
                      <w:szCs w:val="20"/>
                    </w:rPr>
                    <w:t>s predložitvijo</w:t>
                  </w:r>
                  <w:r w:rsidRPr="00AF3D88">
                    <w:rPr>
                      <w:rFonts w:cs="Arial"/>
                      <w:szCs w:val="20"/>
                    </w:rPr>
                    <w:t xml:space="preserve"> ponudbe za prodajo kmetijskega zemljišča, gozda ali kmetije upravni enoti, upravno enoto pooblasti za prejem pisne izjave o sprejemu ponudbe. Dopolnitev je potrebna zaradi nove ureditve sprejema ponudbe za nakup kmetijskega zemljišča, gozda ali kmetije (spremenjeni 21. člen).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Lastnik, ki namerava prodati kmetijsko zemljišče, gozd ali kmetijo, mora po veljavni ureditvi upravni enoti izročil tri izvode ponudbe. Ker se je v praski izkazalo, da upravne enote običajno poslujejo le z enim izvodom ponudbe oziroma, da trije izvodi v nekaterih primerih niti niso dovolj, se predlaga, da lastnik upravni enoti izroči le en izvod ponudbe. Upravna enota bo tako za potrebe objave na oglasni deski in enotnem državnem portalu E-uprave oziroma za pošiljanje občini in krajevnemu uradu, originalen izvod ponudbe kopirala oziroma preslikala.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mora ponudba za prodajo kmetijskega zemljišča, gozda ali kmetije vsebovati podatek o katastrski kulturi. Od 30. junija 2013 se v zemljiškem katastru ne vodijo več podatki o vrstah rabe, katastrskih kulturah in katastrskih razredih, zato se predlaga črtanje podatka o katastrski kulturi. Ocenjuje se, da je za potrebe prodaje kmetijskega zemljišča ali gozda dovolj, da ponudba vsebuje podatek o št. parcele, katastrski občini in površini.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Predlagana sprememba prve alinee drugega odstavka pomeni zgolj nomotehnični popravek, saj firma in sedež pravne osebe nista osebna podatka.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mora biti izjava o sprejemu ponudbe poslana prodajalcu priporočeno s povratnico. Po predlagani ureditvi potencialnim kupcem ne bo več potrebno pošiljati izjave o sprejemu ponudbe prodajalcu, ampak samo upravni enoti. Upravna enota skladno z drugim odstavkom 21. člena po preteku roka za sprejem ponudbe obvesti vse sprejemnike ponudbe in prodajalca o tem kdo je sprejel ponudbo. Gre za razbremenitev strank v postopku, predlagana </w:t>
                  </w:r>
                  <w:r w:rsidRPr="00AF3D88">
                    <w:rPr>
                      <w:rFonts w:cs="Arial"/>
                      <w:szCs w:val="20"/>
                    </w:rPr>
                    <w:lastRenderedPageBreak/>
                    <w:t>ureditev pa naj bi zmanjšala število sporov v zvezi s pravilnim sprejemom ponudbe.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Spremenjeni 21. člen določa trenutek sklenitve pravnega posla pri prometu s kmetijskimi zemljišči in pomeni uzakonitev poenotene sodne prakse. Vrhovno sodišče RS je trenutek sklenitve pravnega posla opredelilo v načelnem pravnem mnenju VS040825 z dne 6. 4. 2012, in sicer: »Ko ponudnik prejme izjavo o sprejemu ponudbe, je kupoprodajna pogodba sklenjena pod odložnim pogojem odobritve s strani pristojne upravne enote. Če je izjavo o sprejemu ponudbe podalo več predkupnih upravičencev, je pogojno sklenjenih več zavezovalnih pravnih poslov.«. Ker spremenjeni 20. člen na novo določa, da lastnik z izročitvijo ponudbe za prodajo kmetijskega zemljišča, upravno enoto pooblasti za sprejem ponudb, se pri prometu s kmetijskimi zemljišči za trenutek sklenitve pravnega posla pod odložnim pogojem šteje trenutek, ko izjavo o sprejemu ponudbe prejme upravna enota. . V primeru, da je takšna izjava </w:t>
                  </w:r>
                  <w:r w:rsidRPr="00AF3D88">
                    <w:rPr>
                      <w:rFonts w:cs="Arial"/>
                      <w:bCs/>
                      <w:szCs w:val="20"/>
                    </w:rPr>
                    <w:t xml:space="preserve">upravni enoti poslana priporočeno po pošti, se za </w:t>
                  </w:r>
                  <w:r w:rsidRPr="00AF3D88">
                    <w:rPr>
                      <w:rFonts w:cs="Arial"/>
                      <w:szCs w:val="20"/>
                    </w:rPr>
                    <w:t>dan, ko je upravna enota prejela izjavo o sprejemu ponudbe, šteje dan oddaje izjave o sprejemu ponudbe na pošto.</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 xml:space="preserve">Po ustaljeni sodni praksi mora vsak sprejemnik ponudbe v roku 60 dni po preteku roka za sprejem ponudbe vložiti vlogo za odobritev pravnega posla, kar pomeni, da upravna enota ne more odločiti o </w:t>
                  </w:r>
                  <w:r w:rsidRPr="00AF3D88">
                    <w:rPr>
                      <w:rFonts w:cs="Arial"/>
                      <w:szCs w:val="20"/>
                    </w:rPr>
                    <w:t xml:space="preserve">odobritvi pravnega posla pred potekom tega roka. Z namenom skrajšanja postopka odobritve pravnega posla, se s spremembo 22. člena predlaga skrajšanje roka za vložitev vloge za odobritev pravnega posla na 30 dni.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V skladu z ustaljeno sodno prakso vlogi za odobritev pravnega posla ni treba priložiti sklenjene pogodbe o pravnem poslu, zato se predlaga, da obveznost predložitve sklenjene pogodbe velja za vse primere (npr. darilna pogodba, pogodba o preužitku, pogodba o dosmrtnem preživljanju), razen v primeru kupne pogodbe, če ta še ni sklenjena v pisni obliki. Nevedno pomeni, da kupec, ki je sklenil pravni posel z lastnikom nepremičnine pod odložnim pogojem, vlogi za odobritev pravnega posla lahko priloži pisni izvod pogodbe o pravnem poslu, ni pa to obvezujoče.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Glede na pravno naravo potrdila, da odobritev pravnega posla ni potrebna, je treba potrdilo šteti za ugotovitveno odločbo in s tem za upravni postopek oziroma za upravni akt. V tej smeri se spreminja tudi 22. člen, ki predvideva, da upravna enota v primeru, ko odobritev pravnega posla ni potrebna, o tem izda odločbo (in ne več potrdilo). </w:t>
                  </w:r>
                </w:p>
                <w:p w:rsidR="00636468" w:rsidRPr="00AF3D88" w:rsidRDefault="00636468" w:rsidP="0010091B">
                  <w:pPr>
                    <w:pStyle w:val="Default"/>
                    <w:spacing w:line="260" w:lineRule="exact"/>
                    <w:rPr>
                      <w:rFonts w:ascii="Arial" w:hAnsi="Arial" w:cs="Arial"/>
                      <w:sz w:val="20"/>
                      <w:szCs w:val="20"/>
                    </w:rPr>
                  </w:pPr>
                </w:p>
                <w:p w:rsidR="00636468" w:rsidRPr="00AF3D88" w:rsidRDefault="00636468" w:rsidP="0010091B">
                  <w:pPr>
                    <w:pStyle w:val="Odstavekseznama"/>
                    <w:tabs>
                      <w:tab w:val="left" w:pos="284"/>
                      <w:tab w:val="left" w:pos="426"/>
                    </w:tabs>
                    <w:spacing w:line="260" w:lineRule="exact"/>
                    <w:ind w:left="0"/>
                    <w:rPr>
                      <w:rFonts w:ascii="Arial" w:eastAsia="Calibri" w:hAnsi="Arial" w:cs="Arial"/>
                      <w:color w:val="2F2F2F"/>
                      <w:sz w:val="20"/>
                    </w:rPr>
                  </w:pPr>
                  <w:r w:rsidRPr="00AF3D88">
                    <w:rPr>
                      <w:rFonts w:ascii="Arial" w:hAnsi="Arial" w:cs="Arial"/>
                      <w:sz w:val="20"/>
                    </w:rPr>
                    <w:t xml:space="preserve">Sodna praksa je izoblikovala tudi vprašanje kdo je stranka v postopku odobritve pravnega posla. Stranke v postopku odobritve so pogodbena stranke in vsi, ki so sprejeli ponudbo v skladu z ZKZ in so v predpisanem roku vložili vlogo za odobritev pravnega posla. Nesmiselno je v postopku odobritve pravnega posla šteti za stranko tudi tiste osebe, ki so sicer pravočasno in na pravilen način sprejele ponudbo, niso pa potem v predpisanem roku vložile vloge za odobritev pravnega posla. Tem osebam se po veljavni ureditvi vroča odločba o odobritvi pravnega posla, glede katere pa v morebitnem pritožbenem postopku ne morejo uspeti, saj sploh niso podale vloge za odobritev pravnega posla. S tem, ko se odločbe vročijo tudi osebam, ki v predpisanem roku niso vložile vloge za odobritev pravnega posla, se nepotrebno podaljšujejo postopki odobritve pravnega posla.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 novim 25.a členom se ureja vrednotenje kmetijskih zemljišč za potrebe odkupa in gradnje objektov državnega oziroma lokalnega pomena. Vrednotenje kmetijskih zemljišč </w:t>
                  </w:r>
                  <w:r w:rsidR="00495B0E" w:rsidRPr="00AF3D88">
                    <w:rPr>
                      <w:rFonts w:cs="Arial"/>
                      <w:szCs w:val="20"/>
                      <w:lang w:eastAsia="sl-SI"/>
                    </w:rPr>
                    <w:t xml:space="preserve">trenutno </w:t>
                  </w:r>
                  <w:r w:rsidRPr="00AF3D88">
                    <w:rPr>
                      <w:rFonts w:cs="Arial"/>
                      <w:szCs w:val="20"/>
                      <w:lang w:eastAsia="sl-SI"/>
                    </w:rPr>
                    <w:t>ureja Enotna metodologija za ugotavljanje vrednosti kmetijskih zemljišč in gozda (Uradni list SRS, št. 10/87 in 30/89). Metodologija določa, da se vrednotenje zemljišč ugotavlja na podlagi</w:t>
                  </w:r>
                  <w:r w:rsidR="00495B0E" w:rsidRPr="00AF3D88">
                    <w:rPr>
                      <w:rFonts w:cs="Arial"/>
                      <w:szCs w:val="20"/>
                      <w:lang w:eastAsia="sl-SI"/>
                    </w:rPr>
                    <w:t xml:space="preserve"> podatka o</w:t>
                  </w:r>
                  <w:r w:rsidRPr="00AF3D88">
                    <w:rPr>
                      <w:rFonts w:cs="Arial"/>
                      <w:szCs w:val="20"/>
                      <w:lang w:eastAsia="sl-SI"/>
                    </w:rPr>
                    <w:t xml:space="preserve"> katastrski</w:t>
                  </w:r>
                  <w:r w:rsidR="00495B0E" w:rsidRPr="00AF3D88">
                    <w:rPr>
                      <w:rFonts w:cs="Arial"/>
                      <w:szCs w:val="20"/>
                      <w:lang w:eastAsia="sl-SI"/>
                    </w:rPr>
                    <w:t xml:space="preserve"> kulturi</w:t>
                  </w:r>
                  <w:r w:rsidRPr="00AF3D88">
                    <w:rPr>
                      <w:rFonts w:cs="Arial"/>
                      <w:szCs w:val="20"/>
                      <w:lang w:eastAsia="sl-SI"/>
                    </w:rPr>
                    <w:t xml:space="preserve"> in </w:t>
                  </w:r>
                  <w:r w:rsidR="00495B0E" w:rsidRPr="00AF3D88">
                    <w:rPr>
                      <w:rFonts w:cs="Arial"/>
                      <w:szCs w:val="20"/>
                      <w:lang w:eastAsia="sl-SI"/>
                    </w:rPr>
                    <w:t xml:space="preserve">katastrskem </w:t>
                  </w:r>
                  <w:r w:rsidRPr="00AF3D88">
                    <w:rPr>
                      <w:rFonts w:cs="Arial"/>
                      <w:szCs w:val="20"/>
                      <w:lang w:eastAsia="sl-SI"/>
                    </w:rPr>
                    <w:t>razred</w:t>
                  </w:r>
                  <w:r w:rsidR="00495B0E" w:rsidRPr="00AF3D88">
                    <w:rPr>
                      <w:rFonts w:cs="Arial"/>
                      <w:szCs w:val="20"/>
                      <w:lang w:eastAsia="sl-SI"/>
                    </w:rPr>
                    <w:t>u</w:t>
                  </w:r>
                  <w:r w:rsidRPr="00AF3D88">
                    <w:rPr>
                      <w:rFonts w:cs="Arial"/>
                      <w:szCs w:val="20"/>
                      <w:lang w:eastAsia="sl-SI"/>
                    </w:rPr>
                    <w:t xml:space="preserve">, ki </w:t>
                  </w:r>
                  <w:r w:rsidR="00495B0E" w:rsidRPr="00AF3D88">
                    <w:rPr>
                      <w:rFonts w:cs="Arial"/>
                      <w:szCs w:val="20"/>
                      <w:lang w:eastAsia="sl-SI"/>
                    </w:rPr>
                    <w:t xml:space="preserve">pa </w:t>
                  </w:r>
                  <w:r w:rsidRPr="00AF3D88">
                    <w:rPr>
                      <w:rFonts w:cs="Arial"/>
                      <w:szCs w:val="20"/>
                      <w:lang w:eastAsia="sl-SI"/>
                    </w:rPr>
                    <w:t xml:space="preserve">se v zemljiškem katastru </w:t>
                  </w:r>
                  <w:r w:rsidR="00495B0E" w:rsidRPr="00AF3D88">
                    <w:rPr>
                      <w:rFonts w:cs="Arial"/>
                      <w:szCs w:val="20"/>
                      <w:lang w:eastAsia="sl-SI"/>
                    </w:rPr>
                    <w:t xml:space="preserve">več </w:t>
                  </w:r>
                  <w:r w:rsidRPr="00AF3D88">
                    <w:rPr>
                      <w:rFonts w:cs="Arial"/>
                      <w:szCs w:val="20"/>
                      <w:lang w:eastAsia="sl-SI"/>
                    </w:rPr>
                    <w:t xml:space="preserve">ne </w:t>
                  </w:r>
                  <w:r w:rsidR="00495B0E" w:rsidRPr="00AF3D88">
                    <w:rPr>
                      <w:rFonts w:cs="Arial"/>
                      <w:szCs w:val="20"/>
                      <w:lang w:eastAsia="sl-SI"/>
                    </w:rPr>
                    <w:t>vodita</w:t>
                  </w:r>
                  <w:r w:rsidRPr="00AF3D88">
                    <w:rPr>
                      <w:rFonts w:cs="Arial"/>
                      <w:szCs w:val="20"/>
                      <w:lang w:eastAsia="sl-SI"/>
                    </w:rPr>
                    <w:t xml:space="preserve">. </w:t>
                  </w:r>
                  <w:r w:rsidR="00495B0E" w:rsidRPr="00AF3D88">
                    <w:rPr>
                      <w:rFonts w:cs="Arial"/>
                      <w:szCs w:val="20"/>
                      <w:lang w:eastAsia="sl-SI"/>
                    </w:rPr>
                    <w:t xml:space="preserve">Prav tako ni </w:t>
                  </w:r>
                  <w:r w:rsidR="00495B0E" w:rsidRPr="00AF3D88">
                    <w:rPr>
                      <w:rFonts w:cs="Arial"/>
                      <w:szCs w:val="20"/>
                      <w:lang w:eastAsia="sl-SI"/>
                    </w:rPr>
                    <w:lastRenderedPageBreak/>
                    <w:t>p</w:t>
                  </w:r>
                  <w:r w:rsidRPr="00AF3D88">
                    <w:rPr>
                      <w:rFonts w:cs="Arial"/>
                      <w:szCs w:val="20"/>
                      <w:lang w:eastAsia="sl-SI"/>
                    </w:rPr>
                    <w:t xml:space="preserve">ravne podlage za spremembo metodologije, saj je bila ta z novelo ZKZ v letu 2003 črtana. </w:t>
                  </w: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p>
                <w:p w:rsidR="001361B2" w:rsidRPr="00AF3D88" w:rsidRDefault="006E6DBF"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Zato se predlaga</w:t>
                  </w:r>
                  <w:r w:rsidR="001361B2" w:rsidRPr="00AF3D88">
                    <w:rPr>
                      <w:rFonts w:cs="Arial"/>
                      <w:szCs w:val="20"/>
                      <w:lang w:eastAsia="sl-SI"/>
                    </w:rPr>
                    <w:t xml:space="preserve">, da se vrednost kmetijskih zemljišč za namene odkupa in gradnje objektov državnega oziroma lokalnega pomena ugotavlja po metodologiji o vrednotenju kmetijskih zemljišč, ki jo bo predpisal minister, pristojen za kmetijstvo. Vrednotenje kmetijskih zemljišč bo temeljilo na </w:t>
                  </w:r>
                  <w:r w:rsidR="001361B2" w:rsidRPr="00AF3D88">
                    <w:rPr>
                      <w:rFonts w:cs="Arial"/>
                      <w:szCs w:val="20"/>
                    </w:rPr>
                    <w:t>proizvodni sposobnosti kmetijskega zemljišča in vplivu ekonomskih dejavnikov. Vrednotenje bodo lahko izvajali le sodni cenilci kmetijske stroke, imenovani po zakonu, ki ureja sodišča.</w:t>
                  </w:r>
                </w:p>
                <w:p w:rsidR="00D1295E" w:rsidRPr="00AF3D88" w:rsidRDefault="00D1295E" w:rsidP="0010091B">
                  <w:pPr>
                    <w:autoSpaceDE w:val="0"/>
                    <w:autoSpaceDN w:val="0"/>
                    <w:adjustRightInd w:val="0"/>
                    <w:jc w:val="both"/>
                    <w:rPr>
                      <w:rFonts w:cs="Arial"/>
                      <w:bCs/>
                      <w:szCs w:val="20"/>
                    </w:rPr>
                  </w:pPr>
                </w:p>
                <w:p w:rsidR="00D1295E" w:rsidRPr="00AF3D88" w:rsidRDefault="00D1295E" w:rsidP="0010091B">
                  <w:pPr>
                    <w:pStyle w:val="Odstavekseznama"/>
                    <w:numPr>
                      <w:ilvl w:val="0"/>
                      <w:numId w:val="50"/>
                    </w:numPr>
                    <w:autoSpaceDE w:val="0"/>
                    <w:autoSpaceDN w:val="0"/>
                    <w:adjustRightInd w:val="0"/>
                    <w:spacing w:line="260" w:lineRule="exact"/>
                    <w:rPr>
                      <w:rFonts w:cs="Arial"/>
                      <w:bCs/>
                    </w:rPr>
                  </w:pPr>
                </w:p>
                <w:p w:rsidR="00D1295E" w:rsidRPr="00AF3D88" w:rsidRDefault="00D1295E" w:rsidP="0010091B">
                  <w:pPr>
                    <w:jc w:val="both"/>
                    <w:rPr>
                      <w:rFonts w:cs="Arial"/>
                      <w:color w:val="000000"/>
                      <w:szCs w:val="20"/>
                    </w:rPr>
                  </w:pPr>
                </w:p>
                <w:p w:rsidR="005020E7" w:rsidRPr="00AF3D88" w:rsidRDefault="00636468" w:rsidP="0010091B">
                  <w:pPr>
                    <w:jc w:val="both"/>
                    <w:rPr>
                      <w:rFonts w:cs="Arial"/>
                      <w:color w:val="000000"/>
                      <w:szCs w:val="20"/>
                    </w:rPr>
                  </w:pPr>
                  <w:r w:rsidRPr="00AF3D88">
                    <w:rPr>
                      <w:rFonts w:cs="Arial"/>
                      <w:color w:val="000000"/>
                      <w:szCs w:val="20"/>
                    </w:rPr>
                    <w:t xml:space="preserve">Po ZKZ se lahko predlog za uvedbo komasacijskega postopka vloži, če se s komasacijo strinjajo lastniki kmetijskih zemljišč, ki imajo v lasti več kot 67 odstotkov površin zemljišč na predvidenem komasacijskem območju. </w:t>
                  </w:r>
                </w:p>
                <w:p w:rsidR="005020E7" w:rsidRPr="00AF3D88" w:rsidRDefault="005020E7" w:rsidP="0010091B">
                  <w:pPr>
                    <w:jc w:val="both"/>
                    <w:rPr>
                      <w:rFonts w:cs="Arial"/>
                      <w:color w:val="000000"/>
                      <w:szCs w:val="20"/>
                    </w:rPr>
                  </w:pPr>
                </w:p>
                <w:p w:rsidR="005020E7" w:rsidRPr="00AF3D88" w:rsidRDefault="005020E7" w:rsidP="0010091B">
                  <w:pPr>
                    <w:jc w:val="both"/>
                    <w:rPr>
                      <w:rFonts w:cs="Arial"/>
                      <w:iCs/>
                      <w:szCs w:val="20"/>
                      <w:lang w:eastAsia="sl-SI"/>
                    </w:rPr>
                  </w:pPr>
                  <w:r w:rsidRPr="00AF3D88">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rPr>
                  </w:pPr>
                  <w:r w:rsidRPr="00AF3D88">
                    <w:rPr>
                      <w:rFonts w:cs="Arial"/>
                      <w:szCs w:val="20"/>
                    </w:rPr>
                    <w:t>Predlog novele Zakona o kmetijskih zemljiščih zato predvideva rešitev, po kateri, v primeru, da je kmetijsko zemljišče v solastnini, za uvedbo komasacijskega postopka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je tudi v sorazmerju s posegom v zasebno lastnino, saj bo predlagani posel v korist vsem solastnikom kmetijskega zemljišča, vključenega v postopek</w:t>
                  </w:r>
                  <w:r w:rsidR="0065304A">
                    <w:rPr>
                      <w:rFonts w:cs="Arial"/>
                      <w:szCs w:val="20"/>
                      <w:lang w:eastAsia="sl-SI"/>
                    </w:rPr>
                    <w:t xml:space="preserve"> </w:t>
                  </w:r>
                  <w:r w:rsidRPr="00AF3D88">
                    <w:rPr>
                      <w:rFonts w:cs="Arial"/>
                      <w:szCs w:val="20"/>
                      <w:lang w:eastAsia="sl-SI"/>
                    </w:rPr>
                    <w:t xml:space="preserve">komasacije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komasacije in je zato v interesu vseh solastnikov. </w:t>
                  </w:r>
                </w:p>
                <w:p w:rsidR="005020E7" w:rsidRPr="00AF3D88" w:rsidRDefault="005020E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načelom določnosti predpisov oziroma s prvim odstavkom 38. Ustave RS, ki zahteva, </w:t>
                  </w:r>
                  <w:r w:rsidRPr="00AF3D88">
                    <w:rPr>
                      <w:rFonts w:cs="Arial"/>
                      <w:szCs w:val="20"/>
                    </w:rPr>
                    <w:lastRenderedPageBreak/>
                    <w:t xml:space="preserve">da so osebni podatki, njihova obdelava in namen določeni v zakonu, je predlagano, da se peta alinea četrtega odstavka dopolni na način, da se predlogu za uvedbo komasacijskega postopka predloži seznam lastnikov zemljišč s podatki o njihovih osebnih imenih in naslovih prebivališč ter EMŠO. V primeru pravne osebe je treba predlogu za uvedbo predložiti </w:t>
                  </w:r>
                  <w:r w:rsidRPr="00AF3D88">
                    <w:rPr>
                      <w:rFonts w:cs="Arial"/>
                      <w:szCs w:val="20"/>
                      <w:lang w:eastAsia="sl-SI"/>
                    </w:rPr>
                    <w:t>podatek o firmi, sedežu ter davčni številki.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Poimenovanje službe, ki izvaja kmetijsko svetovanje, se usklajuje z veljavnimi predpisi.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Spremenjeni 56. člen določa primere, ko mora za uvedbo komasacijskega postopka predlagatelj pridobiti soglasja ali dovoljenja pristojnih organov. Soglasja ali dovoljenja so sestavni del predloga za uvedbo komasacijskega postopka; če predlagatelj teh soglasij ne predloži, se vloga zavrže.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66. člen določa le eno metodo in način vrednotenja zemljišč komasacijskega sklada za določitev vrednosti enega kvadratnega metra v cenilnih enotah. Ena metoda se je v praksi uporabljala že do uveljavitve tega zakona, zato je nesmiselno razvijati nove metode. Člen določa tudi osnovne kriterije za vrednotenje zemljišč, ki jih veljavna ureditev ni urejala. </w:t>
                  </w:r>
                  <w:r w:rsidR="00137A6D" w:rsidRPr="00AF3D88">
                    <w:rPr>
                      <w:rFonts w:cs="Arial"/>
                      <w:szCs w:val="20"/>
                      <w:lang w:eastAsia="sl-SI"/>
                    </w:rPr>
                    <w:t>Predlagano je, da bo sestavni del elaborata vrednotenja zemljišč na komasacijskem območju v skladu s 63. členom zakona tudi elaborat spremembe bonitete zemljišč v skladu s predpisi, ki urejajo evidentiranje nepremičnin. Spremembe bonitete zemljišč bo Geodetska uprava Republike Slovenije</w:t>
                  </w:r>
                  <w:r w:rsidR="0065304A">
                    <w:rPr>
                      <w:rFonts w:cs="Arial"/>
                      <w:szCs w:val="20"/>
                      <w:lang w:eastAsia="sl-SI"/>
                    </w:rPr>
                    <w:t xml:space="preserve"> </w:t>
                  </w:r>
                  <w:r w:rsidR="008A0F1F" w:rsidRPr="00AF3D88">
                    <w:rPr>
                      <w:rFonts w:cs="Arial"/>
                      <w:szCs w:val="20"/>
                      <w:lang w:eastAsia="sl-SI"/>
                    </w:rPr>
                    <w:t>po uradni</w:t>
                  </w:r>
                  <w:r w:rsidR="0065304A">
                    <w:rPr>
                      <w:rFonts w:cs="Arial"/>
                      <w:szCs w:val="20"/>
                      <w:lang w:eastAsia="sl-SI"/>
                    </w:rPr>
                    <w:t xml:space="preserve"> </w:t>
                  </w:r>
                  <w:r w:rsidR="008A0F1F" w:rsidRPr="00AF3D88">
                    <w:rPr>
                      <w:rFonts w:cs="Arial"/>
                      <w:szCs w:val="20"/>
                      <w:lang w:eastAsia="sl-SI"/>
                    </w:rPr>
                    <w:t xml:space="preserve">dolžnosti </w:t>
                  </w:r>
                  <w:r w:rsidR="00137A6D" w:rsidRPr="00AF3D88">
                    <w:rPr>
                      <w:rFonts w:cs="Arial"/>
                      <w:szCs w:val="20"/>
                      <w:lang w:eastAsia="sl-SI"/>
                    </w:rPr>
                    <w:t>evidentira</w:t>
                  </w:r>
                  <w:r w:rsidR="008A0F1F" w:rsidRPr="00AF3D88">
                    <w:rPr>
                      <w:rFonts w:cs="Arial"/>
                      <w:szCs w:val="20"/>
                      <w:lang w:eastAsia="sl-SI"/>
                    </w:rPr>
                    <w:t xml:space="preserve">la </w:t>
                  </w:r>
                  <w:r w:rsidR="00137A6D" w:rsidRPr="00AF3D88">
                    <w:rPr>
                      <w:rFonts w:cs="Arial"/>
                      <w:szCs w:val="20"/>
                      <w:lang w:eastAsia="sl-SI"/>
                    </w:rPr>
                    <w:t>v zemljiškem katastru ob evidentiranju nove razdelitve zemljišč na komasacijskem območju.</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agromelioracij.</w:t>
                  </w:r>
                </w:p>
                <w:p w:rsidR="008A0F1F" w:rsidRPr="00AF3D88" w:rsidRDefault="008A0F1F" w:rsidP="0010091B">
                  <w:pPr>
                    <w:jc w:val="both"/>
                    <w:rPr>
                      <w:rFonts w:cs="Arial"/>
                      <w:szCs w:val="20"/>
                    </w:rPr>
                  </w:pPr>
                </w:p>
                <w:p w:rsidR="008A0F1F" w:rsidRPr="00AF3D88" w:rsidRDefault="008A0F1F" w:rsidP="0010091B">
                  <w:pPr>
                    <w:pStyle w:val="Glava"/>
                    <w:tabs>
                      <w:tab w:val="clear" w:pos="4320"/>
                      <w:tab w:val="center" w:pos="176"/>
                    </w:tabs>
                    <w:jc w:val="both"/>
                    <w:rPr>
                      <w:rFonts w:cs="Arial"/>
                      <w:szCs w:val="20"/>
                      <w:lang w:eastAsia="sl-SI"/>
                    </w:rPr>
                  </w:pPr>
                  <w:r w:rsidRPr="00AF3D88">
                    <w:rPr>
                      <w:rFonts w:cs="Arial"/>
                      <w:szCs w:val="20"/>
                      <w:lang w:eastAsia="sl-SI"/>
                    </w:rPr>
                    <w:t xml:space="preserve">S predlagano </w:t>
                  </w:r>
                  <w:r w:rsidR="00D779F3" w:rsidRPr="00AF3D88">
                    <w:rPr>
                      <w:rFonts w:cs="Arial"/>
                      <w:szCs w:val="20"/>
                      <w:lang w:eastAsia="sl-SI"/>
                    </w:rPr>
                    <w:t>novelo zakona</w:t>
                  </w:r>
                  <w:r w:rsidRPr="00AF3D88">
                    <w:rPr>
                      <w:rFonts w:cs="Arial"/>
                      <w:szCs w:val="20"/>
                      <w:lang w:eastAsia="sl-SI"/>
                    </w:rPr>
                    <w:t xml:space="preserve"> se vsebin</w:t>
                  </w:r>
                  <w:r w:rsidR="00D779F3" w:rsidRPr="00AF3D88">
                    <w:rPr>
                      <w:rFonts w:cs="Arial"/>
                      <w:szCs w:val="20"/>
                      <w:lang w:eastAsia="sl-SI"/>
                    </w:rPr>
                    <w:t>a</w:t>
                  </w:r>
                  <w:r w:rsidRPr="00AF3D88">
                    <w:rPr>
                      <w:rFonts w:cs="Arial"/>
                      <w:szCs w:val="20"/>
                      <w:lang w:eastAsia="sl-SI"/>
                    </w:rPr>
                    <w:t xml:space="preserve"> melioracij ureja na novo, in sicer na način, da </w:t>
                  </w:r>
                  <w:r w:rsidR="00D779F3" w:rsidRPr="00AF3D88">
                    <w:rPr>
                      <w:rFonts w:cs="Arial"/>
                      <w:szCs w:val="20"/>
                      <w:lang w:eastAsia="sl-SI"/>
                    </w:rPr>
                    <w:t>med seboj razmejuje vsebine, ki urejajo</w:t>
                  </w:r>
                  <w:r w:rsidRPr="00AF3D88">
                    <w:rPr>
                      <w:rFonts w:cs="Arial"/>
                      <w:szCs w:val="20"/>
                      <w:lang w:eastAsia="sl-SI"/>
                    </w:rPr>
                    <w:t xml:space="preserve"> agromelioracij</w:t>
                  </w:r>
                  <w:r w:rsidR="00D779F3" w:rsidRPr="00AF3D88">
                    <w:rPr>
                      <w:rFonts w:cs="Arial"/>
                      <w:szCs w:val="20"/>
                      <w:lang w:eastAsia="sl-SI"/>
                    </w:rPr>
                    <w:t>e, osuševanje</w:t>
                  </w:r>
                  <w:r w:rsidRPr="00AF3D88">
                    <w:rPr>
                      <w:rFonts w:cs="Arial"/>
                      <w:szCs w:val="20"/>
                      <w:lang w:eastAsia="sl-SI"/>
                    </w:rPr>
                    <w:t xml:space="preserve"> in namakanj</w:t>
                  </w:r>
                  <w:r w:rsidR="00D779F3" w:rsidRPr="00AF3D88">
                    <w:rPr>
                      <w:rFonts w:cs="Arial"/>
                      <w:szCs w:val="20"/>
                      <w:lang w:eastAsia="sl-SI"/>
                    </w:rPr>
                    <w:t>e</w:t>
                  </w:r>
                  <w:r w:rsidRPr="00AF3D88">
                    <w:rPr>
                      <w:rFonts w:cs="Arial"/>
                      <w:szCs w:val="20"/>
                      <w:lang w:eastAsia="sl-SI"/>
                    </w:rPr>
                    <w:t xml:space="preserve">. Da bi lahko vsebino </w:t>
                  </w:r>
                  <w:r w:rsidR="00D779F3" w:rsidRPr="00AF3D88">
                    <w:rPr>
                      <w:rFonts w:cs="Arial"/>
                      <w:szCs w:val="20"/>
                      <w:lang w:eastAsia="sl-SI"/>
                    </w:rPr>
                    <w:t>melioracij</w:t>
                  </w:r>
                  <w:r w:rsidR="0065304A">
                    <w:rPr>
                      <w:rFonts w:cs="Arial"/>
                      <w:szCs w:val="20"/>
                      <w:lang w:eastAsia="sl-SI"/>
                    </w:rPr>
                    <w:t xml:space="preserve"> </w:t>
                  </w:r>
                  <w:r w:rsidRPr="00AF3D88">
                    <w:rPr>
                      <w:rFonts w:cs="Arial"/>
                      <w:szCs w:val="20"/>
                      <w:lang w:eastAsia="sl-SI"/>
                    </w:rPr>
                    <w:t>uredili</w:t>
                  </w:r>
                  <w:r w:rsidR="00D779F3" w:rsidRPr="00AF3D88">
                    <w:rPr>
                      <w:rFonts w:cs="Arial"/>
                      <w:szCs w:val="20"/>
                      <w:lang w:eastAsia="sl-SI"/>
                    </w:rPr>
                    <w:t xml:space="preserve"> ustrezno</w:t>
                  </w:r>
                  <w:r w:rsidRPr="00AF3D88">
                    <w:rPr>
                      <w:rFonts w:cs="Arial"/>
                      <w:szCs w:val="20"/>
                      <w:lang w:eastAsia="sl-SI"/>
                    </w:rPr>
                    <w:t xml:space="preserve">, je potrebna drugačna struktura členov, </w:t>
                  </w:r>
                  <w:r w:rsidR="00D779F3" w:rsidRPr="00AF3D88">
                    <w:rPr>
                      <w:rFonts w:cs="Arial"/>
                      <w:szCs w:val="20"/>
                      <w:lang w:eastAsia="sl-SI"/>
                    </w:rPr>
                    <w:t>kar</w:t>
                  </w:r>
                  <w:r w:rsidRPr="00AF3D88">
                    <w:rPr>
                      <w:rFonts w:cs="Arial"/>
                      <w:szCs w:val="20"/>
                      <w:lang w:eastAsia="sl-SI"/>
                    </w:rPr>
                    <w:t xml:space="preserve"> pomeni, da </w:t>
                  </w:r>
                  <w:r w:rsidR="00D779F3" w:rsidRPr="00AF3D88">
                    <w:rPr>
                      <w:rFonts w:cs="Arial"/>
                      <w:szCs w:val="20"/>
                      <w:lang w:eastAsia="sl-SI"/>
                    </w:rPr>
                    <w:t xml:space="preserve">predlagani </w:t>
                  </w:r>
                  <w:r w:rsidRPr="00AF3D88">
                    <w:rPr>
                      <w:rFonts w:cs="Arial"/>
                      <w:szCs w:val="20"/>
                      <w:lang w:eastAsia="sl-SI"/>
                    </w:rPr>
                    <w:t xml:space="preserve">spremenjeni členi vsebinsko niso enaki veljavnim členom.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bCs/>
                      <w:szCs w:val="20"/>
                    </w:rPr>
                    <w:t>Spremenjeni 78.</w:t>
                  </w:r>
                  <w:r w:rsidRPr="00AF3D88">
                    <w:rPr>
                      <w:rFonts w:cs="Arial"/>
                      <w:bCs/>
                      <w:i/>
                      <w:szCs w:val="20"/>
                    </w:rPr>
                    <w:t xml:space="preserve"> </w:t>
                  </w:r>
                  <w:r w:rsidRPr="00AF3D88">
                    <w:rPr>
                      <w:rFonts w:cs="Arial"/>
                      <w:szCs w:val="20"/>
                      <w:lang w:eastAsia="sl-SI"/>
                    </w:rPr>
                    <w:t>člen ureja vsebine, ki so bile po veljavnem zakonu urejene v 80. členu. Vsebinsko ostaja člen enak, razen v treh točkah:</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za zahtevno agromelioracijo se poleg izgradnje teras šteje tudi razgradnja teras;</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pri nezahtevnih agromelioracijah so opravljeni vsi do sedaj postavljeni pragovi, saj se je v praksi izkazalo, da so ti posegi v naravi res preprosti in ne pomenijo večjih posegov v prostor;</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kot nezahtevna agromelioracija se na novo opredeljuje ureditev </w:t>
                  </w:r>
                  <w:r w:rsidRPr="00AF3D88">
                    <w:rPr>
                      <w:rFonts w:cs="Arial"/>
                      <w:szCs w:val="20"/>
                    </w:rPr>
                    <w:t>manjših odvodnjavanj na površini do 1 ha</w:t>
                  </w:r>
                  <w:r w:rsidRPr="00AF3D88">
                    <w:rPr>
                      <w:rFonts w:cs="Arial"/>
                      <w:szCs w:val="20"/>
                      <w:lang w:eastAsia="sl-SI"/>
                    </w:rPr>
                    <w:t xml:space="preserve">; ureditve </w:t>
                  </w:r>
                  <w:r w:rsidRPr="00AF3D88">
                    <w:rPr>
                      <w:rFonts w:cs="Arial"/>
                      <w:szCs w:val="20"/>
                    </w:rPr>
                    <w:t>manjših odvodnjavanj na površini večji od 1 ha se štejejo za zahtevno agromelioracijo.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Ker v veljavnem zakonu ni bilo jasno opredeljeno, da odločbe o uvedbi nezahtevne agromelioracije ni potrebno pridobiti, se to sedaj jasno opredeljuje. Ne glede na to, da odločba o uvedbi nezahtevne agromelioracije ni potrebna, pa za tovrstne agromelioracije velja, da jih je na območjih varovanj in omejitev po posebnih predpisih dopustno izvajati le, če se pridobi predpisana soglasja ali dovoljenja pristojnih organov (npr. vodovarstveno soglasje, naravovarstveno soglasje, kulturnovarstveno soglasje).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Pridobitev odločbe o uvedbi agromelioracije je vezana le na agromelioracijska dela, ki so v spremenjenem 78. členu opredeljena kot zahtevne agromelioracije. Predlog za uvedbo lahko vložijo tako fizične kot tudi pravne osebe, ki so lastniki kmetijskih zemljišč, ki so predmet uvedbe agromelioracije. Vlagatelji so lahko tudi druge fizične ali pravne osebe, ki pa jih lastniki kmetijskih zemljišč pooblastijo za pridobitev odločbe o uvedbi agromelioracije.</w:t>
                  </w:r>
                </w:p>
                <w:p w:rsidR="00636468" w:rsidRPr="00AF3D88" w:rsidRDefault="00636468" w:rsidP="0010091B">
                  <w:pPr>
                    <w:tabs>
                      <w:tab w:val="left" w:pos="1263"/>
                    </w:tabs>
                    <w:jc w:val="both"/>
                    <w:rPr>
                      <w:rFonts w:cs="Arial"/>
                      <w:szCs w:val="20"/>
                      <w:lang w:eastAsia="sl-SI"/>
                    </w:rPr>
                  </w:pPr>
                  <w:r w:rsidRPr="00AF3D88">
                    <w:rPr>
                      <w:rFonts w:cs="Arial"/>
                      <w:szCs w:val="20"/>
                      <w:lang w:eastAsia="sl-SI"/>
                    </w:rPr>
                    <w:tab/>
                  </w:r>
                </w:p>
                <w:p w:rsidR="00636468" w:rsidRPr="00AF3D88" w:rsidRDefault="00636468" w:rsidP="0010091B">
                  <w:pPr>
                    <w:jc w:val="both"/>
                    <w:rPr>
                      <w:rFonts w:cs="Arial"/>
                      <w:color w:val="000000"/>
                      <w:szCs w:val="20"/>
                    </w:rPr>
                  </w:pPr>
                  <w:r w:rsidRPr="00AF3D88">
                    <w:rPr>
                      <w:rFonts w:cs="Arial"/>
                      <w:szCs w:val="20"/>
                      <w:lang w:eastAsia="sl-SI"/>
                    </w:rPr>
                    <w:t xml:space="preserve">Z uvedbo zahtevne agromelioracije se morajo strinjati lastniki kmetijskih zemljišč, ki imajo v lasti več kot 67 odstotkov površin kmetijskih zemljišč na predvidenem agromelioracijskem območju. </w:t>
                  </w:r>
                </w:p>
                <w:p w:rsidR="00636468" w:rsidRPr="00AF3D88" w:rsidRDefault="00636468" w:rsidP="0010091B">
                  <w:pPr>
                    <w:jc w:val="both"/>
                    <w:rPr>
                      <w:rFonts w:cs="Arial"/>
                      <w:color w:val="000000"/>
                      <w:szCs w:val="20"/>
                    </w:rPr>
                  </w:pPr>
                </w:p>
                <w:p w:rsidR="00656D15" w:rsidRPr="00AF3D88" w:rsidRDefault="00656D15" w:rsidP="0010091B">
                  <w:pPr>
                    <w:jc w:val="both"/>
                    <w:rPr>
                      <w:rFonts w:cs="Arial"/>
                      <w:iCs/>
                      <w:szCs w:val="20"/>
                      <w:lang w:eastAsia="sl-SI"/>
                    </w:rPr>
                  </w:pPr>
                  <w:r w:rsidRPr="00AF3D88">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rPr>
                  </w:pPr>
                  <w:r w:rsidRPr="00AF3D88">
                    <w:rPr>
                      <w:rFonts w:cs="Arial"/>
                      <w:szCs w:val="20"/>
                    </w:rPr>
                    <w:t xml:space="preserve">Predlog novele Zakona o kmetijskih zemljiščih zato predvideva rešitev, po kateri, v primeru, da je kmetijsko zemljišče v solastnini, za uvedbo </w:t>
                  </w:r>
                  <w:r w:rsidRPr="00AF3D88">
                    <w:rPr>
                      <w:rFonts w:cs="Arial"/>
                      <w:szCs w:val="20"/>
                      <w:lang w:eastAsia="sl-SI"/>
                    </w:rPr>
                    <w:t xml:space="preserve">zahtevne agromelioracije </w:t>
                  </w:r>
                  <w:r w:rsidRPr="00AF3D88">
                    <w:rPr>
                      <w:rFonts w:cs="Arial"/>
                      <w:szCs w:val="20"/>
                    </w:rPr>
                    <w:t>(torej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zahtevne agromelioracije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w:t>
                  </w:r>
                  <w:r w:rsidR="00CE7EE6" w:rsidRPr="00AF3D88">
                    <w:rPr>
                      <w:rFonts w:cs="Arial"/>
                      <w:szCs w:val="20"/>
                      <w:lang w:eastAsia="sl-SI"/>
                    </w:rPr>
                    <w:t xml:space="preserve">zahtevne agromelioracije </w:t>
                  </w:r>
                  <w:r w:rsidRPr="00AF3D88">
                    <w:rPr>
                      <w:rFonts w:cs="Arial"/>
                      <w:szCs w:val="20"/>
                      <w:lang w:eastAsia="sl-SI"/>
                    </w:rPr>
                    <w:t xml:space="preserve">in je zato v interesu vseh solastnikov. </w:t>
                  </w:r>
                </w:p>
                <w:p w:rsidR="00656D15" w:rsidRPr="00AF3D88" w:rsidRDefault="00656D15" w:rsidP="0010091B">
                  <w:pPr>
                    <w:jc w:val="both"/>
                    <w:rPr>
                      <w:rFonts w:cs="Arial"/>
                      <w:color w:val="000000"/>
                      <w:szCs w:val="20"/>
                    </w:rPr>
                  </w:pPr>
                </w:p>
                <w:p w:rsidR="00636468" w:rsidRPr="00AF3D88" w:rsidRDefault="00636468" w:rsidP="0010091B">
                  <w:pPr>
                    <w:jc w:val="both"/>
                    <w:rPr>
                      <w:rFonts w:cs="Arial"/>
                      <w:szCs w:val="20"/>
                    </w:rPr>
                  </w:pPr>
                  <w:r w:rsidRPr="00AF3D88">
                    <w:rPr>
                      <w:rFonts w:cs="Arial"/>
                      <w:szCs w:val="20"/>
                      <w:lang w:eastAsia="sl-SI"/>
                    </w:rPr>
                    <w:t xml:space="preserve">Predlogu za uvedbo zahtevne agromelioracije je treba priložiti seznam vseh lastnikov zemljišč na predvidenem agromelioracijskem območju ter upravno overjene izjave lastnikov, ki so se strinjali z uvedbo agromelioracije. Seznam mora vsebovati osebne podatke o lastnikih zemljišč (osebno ime </w:t>
                  </w:r>
                  <w:r w:rsidRPr="00AF3D88">
                    <w:rPr>
                      <w:rFonts w:cs="Arial"/>
                      <w:szCs w:val="20"/>
                      <w:lang w:eastAsia="sl-SI"/>
                    </w:rPr>
                    <w:lastRenderedPageBreak/>
                    <w:t xml:space="preserve">in naslov prebivališča ter EMŠO; v </w:t>
                  </w:r>
                  <w:r w:rsidRPr="00AF3D88">
                    <w:rPr>
                      <w:rFonts w:cs="Arial"/>
                      <w:szCs w:val="20"/>
                    </w:rPr>
                    <w:t xml:space="preserve">primeru pravne osebe </w:t>
                  </w:r>
                  <w:r w:rsidRPr="00AF3D88">
                    <w:rPr>
                      <w:rFonts w:cs="Arial"/>
                      <w:szCs w:val="20"/>
                      <w:lang w:eastAsia="sl-SI"/>
                    </w:rPr>
                    <w:t>podatek o firmi, sedežu ter davčni številki), ki so predmet uvedbe zahtevne agromelioracije, ter podatke o površinah in lastniških deležih posameznih parcel, ki so predmet uvedbe zahtevne agromelioracije.</w:t>
                  </w: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lang w:eastAsia="sl-SI"/>
                    </w:rPr>
                    <w:t xml:space="preserve">Ministrstvo, pristojno za kmetijstvo, preveri, ali je na predvidenem agromelioracijskem območju dosežen 67 odstotni prag za uvedbo zahtevne agromelioracije ter, ali je bila za </w:t>
                  </w:r>
                  <w:r w:rsidRPr="00AF3D88">
                    <w:rPr>
                      <w:rFonts w:cs="Arial"/>
                      <w:color w:val="000000"/>
                      <w:szCs w:val="20"/>
                    </w:rPr>
                    <w:t xml:space="preserve">zemljiško parcelo v solastnini odločitev o uvedbi </w:t>
                  </w:r>
                  <w:r w:rsidRPr="00AF3D88">
                    <w:rPr>
                      <w:rFonts w:cs="Arial"/>
                      <w:szCs w:val="20"/>
                      <w:lang w:eastAsia="sl-SI"/>
                    </w:rPr>
                    <w:t xml:space="preserve">zahtevne agromelioracije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zahtevne agromelioracije leži na območju varovanj in omejitev po posebnih predpisih. V kolikor gre za taka območja, mora vlagatelj predlogu za uvedbo zahtevne agromelioracije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zahtevne agromelioracije ustreznih soglasij oziroma dovoljenj ne priloži, se ga pozove k dopolnitvi vloge. Če vlagatelj v zahtevanem roku soglasij oziroma dovoljenj ne priloži, se vloga za pridobitev odločbe o uvedbi zahtevne agromelioracije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Iz vloge za pridobitev odločbe o zahtevni agromelioraciji mora biti razvidna lokacija predvidene zahtevne agromelioracije ter meja predvidenega agromelioracijskega območja.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16"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17"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18"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19"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20"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21"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upravi organ po uradni dolžnosti sam pridobiti podatke iz uradnih evidenc. Ministrstvo, pristojno za kmetijstvo, pri pristojnih organih po uradni dolžnosti preveri skladnost območja zahtevne agromelioracije s prostorskim aktom lokalne skupnosti ter skladnost seznama lastnikov in njihovih izjav za uvedbo zahtevne agromelioracije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zahtevni agromelioraciji mora vsebovati tudi popis in načrt agromelioracijskih del, iz katerega mora biti razvidno, katera agromelioracijska dela so predvidena, na katerih lokacijah in v kakšnih količinah. Razvidno mora biti tudi, ali je material, kadar gre za nasipavanje kmetijskih zemljišč, izkopan na območju predvidene agromelioracije oziroma če gre za vnos umetno pripravljene zemljine. Popis in načrt agromelioracijskih del mora izdelati javna služba kmetijskega svetovanja. S tem se zagotavlja strokovnost pri izvedbi agromelioracijskih del in preprečuje morebitne zlorabe ukrepa agromelioracij.</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vlogi je potrebno opredeliti tudi predviden datum zaključka agromelioracijskih del, ki pa ne sme biti daljši od dveh let po pravnomočnosti odločbe o uvedbi zahtevne agromelioracije.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Za nasipavanje kmetijskih zemljišč z zemeljskim izkopom, ki ne izhaja iz območja predvidene agromelioracije, ali nasipavanje kmetijskih zemljišč z umetno pripravljeno zemljino, kjer gre za zahtevni agromelioraciji, se odločba o uvedi zahtevne agromelioracije izda le na podlagi ustreznega okoljevarstvenega dovoljenja, ki ga izda Agencija RS za okolje na podlagi Zakona o varstvu okolja (Uradni list RS, št. </w:t>
                  </w:r>
                  <w:r w:rsidRPr="00AF3D88">
                    <w:rPr>
                      <w:rFonts w:cs="Arial"/>
                      <w:szCs w:val="20"/>
                    </w:rPr>
                    <w:t>39/06 - uradno prečiščeno besedilo, 49/06 - ZMetD, 66/06 - odl. US, 33/07 - ZPNačrt, 57/08 - ZFO-1A, 70/08, 108/09, 108/09 - ZPNačrt-A, 48/12, 57/12 in 92/13).</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zahtevne agromelioracije izda ministrstvo, pristojno za kmetijstvo. Iz odločbe je razvidna meja območja zahtevne agromelioracije ter </w:t>
                  </w:r>
                  <w:r w:rsidRPr="00AF3D88">
                    <w:rPr>
                      <w:rFonts w:cs="Arial"/>
                      <w:szCs w:val="20"/>
                    </w:rPr>
                    <w:t>katastrske občine in parcelne številke, na katerih se uvede zahtevna agromelioracija.</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 iz katere je razvidna meja območja zahtevne agromelioracije, kateri lastniki se strinjajo z uvedbo zahtevne agromelioracije, ter načrt agromelioracijskih del, ki se strankam v postopku sicer ne pošiljata, temveč sta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zahtevne agromelioracije, razen v primerih, da lastnik kmetijskega zemljišča za uvedbo zahtevne agromelioracije pooblasti fizično ali pravno oseb. V tem primeru se odločba o uvedbi zahtevne agromelioracije vroči tudi pooblaščeni osebi. Odločba se vroči ne glede na to</w:t>
                  </w:r>
                  <w:r w:rsidRPr="00AF3D88">
                    <w:rPr>
                      <w:rFonts w:cs="Arial"/>
                      <w:szCs w:val="20"/>
                      <w:lang w:eastAsia="sl-SI"/>
                    </w:rPr>
                    <w:t>, ali je lastnik zemljišča podal soglasje k uvedbi zahtevne agromelioracije ali ne.</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sprejetim Programom razvoja podeželja RS 2014 – 2020 (v nadaljnjem besedilu: PRP 2014 – 2020) komasacije niso več predmet podpor, ostaja pa predmet podpore izvedba agromelioracij na komasacijskih območjih, pri čemer bo strošek komasacije mogoče šteti kot splošni strošek, ki je neposredno povezan s pripravo in izvedbo naložbe. </w:t>
                  </w:r>
                  <w:r w:rsidRPr="00AF3D88">
                    <w:rPr>
                      <w:rFonts w:cs="Arial"/>
                      <w:szCs w:val="20"/>
                      <w:lang w:eastAsia="sl-SI"/>
                    </w:rPr>
                    <w:t xml:space="preserve">Spremenjeni 81. člen velja izključno za uvedbo </w:t>
                  </w:r>
                  <w:r w:rsidRPr="00AF3D88">
                    <w:rPr>
                      <w:rFonts w:cs="Arial"/>
                      <w:szCs w:val="20"/>
                    </w:rPr>
                    <w:t>agromelioracij na območju komasacij, ki so bile pravnomočno uvedene po 30. 6. 2014. Za te primere namreč velja, da je agromelioracijsko območje enako površini območja komasacije. Prav tako v teh primerih velja, da je treba odločbo o uvedbi agromelioracije na komasacijskem območju pridobiti tako za zahtevne kot tudi nezahtevne agromelioracije. Na ta način se izognemo morebitnemu vračanju dodeljenih finančnih sredstev iz PRP 2014 – 2020, saj bo vlagatelj tudi za nezahtevno agromelioracijo na komasacijskem območju moral pridobiti predpisana soglasja ali dovoljenja pristojnih organov.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Za primere, ko se uvaja agromelioracija na območju že zaključene komasacije oziroma komasacije, ki je bila pravnomočno uvedena pred 30. 6. 2014, pogoj, da je površina agromelioracijskega območja enaka površini območja komasacij, ni smiseln. Za tovrstne primere tudi ne velja pogoj, da je treba odločbo o uvedbi agromelioracije na komasacijskem območju pridobiti tudi za nezahtevno agromelioracijo. </w:t>
                  </w:r>
                  <w:r w:rsidR="00FE260E" w:rsidRPr="00AF3D88">
                    <w:rPr>
                      <w:rFonts w:cs="Arial"/>
                      <w:szCs w:val="20"/>
                    </w:rPr>
                    <w:t>Agromelioracija na komasacijske območju se</w:t>
                  </w:r>
                  <w:r w:rsidRPr="00AF3D88">
                    <w:rPr>
                      <w:rFonts w:cs="Arial"/>
                      <w:szCs w:val="20"/>
                    </w:rPr>
                    <w:t xml:space="preserve"> </w:t>
                  </w:r>
                  <w:r w:rsidR="00FE260E" w:rsidRPr="00AF3D88">
                    <w:rPr>
                      <w:rFonts w:cs="Arial"/>
                      <w:szCs w:val="20"/>
                    </w:rPr>
                    <w:t xml:space="preserve">v tem primeru </w:t>
                  </w:r>
                  <w:r w:rsidRPr="00AF3D88">
                    <w:rPr>
                      <w:rFonts w:cs="Arial"/>
                      <w:szCs w:val="20"/>
                    </w:rPr>
                    <w:t>uvede po določbah od 78. do 80. člena.</w:t>
                  </w:r>
                </w:p>
                <w:p w:rsidR="00636468" w:rsidRPr="00AF3D88" w:rsidRDefault="00636468" w:rsidP="0010091B">
                  <w:pPr>
                    <w:jc w:val="both"/>
                    <w:rPr>
                      <w:rFonts w:cs="Arial"/>
                      <w:szCs w:val="20"/>
                    </w:rPr>
                  </w:pPr>
                </w:p>
                <w:p w:rsidR="00636468" w:rsidRPr="00AF3D88" w:rsidRDefault="00636468" w:rsidP="0010091B">
                  <w:pPr>
                    <w:jc w:val="both"/>
                    <w:rPr>
                      <w:rFonts w:cs="Arial"/>
                      <w:szCs w:val="20"/>
                      <w:lang w:eastAsia="sl-SI"/>
                    </w:rPr>
                  </w:pPr>
                  <w:r w:rsidRPr="00AF3D88">
                    <w:rPr>
                      <w:rFonts w:cs="Arial"/>
                      <w:szCs w:val="20"/>
                    </w:rPr>
                    <w:t xml:space="preserve">Za </w:t>
                  </w:r>
                  <w:r w:rsidRPr="00AF3D88">
                    <w:rPr>
                      <w:rFonts w:cs="Arial"/>
                      <w:szCs w:val="20"/>
                      <w:lang w:eastAsia="sl-SI"/>
                    </w:rPr>
                    <w:t>agromelioracije na komasacij območjih po predlaganem 81. členu velja, da gre za med seboj prepletena postopka. S členom se poenostavlja izvedba agromelioracij na komasacijskih območjih, saj je izvedba agromelioracij mogoča takoj po vročitvi odločb o novi razdelitvi zemljišč komasacijskega sklada, dovoljenje za gradnjo pa je mogoče pridobiti na stanje,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tabs>
                      <w:tab w:val="left" w:pos="6660"/>
                    </w:tabs>
                    <w:jc w:val="both"/>
                    <w:rPr>
                      <w:rFonts w:cs="Arial"/>
                      <w:color w:val="000000"/>
                      <w:szCs w:val="20"/>
                    </w:rPr>
                  </w:pPr>
                  <w:r w:rsidRPr="00AF3D88">
                    <w:rPr>
                      <w:rFonts w:cs="Arial"/>
                      <w:szCs w:val="20"/>
                      <w:lang w:eastAsia="sl-SI"/>
                    </w:rPr>
                    <w:t xml:space="preserve">Predlog za uvedbo agromelioracije na komasacijskem območju se vloži pri ministrstvu, pristojnem za kmetijstvo. </w:t>
                  </w:r>
                  <w:r w:rsidRPr="00AF3D88">
                    <w:rPr>
                      <w:rFonts w:cs="Arial"/>
                      <w:szCs w:val="20"/>
                    </w:rPr>
                    <w:t xml:space="preserve">Predlog za uvedbo agromelioracije na komasacijskem območju lahko vložijo lastniki kmetijskih zemljišč oziroma fizične ali pravne osebe, ki jih pooblastijo lastniki zemljišč na predvidenem območju agromelioracije, in imajo v lasti več kot 67 odstotkov površin kmetijskih zemljišč s predvidenega agromelioracijskega območja. </w:t>
                  </w:r>
                </w:p>
                <w:p w:rsidR="004B505C" w:rsidRPr="00AF3D88" w:rsidRDefault="004B505C" w:rsidP="0010091B">
                  <w:pPr>
                    <w:tabs>
                      <w:tab w:val="left" w:pos="6660"/>
                    </w:tabs>
                    <w:jc w:val="both"/>
                    <w:rPr>
                      <w:rFonts w:cs="Arial"/>
                      <w:color w:val="000000"/>
                      <w:szCs w:val="20"/>
                    </w:rPr>
                  </w:pPr>
                </w:p>
                <w:p w:rsidR="004B505C" w:rsidRPr="00AF3D88" w:rsidRDefault="004B505C" w:rsidP="0010091B">
                  <w:pPr>
                    <w:jc w:val="both"/>
                    <w:rPr>
                      <w:rFonts w:cs="Arial"/>
                      <w:iCs/>
                      <w:szCs w:val="20"/>
                      <w:lang w:eastAsia="sl-SI"/>
                    </w:rPr>
                  </w:pPr>
                  <w:r w:rsidRPr="00AF3D88">
                    <w:rPr>
                      <w:rFonts w:cs="Arial"/>
                      <w:szCs w:val="20"/>
                    </w:rPr>
                    <w:t xml:space="preserve">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w:t>
                  </w:r>
                  <w:r w:rsidRPr="00AF3D88">
                    <w:rPr>
                      <w:rFonts w:cs="Arial"/>
                      <w:szCs w:val="20"/>
                    </w:rPr>
                    <w:lastRenderedPageBreak/>
                    <w:t>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rPr>
                  </w:pPr>
                  <w:r w:rsidRPr="00AF3D88">
                    <w:rPr>
                      <w:rFonts w:cs="Arial"/>
                      <w:szCs w:val="20"/>
                    </w:rPr>
                    <w:t xml:space="preserve">Predlog novele Zakona o kmetijskih zemljiščih zato predvideva rešitev, po kateri, v primeru, da je kmetijsko zemljišče v solastnini, za uvedbo </w:t>
                  </w:r>
                  <w:r w:rsidRPr="00AF3D88">
                    <w:rPr>
                      <w:rFonts w:cs="Arial"/>
                      <w:szCs w:val="20"/>
                      <w:lang w:eastAsia="sl-SI"/>
                    </w:rPr>
                    <w:t xml:space="preserve">agromelioracije </w:t>
                  </w:r>
                  <w:r w:rsidRPr="00AF3D88">
                    <w:rPr>
                      <w:rFonts w:cs="Arial"/>
                      <w:szCs w:val="20"/>
                    </w:rPr>
                    <w:t>na komasacijskem območju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agromelioracije </w:t>
                  </w:r>
                  <w:r w:rsidRPr="00AF3D88">
                    <w:rPr>
                      <w:rFonts w:cs="Arial"/>
                      <w:szCs w:val="20"/>
                    </w:rPr>
                    <w:t>na komasacijskem območju</w:t>
                  </w:r>
                  <w:r w:rsidRPr="00AF3D88">
                    <w:rPr>
                      <w:rFonts w:cs="Arial"/>
                      <w:szCs w:val="20"/>
                      <w:lang w:eastAsia="sl-SI"/>
                    </w:rPr>
                    <w:t xml:space="preserv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agromelioracije </w:t>
                  </w:r>
                  <w:r w:rsidRPr="00AF3D88">
                    <w:rPr>
                      <w:rFonts w:cs="Arial"/>
                      <w:szCs w:val="20"/>
                    </w:rPr>
                    <w:t>na komasacijskem območju</w:t>
                  </w:r>
                  <w:r w:rsidRPr="00AF3D88">
                    <w:rPr>
                      <w:rFonts w:cs="Arial"/>
                      <w:szCs w:val="20"/>
                      <w:lang w:eastAsia="sl-SI"/>
                    </w:rPr>
                    <w:t xml:space="preserve"> in je zato v interesu vseh solastnikov. </w:t>
                  </w:r>
                </w:p>
                <w:p w:rsidR="004B505C" w:rsidRPr="00AF3D88" w:rsidRDefault="004B505C"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Agromelioracije na komasacijskih območjih se izvajajo na kmetijskih zemljiščih, lahko pa tudi na gozdovih, nezazidanih stavbnih in drugih zemljiščih. S tem se omogoča celovito urejanje komasacijskega območja, saj so predmet komasacije lahko tudi zemljišča z nekmetijsko namensko rabo.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Površina agromelioracijskega območja mora biti lokacijsko in površinsko območju komasacije.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agromelioracije na komasacijskem območju po tem členu je treba pridobiti tako za zahtevne kot tudi za nezahtevne agromelioracije. Na ta način se presojajo vsa predvidena agromelioracijska dela ter pridobijo ustrezna soglasja in dovoljenja za izvedbo vseh predvidenih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je potrebno priložiti: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uvedbi komasacije, ki jo izda pristojna upravna enota,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potrdilo pristojne upravne enote, da so bile vse odločbe o razdelitvi zemljišč komasacijskega sklada vročene vsem lastnikom zemljišč na komasacijskem območju ali njihovim pooblaščencem,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potrebno priložiti tudi: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 xml:space="preserve">predlog idejne zasnove ureditve komasacijskega območja, če se agromelioracija na </w:t>
                  </w:r>
                  <w:r w:rsidRPr="00AF3D88">
                    <w:rPr>
                      <w:rFonts w:cs="Arial"/>
                      <w:szCs w:val="20"/>
                      <w:lang w:eastAsia="sl-SI"/>
                    </w:rPr>
                    <w:lastRenderedPageBreak/>
                    <w:t>komasacijskem območju izvaja po odločbi o uvedbi komasacijskega postopka,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sklep o potrditvi idejne zasnove ureditve komasacijskega postopka.</w:t>
                  </w:r>
                </w:p>
                <w:p w:rsidR="00636468" w:rsidRPr="00AF3D88" w:rsidRDefault="00636468" w:rsidP="0010091B">
                  <w:pPr>
                    <w:pStyle w:val="Navadensplet"/>
                    <w:spacing w:after="0" w:line="260" w:lineRule="exact"/>
                    <w:ind w:left="720"/>
                    <w:jc w:val="both"/>
                    <w:rPr>
                      <w:rFonts w:ascii="Arial" w:hAnsi="Arial" w:cs="Arial"/>
                      <w:color w:val="auto"/>
                      <w:sz w:val="20"/>
                      <w:szCs w:val="20"/>
                    </w:rPr>
                  </w:pPr>
                  <w:r w:rsidRPr="00AF3D88">
                    <w:rPr>
                      <w:rFonts w:ascii="Arial" w:hAnsi="Arial" w:cs="Arial"/>
                      <w:color w:val="auto"/>
                      <w:sz w:val="20"/>
                      <w:szCs w:val="20"/>
                    </w:rPr>
                    <w:t xml:space="preserve"> </w:t>
                  </w: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agromelioraciji na komasacijskem območju mora biti razvidna lokacija predvidene agromelioracije ter meja predvidenega agromelioracijskega območja.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w:t>
                  </w:r>
                  <w:r w:rsidRPr="00AF3D88">
                    <w:rPr>
                      <w:rFonts w:cs="Arial"/>
                      <w:szCs w:val="20"/>
                    </w:rPr>
                    <w:t xml:space="preserve">o splošnem upravnem postopku (Uradni list RS, št. </w:t>
                  </w:r>
                  <w:hyperlink r:id="rId22" w:tgtFrame="_blank" w:tooltip="Zakon o splošnem upravnem postopku (uradno prečiščeno besedilo)" w:history="1">
                    <w:r w:rsidRPr="00AF3D88">
                      <w:rPr>
                        <w:rFonts w:cs="Arial"/>
                        <w:szCs w:val="20"/>
                      </w:rPr>
                      <w:t>24/06</w:t>
                    </w:r>
                  </w:hyperlink>
                  <w:r w:rsidRPr="00AF3D88">
                    <w:rPr>
                      <w:rFonts w:cs="Arial"/>
                      <w:szCs w:val="20"/>
                    </w:rPr>
                    <w:t xml:space="preserve"> – uradno prečiščeno besedilo, </w:t>
                  </w:r>
                  <w:hyperlink r:id="rId23" w:tgtFrame="_blank" w:tooltip="Zakon o upravnem sporu" w:history="1">
                    <w:r w:rsidRPr="00AF3D88">
                      <w:rPr>
                        <w:rFonts w:cs="Arial"/>
                        <w:szCs w:val="20"/>
                      </w:rPr>
                      <w:t>105/06</w:t>
                    </w:r>
                  </w:hyperlink>
                  <w:r w:rsidRPr="00AF3D88">
                    <w:rPr>
                      <w:rFonts w:cs="Arial"/>
                      <w:szCs w:val="20"/>
                    </w:rPr>
                    <w:t xml:space="preserve"> – ZUS-1, </w:t>
                  </w:r>
                  <w:hyperlink r:id="rId24" w:tgtFrame="_blank" w:tooltip="Zakon o spremembah in dopolnitvah Zakona o splošnem upravnem postopku" w:history="1">
                    <w:r w:rsidRPr="00AF3D88">
                      <w:rPr>
                        <w:rFonts w:cs="Arial"/>
                        <w:szCs w:val="20"/>
                      </w:rPr>
                      <w:t>126/07</w:t>
                    </w:r>
                  </w:hyperlink>
                  <w:r w:rsidRPr="00AF3D88">
                    <w:rPr>
                      <w:rFonts w:cs="Arial"/>
                      <w:szCs w:val="20"/>
                    </w:rPr>
                    <w:t xml:space="preserve">, </w:t>
                  </w:r>
                  <w:hyperlink r:id="rId25" w:tgtFrame="_blank" w:tooltip="Zakon o spremembi in dopolnitvah Zakona o splošnem upravnem postopku" w:history="1">
                    <w:r w:rsidRPr="00AF3D88">
                      <w:rPr>
                        <w:rFonts w:cs="Arial"/>
                        <w:szCs w:val="20"/>
                      </w:rPr>
                      <w:t>65/08</w:t>
                    </w:r>
                  </w:hyperlink>
                  <w:r w:rsidRPr="00AF3D88">
                    <w:rPr>
                      <w:rFonts w:cs="Arial"/>
                      <w:szCs w:val="20"/>
                    </w:rPr>
                    <w:t xml:space="preserve">, </w:t>
                  </w:r>
                  <w:hyperlink r:id="rId26" w:tgtFrame="_blank" w:tooltip="Zakon o spremembah in dopolnitvah Zakona o splošnem upravnem postopku" w:history="1">
                    <w:r w:rsidRPr="00AF3D88">
                      <w:rPr>
                        <w:rFonts w:cs="Arial"/>
                        <w:szCs w:val="20"/>
                      </w:rPr>
                      <w:t>8/10</w:t>
                    </w:r>
                  </w:hyperlink>
                  <w:r w:rsidRPr="00AF3D88">
                    <w:rPr>
                      <w:rFonts w:cs="Arial"/>
                      <w:szCs w:val="20"/>
                    </w:rPr>
                    <w:t xml:space="preserve"> in </w:t>
                  </w:r>
                  <w:hyperlink r:id="rId27" w:tgtFrame="_blank" w:tooltip="Zakon o spremembah in dopolnitvi Zakona o splošnem upravnem postopku" w:history="1">
                    <w:r w:rsidRPr="00AF3D88">
                      <w:rPr>
                        <w:rFonts w:cs="Arial"/>
                        <w:szCs w:val="20"/>
                      </w:rPr>
                      <w:t>82/13</w:t>
                    </w:r>
                  </w:hyperlink>
                  <w:r w:rsidRPr="00AF3D88">
                    <w:rPr>
                      <w:rFonts w:cs="Arial"/>
                      <w:szCs w:val="20"/>
                    </w:rPr>
                    <w:t>), ki določa, da mora upravi organ po uradni dolžnosti sam pridobiti podatke iz uradnih evidenc. Ministrstvo, pristojno za kmetijstvo, pri pristojnih organih po uradni dolžnosti preveri skladnost območja agromelioracije na komasacijskem območju s prostorskim aktom lokalne skupnosti ter skladnost seznama lastnikov in njihovih izjav za uvedbo zahtevne agromelioracije na komasacijskem območju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agromelioracije na komasacijskem območju je treba priložiti seznam vseh lastnikov zemljišč na predvidenem agromelioracijskem območju ter upravno overjene izjave lastnikov, ki so se strinjali z uvedbo agromelioracije </w:t>
                  </w:r>
                  <w:r w:rsidRPr="00AF3D88">
                    <w:rPr>
                      <w:rFonts w:cs="Arial"/>
                      <w:szCs w:val="20"/>
                    </w:rPr>
                    <w:t>na komasacijskem območju</w:t>
                  </w:r>
                  <w:r w:rsidRPr="00AF3D88">
                    <w:rPr>
                      <w:rFonts w:cs="Arial"/>
                      <w:szCs w:val="20"/>
                      <w:lang w:eastAsia="sl-SI"/>
                    </w:rPr>
                    <w:t xml:space="preserv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ter davčni številki), ki so predmet uvedbe agromelioracije na komasacijskem območju, ter podatke o površinah in lastniških deležih posameznih parcel, ki so predmet uvedbe agromelioracije na komasacijskem območju. Ministrstvo, pristojno za kmetijstvo, preveri, ali je na predvidenem agromelioracijskem območju dosežen 67 odstotni prag za uvedbo agromelioracije </w:t>
                  </w:r>
                  <w:r w:rsidRPr="00AF3D88">
                    <w:rPr>
                      <w:rFonts w:cs="Arial"/>
                      <w:szCs w:val="20"/>
                    </w:rPr>
                    <w:t>na komasacijskem območju</w:t>
                  </w:r>
                  <w:r w:rsidRPr="00AF3D88">
                    <w:rPr>
                      <w:rFonts w:cs="Arial"/>
                      <w:szCs w:val="20"/>
                      <w:lang w:eastAsia="sl-SI"/>
                    </w:rPr>
                    <w:t xml:space="preserve"> ter, ali je bila za </w:t>
                  </w:r>
                  <w:r w:rsidRPr="00AF3D88">
                    <w:rPr>
                      <w:rFonts w:cs="Arial"/>
                      <w:color w:val="000000"/>
                      <w:szCs w:val="20"/>
                    </w:rPr>
                    <w:t xml:space="preserve">zemljiško parcelo v solastnini odločitev o uvedbi </w:t>
                  </w:r>
                  <w:r w:rsidRPr="00AF3D88">
                    <w:rPr>
                      <w:rFonts w:cs="Arial"/>
                      <w:szCs w:val="20"/>
                      <w:lang w:eastAsia="sl-SI"/>
                    </w:rPr>
                    <w:t xml:space="preserve">agromelioracije </w:t>
                  </w:r>
                  <w:r w:rsidRPr="00AF3D88">
                    <w:rPr>
                      <w:rFonts w:cs="Arial"/>
                      <w:szCs w:val="20"/>
                    </w:rPr>
                    <w:t>na komasacijskem območju</w:t>
                  </w:r>
                  <w:r w:rsidRPr="00AF3D88">
                    <w:rPr>
                      <w:rFonts w:cs="Arial"/>
                      <w:color w:val="000000"/>
                      <w:szCs w:val="20"/>
                    </w:rPr>
                    <w:t xml:space="preserve"> 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je treba priložiti tudi popis agromelioracijskih del, ki je razviden iz idejne zasnove ureditve komasacijskega območja ali iz odločbe o razdelitvi zemljišč komasacijskega sklada. Iz popisa del mora biti razvidno, katera agromelioracijska dela so predvidena, na katerih lokacijah in v kakšnih količinah. Razvidno mora biti tudi, ali je material, kadar gre za nasipavanje kmetijskih zemljišč, izkopan na območju predvidene agromelioracije oziroma če gre za vnos umetno pripravljene zemljine.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uvedbi agromelioracije na komasacijskem območju mora vsebovati tudi predlog datuma zaključka agromelioracijskih del, ki pa ne sme biti daljši od petih let po pravnomočnosti odločbe o uvedbi agromelioracije na komasacijskem območju. Cilj je, da se agromelioracijska dela zaključijo v najkrajšem možnem času in se s tem omogoči čimprejšnjo uporabo kmetijskih in drugih zemljišč vključenih v agromelioracijo na komasacijskem območju.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agromelioracije na komasacijskem območju leži na območju varovanj in omejitev po posebnih predpisih. V kolikor gre za taka območja, mora vlagatelj predlogu za uvedbo agromelioracije na komasacijskem območju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agromelioracije na komasacijskem območju ustreznih soglasij oziroma dovoljenj ne priloži, se ga pozove k dopolnitvi vloge. Če vlagatelj v zahtevanem roku soglasij oziroma dovoljenj ne priloži, se vloga za pridobitev odločbe o uvedbi agromelioracije na komasacijskem območju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V kolikor se agromelioracija uvede na komasacijskem območju, kjer so bile odločbe o novi razdelitvi zemljišč komasacijskega sklada vročene vsem komasacijskim udeležencem, se soglasja za uvedbo agromelioracije na komasacijskem območju pridobivajo od lastnikov zemljišč, kot to izkazuje odločba o novi razdelitvi zemljišč komasacijskega sklada. V kolikor je za določena agromelioracijska dela potrebno pridobiti dovoljenje za gradnjo, se to izda na zemljiškokatastrsko stanje parcel,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V kolikor je vloga popolna in so izpolnjeni vsi pogoji iz spremenjenega 81. člena, ministrstvo, pristojno za kmetijstvo, izda odločbo o uvedbi agromelioracije na komasacijskem območju. Iz odločbe je razvidna meja območja agromelioracije na komasacijskem območju ter </w:t>
                  </w:r>
                  <w:r w:rsidRPr="00AF3D88">
                    <w:rPr>
                      <w:rFonts w:cs="Arial"/>
                      <w:szCs w:val="20"/>
                    </w:rPr>
                    <w:t>katastrske občine in parcelne številke, na katerih se uvede agromelioracija</w:t>
                  </w:r>
                  <w:r w:rsidRPr="00AF3D88">
                    <w:rPr>
                      <w:rFonts w:cs="Arial"/>
                      <w:szCs w:val="20"/>
                      <w:lang w:eastAsia="sl-SI"/>
                    </w:rPr>
                    <w:t xml:space="preserve"> na komasacijskem območju</w:t>
                  </w:r>
                  <w:r w:rsidRPr="00AF3D88">
                    <w:rPr>
                      <w:rFonts w:cs="Arial"/>
                      <w:szCs w:val="20"/>
                    </w:rPr>
                    <w:t>.</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 iz katere je razvidna meja agromelioracije na komasacijskem območju ter kateri lastniki se strinjajo z uvedbo agromelioracije na komasacijskem območju, ki se strankam v postopku sicer ne pošilja, temveč je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agromelioracije, razen v primerih, da lastnik kmetijskega zemljišča za uvedbo agromelioracije na komasacijskem območju pooblasti fizično ali pravno oseb. V tem primeru se odločba o uvedbi agromelioracije na komasacijskem območju vroči tudi pooblaščeni osebi. Odločba se vroči ne glede na to</w:t>
                  </w:r>
                  <w:r w:rsidRPr="00AF3D88">
                    <w:rPr>
                      <w:rFonts w:cs="Arial"/>
                      <w:szCs w:val="20"/>
                      <w:lang w:eastAsia="sl-SI"/>
                    </w:rPr>
                    <w:t xml:space="preserve">, ali je lastnik zemljišča podal soglasje k uvedbi agromelioracije </w:t>
                  </w:r>
                  <w:r w:rsidRPr="00AF3D88">
                    <w:rPr>
                      <w:rFonts w:cs="Arial"/>
                      <w:szCs w:val="20"/>
                    </w:rPr>
                    <w:t xml:space="preserve">na komasacijskem območju </w:t>
                  </w:r>
                  <w:r w:rsidRPr="00AF3D88">
                    <w:rPr>
                      <w:rFonts w:cs="Arial"/>
                      <w:szCs w:val="20"/>
                      <w:lang w:eastAsia="sl-SI"/>
                    </w:rPr>
                    <w:t>ali 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osuševanja.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82. členom se definira pojem osuševalni sistem, ki je skup objektov in naprav za urejanje in vzdrževanje talnega vodnega režima, ter sestava osuševalnega sistema. Izgradnja novih osuševalnih sistemov se že od leta 1990 ne izvaja, zato je to sedaj jasno opredeljeno tudi v zakonu. Ureditev manjših odvodnjavanj ureja 78. člen </w:t>
                  </w:r>
                  <w:r w:rsidR="00855370" w:rsidRPr="00AF3D88">
                    <w:rPr>
                      <w:rFonts w:cs="Arial"/>
                      <w:szCs w:val="20"/>
                      <w:lang w:eastAsia="sl-SI"/>
                    </w:rPr>
                    <w:t>zakona</w:t>
                  </w:r>
                  <w:r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C5777F" w:rsidP="0010091B">
                  <w:pPr>
                    <w:jc w:val="both"/>
                    <w:rPr>
                      <w:rFonts w:cs="Arial"/>
                      <w:szCs w:val="20"/>
                      <w:lang w:eastAsia="sl-SI"/>
                    </w:rPr>
                  </w:pPr>
                  <w:r w:rsidRPr="00AF3D88">
                    <w:rPr>
                      <w:rFonts w:cs="Arial"/>
                      <w:szCs w:val="20"/>
                      <w:lang w:eastAsia="sl-SI"/>
                    </w:rPr>
                    <w:t>Spremenjeni 83. člen</w:t>
                  </w:r>
                  <w:r w:rsidR="00636468" w:rsidRPr="00AF3D88">
                    <w:rPr>
                      <w:rFonts w:cs="Arial"/>
                      <w:szCs w:val="20"/>
                      <w:lang w:eastAsia="sl-SI"/>
                    </w:rPr>
                    <w:t xml:space="preserve"> omogoča ukinitev osuševalnega sistema. Ukinitev sistema bo mogoča, če se je talni vodni režim na območju osuševalnega sistema tako spremenil, da osuševanje na tem območju ni več potrebno. Podlaga za to bo izdelana študija, ki jo lahko izdela le strokovnjak s področja voda. Prav tako bo ukinitev mogoča v primeru, da se z ukinitvijo strinjajo lastniki kmetijskih zemljišč, ki imajo v lasti več kot 67 odstotkov površin kmetijskih zemljišč na območju osuševalnega sistema, in če se z ukinitvijo strinja 67 odstotkov lastnikov kmetijskih zemljišč na območju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Osuševalni sistem se lahko ukine na podlagi vloge izvajalca javne službe upravljanja in vzdrževanja ali na podlagi vloge lastnika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Mogoča bo tudi sprememba območja osuševalnega sistema, podlaga za to pa bo elaborat, s katerim pobudnik za spremembo izkazuje, da parcela ni del osuševalnega sistema. Pobudnik za </w:t>
                  </w:r>
                  <w:r w:rsidRPr="00AF3D88">
                    <w:rPr>
                      <w:rFonts w:cs="Arial"/>
                      <w:szCs w:val="20"/>
                      <w:lang w:eastAsia="sl-SI"/>
                    </w:rPr>
                    <w:lastRenderedPageBreak/>
                    <w:t xml:space="preserve">spremembo območja osuševalnega sistema je lahko izvajalec javne službe upravljanja in vzdrževanja, lastnika osuševalnega sistema ali lastnika kmetijskega zemljišča.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Odločbo o ukinitvi osuševalnega sistema izda ministrstvo, pristojno za kmetijstvo. Na podlagi pravnomočne odločbe se osuševalni sistem izbriše iz evidence melioracijskih sistemov in naprav.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lang w:eastAsia="sl-SI"/>
                    </w:rPr>
                  </w:pPr>
                </w:p>
                <w:p w:rsidR="009B1713" w:rsidRPr="00AF3D88" w:rsidRDefault="00636468" w:rsidP="0010091B">
                  <w:pPr>
                    <w:jc w:val="both"/>
                    <w:rPr>
                      <w:rFonts w:cs="Arial"/>
                      <w:szCs w:val="20"/>
                      <w:lang w:eastAsia="sl-SI"/>
                    </w:rPr>
                  </w:pPr>
                  <w:r w:rsidRPr="00AF3D88">
                    <w:rPr>
                      <w:rFonts w:cs="Arial"/>
                      <w:szCs w:val="20"/>
                      <w:lang w:eastAsia="sl-SI"/>
                    </w:rPr>
                    <w:t xml:space="preserve">Spremenjeni 84. člen </w:t>
                  </w:r>
                  <w:r w:rsidR="009B1713" w:rsidRPr="00AF3D88">
                    <w:rPr>
                      <w:rFonts w:cs="Arial"/>
                      <w:szCs w:val="20"/>
                      <w:lang w:eastAsia="sl-SI"/>
                    </w:rPr>
                    <w:t>daje lastnikom kmetijskih zemljišč na območju osuševalnega sistema</w:t>
                  </w:r>
                  <w:r w:rsidRPr="00AF3D88">
                    <w:rPr>
                      <w:rFonts w:cs="Arial"/>
                      <w:szCs w:val="20"/>
                      <w:lang w:eastAsia="sl-SI"/>
                    </w:rPr>
                    <w:t xml:space="preserve"> možnost</w:t>
                  </w:r>
                  <w:r w:rsidR="006B2EF2" w:rsidRPr="00AF3D88">
                    <w:rPr>
                      <w:rFonts w:cs="Arial"/>
                      <w:szCs w:val="20"/>
                      <w:lang w:eastAsia="sl-SI"/>
                    </w:rPr>
                    <w:t>, da lahko za zastopanje interesov lastnikov pri vzdrževanju osuševalnega sistema ustanovijo</w:t>
                  </w:r>
                  <w:r w:rsidRPr="00AF3D88">
                    <w:rPr>
                      <w:rFonts w:cs="Arial"/>
                      <w:szCs w:val="20"/>
                      <w:lang w:eastAsia="sl-SI"/>
                    </w:rPr>
                    <w:t xml:space="preserve"> osuševaln</w:t>
                  </w:r>
                  <w:r w:rsidR="006B2EF2" w:rsidRPr="00AF3D88">
                    <w:rPr>
                      <w:rFonts w:cs="Arial"/>
                      <w:szCs w:val="20"/>
                      <w:lang w:eastAsia="sl-SI"/>
                    </w:rPr>
                    <w:t>o društvo</w:t>
                  </w:r>
                  <w:r w:rsidR="009B1713" w:rsidRPr="00AF3D88">
                    <w:rPr>
                      <w:rFonts w:cs="Arial"/>
                      <w:szCs w:val="20"/>
                      <w:lang w:eastAsia="sl-SI"/>
                    </w:rPr>
                    <w:t>. Ker v praksi lahko pride do ustanovitve več društev, je določeno, da je za zastopanje interesov lastnikov reprezentativno tisto društvo, ki združuje lastnike zemljišč, ki imajo v lasti več kot polovico površin zemljišč na območju osuševalnega sistema.</w:t>
                  </w:r>
                </w:p>
                <w:p w:rsidR="009B1713" w:rsidRPr="00AF3D88" w:rsidRDefault="009B1713" w:rsidP="0010091B">
                  <w:pPr>
                    <w:suppressAutoHyphens/>
                    <w:overflowPunct w:val="0"/>
                    <w:autoSpaceDE w:val="0"/>
                    <w:autoSpaceDN w:val="0"/>
                    <w:adjustRightInd w:val="0"/>
                    <w:jc w:val="both"/>
                    <w:textAlignment w:val="baseline"/>
                    <w:outlineLvl w:val="3"/>
                    <w:rPr>
                      <w:rFonts w:cs="Arial"/>
                      <w:szCs w:val="20"/>
                      <w:lang w:eastAsia="sl-SI"/>
                    </w:rPr>
                  </w:pPr>
                </w:p>
                <w:p w:rsidR="009B1713" w:rsidRPr="00AF3D88" w:rsidRDefault="006B2EF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w:t>
                  </w:r>
                  <w:r w:rsidR="009B1713" w:rsidRPr="00AF3D88">
                    <w:rPr>
                      <w:rFonts w:cs="Arial"/>
                      <w:szCs w:val="20"/>
                      <w:lang w:eastAsia="sl-SI"/>
                    </w:rPr>
                    <w:t xml:space="preserve">astnikom kmetijskih zemljišč </w:t>
                  </w:r>
                  <w:r w:rsidRPr="00AF3D88">
                    <w:rPr>
                      <w:rFonts w:cs="Arial"/>
                      <w:szCs w:val="20"/>
                      <w:lang w:eastAsia="sl-SI"/>
                    </w:rPr>
                    <w:t>je dana tudi</w:t>
                  </w:r>
                  <w:r w:rsidR="009B1713" w:rsidRPr="00AF3D88">
                    <w:rPr>
                      <w:rFonts w:cs="Arial"/>
                      <w:szCs w:val="20"/>
                      <w:lang w:eastAsia="sl-SI"/>
                    </w:rPr>
                    <w:t xml:space="preserve"> </w:t>
                  </w:r>
                  <w:r w:rsidRPr="00AF3D88">
                    <w:rPr>
                      <w:rFonts w:cs="Arial"/>
                      <w:szCs w:val="20"/>
                      <w:lang w:eastAsia="sl-SI"/>
                    </w:rPr>
                    <w:t>možnost</w:t>
                  </w:r>
                  <w:r w:rsidR="005F1586" w:rsidRPr="00AF3D88">
                    <w:rPr>
                      <w:rFonts w:cs="Arial"/>
                      <w:szCs w:val="20"/>
                      <w:lang w:eastAsia="sl-SI"/>
                    </w:rPr>
                    <w:t>, da lahko za prenos lastninske pravice na primarni odvodnji osuševalnega sistema ter upravljanje in vzdrževanje osuševalnega sistema na osuševalno zadrugo ustanovijo osuševalno zadrugo. Osuševalna zadruga za ta namen se lahko ustanovi, če so a</w:t>
                  </w:r>
                  <w:r w:rsidR="009B1713" w:rsidRPr="00AF3D88">
                    <w:rPr>
                      <w:rFonts w:cs="Arial"/>
                      <w:szCs w:val="20"/>
                      <w:lang w:eastAsia="sl-SI"/>
                    </w:rPr>
                    <w:t>kt o ustanovitvi in zadružna pravila sprejet</w:t>
                  </w:r>
                  <w:r w:rsidR="005F1586" w:rsidRPr="00AF3D88">
                    <w:rPr>
                      <w:rFonts w:cs="Arial"/>
                      <w:szCs w:val="20"/>
                      <w:lang w:eastAsia="sl-SI"/>
                    </w:rPr>
                    <w:t>a</w:t>
                  </w:r>
                  <w:r w:rsidR="009B1713" w:rsidRPr="00AF3D88">
                    <w:rPr>
                      <w:rFonts w:cs="Arial"/>
                      <w:szCs w:val="20"/>
                      <w:lang w:eastAsia="sl-SI"/>
                    </w:rPr>
                    <w:t xml:space="preserve"> s soglasjem lastnikov zemljišč, ki imajo v lasti več kot polovico površin zemljišč na območju osuševalnega sistema.</w:t>
                  </w:r>
                </w:p>
                <w:p w:rsidR="009B1713" w:rsidRPr="00AF3D88" w:rsidRDefault="009B1713"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23DB8" w:rsidRPr="00AF3D88" w:rsidRDefault="00A23DB8" w:rsidP="0010091B">
                  <w:pPr>
                    <w:jc w:val="both"/>
                    <w:rPr>
                      <w:rFonts w:cs="Arial"/>
                      <w:szCs w:val="20"/>
                      <w:lang w:eastAsia="sl-SI"/>
                    </w:rPr>
                  </w:pPr>
                  <w:r w:rsidRPr="00AF3D88">
                    <w:rPr>
                      <w:rFonts w:cs="Arial"/>
                      <w:szCs w:val="20"/>
                      <w:lang w:eastAsia="sl-SI"/>
                    </w:rPr>
                    <w:t xml:space="preserve">Spremenjeni 86. člen predvideva prednostni vrstni prenosa lastninske pravice na primarni odvodnji osuševalnega sistema. V skladu s predlagano ureditvijo se lastninska pravica na primarni odvodnji osuševalnega sistema lahko prenese na lokalno skupnost, če ta interesa ne izkaže pa se lahko prenese na osuševalno zadrugo. </w:t>
                  </w:r>
                </w:p>
                <w:p w:rsidR="00A23DB8" w:rsidRPr="00AF3D88" w:rsidRDefault="00A23DB8" w:rsidP="0010091B">
                  <w:pPr>
                    <w:jc w:val="both"/>
                    <w:rPr>
                      <w:rFonts w:cs="Arial"/>
                      <w:szCs w:val="20"/>
                      <w:lang w:eastAsia="sl-SI"/>
                    </w:rPr>
                  </w:pPr>
                </w:p>
                <w:p w:rsidR="00A23DB8" w:rsidRPr="00AF3D88" w:rsidRDefault="00A23DB8" w:rsidP="0010091B">
                  <w:pPr>
                    <w:jc w:val="both"/>
                    <w:rPr>
                      <w:rFonts w:cs="Arial"/>
                      <w:szCs w:val="20"/>
                      <w:lang w:eastAsia="sl-SI"/>
                    </w:rPr>
                  </w:pPr>
                  <w:r w:rsidRPr="00AF3D88">
                    <w:rPr>
                      <w:rFonts w:cs="Arial"/>
                      <w:szCs w:val="20"/>
                      <w:lang w:eastAsia="sl-SI"/>
                    </w:rPr>
                    <w:t>Če bo interes po prenosu lastninske pravice na primarni odvodnji osuševalnega sistema najprej izkazala osuševalna zadruga, bo ministrstvo, pristojno za kmetijstvo, lokalno skupnost pozvalo,</w:t>
                  </w:r>
                  <w:r w:rsidR="0065304A">
                    <w:rPr>
                      <w:rFonts w:cs="Arial"/>
                      <w:szCs w:val="20"/>
                      <w:lang w:eastAsia="sl-SI"/>
                    </w:rPr>
                    <w:t xml:space="preserve"> </w:t>
                  </w:r>
                  <w:r w:rsidR="00396FD1">
                    <w:rPr>
                      <w:rFonts w:cs="Arial"/>
                      <w:szCs w:val="20"/>
                      <w:lang w:eastAsia="sl-SI"/>
                    </w:rPr>
                    <w:t>da se izjasni</w:t>
                  </w:r>
                  <w:r w:rsidR="00396FD1" w:rsidRPr="00AF3D88">
                    <w:rPr>
                      <w:rFonts w:cs="Arial"/>
                      <w:szCs w:val="20"/>
                      <w:lang w:eastAsia="sl-SI"/>
                    </w:rPr>
                    <w:t xml:space="preserve"> </w:t>
                  </w:r>
                  <w:r w:rsidRPr="00AF3D88">
                    <w:rPr>
                      <w:rFonts w:cs="Arial"/>
                      <w:szCs w:val="20"/>
                      <w:lang w:eastAsia="sl-SI"/>
                    </w:rPr>
                    <w:t xml:space="preserve">ali ima interes po prenosu lastninske pravice na </w:t>
                  </w:r>
                  <w:r w:rsidR="00A97050" w:rsidRPr="00AF3D88">
                    <w:rPr>
                      <w:rFonts w:cs="Arial"/>
                      <w:szCs w:val="20"/>
                      <w:lang w:eastAsia="sl-SI"/>
                    </w:rPr>
                    <w:t>lokalno skupnost. Če lokalna skupnost interesa ne bo izkazala, se bo lastninsk</w:t>
                  </w:r>
                  <w:r w:rsidR="00396FD1">
                    <w:rPr>
                      <w:rFonts w:cs="Arial"/>
                      <w:szCs w:val="20"/>
                      <w:lang w:eastAsia="sl-SI"/>
                    </w:rPr>
                    <w:t xml:space="preserve">a pravica na primerni odvodnji </w:t>
                  </w:r>
                  <w:r w:rsidR="00A97050" w:rsidRPr="00AF3D88">
                    <w:rPr>
                      <w:rFonts w:cs="Arial"/>
                      <w:szCs w:val="20"/>
                      <w:lang w:eastAsia="sl-SI"/>
                    </w:rPr>
                    <w:t xml:space="preserve">osuševalnega sistema prenesla na osuševalno zadrugo. </w:t>
                  </w:r>
                </w:p>
                <w:p w:rsidR="00A97050" w:rsidRPr="00AF3D88" w:rsidRDefault="00A97050" w:rsidP="0010091B">
                  <w:pPr>
                    <w:jc w:val="both"/>
                    <w:rPr>
                      <w:rFonts w:cs="Arial"/>
                      <w:szCs w:val="20"/>
                      <w:lang w:eastAsia="sl-SI"/>
                    </w:rPr>
                  </w:pPr>
                </w:p>
                <w:p w:rsidR="00A97050" w:rsidRPr="00AF3D88" w:rsidRDefault="00A9705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4C1FCB">
                    <w:rPr>
                      <w:rFonts w:cs="Arial"/>
                      <w:szCs w:val="20"/>
                      <w:lang w:eastAsia="sl-SI"/>
                    </w:rPr>
                    <w:t>ta</w:t>
                  </w:r>
                  <w:r w:rsidRPr="00AF3D88">
                    <w:rPr>
                      <w:rFonts w:cs="Arial"/>
                      <w:szCs w:val="20"/>
                      <w:lang w:eastAsia="sl-SI"/>
                    </w:rPr>
                    <w:t xml:space="preserve"> tudi upravljanje in vzdrževanje osuševalnega sistema.</w:t>
                  </w:r>
                </w:p>
                <w:p w:rsidR="00A23DB8" w:rsidRPr="00AF3D88" w:rsidRDefault="00A23DB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Sprem</w:t>
                  </w:r>
                  <w:r w:rsidR="00EC0C1D" w:rsidRPr="00AF3D88">
                    <w:rPr>
                      <w:rFonts w:cs="Arial"/>
                      <w:szCs w:val="20"/>
                      <w:lang w:eastAsia="sl-SI"/>
                    </w:rPr>
                    <w:t>enjeni 87</w:t>
                  </w:r>
                  <w:r w:rsidRPr="00AF3D88">
                    <w:rPr>
                      <w:rFonts w:cs="Arial"/>
                      <w:szCs w:val="20"/>
                      <w:lang w:eastAsia="sl-SI"/>
                    </w:rPr>
                    <w:t xml:space="preserve">. členom </w:t>
                  </w:r>
                  <w:r w:rsidR="00A23DB8" w:rsidRPr="00AF3D88">
                    <w:rPr>
                      <w:rFonts w:cs="Arial"/>
                      <w:szCs w:val="20"/>
                      <w:lang w:eastAsia="sl-SI"/>
                    </w:rPr>
                    <w:t>ureja upravljanje in vzdrževanje osuševalnih sistemov ter</w:t>
                  </w:r>
                  <w:r w:rsidRPr="00AF3D88">
                    <w:rPr>
                      <w:rFonts w:cs="Arial"/>
                      <w:szCs w:val="20"/>
                      <w:lang w:eastAsia="sl-SI"/>
                    </w:rPr>
                    <w:t xml:space="preserve"> kritje stroškov vzdrževanja osuševalnih sistemov, ki so predmet javne službe v skladu s predpisi, ki urejajo kmetijstvo, ter način odmere.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Predlagano je, da nadomestilo za krije stroškov vzdrževanja osuševalnih sistemov zagotavljajo vsi </w:t>
                  </w:r>
                  <w:r w:rsidRPr="00AF3D88">
                    <w:rPr>
                      <w:rFonts w:cs="Arial"/>
                      <w:szCs w:val="20"/>
                    </w:rPr>
                    <w:t xml:space="preserve">lastniki kmetijskih zemljišč. </w:t>
                  </w:r>
                  <w:r w:rsidRPr="00AF3D88">
                    <w:rPr>
                      <w:rFonts w:cs="Arial"/>
                      <w:szCs w:val="20"/>
                      <w:lang w:eastAsia="sl-SI"/>
                    </w:rPr>
                    <w:t>Posameznemu lastniku bodo stroški za vzdrževanje osuševalnega sistema odmerjeni v sorazmerju s površino kmetijskega zemljišča, ki ga ima vključenega v območje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Podlaga za določitev višine nadomestila na hektar so programi vzdrževanja posameznega osuševalnega sistema, ki jih pripravi izvajalec javne službe upravljanja in vzdrževanja za posamezni osuševalni sistem. Višino nadomestila za posamezni osuševalni sistem predpiše minister, pristojen za kmetijstvo, na podlagi predloga izvajalca javne službe upravljanja in vzdrževanja. </w:t>
                  </w:r>
                </w:p>
                <w:p w:rsidR="00636468" w:rsidRPr="00AF3D88" w:rsidRDefault="00636468" w:rsidP="0010091B">
                  <w:pPr>
                    <w:jc w:val="both"/>
                    <w:rPr>
                      <w:rFonts w:cs="Arial"/>
                      <w:szCs w:val="20"/>
                      <w:lang w:eastAsia="sl-SI"/>
                    </w:rPr>
                  </w:pPr>
                </w:p>
                <w:p w:rsidR="00636468" w:rsidRPr="00AF3D88" w:rsidRDefault="00AD5E75" w:rsidP="0010091B">
                  <w:pPr>
                    <w:jc w:val="both"/>
                    <w:rPr>
                      <w:rFonts w:cs="Arial"/>
                      <w:szCs w:val="20"/>
                      <w:lang w:eastAsia="sl-SI"/>
                    </w:rPr>
                  </w:pPr>
                  <w:r w:rsidRPr="00AF3D88">
                    <w:rPr>
                      <w:rFonts w:cs="Arial"/>
                      <w:szCs w:val="20"/>
                      <w:lang w:eastAsia="sl-SI"/>
                    </w:rPr>
                    <w:t xml:space="preserve">Nadomestilo za kritje stroškov vzdrževanja osuševalnih sistemov bo z </w:t>
                  </w:r>
                  <w:r w:rsidR="00B973F4" w:rsidRPr="00AF3D88">
                    <w:rPr>
                      <w:rFonts w:cs="Arial"/>
                      <w:szCs w:val="20"/>
                      <w:lang w:eastAsia="sl-SI"/>
                    </w:rPr>
                    <w:t>odločbo</w:t>
                  </w:r>
                  <w:r w:rsidRPr="00AF3D88">
                    <w:rPr>
                      <w:rFonts w:cs="Arial"/>
                      <w:szCs w:val="20"/>
                      <w:lang w:eastAsia="sl-SI"/>
                    </w:rPr>
                    <w:t xml:space="preserve"> odmeril pristojni davčni organ</w:t>
                  </w:r>
                  <w:r w:rsidR="00B973F4" w:rsidRPr="00AF3D88">
                    <w:rPr>
                      <w:rFonts w:cs="Arial"/>
                      <w:szCs w:val="20"/>
                      <w:lang w:eastAsia="sl-SI"/>
                    </w:rPr>
                    <w:t>, in sicer na p</w:t>
                  </w:r>
                  <w:r w:rsidR="003A5DEA" w:rsidRPr="00AF3D88">
                    <w:rPr>
                      <w:rFonts w:cs="Arial"/>
                      <w:szCs w:val="20"/>
                      <w:lang w:eastAsia="sl-SI"/>
                    </w:rPr>
                    <w:t>odlagi podatkov, ki jih bo</w:t>
                  </w:r>
                  <w:r w:rsidR="00ED18E4" w:rsidRPr="00AF3D88">
                    <w:rPr>
                      <w:rFonts w:cs="Arial"/>
                      <w:szCs w:val="20"/>
                      <w:lang w:eastAsia="sl-SI"/>
                    </w:rPr>
                    <w:t xml:space="preserve"> pripravilo in </w:t>
                  </w:r>
                  <w:r w:rsidR="00B973F4" w:rsidRPr="00AF3D88">
                    <w:rPr>
                      <w:rFonts w:cs="Arial"/>
                      <w:szCs w:val="20"/>
                      <w:lang w:eastAsia="sl-SI"/>
                    </w:rPr>
                    <w:t>na davčni organ posredovalo ministrstvo, pristojno za kmetijstvo. Predlagano je, da ministrstvo, pristojno za kmetijstvo, podatke o zavezancih za plačilo nadomestila za kritje stroškov vzdrževanja osuševalnih sistemov na davčni organ posreduje do 15. decembra leta</w:t>
                  </w:r>
                  <w:r w:rsidR="009E53CD" w:rsidRPr="00AF3D88">
                    <w:rPr>
                      <w:rFonts w:cs="Arial"/>
                      <w:szCs w:val="20"/>
                      <w:lang w:eastAsia="sl-SI"/>
                    </w:rPr>
                    <w:t xml:space="preserve"> pred odmero nadomestila</w:t>
                  </w:r>
                  <w:r w:rsidR="00B973F4" w:rsidRPr="00AF3D88">
                    <w:rPr>
                      <w:rFonts w:cs="Arial"/>
                      <w:szCs w:val="20"/>
                      <w:lang w:eastAsia="sl-SI"/>
                    </w:rPr>
                    <w:t xml:space="preserve">, davčni organ pa izda odločbo najkasneje do 15. januarja tekočega leta. Za potrebe odmere nadomestila za kritje stroškov vzdrževanja osuševalnih sistemov bo ministrstvo, pristojno za kmetijstvo, za posameznega lastnika kmetijskih zemljišč, ki so vključena v območja osuševalnih sistemov, na davčni organ posredovalo naslednje podatke: </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9E53CD"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9E53CD" w:rsidRPr="00AF3D88">
                    <w:rPr>
                      <w:rFonts w:ascii="Arial" w:hAnsi="Arial" w:cs="Arial"/>
                      <w:sz w:val="20"/>
                    </w:rPr>
                    <w:t xml:space="preserve">davčno številko </w:t>
                  </w:r>
                  <w:r w:rsidRPr="00AF3D88">
                    <w:rPr>
                      <w:rFonts w:ascii="Arial" w:hAnsi="Arial" w:cs="Arial"/>
                      <w:sz w:val="20"/>
                    </w:rPr>
                    <w:t>firme, če gre za pravno osebo,</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osuševalnih sistemov,</w:t>
                  </w:r>
                  <w:r w:rsidR="00AC7E6B" w:rsidRPr="00AF3D88">
                    <w:rPr>
                      <w:rFonts w:ascii="Arial" w:hAnsi="Arial" w:cs="Arial"/>
                      <w:sz w:val="20"/>
                    </w:rPr>
                    <w:t xml:space="preserve"> v katere</w:t>
                  </w:r>
                  <w:r w:rsidRPr="00AF3D88">
                    <w:rPr>
                      <w:rFonts w:ascii="Arial" w:hAnsi="Arial" w:cs="Arial"/>
                      <w:sz w:val="20"/>
                    </w:rPr>
                    <w:t xml:space="preserve"> so vključena kmetijska zemljišča,</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osuševalnih sistemov,</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na hektar za kritje stroškov vzdrževanja posameznega osuševalnega sistema, ki je predmet javne službe, kot je razvidno iz predpisa iz drugega odstavka tega člena,</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za kritje stroškov vzdrževanja osuševalnih sistemov, ki so predmet javne službe, po posameznem osuševalnemu sistemu,</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9E53CD" w:rsidRPr="00AF3D88">
                    <w:rPr>
                      <w:rFonts w:ascii="Arial" w:hAnsi="Arial" w:cs="Arial"/>
                      <w:sz w:val="20"/>
                    </w:rPr>
                    <w:t xml:space="preserve">o </w:t>
                  </w: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za kritje stroškov vzdrževanja osuševalnih sistemov, ki so predmet javne službe.</w:t>
                  </w:r>
                </w:p>
                <w:p w:rsidR="00AD5E75" w:rsidRPr="00AF3D88" w:rsidRDefault="00AD5E75"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Če zbrana nadomestila za kritje stroškov vzdrževanja osuševalnih sistemov v posameznem proračunskem letu ne bodo porabljena, se v celoti prenesejo v naslednje proračunsko leto.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vzdrževanja osuševalnega sistema zakupnik kmetijskega zemljišča.</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Predlagana je tudi ureditev po kateri bodo vzdrževalna dela na območju osuševalnega sistema, ki je predmet javne službe v skladu s predpisi, ki urejajo kmetijstvo, lahko opravljali lastniki ali zakupniki kmetijskih zemljišč sami po predhodnem soglasju izvajalca javne službe upravljanja in vzdrževanja. V primeru, da bodo vsa vzdrževalna dela opravili lastniki ali zakupniki kmetijskih zemljišč sami, bo nadomestilo za kritje stroškov vzdrževanja odmerjeno v višini 0 evrov.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55123E" w:rsidP="0010091B">
                  <w:pPr>
                    <w:jc w:val="both"/>
                    <w:rPr>
                      <w:rFonts w:cs="Arial"/>
                      <w:szCs w:val="20"/>
                    </w:rPr>
                  </w:pPr>
                  <w:r w:rsidRPr="00AF3D88">
                    <w:rPr>
                      <w:rFonts w:cs="Arial"/>
                      <w:szCs w:val="20"/>
                    </w:rPr>
                    <w:t>Spremenjeni 88. č</w:t>
                  </w:r>
                  <w:r w:rsidR="00636468" w:rsidRPr="00AF3D88">
                    <w:rPr>
                      <w:rFonts w:cs="Arial"/>
                      <w:szCs w:val="20"/>
                    </w:rPr>
                    <w:t>len ureja upravljanje in v</w:t>
                  </w:r>
                  <w:r w:rsidRPr="00AF3D88">
                    <w:rPr>
                      <w:rFonts w:cs="Arial"/>
                      <w:szCs w:val="20"/>
                    </w:rPr>
                    <w:t>zdrževanje osuševalnih sistemov v lasti občine</w:t>
                  </w:r>
                  <w:r w:rsidR="00636468" w:rsidRPr="00AF3D88">
                    <w:rPr>
                      <w:rFonts w:cs="Arial"/>
                      <w:szCs w:val="20"/>
                    </w:rPr>
                    <w:t>. Dopustno je, da občina za upravljanje in vzdrževanje osuševalnega sistema izbere drugo pravno osebo v skladu s predpisi, ki urejajo javno naročanje.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Vsi lastniki zemljišč na območju osuševalnega sistema, ki je v lasti občine, so dolžni plačevati stroške upravljanja in vzdrževanja tega sistema v sorazmerju s površino, ki je vključena v osuševalni sistem. Če so kmetijska zemljišča dana v zakup, mora stroške upravljanja in vzdrževanja osuševalnega sistema plačevati zakupnik.</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Na novo se dopušča, da določena vzdrževalna dela na osuševalnih sistemih naredijo lastniki ali zakupniki zemljišč sami. Vsak poseg mora biti predhodno usklajen z upravljavcem tega osuševalnega sistema.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Opredeljeni so stroški upravljanja in vzdrževanja osuševalnega sistema, stroške zaračunava </w:t>
                  </w:r>
                  <w:r w:rsidR="0055123E" w:rsidRPr="00AF3D88">
                    <w:rPr>
                      <w:rFonts w:cs="Arial"/>
                      <w:szCs w:val="20"/>
                    </w:rPr>
                    <w:t>občina</w:t>
                  </w:r>
                  <w:r w:rsidRPr="00AF3D88">
                    <w:rPr>
                      <w:rFonts w:cs="Arial"/>
                      <w:szCs w:val="20"/>
                    </w:rPr>
                    <w:t xml:space="preserve"> ali druga pravna oseba.</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lastRenderedPageBreak/>
                    <w:t>Dopušča se, da občina ali izbrana pravna oseba, predpiše podrobnejše pogoje glede zaračunavanja stroškov. Za investicijsko vzdrževanje lahko občina pridobi tudi druga sredstva.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namakanja.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w:t>
                  </w:r>
                  <w:r w:rsidR="00B660DD" w:rsidRPr="00AF3D88">
                    <w:rPr>
                      <w:rFonts w:cs="Arial"/>
                      <w:szCs w:val="20"/>
                      <w:lang w:eastAsia="sl-SI"/>
                    </w:rPr>
                    <w:t>89</w:t>
                  </w:r>
                  <w:r w:rsidRPr="00AF3D88">
                    <w:rPr>
                      <w:rFonts w:cs="Arial"/>
                      <w:szCs w:val="20"/>
                      <w:lang w:eastAsia="sl-SI"/>
                    </w:rPr>
                    <w:t>. člen definira namakalni sistem, ki je tako skup naprav za zagotovitev vode, njeno distribucijo in rabo z namenom zagotoviti rastlinam zadostno količino vode v tleh. Definicija namakalnega sistema je razširjena tudi na oroševalne sisteme, ki so namenjeni protislanski zaščiti rastlin.</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Opredeljuje se sestava namakalnega sistema ter dovodnega omrežja, kaj je odvzemni objekt in namakalna oprema.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Namakalni sistem se lahko zgradi na kmetijskih zemljiščih, odvzemni objekt in dovodno omrežje pa tudi na nekmetijski namenski rabi, če to ni v nasprotju s prostorskim aktom lokalne skupnosti.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Namakalna oprema je v lasti uporabnikov namakalnega sistema in jo sestavlja omrežje s pripadajočo opremo za razvod vode po parcelah, ki se namakajo oziroma se na njih preprečuje zmrzal.</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 predlagani ureditvi se namakalni sistemi delijo na 1) javne namakalne sisteme, ki so v lasti občin, 2) državne namakalni sisteme, ki so javni namakalni sistem v lasti Republike Slovenije in je predmet javne službe upravljanja in vzdrževanja, ter 3) zasebne namakalne sisteme, ki so v lasti fizičnih ali pravnih oseb.</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spremenjenega </w:t>
                  </w:r>
                  <w:r w:rsidR="005F12D4" w:rsidRPr="00AF3D88">
                    <w:rPr>
                      <w:rFonts w:cs="Arial"/>
                      <w:szCs w:val="20"/>
                      <w:lang w:eastAsia="sl-SI"/>
                    </w:rPr>
                    <w:t>90</w:t>
                  </w:r>
                  <w:r w:rsidRPr="00AF3D88">
                    <w:rPr>
                      <w:rFonts w:cs="Arial"/>
                      <w:szCs w:val="20"/>
                      <w:lang w:eastAsia="sl-SI"/>
                    </w:rPr>
                    <w:t xml:space="preserve">. člena bo uvedba javnih namakalnih sistemov mogoča le s strani občine, uvedba zasebnih namakalnih sistemov pa bodo lahko predlagali lastniki kmetijskih zemljišč,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Spremenjeni 9</w:t>
                  </w:r>
                  <w:r w:rsidR="005F12D4" w:rsidRPr="00AF3D88">
                    <w:rPr>
                      <w:rFonts w:ascii="Arial" w:hAnsi="Arial" w:cs="Arial"/>
                      <w:color w:val="auto"/>
                      <w:sz w:val="20"/>
                      <w:szCs w:val="20"/>
                    </w:rPr>
                    <w:t>1</w:t>
                  </w:r>
                  <w:r w:rsidRPr="00AF3D88">
                    <w:rPr>
                      <w:rFonts w:ascii="Arial" w:hAnsi="Arial" w:cs="Arial"/>
                      <w:color w:val="auto"/>
                      <w:sz w:val="20"/>
                      <w:szCs w:val="20"/>
                    </w:rPr>
                    <w:t xml:space="preserve">. člen določa pogoje in listine, ki jih mora vlagatelj priložiti k vlogi za uvedbi javnega oziroma zasebnega namakalnega sistema. Predlog za uvedbo namakalnega sistema se vloži pri ministrstvu, pristojnem za kmetijstvo.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Za uvedbo javnega namakalnega sistema je pred vložitvijo vloge za pridobitev odločbe o uvedbi javnega namakalnega sistema potrebno podpisati pogodbe o namakanju. Pogodbe podpišejo lastniki zemljišč na predvidenem območju javnega namakalnega sistema, ki želijo namakati zemljišča na predvidenem območju javnega namakalnega sistema. S pogodbo se lastnik kmetijskega zemljišča strinja z uvedbo javnega namakalnega sistema ter se zaveže, da bo najkasneje v štirih letih po izgradnji javnega namakalnega sistema ta sistem začel uporabljati, in da bo kril stroške za uporabo javnega namakalnega sistema (upravljanje, vzdrževanje in delovanje javnega namakalnega sistema), v sorazmerju s površino, ki je opredeljena v pogodbi o namakanju. Če gre za kmetijsko zemljišče, ki je dano v zakup, je podpisnih pogodbe o namakanju </w:t>
                  </w:r>
                  <w:r w:rsidRPr="00AF3D88">
                    <w:rPr>
                      <w:rFonts w:cs="Arial"/>
                      <w:szCs w:val="20"/>
                    </w:rPr>
                    <w:lastRenderedPageBreak/>
                    <w:t>zakupnik. Pogodba o namakanju mora biti sklenjena najmanj za čas trajanja amortizacije javnega namakalnega sistema. Podpisana pogodba velja tudi za vse pravne naslednike pogodbenih strank.</w:t>
                  </w:r>
                </w:p>
                <w:p w:rsidR="00636468" w:rsidRPr="00AF3D88" w:rsidRDefault="00636468" w:rsidP="0010091B">
                  <w:pPr>
                    <w:jc w:val="both"/>
                    <w:rPr>
                      <w:rFonts w:cs="Arial"/>
                      <w:szCs w:val="20"/>
                    </w:rPr>
                  </w:pPr>
                </w:p>
                <w:p w:rsidR="00031E0B" w:rsidRPr="00AF3D88" w:rsidRDefault="00636468" w:rsidP="0010091B">
                  <w:pPr>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67 odstotkov 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 xml:space="preserve">. </w:t>
                  </w:r>
                </w:p>
                <w:p w:rsidR="00031E0B" w:rsidRPr="00AF3D88" w:rsidRDefault="00031E0B" w:rsidP="0010091B">
                  <w:pPr>
                    <w:jc w:val="both"/>
                    <w:rPr>
                      <w:rFonts w:cs="Arial"/>
                      <w:szCs w:val="20"/>
                      <w:lang w:eastAsia="sl-SI"/>
                    </w:rPr>
                  </w:pPr>
                </w:p>
                <w:p w:rsidR="00031E0B" w:rsidRPr="00AF3D88" w:rsidRDefault="00031E0B" w:rsidP="0010091B">
                  <w:pPr>
                    <w:jc w:val="both"/>
                    <w:rPr>
                      <w:rFonts w:cs="Arial"/>
                      <w:iCs/>
                      <w:szCs w:val="20"/>
                      <w:lang w:eastAsia="sl-SI"/>
                    </w:rPr>
                  </w:pPr>
                  <w:r w:rsidRPr="00AF3D88">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rPr>
                  </w:pPr>
                  <w:r w:rsidRPr="00AF3D88">
                    <w:rPr>
                      <w:rFonts w:cs="Arial"/>
                      <w:szCs w:val="20"/>
                    </w:rPr>
                    <w:t xml:space="preserve">Predlog novele Zakona o kmetijskih zemljiščih zato predvideva rešitev, po kateri, v primeru, da je kmetijsko zemljišče v solastnini, za uvedbo </w:t>
                  </w:r>
                  <w:r w:rsidRPr="00AF3D88">
                    <w:rPr>
                      <w:rFonts w:cs="Arial"/>
                      <w:szCs w:val="20"/>
                      <w:lang w:eastAsia="sl-SI"/>
                    </w:rPr>
                    <w:t>namakalnega sistema</w:t>
                  </w:r>
                  <w:r w:rsidRPr="00AF3D88">
                    <w:rPr>
                      <w:rFonts w:cs="Arial"/>
                      <w:szCs w:val="20"/>
                    </w:rPr>
                    <w:t xml:space="preserve"> (torej za posel, ki presega redno upravljanje) ne bo potrebno soglasje vseh solastnikov, pač pa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izgradnjo </w:t>
                  </w:r>
                  <w:r w:rsidR="002421AD" w:rsidRPr="00AF3D88">
                    <w:rPr>
                      <w:rFonts w:cs="Arial"/>
                      <w:szCs w:val="20"/>
                      <w:lang w:eastAsia="sl-SI"/>
                    </w:rPr>
                    <w:t xml:space="preserve">javnega </w:t>
                  </w:r>
                  <w:r w:rsidRPr="00AF3D88">
                    <w:rPr>
                      <w:rFonts w:cs="Arial"/>
                      <w:szCs w:val="20"/>
                      <w:lang w:eastAsia="sl-SI"/>
                    </w:rPr>
                    <w:t xml:space="preserve">namakalnega sistema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w:t>
                  </w:r>
                  <w:r w:rsidR="002421AD" w:rsidRPr="00AF3D88">
                    <w:rPr>
                      <w:rFonts w:cs="Arial"/>
                      <w:szCs w:val="20"/>
                      <w:lang w:eastAsia="sl-SI"/>
                    </w:rPr>
                    <w:t xml:space="preserve"> javnega</w:t>
                  </w:r>
                  <w:r w:rsidRPr="00AF3D88">
                    <w:rPr>
                      <w:rFonts w:cs="Arial"/>
                      <w:szCs w:val="20"/>
                      <w:lang w:eastAsia="sl-SI"/>
                    </w:rPr>
                    <w:t xml:space="preserve"> namakalnega sistema in je zato v interesu vseh solastnikov.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javnega ali zasebnega namakalnega sistema je treba priložiti seznam vseh lastnikov zemljišč na predvidenem območju namakalnega sistem, v primeru zasebnega namakalnega sistema pa tudi upravno overjene izjave lastnikov, ki se strinjajo z uvedbo zasebnega namakalnega sistema.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ter davčni številki), ki so predmet uvedbe namakalnega sistema, ter podatke o površinah in lastniških </w:t>
                  </w:r>
                  <w:r w:rsidRPr="00AF3D88">
                    <w:rPr>
                      <w:rFonts w:cs="Arial"/>
                      <w:szCs w:val="20"/>
                      <w:lang w:eastAsia="sl-SI"/>
                    </w:rPr>
                    <w:lastRenderedPageBreak/>
                    <w:t xml:space="preserve">deležih posameznih parcel, ki so predmet uvedbe namakalnega sistema. Ministrstvo, pristojno za kmetijstvo, preveri, ali je na predvidenem območju javnega namakalnega sistema dosežen 67 odstotni prag za uvedbo namakalnega sistema ter, ali je bila za </w:t>
                  </w:r>
                  <w:r w:rsidRPr="00AF3D88">
                    <w:rPr>
                      <w:rFonts w:cs="Arial"/>
                      <w:color w:val="000000"/>
                      <w:szCs w:val="20"/>
                    </w:rPr>
                    <w:t xml:space="preserve">zemljiško parcelo v solastnini odločitev o uvedbi </w:t>
                  </w:r>
                  <w:r w:rsidRPr="00AF3D88">
                    <w:rPr>
                      <w:rFonts w:cs="Arial"/>
                      <w:szCs w:val="20"/>
                      <w:lang w:eastAsia="sl-SI"/>
                    </w:rPr>
                    <w:t xml:space="preserve">namakalnega sistema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javnega namakalnega sistema mora biti priložen tudi </w:t>
                  </w:r>
                  <w:r w:rsidRPr="00AF3D88">
                    <w:rPr>
                      <w:rFonts w:cs="Arial"/>
                      <w:szCs w:val="20"/>
                    </w:rPr>
                    <w:t xml:space="preserve">investicijski program ali dokument identifikacije investicijskega projekta, izdelan v skladu s predpisi, ki urejajo enotno metodologijo za pripravo in obravnavo investicijske dokumentacije na področju javnih financ. Priložena mora biti tudi </w:t>
                  </w:r>
                  <w:r w:rsidRPr="00AF3D88">
                    <w:rPr>
                      <w:rFonts w:cs="Arial"/>
                      <w:szCs w:val="20"/>
                      <w:lang w:eastAsia="sl-SI"/>
                    </w:rPr>
                    <w:t>vodna pravica za namakanje kmetijskih zemljišč, ki se podeli z aktom v skladu s predpisi, ki urejajo vode (v nadaljnjem besedilu: vodna pravica).</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namakalnega sistema leži na območju varovanj in omejitev po posebnih predpisih. V kolikor gre za taka območja, mora vlagatelj predlogu za uvedbo namakalnega sistema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namakalnega sistema ustreznih soglasij oziroma dovoljenj ne priloži, se ga pozove k dopolnitvi vloge. Če vlagatelj v zahtevanem roku soglasij oziroma dovoljenj ne priloži, se vloga za pridobitev odločbe o uvedbi namakalnega sistema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28"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29"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30"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31"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32"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33"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upravi organ po uradni dolžnosti sam pridobiti podatke iz uradnih evidenc. Ministrstvo, pristojno za kmetijstvo, pri pristojnih organih po uradni dolžnosti preveri skladnost območja namakalnega sistema s prostorskim aktom lokalne skupnosti ter skladnost seznama lastnikov in njihovih izjav za uvedbo namakalnega sistema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Meja območja javnega namakalnega sistema mora biti določena tako, da zunanji rob javnega namakalnega sistema tvori sklenjen pas kmetijskih zemljišč, katerih lastniki so podpisali pogodbo o namakanju. Meja območja se določi tudi na podlagi finančnih zmožnosti vlagatelja oziroma na podlagi razpoložljivosti vodnega vira. Prav tako je meja javnega namakalnega območja tudi sprememba rabe prostora iz kmetijske v nekmetijsko rabo (izjema je </w:t>
                  </w:r>
                  <w:r w:rsidR="00F13575" w:rsidRPr="00AF3D88">
                    <w:rPr>
                      <w:rFonts w:ascii="Arial" w:hAnsi="Arial" w:cs="Arial"/>
                      <w:color w:val="auto"/>
                      <w:sz w:val="20"/>
                      <w:szCs w:val="20"/>
                    </w:rPr>
                    <w:t xml:space="preserve">linijski infrastrukturni objekt nekmetijske namenske rabe </w:t>
                  </w:r>
                  <w:r w:rsidRPr="00AF3D88">
                    <w:rPr>
                      <w:rFonts w:ascii="Arial" w:hAnsi="Arial" w:cs="Arial"/>
                      <w:color w:val="auto"/>
                      <w:sz w:val="20"/>
                      <w:szCs w:val="20"/>
                    </w:rPr>
                    <w:t>).</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V kolikor je interes po namakanju večji od razpoložljivih finančnih zmožnosti vlagatelja oziroma večji od razpoložljivega vodnega vira, imajo prednost pri uvedbi in uporabi javnega namakalnega sistema tisti lastniki kmetijskih zemljišč, katerih predvidena površina namakanja je večja.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lang w:eastAsia="sl-SI"/>
                    </w:rPr>
                    <w:t>Javni ali zasebni namakalni sistem se uvede z odločbo ministrstva, pristojnega za kmetijstvo.</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Iz odločbe je razvidna meja območja namakalnega sistema ter katastrska občina in parcelne številke, ki so predmet uvedbe namakalnega sistema. Odločba </w:t>
                  </w:r>
                  <w:r w:rsidRPr="00AF3D88">
                    <w:rPr>
                      <w:rFonts w:cs="Arial"/>
                      <w:szCs w:val="20"/>
                    </w:rPr>
                    <w:t xml:space="preserve">o uvedbi javnega namakalnega sistema </w:t>
                  </w:r>
                  <w:r w:rsidRPr="00AF3D88">
                    <w:rPr>
                      <w:rFonts w:cs="Arial"/>
                      <w:szCs w:val="20"/>
                      <w:lang w:eastAsia="sl-SI"/>
                    </w:rPr>
                    <w:t xml:space="preserve">se vroči tako vlagatelju kot tudi vsem lastnikom kmetijskih zemljišč na namakalnem območju, ne glede na to, ali so podpisali pogodbo o namakanju. </w:t>
                  </w:r>
                  <w:r w:rsidRPr="00AF3D88">
                    <w:rPr>
                      <w:rFonts w:cs="Arial"/>
                      <w:szCs w:val="20"/>
                    </w:rPr>
                    <w:t xml:space="preserve">Odločba o uvedbi zasebnega namakalnega sistema pa se vroči </w:t>
                  </w:r>
                  <w:r w:rsidRPr="00AF3D88">
                    <w:rPr>
                      <w:rFonts w:cs="Arial"/>
                      <w:szCs w:val="20"/>
                      <w:lang w:eastAsia="sl-SI"/>
                    </w:rPr>
                    <w:t>lastnikom zemljišč odvzemnega objekta, lastnikom zemljišč dovodnega omrežja, ki ni znotraj meje območja zasebnega namakalnega sistema, lastniku predvidenega zasebnega namakalnega sistema</w:t>
                  </w:r>
                  <w:r w:rsidRPr="00AF3D88">
                    <w:rPr>
                      <w:rFonts w:cs="Arial"/>
                      <w:szCs w:val="20"/>
                    </w:rPr>
                    <w:t xml:space="preserve"> ter vsem lastnikom kmetijskih zemljišč na območju zasebnega namakalnega sistema. Če lastnik kmetijskega zemljišča za uvedbo zasebnega namakalnega sistema pooblasti fizično ali pravno osebo, se odločba o uvedbi </w:t>
                  </w:r>
                  <w:r w:rsidRPr="00AF3D88">
                    <w:rPr>
                      <w:rFonts w:cs="Arial"/>
                      <w:szCs w:val="20"/>
                    </w:rPr>
                    <w:lastRenderedPageBreak/>
                    <w:t xml:space="preserve">zasebnega namakalnega sistema vroči tudi njej. </w:t>
                  </w:r>
                </w:p>
                <w:p w:rsidR="00AA3E94" w:rsidRPr="00AF3D88" w:rsidRDefault="00AA3E94" w:rsidP="0010091B">
                  <w:pPr>
                    <w:jc w:val="both"/>
                    <w:rPr>
                      <w:rFonts w:cs="Arial"/>
                      <w:szCs w:val="20"/>
                      <w:lang w:eastAsia="sl-SI"/>
                    </w:rPr>
                  </w:pP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namakalnega sistema se mora začeti najkasneje v roku petih let od pravnomočnosti odločbe o uvedbi namakanja. Če se z izgradnjo ne začne, odločba o uvedbi namakanja preneha veljati. V tem primeru se namakalni sistem izbriše iz evidence melioracijskih sistemov in naprav.</w:t>
                  </w: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Preprečuje se izgradnja dveh namakalnih sistemov na isti lokaciji, saj uvedba namakalnega sistema na območju, kjer je že uveden drug namakalni sistem, ni mogoča.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javni namakalni sistemi se štejejo kot javna korist. Občina lahko tako uvede postopke pridobivanja služnosti v javno korist ali lastninske oziroma stavbne pravice v javno korist.</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Uvedeno je tudi obdobje trajanja amortizacijske dobe, ki je po tem zakonu za javne in državne namakalne sisteme 20 let.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rPr>
                    <w:t xml:space="preserve">S spremenjenim 94. členom se dopušča </w:t>
                  </w:r>
                  <w:r w:rsidRPr="00AF3D88">
                    <w:rPr>
                      <w:rFonts w:cs="Arial"/>
                      <w:szCs w:val="20"/>
                      <w:lang w:eastAsia="sl-SI"/>
                    </w:rPr>
                    <w:t>širitev javnega namakalnega sistema, in sicer v dveh primerih:</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znotraj meje območja javnega namakalnega sistema in niso podpisali pogodbe o uporabi namakalnega sistema;</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zunaj območja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Ti lastniki se na javni namakalni sistem lahko priključijo le v primeru, da se z njihovo priključitvijo ohranjajo dosežene hidravlične značilnosti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lastniki zemljišč, ki se želijo priključiti na javni namakalni sistem, morajo podpisati pogodbo o namakanju.</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Vlogo za spremembo območja javnega namakalnega sistema se v primerih, ko se javni namakalni sistem širi na zemljišča zunaj območja javnega namakalnega sistema, vloži na ministrstvo, pristojno za kmetijstvo. Vlogo poda lastnik javnega namakalnega sistema, vlogi pa je treba priložiti pogodbo o namakanju, vodno pravico ter predpisana soglasja ali dovoljenja pristojnih organov, če se sprememba območja javnega namakalnega sistema nanaša na območja varovanj in omejitev po posebnih predpisih. Ministrstvo z odločbo odloči o spremembi območja javnega namakalnega sistema. </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omogoča tudi širitev državnega namakalnega sistema. Lastniki zemljišč, ki ne ležijo znotraj območja državnega namakalnega sistema, in se želijo priključiti na državni namakalni sistem, morajo z izvajalcem javne službe upravljanja in vzdrževanja podpisati pogodbo o namakanju. O širitvi namakalnega sistema z odločbo odloči ministrstvo, pristojno za kmetijstvo. Stroške priključitve nosi lastnik zemljišča, ki se želi priključiti na državni namakalni sistem.</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Območje zasebnega namakalnega sistema se lahko razširi ali zmanjša. S spremembo se morata strinjati tako lastnik zasebnega namakalnega sistema, kot tudi lastnik kmetijskega zemljišča, ki je predmet spremembe. Vlogo za spremembo območja zasebnega namakalnega sistema vloži lastnik zasebnega namakalnega sistema na ministrstvo, pristojno za kmetijstvo, ki o spremembi odloči z odločbo.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ureja tudi primere, ko se zasebni, javni ali državni namakalni sistem lahko ukine. Po predlagani ureditvi se bo ukinjeni namakalni sistem izbrisal iz evidence melioracijskih sistemov in naprav, ne bo pa razgrajen.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FB5A37" w:rsidRDefault="00FB5A37" w:rsidP="0010091B">
                  <w:pPr>
                    <w:jc w:val="both"/>
                    <w:rPr>
                      <w:rFonts w:cs="Arial"/>
                      <w:szCs w:val="20"/>
                      <w:lang w:eastAsia="sl-SI"/>
                    </w:rPr>
                  </w:pPr>
                  <w:r w:rsidRPr="00AF3D88">
                    <w:rPr>
                      <w:rFonts w:cs="Arial"/>
                      <w:szCs w:val="20"/>
                      <w:lang w:eastAsia="sl-SI"/>
                    </w:rPr>
                    <w:t>Spremenjeni 9</w:t>
                  </w:r>
                  <w:r w:rsidR="00AA3E94" w:rsidRPr="00AF3D88">
                    <w:rPr>
                      <w:rFonts w:cs="Arial"/>
                      <w:szCs w:val="20"/>
                      <w:lang w:eastAsia="sl-SI"/>
                    </w:rPr>
                    <w:t>5</w:t>
                  </w:r>
                  <w:r w:rsidRPr="00AF3D88">
                    <w:rPr>
                      <w:rFonts w:cs="Arial"/>
                      <w:szCs w:val="20"/>
                      <w:lang w:eastAsia="sl-SI"/>
                    </w:rPr>
                    <w:t xml:space="preserve">. člen ureja vpis zaznambe dejstva, da je za kmetijska zemljišča sklenjena pogodba o namakanju, v zemljiško knjigo. Dolžnost vpisa zaznambe dejstva v zemljiško knjigo velja za lastnike zemljišč, ki so podpisali po pogodbo o namakanju za javne namakalne sisteme, ki se uvajajo po tem zakonu (spremenjeni </w:t>
                  </w:r>
                  <w:r w:rsidR="00AA3E94" w:rsidRPr="00AF3D88">
                    <w:rPr>
                      <w:rFonts w:cs="Arial"/>
                      <w:szCs w:val="20"/>
                      <w:lang w:eastAsia="sl-SI"/>
                    </w:rPr>
                    <w:t>91</w:t>
                  </w:r>
                  <w:r w:rsidRPr="00AF3D88">
                    <w:rPr>
                      <w:rFonts w:cs="Arial"/>
                      <w:szCs w:val="20"/>
                      <w:lang w:eastAsia="sl-SI"/>
                    </w:rPr>
                    <w:t>. člen)</w:t>
                  </w:r>
                  <w:r w:rsidR="00704F9D">
                    <w:rPr>
                      <w:rFonts w:cs="Arial"/>
                      <w:szCs w:val="20"/>
                      <w:lang w:eastAsia="sl-SI"/>
                    </w:rPr>
                    <w:t xml:space="preserve">. </w:t>
                  </w:r>
                  <w:r w:rsidR="00DE0A0D">
                    <w:rPr>
                      <w:rFonts w:cs="Arial"/>
                      <w:szCs w:val="20"/>
                      <w:lang w:eastAsia="sl-SI"/>
                    </w:rPr>
                    <w:t>Če lastnik</w:t>
                  </w:r>
                  <w:r w:rsidR="00094FDE">
                    <w:rPr>
                      <w:rFonts w:cs="Arial"/>
                      <w:szCs w:val="20"/>
                      <w:lang w:eastAsia="sl-SI"/>
                    </w:rPr>
                    <w:t xml:space="preserve"> v predpisanem roku vpis zaznambe ne predlaga, lahko zaznambo predlaga vsakdo, ki ima pravni interes, da se zaznamba vpiše.</w:t>
                  </w:r>
                </w:p>
                <w:p w:rsidR="00704F9D" w:rsidRPr="00AF3D88" w:rsidRDefault="00704F9D" w:rsidP="0010091B">
                  <w:pPr>
                    <w:jc w:val="both"/>
                    <w:rPr>
                      <w:rFonts w:cs="Arial"/>
                      <w:szCs w:val="20"/>
                      <w:lang w:eastAsia="sl-SI"/>
                    </w:rPr>
                  </w:pPr>
                </w:p>
                <w:p w:rsidR="00FB5A37" w:rsidRPr="00AF3D88" w:rsidRDefault="00FB5A37" w:rsidP="0010091B">
                  <w:pPr>
                    <w:jc w:val="both"/>
                    <w:rPr>
                      <w:rFonts w:cs="Arial"/>
                      <w:szCs w:val="20"/>
                      <w:lang w:eastAsia="sl-SI"/>
                    </w:rPr>
                  </w:pPr>
                  <w:r w:rsidRPr="00AF3D88">
                    <w:rPr>
                      <w:rFonts w:cs="Arial"/>
                      <w:szCs w:val="20"/>
                      <w:lang w:eastAsia="sl-SI"/>
                    </w:rPr>
                    <w:t>Zaznamba dejstva v zemljiško knjigo je potrebna zaradi obveznosti uporabe namakalnega sistema in kritja stroškov za kasnejše naslednike nepremičnine.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Za upravljanje, vzdrževanje in delovanje javnih namakalnih sistemov je dolžna skrbeti občina ali druga pravna oseba, ki jo občina izbere v skladu s predpisi, ki urejajo javno naročanje.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Stroške uporabe javnega namakalnega sistema morajo plačevati lastniki kmetijskih zemljišč na namakalnem območju, ki so podpisali pogodbo o namakanju. Stroške morajo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V kolikor so zemljišča dana v zakup, sredstva za uporabo javnega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javnega namakalnega sistema, stroški dela, stroški energije, ki je potrebna za delovanje javnega namakalnega sistema ter kot dajatve za rabo naravnih dobrin, po predpisih, ki urejajo vode.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Sredstva za kritje stroškov zaračunava občina, lahko pa tudi druga pravna oseba, ki jo občina izbere po predpisih o javnem naročanju. Občina ali omenjena pravno oseba lahko predpiše podrobnejše pogoje glede zaračunavanja stroškov.</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Dopustno je, da občina za financiranje investicijskega vzdrževanja ali tehnološke posodobitve javnega namakalnega sistema pridobi tudi druga sredstva.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C3FB6" w:rsidRPr="00AF3D88" w:rsidRDefault="003C3FB6" w:rsidP="0010091B">
                  <w:pPr>
                    <w:jc w:val="both"/>
                    <w:rPr>
                      <w:rFonts w:cs="Arial"/>
                      <w:szCs w:val="20"/>
                      <w:lang w:eastAsia="sl-SI"/>
                    </w:rPr>
                  </w:pPr>
                  <w:r w:rsidRPr="00AF3D88">
                    <w:rPr>
                      <w:rFonts w:cs="Arial"/>
                      <w:szCs w:val="20"/>
                      <w:lang w:eastAsia="sl-SI"/>
                    </w:rPr>
                    <w:t xml:space="preserve">Spremenjeni </w:t>
                  </w:r>
                  <w:r>
                    <w:rPr>
                      <w:rFonts w:cs="Arial"/>
                      <w:szCs w:val="20"/>
                      <w:lang w:eastAsia="sl-SI"/>
                    </w:rPr>
                    <w:t>97</w:t>
                  </w:r>
                  <w:r w:rsidRPr="00AF3D88">
                    <w:rPr>
                      <w:rFonts w:cs="Arial"/>
                      <w:szCs w:val="20"/>
                      <w:lang w:eastAsia="sl-SI"/>
                    </w:rPr>
                    <w:t xml:space="preserve">. člen daje lastnikom kmetijskih zemljišč na območju </w:t>
                  </w:r>
                  <w:r>
                    <w:rPr>
                      <w:rFonts w:cs="Arial"/>
                      <w:szCs w:val="20"/>
                      <w:lang w:eastAsia="sl-SI"/>
                    </w:rPr>
                    <w:t>namakalnega</w:t>
                  </w:r>
                  <w:r w:rsidRPr="00AF3D88">
                    <w:rPr>
                      <w:rFonts w:cs="Arial"/>
                      <w:szCs w:val="20"/>
                      <w:lang w:eastAsia="sl-SI"/>
                    </w:rPr>
                    <w:t xml:space="preserve"> sistema možnost, da lahko za zastopanje interesov lastnikov pri </w:t>
                  </w:r>
                  <w:r>
                    <w:rPr>
                      <w:rFonts w:cs="Arial"/>
                      <w:szCs w:val="20"/>
                      <w:lang w:eastAsia="sl-SI"/>
                    </w:rPr>
                    <w:t xml:space="preserve">upravljanju, </w:t>
                  </w:r>
                  <w:r w:rsidRPr="00AF3D88">
                    <w:rPr>
                      <w:rFonts w:cs="Arial"/>
                      <w:szCs w:val="20"/>
                      <w:lang w:eastAsia="sl-SI"/>
                    </w:rPr>
                    <w:t xml:space="preserve">vzdrževanju </w:t>
                  </w:r>
                  <w:r>
                    <w:rPr>
                      <w:rFonts w:cs="Arial"/>
                      <w:szCs w:val="20"/>
                      <w:lang w:eastAsia="sl-SI"/>
                    </w:rPr>
                    <w:t>in delovanju namakalnega</w:t>
                  </w:r>
                  <w:r w:rsidRPr="00AF3D88">
                    <w:rPr>
                      <w:rFonts w:cs="Arial"/>
                      <w:szCs w:val="20"/>
                      <w:lang w:eastAsia="sl-SI"/>
                    </w:rPr>
                    <w:t xml:space="preserve"> sistema ustanovijo osuševalno društvo. Ker v praksi lahko pride do ustanovitve več društev, je določeno, da je za zastopanje interesov lastnikov reprezentativno tisto društvo, ki združuje lastnike zemljišč, ki imajo v lasti več kot polovico površin zemljišč na območju </w:t>
                  </w:r>
                  <w:r>
                    <w:rPr>
                      <w:rFonts w:cs="Arial"/>
                      <w:szCs w:val="20"/>
                      <w:lang w:eastAsia="sl-SI"/>
                    </w:rPr>
                    <w:t>namakalnega</w:t>
                  </w:r>
                  <w:r w:rsidRPr="00AF3D88">
                    <w:rPr>
                      <w:rFonts w:cs="Arial"/>
                      <w:szCs w:val="20"/>
                      <w:lang w:eastAsia="sl-SI"/>
                    </w:rPr>
                    <w:t xml:space="preserve"> sistema.</w:t>
                  </w: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Lastnikom kmetijskih zemljišč je dana tudi možnost, da lahko za prenos lastninske pravice na </w:t>
                  </w:r>
                  <w:r w:rsidR="00B939A7">
                    <w:rPr>
                      <w:rFonts w:cs="Arial"/>
                      <w:szCs w:val="20"/>
                      <w:lang w:eastAsia="sl-SI"/>
                    </w:rPr>
                    <w:t>državnem namakalnem sistemu (razen namakalne opreme)</w:t>
                  </w:r>
                  <w:r w:rsidRPr="00AF3D88">
                    <w:rPr>
                      <w:rFonts w:cs="Arial"/>
                      <w:szCs w:val="20"/>
                      <w:lang w:eastAsia="sl-SI"/>
                    </w:rPr>
                    <w:t xml:space="preserve"> ter upravljanje in vzdrževanje </w:t>
                  </w:r>
                  <w:r w:rsidR="00B939A7">
                    <w:rPr>
                      <w:rFonts w:cs="Arial"/>
                      <w:szCs w:val="20"/>
                      <w:lang w:eastAsia="sl-SI"/>
                    </w:rPr>
                    <w:lastRenderedPageBreak/>
                    <w:t>državnega namakalnega</w:t>
                  </w:r>
                  <w:r w:rsidRPr="00AF3D88">
                    <w:rPr>
                      <w:rFonts w:cs="Arial"/>
                      <w:szCs w:val="20"/>
                      <w:lang w:eastAsia="sl-SI"/>
                    </w:rPr>
                    <w:t xml:space="preserve"> sistema na </w:t>
                  </w:r>
                  <w:r w:rsidR="00B939A7">
                    <w:rPr>
                      <w:rFonts w:cs="Arial"/>
                      <w:szCs w:val="20"/>
                      <w:lang w:eastAsia="sl-SI"/>
                    </w:rPr>
                    <w:t>namakalno</w:t>
                  </w:r>
                  <w:r w:rsidRPr="00AF3D88">
                    <w:rPr>
                      <w:rFonts w:cs="Arial"/>
                      <w:szCs w:val="20"/>
                      <w:lang w:eastAsia="sl-SI"/>
                    </w:rPr>
                    <w:t xml:space="preserve"> zadrugo ustanovijo </w:t>
                  </w:r>
                  <w:r w:rsidR="00B939A7">
                    <w:rPr>
                      <w:rFonts w:cs="Arial"/>
                      <w:szCs w:val="20"/>
                      <w:lang w:eastAsia="sl-SI"/>
                    </w:rPr>
                    <w:t>namakalno</w:t>
                  </w:r>
                  <w:r w:rsidR="00B939A7" w:rsidRPr="00AF3D88">
                    <w:rPr>
                      <w:rFonts w:cs="Arial"/>
                      <w:szCs w:val="20"/>
                      <w:lang w:eastAsia="sl-SI"/>
                    </w:rPr>
                    <w:t xml:space="preserve"> </w:t>
                  </w:r>
                  <w:r w:rsidRPr="00AF3D88">
                    <w:rPr>
                      <w:rFonts w:cs="Arial"/>
                      <w:szCs w:val="20"/>
                      <w:lang w:eastAsia="sl-SI"/>
                    </w:rPr>
                    <w:t xml:space="preserve">zadrugo. </w:t>
                  </w:r>
                  <w:r w:rsidR="00B939A7">
                    <w:rPr>
                      <w:rFonts w:cs="Arial"/>
                      <w:szCs w:val="20"/>
                      <w:lang w:eastAsia="sl-SI"/>
                    </w:rPr>
                    <w:t>Namakalna</w:t>
                  </w:r>
                  <w:r w:rsidR="00B939A7" w:rsidRPr="00AF3D88">
                    <w:rPr>
                      <w:rFonts w:cs="Arial"/>
                      <w:szCs w:val="20"/>
                      <w:lang w:eastAsia="sl-SI"/>
                    </w:rPr>
                    <w:t xml:space="preserve"> </w:t>
                  </w:r>
                  <w:r w:rsidRPr="00AF3D88">
                    <w:rPr>
                      <w:rFonts w:cs="Arial"/>
                      <w:szCs w:val="20"/>
                      <w:lang w:eastAsia="sl-SI"/>
                    </w:rPr>
                    <w:t xml:space="preserve">zadruga za ta namen se lahko ustanovi, če so akt o ustanovitvi in zadružna pravila sprejeta s soglasjem lastnikov zemljišč, ki imajo v lasti več kot polovico površin zemljišč na območju </w:t>
                  </w:r>
                  <w:r w:rsidR="00396FD1">
                    <w:rPr>
                      <w:rFonts w:cs="Arial"/>
                      <w:szCs w:val="20"/>
                      <w:lang w:eastAsia="sl-SI"/>
                    </w:rPr>
                    <w:t>namakalnega</w:t>
                  </w:r>
                  <w:r w:rsidRPr="00AF3D88">
                    <w:rPr>
                      <w:rFonts w:cs="Arial"/>
                      <w:szCs w:val="20"/>
                      <w:lang w:eastAsia="sl-SI"/>
                    </w:rPr>
                    <w:t xml:space="preserve"> sistema.</w:t>
                  </w:r>
                  <w:r w:rsidR="005F374D">
                    <w:rPr>
                      <w:rFonts w:cs="Arial"/>
                      <w:szCs w:val="20"/>
                      <w:lang w:eastAsia="sl-SI"/>
                    </w:rPr>
                    <w:t xml:space="preserve"> </w:t>
                  </w:r>
                  <w:r w:rsidR="005F374D" w:rsidRPr="00AF3D88">
                    <w:rPr>
                      <w:rFonts w:cs="Arial"/>
                      <w:szCs w:val="20"/>
                      <w:lang w:eastAsia="sl-SI"/>
                    </w:rPr>
                    <w:t xml:space="preserve">Prenos lastninske pravice na </w:t>
                  </w:r>
                  <w:r w:rsidR="005F374D">
                    <w:rPr>
                      <w:rFonts w:cs="Arial"/>
                      <w:szCs w:val="20"/>
                      <w:lang w:eastAsia="sl-SI"/>
                    </w:rPr>
                    <w:t xml:space="preserve">državnem </w:t>
                  </w:r>
                  <w:r w:rsidR="00396FD1">
                    <w:rPr>
                      <w:rFonts w:cs="Arial"/>
                      <w:szCs w:val="20"/>
                      <w:lang w:eastAsia="sl-SI"/>
                    </w:rPr>
                    <w:t>namakalne</w:t>
                  </w:r>
                  <w:r w:rsidR="005F374D">
                    <w:rPr>
                      <w:rFonts w:cs="Arial"/>
                      <w:szCs w:val="20"/>
                      <w:lang w:eastAsia="sl-SI"/>
                    </w:rPr>
                    <w:t>m sistemu ne velja za namakalno opremo. V skladu z 89. členom zakona je namakalna oprema last uporabnikov namakalnega sistema.</w:t>
                  </w:r>
                </w:p>
                <w:p w:rsidR="003C3FB6" w:rsidRDefault="003C3FB6"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0E6D80" w:rsidRPr="00AF3D88" w:rsidRDefault="000E6D80" w:rsidP="0010091B">
                  <w:pPr>
                    <w:autoSpaceDE w:val="0"/>
                    <w:autoSpaceDN w:val="0"/>
                    <w:adjustRightInd w:val="0"/>
                    <w:jc w:val="both"/>
                    <w:rPr>
                      <w:rFonts w:cs="Arial"/>
                      <w:bCs/>
                      <w:szCs w:val="20"/>
                    </w:rPr>
                  </w:pPr>
                </w:p>
                <w:p w:rsidR="003C3FB6" w:rsidRPr="00AF3D88" w:rsidRDefault="005F374D" w:rsidP="0010091B">
                  <w:pPr>
                    <w:jc w:val="both"/>
                    <w:rPr>
                      <w:rFonts w:cs="Arial"/>
                      <w:szCs w:val="20"/>
                      <w:lang w:eastAsia="sl-SI"/>
                    </w:rPr>
                  </w:pPr>
                  <w:r>
                    <w:rPr>
                      <w:rFonts w:cs="Arial"/>
                      <w:szCs w:val="20"/>
                      <w:lang w:eastAsia="sl-SI"/>
                    </w:rPr>
                    <w:t xml:space="preserve">Nov 97.a </w:t>
                  </w:r>
                  <w:r w:rsidR="003C3FB6" w:rsidRPr="00AF3D88">
                    <w:rPr>
                      <w:rFonts w:cs="Arial"/>
                      <w:szCs w:val="20"/>
                      <w:lang w:eastAsia="sl-SI"/>
                    </w:rPr>
                    <w:t xml:space="preserve">člen predvideva prednostni vrstni prenosa lastninske pravice na </w:t>
                  </w:r>
                  <w:r w:rsidR="00396FD1">
                    <w:rPr>
                      <w:rFonts w:cs="Arial"/>
                      <w:szCs w:val="20"/>
                      <w:lang w:eastAsia="sl-SI"/>
                    </w:rPr>
                    <w:t>državnem namakalnem sistemu</w:t>
                  </w:r>
                  <w:r w:rsidR="003C3FB6" w:rsidRPr="00AF3D88">
                    <w:rPr>
                      <w:rFonts w:cs="Arial"/>
                      <w:szCs w:val="20"/>
                      <w:lang w:eastAsia="sl-SI"/>
                    </w:rPr>
                    <w:t>. V skladu s predlagano ureditvijo se lastninska pravica</w:t>
                  </w:r>
                  <w:r w:rsidR="00396FD1">
                    <w:rPr>
                      <w:rFonts w:cs="Arial"/>
                      <w:szCs w:val="20"/>
                      <w:lang w:eastAsia="sl-SI"/>
                    </w:rPr>
                    <w:t xml:space="preserve"> na državnem namakalnem sistemu</w:t>
                  </w:r>
                  <w:r w:rsidR="0065304A">
                    <w:rPr>
                      <w:rFonts w:cs="Arial"/>
                      <w:szCs w:val="20"/>
                      <w:lang w:eastAsia="sl-SI"/>
                    </w:rPr>
                    <w:t xml:space="preserve"> </w:t>
                  </w:r>
                  <w:r w:rsidR="003C3FB6" w:rsidRPr="00AF3D88">
                    <w:rPr>
                      <w:rFonts w:cs="Arial"/>
                      <w:szCs w:val="20"/>
                      <w:lang w:eastAsia="sl-SI"/>
                    </w:rPr>
                    <w:t xml:space="preserve">lahko prenese na lokalno skupnost, če ta interesa ne izkaže pa se lahko prenese na </w:t>
                  </w:r>
                  <w:r w:rsidR="00396FD1">
                    <w:rPr>
                      <w:rFonts w:cs="Arial"/>
                      <w:szCs w:val="20"/>
                      <w:lang w:eastAsia="sl-SI"/>
                    </w:rPr>
                    <w:t>namakalno</w:t>
                  </w:r>
                  <w:r w:rsidR="003C3FB6" w:rsidRPr="00AF3D88">
                    <w:rPr>
                      <w:rFonts w:cs="Arial"/>
                      <w:szCs w:val="20"/>
                      <w:lang w:eastAsia="sl-SI"/>
                    </w:rPr>
                    <w:t xml:space="preserve"> zadrugo. </w:t>
                  </w:r>
                </w:p>
                <w:p w:rsidR="003C3FB6" w:rsidRPr="00AF3D88" w:rsidRDefault="003C3FB6" w:rsidP="0010091B">
                  <w:pPr>
                    <w:jc w:val="both"/>
                    <w:rPr>
                      <w:rFonts w:cs="Arial"/>
                      <w:szCs w:val="20"/>
                      <w:lang w:eastAsia="sl-SI"/>
                    </w:rPr>
                  </w:pPr>
                </w:p>
                <w:p w:rsidR="003C3FB6" w:rsidRPr="00AF3D88" w:rsidRDefault="003C3FB6" w:rsidP="0010091B">
                  <w:pPr>
                    <w:jc w:val="both"/>
                    <w:rPr>
                      <w:rFonts w:cs="Arial"/>
                      <w:szCs w:val="20"/>
                      <w:lang w:eastAsia="sl-SI"/>
                    </w:rPr>
                  </w:pPr>
                  <w:r w:rsidRPr="00AF3D88">
                    <w:rPr>
                      <w:rFonts w:cs="Arial"/>
                      <w:szCs w:val="20"/>
                      <w:lang w:eastAsia="sl-SI"/>
                    </w:rPr>
                    <w:t xml:space="preserve">Če bo interes po prenosu lastninske pravice na </w:t>
                  </w:r>
                  <w:r w:rsidR="00396FD1">
                    <w:rPr>
                      <w:rFonts w:cs="Arial"/>
                      <w:szCs w:val="20"/>
                      <w:lang w:eastAsia="sl-SI"/>
                    </w:rPr>
                    <w:t>državnem namakalnem sistemu</w:t>
                  </w:r>
                  <w:r w:rsidR="0065304A">
                    <w:rPr>
                      <w:rFonts w:cs="Arial"/>
                      <w:szCs w:val="20"/>
                      <w:lang w:eastAsia="sl-SI"/>
                    </w:rPr>
                    <w:t xml:space="preserve"> </w:t>
                  </w:r>
                  <w:r w:rsidRPr="00AF3D88">
                    <w:rPr>
                      <w:rFonts w:cs="Arial"/>
                      <w:szCs w:val="20"/>
                      <w:lang w:eastAsia="sl-SI"/>
                    </w:rPr>
                    <w:t xml:space="preserve">najprej izkazala </w:t>
                  </w:r>
                  <w:r w:rsidR="00396FD1">
                    <w:rPr>
                      <w:rFonts w:cs="Arial"/>
                      <w:szCs w:val="20"/>
                      <w:lang w:eastAsia="sl-SI"/>
                    </w:rPr>
                    <w:t xml:space="preserve">namakalna </w:t>
                  </w:r>
                  <w:r w:rsidRPr="00AF3D88">
                    <w:rPr>
                      <w:rFonts w:cs="Arial"/>
                      <w:szCs w:val="20"/>
                      <w:lang w:eastAsia="sl-SI"/>
                    </w:rPr>
                    <w:t xml:space="preserve">zadruga, bo ministrstvo, pristojno za kmetijstvo, lokalno skupnost pozvalo, </w:t>
                  </w:r>
                  <w:r w:rsidR="00396FD1">
                    <w:rPr>
                      <w:rFonts w:cs="Arial"/>
                      <w:szCs w:val="20"/>
                      <w:lang w:eastAsia="sl-SI"/>
                    </w:rPr>
                    <w:t xml:space="preserve">da se izjasni </w:t>
                  </w:r>
                  <w:r w:rsidRPr="00AF3D88">
                    <w:rPr>
                      <w:rFonts w:cs="Arial"/>
                      <w:szCs w:val="20"/>
                      <w:lang w:eastAsia="sl-SI"/>
                    </w:rPr>
                    <w:t xml:space="preserve">ali ima interes po prenosu lastninske pravice na lokalno skupnost. Če lokalna skupnost interesa ne bo izkazala, se bo lastninska pravica na </w:t>
                  </w:r>
                  <w:r w:rsidR="00396FD1">
                    <w:rPr>
                      <w:rFonts w:cs="Arial"/>
                      <w:szCs w:val="20"/>
                      <w:lang w:eastAsia="sl-SI"/>
                    </w:rPr>
                    <w:t>državnem namakalnem sistemu</w:t>
                  </w:r>
                  <w:r w:rsidR="004C1FCB">
                    <w:rPr>
                      <w:rFonts w:cs="Arial"/>
                      <w:szCs w:val="20"/>
                      <w:lang w:eastAsia="sl-SI"/>
                    </w:rPr>
                    <w:t xml:space="preserve"> </w:t>
                  </w:r>
                  <w:r w:rsidRPr="00AF3D88">
                    <w:rPr>
                      <w:rFonts w:cs="Arial"/>
                      <w:szCs w:val="20"/>
                      <w:lang w:eastAsia="sl-SI"/>
                    </w:rPr>
                    <w:t xml:space="preserve">prenesla na </w:t>
                  </w:r>
                  <w:r w:rsidR="00396FD1">
                    <w:rPr>
                      <w:rFonts w:cs="Arial"/>
                      <w:szCs w:val="20"/>
                      <w:lang w:eastAsia="sl-SI"/>
                    </w:rPr>
                    <w:t xml:space="preserve">namakalno </w:t>
                  </w:r>
                  <w:r w:rsidRPr="00AF3D88">
                    <w:rPr>
                      <w:rFonts w:cs="Arial"/>
                      <w:szCs w:val="20"/>
                      <w:lang w:eastAsia="sl-SI"/>
                    </w:rPr>
                    <w:t xml:space="preserve">zadrugo. </w:t>
                  </w:r>
                </w:p>
                <w:p w:rsidR="003C3FB6" w:rsidRDefault="003C3FB6" w:rsidP="0010091B">
                  <w:pPr>
                    <w:jc w:val="both"/>
                    <w:rPr>
                      <w:rFonts w:cs="Arial"/>
                      <w:szCs w:val="20"/>
                      <w:lang w:eastAsia="sl-SI"/>
                    </w:rPr>
                  </w:pPr>
                </w:p>
                <w:p w:rsidR="004C1FCB" w:rsidRPr="00AF3D88" w:rsidRDefault="004C1FC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Prenos lastninske pravice na </w:t>
                  </w:r>
                  <w:r>
                    <w:rPr>
                      <w:rFonts w:cs="Arial"/>
                      <w:szCs w:val="20"/>
                      <w:lang w:eastAsia="sl-SI"/>
                    </w:rPr>
                    <w:t>državnem namakalnem sistemu ne velja za namakalno opremo. V skladu z 89. členom zakona je namakalna oprema last uporabnikov namakalnega sistema.</w:t>
                  </w:r>
                </w:p>
                <w:p w:rsidR="004C1FCB" w:rsidRPr="00AF3D88" w:rsidRDefault="004C1FCB" w:rsidP="0010091B">
                  <w:pPr>
                    <w:jc w:val="both"/>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396FD1">
                    <w:rPr>
                      <w:rFonts w:cs="Arial"/>
                      <w:szCs w:val="20"/>
                      <w:lang w:eastAsia="sl-SI"/>
                    </w:rPr>
                    <w:t>ta</w:t>
                  </w:r>
                  <w:r w:rsidRPr="00AF3D88">
                    <w:rPr>
                      <w:rFonts w:cs="Arial"/>
                      <w:szCs w:val="20"/>
                      <w:lang w:eastAsia="sl-SI"/>
                    </w:rPr>
                    <w:t xml:space="preserve"> tudi upravljanje in vzdrževanje</w:t>
                  </w:r>
                  <w:r w:rsidR="004C1FCB">
                    <w:rPr>
                      <w:rFonts w:cs="Arial"/>
                      <w:szCs w:val="20"/>
                      <w:lang w:eastAsia="sl-SI"/>
                    </w:rPr>
                    <w:t xml:space="preserve"> </w:t>
                  </w:r>
                  <w:r w:rsidR="00396FD1">
                    <w:rPr>
                      <w:rFonts w:cs="Arial"/>
                      <w:szCs w:val="20"/>
                      <w:lang w:eastAsia="sl-SI"/>
                    </w:rPr>
                    <w:t>državnega namakalnega</w:t>
                  </w:r>
                  <w:r w:rsidRPr="00AF3D88">
                    <w:rPr>
                      <w:rFonts w:cs="Arial"/>
                      <w:szCs w:val="20"/>
                      <w:lang w:eastAsia="sl-SI"/>
                    </w:rPr>
                    <w:t xml:space="preserve"> sistema.</w:t>
                  </w:r>
                </w:p>
                <w:p w:rsidR="000E6D80" w:rsidRPr="00AF3D88" w:rsidRDefault="000E6D80" w:rsidP="0010091B">
                  <w:pPr>
                    <w:autoSpaceDE w:val="0"/>
                    <w:autoSpaceDN w:val="0"/>
                    <w:adjustRightInd w:val="0"/>
                    <w:jc w:val="both"/>
                    <w:rPr>
                      <w:rFonts w:cs="Arial"/>
                      <w:bCs/>
                      <w:szCs w:val="20"/>
                    </w:rPr>
                  </w:pPr>
                </w:p>
                <w:p w:rsidR="000E6D80" w:rsidRPr="00AF3D88" w:rsidRDefault="000E6D80" w:rsidP="0010091B">
                  <w:pPr>
                    <w:pStyle w:val="Odstavekseznama"/>
                    <w:numPr>
                      <w:ilvl w:val="0"/>
                      <w:numId w:val="50"/>
                    </w:numPr>
                    <w:autoSpaceDE w:val="0"/>
                    <w:autoSpaceDN w:val="0"/>
                    <w:adjustRightInd w:val="0"/>
                    <w:spacing w:line="260" w:lineRule="exact"/>
                    <w:rPr>
                      <w:rFonts w:cs="Arial"/>
                      <w:bCs/>
                    </w:rPr>
                  </w:pPr>
                </w:p>
                <w:p w:rsidR="000E6D80" w:rsidRPr="00AF3D88" w:rsidRDefault="000E6D80" w:rsidP="0010091B">
                  <w:pPr>
                    <w:jc w:val="both"/>
                    <w:rPr>
                      <w:rFonts w:cs="Arial"/>
                      <w:szCs w:val="20"/>
                      <w:lang w:eastAsia="sl-SI"/>
                    </w:rPr>
                  </w:pPr>
                </w:p>
                <w:p w:rsidR="00636468" w:rsidRPr="00AF3D88" w:rsidRDefault="00C5367E" w:rsidP="0010091B">
                  <w:pPr>
                    <w:jc w:val="both"/>
                    <w:rPr>
                      <w:rFonts w:cs="Arial"/>
                      <w:szCs w:val="20"/>
                      <w:lang w:eastAsia="sl-SI"/>
                    </w:rPr>
                  </w:pPr>
                  <w:r w:rsidRPr="00AF3D88">
                    <w:rPr>
                      <w:rFonts w:cs="Arial"/>
                      <w:szCs w:val="20"/>
                      <w:lang w:eastAsia="sl-SI"/>
                    </w:rPr>
                    <w:t>S spremenjenim 98.</w:t>
                  </w:r>
                  <w:r w:rsidR="00636468" w:rsidRPr="00AF3D88">
                    <w:rPr>
                      <w:rFonts w:cs="Arial"/>
                      <w:szCs w:val="20"/>
                      <w:lang w:eastAsia="sl-SI"/>
                    </w:rPr>
                    <w:t xml:space="preserve"> členom se ureja upravljanje in vzdrževanje državnih namakalnih sistemov, ki so vsi predmet javne službe upravljanja in vzdrževanja.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Stroške delovanja in vzdrževanja državnega namakalnega sistema morajo plačevati lastniki kmetijskih zemljišč na namakalnem območju, ki so podpisali pogodbo o namakanju. Pogodbo lastniki kmetijskih zemljišč na območju državnega namakalnega sistema podpišejo z izvajalcem javne službe upravljanja in vzdrževanja. Lastniki morajo stroške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V kolikor so zemljišča dana v zakup, sredstva za uporabo državnega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državnega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državnega namakalnega sistema, stroški dela, stroški energije, ki je potrebna za državnega javnega namakalnega sistema ter kot dajatve za rabo naravnih dobrin, po predpisih, ki urejajo vode.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Podlaga za določitev višine nadomestila na hektar za kritje stroškov delovanja in vzdrževanja državnih namakalnih sistemov so programi vzdrževanja posameznega državnega namakalnega sistema, ki jih pripravi izvajalec javne službe upravljanja in vzdrževanja za posamezni državni namakalni sistem. Višino nadomestila za posamezni državni namakalni sistem predpiše minister, pristojen za kmetijstvo, na podlagi predloga izvajalca javne službe upravljanja in vzdrževanja. </w:t>
                  </w:r>
                </w:p>
                <w:p w:rsidR="00636468" w:rsidRPr="00AF3D88" w:rsidRDefault="00636468" w:rsidP="0010091B">
                  <w:pPr>
                    <w:jc w:val="both"/>
                    <w:rPr>
                      <w:rFonts w:cs="Arial"/>
                      <w:szCs w:val="20"/>
                      <w:lang w:eastAsia="sl-SI"/>
                    </w:rPr>
                  </w:pPr>
                </w:p>
                <w:p w:rsidR="00382C50" w:rsidRPr="00AF3D88" w:rsidRDefault="00382C50" w:rsidP="0010091B">
                  <w:pPr>
                    <w:jc w:val="both"/>
                    <w:rPr>
                      <w:rFonts w:cs="Arial"/>
                      <w:szCs w:val="20"/>
                      <w:lang w:eastAsia="sl-SI"/>
                    </w:rPr>
                  </w:pPr>
                  <w:r w:rsidRPr="00AF3D88">
                    <w:rPr>
                      <w:rFonts w:cs="Arial"/>
                      <w:szCs w:val="20"/>
                      <w:lang w:eastAsia="sl-SI"/>
                    </w:rPr>
                    <w:lastRenderedPageBreak/>
                    <w:t xml:space="preserve">Nadomestilo za kritje stroškov delovanja in vzdrževanja državnih namakalnih sistemov bo z odločbo odmeril pristojni davčni organ, in sicer na podlagi podatkov, ki jih bo </w:t>
                  </w:r>
                  <w:r w:rsidR="003A5DEA" w:rsidRPr="00AF3D88">
                    <w:rPr>
                      <w:rFonts w:cs="Arial"/>
                      <w:szCs w:val="20"/>
                      <w:lang w:eastAsia="sl-SI"/>
                    </w:rPr>
                    <w:t xml:space="preserve">pripravilo in </w:t>
                  </w:r>
                  <w:r w:rsidRPr="00AF3D88">
                    <w:rPr>
                      <w:rFonts w:cs="Arial"/>
                      <w:szCs w:val="20"/>
                      <w:lang w:eastAsia="sl-SI"/>
                    </w:rPr>
                    <w:t>na davčni organ posredovalo ministrstvo, pristojno za kmetijstvo. Predlagano</w:t>
                  </w:r>
                  <w:r w:rsidR="00D75AFA" w:rsidRPr="00AF3D88">
                    <w:rPr>
                      <w:rFonts w:cs="Arial"/>
                      <w:szCs w:val="20"/>
                      <w:lang w:eastAsia="sl-SI"/>
                    </w:rPr>
                    <w:t xml:space="preserve"> je, da</w:t>
                  </w:r>
                  <w:r w:rsidRPr="00AF3D88">
                    <w:rPr>
                      <w:rFonts w:cs="Arial"/>
                      <w:szCs w:val="20"/>
                      <w:lang w:eastAsia="sl-SI"/>
                    </w:rPr>
                    <w:t xml:space="preserve"> ministrstvo, pristojno za kmetijstvo, podatke o zavezancih za plačilo nadomestila za kritje stroškov delovanja in vzdrževanja državnih namakalnih sistemov na davčni organ posreduje do 15. decembra leta</w:t>
                  </w:r>
                  <w:r w:rsidR="008D2AD1" w:rsidRPr="00AF3D88">
                    <w:rPr>
                      <w:rFonts w:cs="Arial"/>
                      <w:szCs w:val="20"/>
                      <w:lang w:eastAsia="sl-SI"/>
                    </w:rPr>
                    <w:t xml:space="preserve"> pred odmero nadomestila</w:t>
                  </w:r>
                  <w:r w:rsidRPr="00AF3D88">
                    <w:rPr>
                      <w:rFonts w:cs="Arial"/>
                      <w:szCs w:val="20"/>
                      <w:lang w:eastAsia="sl-SI"/>
                    </w:rPr>
                    <w:t xml:space="preserve">, davčni organ pa izda odločbo najkasneje do 15. januarja tekočega leta. Za potrebe odmere nadomestila za kritje stroškov delovanja in vzdrževanja državnih namakalnih sistemov bo ministrstvo, pristojno za kmetijstvo, za posameznega lastnika, ki ima kmetijska zemljišča vključena v območja državnih namakalnih sistemov in je podpisal pogodbo o namakanju, na davčni organ posredovalo naslednje podatke: </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8D2AD1"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8D2AD1" w:rsidRPr="00AF3D88">
                    <w:rPr>
                      <w:rFonts w:ascii="Arial" w:hAnsi="Arial" w:cs="Arial"/>
                      <w:sz w:val="20"/>
                    </w:rPr>
                    <w:t xml:space="preserve">davčno številko </w:t>
                  </w:r>
                  <w:r w:rsidRPr="00AF3D88">
                    <w:rPr>
                      <w:rFonts w:ascii="Arial" w:hAnsi="Arial" w:cs="Arial"/>
                      <w:sz w:val="20"/>
                    </w:rPr>
                    <w:t>firme, če gre za pravno osebo,</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državnih namakalnih sistemov, v kater</w:t>
                  </w:r>
                  <w:r w:rsidR="00AC7E6B" w:rsidRPr="00AF3D88">
                    <w:rPr>
                      <w:rFonts w:ascii="Arial" w:hAnsi="Arial" w:cs="Arial"/>
                      <w:sz w:val="20"/>
                    </w:rPr>
                    <w:t>e</w:t>
                  </w:r>
                  <w:r w:rsidRPr="00AF3D88">
                    <w:rPr>
                      <w:rFonts w:ascii="Arial" w:hAnsi="Arial" w:cs="Arial"/>
                      <w:sz w:val="20"/>
                    </w:rPr>
                    <w:t xml:space="preserve"> so vključena kmetijska zemljišča,</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državnih namakalnih sistemov,</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8D2AD1" w:rsidRPr="00AF3D88">
                    <w:rPr>
                      <w:rFonts w:ascii="Arial" w:hAnsi="Arial" w:cs="Arial"/>
                      <w:sz w:val="20"/>
                    </w:rPr>
                    <w:t>o</w:t>
                  </w:r>
                  <w:r w:rsidRPr="00AF3D88">
                    <w:rPr>
                      <w:rFonts w:ascii="Arial" w:hAnsi="Arial" w:cs="Arial"/>
                      <w:sz w:val="20"/>
                    </w:rPr>
                    <w:t xml:space="preserve"> nadomestila na hektar za kritje stroškov delovanja in vzdrževanja posameznega državnega namakalnega sistema, ki je predmet javne službe, kot je razvidno iz predpisa iz petega odstavka tega člena,</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8D2AD1"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 po posameznem državnem namakalnem sistemu,</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8D2AD1" w:rsidRPr="00AF3D88">
                    <w:rPr>
                      <w:rFonts w:ascii="Arial" w:hAnsi="Arial" w:cs="Arial"/>
                      <w:sz w:val="20"/>
                    </w:rPr>
                    <w:t>o</w:t>
                  </w:r>
                  <w:r w:rsidRPr="00AF3D88">
                    <w:rPr>
                      <w:rFonts w:ascii="Arial" w:hAnsi="Arial" w:cs="Arial"/>
                      <w:sz w:val="20"/>
                    </w:rPr>
                    <w:t xml:space="preserve"> višin</w:t>
                  </w:r>
                  <w:r w:rsidR="008D2AD1"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Nadomestila za kritje stroškov delovanja in vzdrževanja državnih namakalnih sistemov so namenski proračunski prihodek. Sredstva se nakazujejo na podračun javnofinančnih prihodkov.</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kolikor nadomestila za kritje stroškov za delovanje in vzdrževanje državnih namakalnih sistemov v posameznem proračunskem letu niso porabljena, se v celoti prenesejo v naslednje proračunsko leto.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Glede vprašanj postopka in pristojnosti davčnega organa, ki niso določen</w:t>
                  </w:r>
                  <w:r w:rsidR="00B13F12" w:rsidRPr="00AF3D88">
                    <w:rPr>
                      <w:rFonts w:cs="Arial"/>
                      <w:szCs w:val="20"/>
                      <w:lang w:eastAsia="sl-SI"/>
                    </w:rPr>
                    <w:t>i</w:t>
                  </w:r>
                  <w:r w:rsidRPr="00AF3D88">
                    <w:rPr>
                      <w:rFonts w:cs="Arial"/>
                      <w:szCs w:val="20"/>
                      <w:lang w:eastAsia="sl-SI"/>
                    </w:rPr>
                    <w:t xml:space="preserve"> v tem zakonu, se uporabljajo določbe zakona, ki ureja davčni postopek.</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delovanja in vzdrževanja zakupnik kmetijskega zemljišča.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8D2AD1" w:rsidP="0010091B">
                  <w:pPr>
                    <w:autoSpaceDE w:val="0"/>
                    <w:autoSpaceDN w:val="0"/>
                    <w:adjustRightInd w:val="0"/>
                    <w:jc w:val="both"/>
                    <w:rPr>
                      <w:rFonts w:cs="Arial"/>
                      <w:szCs w:val="20"/>
                      <w:lang w:eastAsia="sl-SI"/>
                    </w:rPr>
                  </w:pPr>
                  <w:r w:rsidRPr="00AF3D88">
                    <w:rPr>
                      <w:rFonts w:cs="Arial"/>
                      <w:bCs/>
                      <w:szCs w:val="20"/>
                    </w:rPr>
                    <w:t>Z novim 98.a</w:t>
                  </w:r>
                  <w:r w:rsidR="00636468" w:rsidRPr="00AF3D88">
                    <w:rPr>
                      <w:rFonts w:cs="Arial"/>
                      <w:bCs/>
                      <w:szCs w:val="20"/>
                    </w:rPr>
                    <w:t>. člen</w:t>
                  </w:r>
                  <w:r w:rsidRPr="00AF3D88">
                    <w:rPr>
                      <w:rFonts w:cs="Arial"/>
                      <w:bCs/>
                      <w:szCs w:val="20"/>
                    </w:rPr>
                    <w:t>om se</w:t>
                  </w:r>
                  <w:r w:rsidR="00636468" w:rsidRPr="00AF3D88">
                    <w:rPr>
                      <w:rFonts w:cs="Arial"/>
                      <w:bCs/>
                      <w:szCs w:val="20"/>
                    </w:rPr>
                    <w:t xml:space="preserve"> ureja </w:t>
                  </w:r>
                  <w:r w:rsidR="00697DF7" w:rsidRPr="00AF3D88">
                    <w:rPr>
                      <w:rFonts w:cs="Arial"/>
                      <w:bCs/>
                      <w:szCs w:val="20"/>
                    </w:rPr>
                    <w:t xml:space="preserve">možnost </w:t>
                  </w:r>
                  <w:r w:rsidR="00636468" w:rsidRPr="00AF3D88">
                    <w:rPr>
                      <w:rFonts w:cs="Arial"/>
                      <w:bCs/>
                      <w:szCs w:val="20"/>
                    </w:rPr>
                    <w:t>odstop</w:t>
                  </w:r>
                  <w:r w:rsidR="00697DF7" w:rsidRPr="00AF3D88">
                    <w:rPr>
                      <w:rFonts w:cs="Arial"/>
                      <w:bCs/>
                      <w:szCs w:val="20"/>
                    </w:rPr>
                    <w:t>a</w:t>
                  </w:r>
                  <w:r w:rsidR="00636468" w:rsidRPr="00AF3D88">
                    <w:rPr>
                      <w:rFonts w:cs="Arial"/>
                      <w:bCs/>
                      <w:szCs w:val="20"/>
                    </w:rPr>
                    <w:t xml:space="preserve"> od pogodbe o namakanju, sklenjene </w:t>
                  </w:r>
                  <w:r w:rsidR="00EF6329">
                    <w:rPr>
                      <w:rFonts w:cs="Arial"/>
                      <w:bCs/>
                      <w:szCs w:val="20"/>
                    </w:rPr>
                    <w:t xml:space="preserve">po </w:t>
                  </w:r>
                  <w:r w:rsidR="00636468" w:rsidRPr="00AF3D88">
                    <w:rPr>
                      <w:rFonts w:cs="Arial"/>
                      <w:szCs w:val="20"/>
                      <w:lang w:eastAsia="sl-SI"/>
                    </w:rPr>
                    <w:t xml:space="preserve">drugem odstavku </w:t>
                  </w:r>
                  <w:r w:rsidRPr="00AF3D88">
                    <w:rPr>
                      <w:rFonts w:cs="Arial"/>
                      <w:szCs w:val="20"/>
                      <w:lang w:eastAsia="sl-SI"/>
                    </w:rPr>
                    <w:t>98</w:t>
                  </w:r>
                  <w:r w:rsidR="00636468" w:rsidRPr="00AF3D88">
                    <w:rPr>
                      <w:rFonts w:cs="Arial"/>
                      <w:szCs w:val="20"/>
                      <w:lang w:eastAsia="sl-SI"/>
                    </w:rPr>
                    <w:t xml:space="preserve">. člena (za državni namakalni sistem) oziroma </w:t>
                  </w:r>
                  <w:r w:rsidR="00EF6329">
                    <w:rPr>
                      <w:rFonts w:cs="Arial"/>
                      <w:szCs w:val="20"/>
                      <w:lang w:eastAsia="sl-SI"/>
                    </w:rPr>
                    <w:t>po točki a)</w:t>
                  </w:r>
                  <w:r w:rsidR="00636468" w:rsidRPr="00AF3D88">
                    <w:rPr>
                      <w:rFonts w:cs="Arial"/>
                      <w:szCs w:val="20"/>
                      <w:lang w:eastAsia="sl-SI"/>
                    </w:rPr>
                    <w:t xml:space="preserve"> petega odstavka </w:t>
                  </w:r>
                  <w:r w:rsidRPr="00AF3D88">
                    <w:rPr>
                      <w:rFonts w:cs="Arial"/>
                      <w:szCs w:val="20"/>
                      <w:lang w:eastAsia="sl-SI"/>
                    </w:rPr>
                    <w:t>91</w:t>
                  </w:r>
                  <w:r w:rsidR="00636468" w:rsidRPr="00AF3D88">
                    <w:rPr>
                      <w:rFonts w:cs="Arial"/>
                      <w:szCs w:val="20"/>
                      <w:lang w:eastAsia="sl-SI"/>
                    </w:rPr>
                    <w:t xml:space="preserve">. člena (za javni namakalni sistem v lasti občine).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 spremembo člena se pristojnosti ugotavljanja namembnosti kmetijskih objektov določijo le kmetijski inšpekciji, in ne več tudi gradbeni in okoljski inšpekciji.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tabs>
                      <w:tab w:val="left" w:pos="6412"/>
                    </w:tabs>
                    <w:jc w:val="both"/>
                    <w:rPr>
                      <w:rFonts w:cs="Arial"/>
                      <w:szCs w:val="20"/>
                    </w:rPr>
                  </w:pPr>
                </w:p>
                <w:p w:rsidR="00636468" w:rsidRPr="00AF3D88" w:rsidRDefault="00636468" w:rsidP="0010091B">
                  <w:pPr>
                    <w:tabs>
                      <w:tab w:val="left" w:pos="6412"/>
                    </w:tabs>
                    <w:jc w:val="both"/>
                    <w:rPr>
                      <w:rFonts w:cs="Arial"/>
                      <w:szCs w:val="20"/>
                    </w:rPr>
                  </w:pPr>
                  <w:r w:rsidRPr="00AF3D88">
                    <w:rPr>
                      <w:rFonts w:cs="Arial"/>
                      <w:szCs w:val="20"/>
                    </w:rPr>
                    <w:t xml:space="preserve">S členom se, glede na predvidene spremembe novele zakona ter dosedanjo prakso in izkušnje na terenu, širijo pooblastila in pristojnosti kmetijskih inšpektorjev.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Predlagane spremembe so uskladitev s spremenjenim 3.č členom, novim 3.ea členom, novim 4.a členom ter novimi določbami o melioracijah.</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Člen določa rok v katerem minister sprejme podzakonske predpise iz tega zakona.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glede posredovanja sklepov o začetku priprave prostorskih aktov lokalnih skupnosti. Do vzpostavitve prostorskega</w:t>
                  </w:r>
                  <w:r w:rsidR="001F4D26" w:rsidRPr="00AF3D88">
                    <w:rPr>
                      <w:rFonts w:cs="Arial"/>
                      <w:bCs/>
                      <w:szCs w:val="20"/>
                    </w:rPr>
                    <w:t xml:space="preserve"> informacijskega sistema lokalne</w:t>
                  </w:r>
                  <w:r w:rsidRPr="00AF3D88">
                    <w:rPr>
                      <w:rFonts w:cs="Arial"/>
                      <w:bCs/>
                      <w:szCs w:val="20"/>
                    </w:rPr>
                    <w:t xml:space="preserve"> skupnost</w:t>
                  </w:r>
                  <w:r w:rsidR="001F4D26" w:rsidRPr="00AF3D88">
                    <w:rPr>
                      <w:rFonts w:cs="Arial"/>
                      <w:bCs/>
                      <w:szCs w:val="20"/>
                    </w:rPr>
                    <w:t>i</w:t>
                  </w:r>
                  <w:r w:rsidRPr="00AF3D88">
                    <w:rPr>
                      <w:rFonts w:cs="Arial"/>
                      <w:bCs/>
                      <w:szCs w:val="20"/>
                    </w:rPr>
                    <w:t xml:space="preserve"> sklep</w:t>
                  </w:r>
                  <w:r w:rsidR="001F4D26" w:rsidRPr="00AF3D88">
                    <w:rPr>
                      <w:rFonts w:cs="Arial"/>
                      <w:bCs/>
                      <w:szCs w:val="20"/>
                    </w:rPr>
                    <w:t>e</w:t>
                  </w:r>
                  <w:r w:rsidRPr="00AF3D88">
                    <w:rPr>
                      <w:rFonts w:cs="Arial"/>
                      <w:bCs/>
                      <w:szCs w:val="20"/>
                    </w:rPr>
                    <w:t xml:space="preserve"> o začetku postopka priprave prostorskega akta, sprejet</w:t>
                  </w:r>
                  <w:r w:rsidR="001F4D26" w:rsidRPr="00AF3D88">
                    <w:rPr>
                      <w:rFonts w:cs="Arial"/>
                      <w:bCs/>
                      <w:szCs w:val="20"/>
                    </w:rPr>
                    <w:t>e</w:t>
                  </w:r>
                  <w:r w:rsidRPr="00AF3D88">
                    <w:rPr>
                      <w:rFonts w:cs="Arial"/>
                      <w:bCs/>
                      <w:szCs w:val="20"/>
                    </w:rPr>
                    <w:t xml:space="preserve"> po uveljavitvi predpisov iz 3. c člena zakona, posreduje ministrstvu, pristojnemu za kmetijstvo.</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načrtovanje ureditev lokalnega pomena na kmetijskih zemljiščih, postopek sprejemanja prostorskih aktov lokalnih skupnosti glede spremembe namenske rabe kmetijskih zemljišč ter izdajanje smernic in mnenj ministrstva, pristojnega za kmetijstvo.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za načrtovanje prostorskih ureditev državnega pomena na kmetijskih zemljiščih.</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prehodno obdobje za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izmed naštetih objektov in posegov v prostor pa bo mogoče dejansko graditi na nekem območje,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Določa se pogoje, ki jih mora izpolnjevati investitor, za gradnjo na kmetijskem zemljišču. </w:t>
                  </w:r>
                  <w:r w:rsidR="008B1C06" w:rsidRPr="00AF3D88">
                    <w:rPr>
                      <w:rFonts w:cs="Arial"/>
                      <w:szCs w:val="20"/>
                    </w:rPr>
                    <w:t>Nov 3.ča</w:t>
                  </w:r>
                  <w:r w:rsidRPr="00AF3D88">
                    <w:rPr>
                      <w:rFonts w:cs="Arial"/>
                      <w:szCs w:val="20"/>
                    </w:rPr>
                    <w:t xml:space="preserve"> člen zakona določa minimalni pogoji glede zahtevanih površin kmetijskih zemljišč, ki jih bo moral izpolnjevati investitor za gradnjo navedenih objektov. </w:t>
                  </w:r>
                  <w:r w:rsidR="001F4D26" w:rsidRPr="00AF3D88">
                    <w:rPr>
                      <w:rFonts w:cs="Arial"/>
                      <w:szCs w:val="20"/>
                    </w:rPr>
                    <w:t>G</w:t>
                  </w:r>
                  <w:r w:rsidRPr="00AF3D88">
                    <w:rPr>
                      <w:rFonts w:cs="Arial"/>
                      <w:szCs w:val="20"/>
                    </w:rPr>
                    <w:t xml:space="preserve">lede na predlagano ureditev </w:t>
                  </w:r>
                  <w:r w:rsidR="001F4D26" w:rsidRPr="00AF3D88">
                    <w:rPr>
                      <w:rFonts w:cs="Arial"/>
                      <w:szCs w:val="20"/>
                    </w:rPr>
                    <w:t>45</w:t>
                  </w:r>
                  <w:r w:rsidRPr="00AF3D88">
                    <w:rPr>
                      <w:rFonts w:cs="Arial"/>
                      <w:szCs w:val="20"/>
                    </w:rPr>
                    <w:t>. člena pa bo lokalna skupnost lahko predpisala še strožje pogoje glede zahtevanih površin kmetijskih zemljišč. Kljub temu, da lokalna skupnost v prostorskem aktu še npr. ne bo predpisala strožjih pogojev za gradnjo staj ter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minimalni pogoj glede zahtevanih površi</w:t>
                  </w:r>
                  <w:r w:rsidR="001F4D26" w:rsidRPr="00AF3D88">
                    <w:rPr>
                      <w:rFonts w:cs="Arial"/>
                      <w:szCs w:val="20"/>
                    </w:rPr>
                    <w:t>n kmetijskih zemljišč, določen</w:t>
                  </w:r>
                  <w:r w:rsidRPr="00AF3D88">
                    <w:rPr>
                      <w:rFonts w:cs="Arial"/>
                      <w:szCs w:val="20"/>
                    </w:rPr>
                    <w:t xml:space="preserve"> v </w:t>
                  </w:r>
                  <w:r w:rsidR="008B1C06" w:rsidRPr="00AF3D88">
                    <w:rPr>
                      <w:rFonts w:cs="Arial"/>
                      <w:szCs w:val="20"/>
                    </w:rPr>
                    <w:t xml:space="preserve">3.ča </w:t>
                  </w:r>
                  <w:r w:rsidRPr="00AF3D88">
                    <w:rPr>
                      <w:rFonts w:cs="Arial"/>
                      <w:szCs w:val="20"/>
                    </w:rPr>
                    <w:t>členu</w:t>
                  </w:r>
                  <w:r w:rsidR="008B1C06" w:rsidRPr="00AF3D88">
                    <w:rPr>
                      <w:rFonts w:cs="Arial"/>
                      <w:szCs w:val="20"/>
                    </w:rPr>
                    <w:t xml:space="preserve"> zakona</w:t>
                  </w:r>
                  <w:r w:rsidRPr="00AF3D88">
                    <w:rPr>
                      <w:rFonts w:cs="Arial"/>
                      <w:szCs w:val="20"/>
                    </w:rPr>
                    <w:t>.</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zahtevanih površin kmetijskih zemljišč, določen s prostorskim aktom (le v primeru, da se bo občina </w:t>
                  </w:r>
                  <w:r w:rsidRPr="00AF3D88">
                    <w:rPr>
                      <w:rFonts w:cs="Arial"/>
                      <w:szCs w:val="20"/>
                    </w:rPr>
                    <w:lastRenderedPageBreak/>
                    <w:t>odločila, da predpiše strožje pogoje glede zahtevanih površin kmetijskih zemljišč), ter ostale pogoje, ki jih bo predpisala občina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 členom se ureja tudi nadzor nad izvajanjem tega člena, saj je nujno, da se tudi v prehodnem obdobju zagotovi nadzor nad uporabo </w:t>
                  </w:r>
                  <w:r w:rsidRPr="00AF3D88">
                    <w:rPr>
                      <w:rFonts w:cs="Arial"/>
                      <w:szCs w:val="20"/>
                      <w:lang w:eastAsia="sl-SI"/>
                    </w:rPr>
                    <w:t>pomožnih kmetijsko-gozdarskih objektov, čebelnjakov in staj.</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uporabo že izdanih smernic in mnenj ministrstva izdanih v postopku priprave prostorskih aktov.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rPr>
                      <w:rFonts w:cs="Arial"/>
                      <w:bCs/>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w:t>
                  </w:r>
                  <w:r w:rsidR="006974C5" w:rsidRPr="00AF3D88">
                    <w:rPr>
                      <w:rFonts w:cs="Arial"/>
                      <w:bCs/>
                      <w:szCs w:val="20"/>
                    </w:rPr>
                    <w:t>preimenovanje</w:t>
                  </w:r>
                  <w:r w:rsidRPr="00AF3D88">
                    <w:rPr>
                      <w:rFonts w:cs="Arial"/>
                      <w:bCs/>
                      <w:szCs w:val="20"/>
                    </w:rPr>
                    <w:t xml:space="preserve"> obstoječih malih in velikih namakalnih sistemov v zasebne, javne in državne namakalne sisteme ter podelitev oziroma prenos vodne pravice.</w:t>
                  </w:r>
                </w:p>
                <w:p w:rsidR="00636468" w:rsidRDefault="00636468" w:rsidP="0010091B">
                  <w:pPr>
                    <w:autoSpaceDE w:val="0"/>
                    <w:autoSpaceDN w:val="0"/>
                    <w:adjustRightInd w:val="0"/>
                    <w:jc w:val="both"/>
                    <w:rPr>
                      <w:rFonts w:cs="Arial"/>
                      <w:bCs/>
                      <w:szCs w:val="20"/>
                    </w:rPr>
                  </w:pPr>
                </w:p>
                <w:p w:rsidR="00F40CA3" w:rsidRDefault="00EF6329" w:rsidP="0010091B">
                  <w:pPr>
                    <w:autoSpaceDE w:val="0"/>
                    <w:autoSpaceDN w:val="0"/>
                    <w:adjustRightInd w:val="0"/>
                    <w:jc w:val="both"/>
                    <w:rPr>
                      <w:rFonts w:cs="Arial"/>
                      <w:bCs/>
                      <w:szCs w:val="20"/>
                    </w:rPr>
                  </w:pPr>
                  <w:r w:rsidRPr="00EF6329">
                    <w:rPr>
                      <w:rFonts w:cs="Arial"/>
                      <w:bCs/>
                      <w:szCs w:val="20"/>
                    </w:rPr>
                    <w:t xml:space="preserve">Člen ureja prehodno obdobje glede postopkov v zvezi z namakalnimi sistemi, ki so se začeli na podlagi Zakona o kmetijskih zemljiščih (Uradni list RS, št. 71/1 </w:t>
                  </w:r>
                  <w:r w:rsidRPr="00AF3D88">
                    <w:rPr>
                      <w:rFonts w:cs="Arial"/>
                      <w:szCs w:val="20"/>
                      <w:lang w:eastAsia="sl-SI"/>
                    </w:rPr>
                    <w:t>–</w:t>
                  </w:r>
                  <w:r w:rsidRPr="00EF6329">
                    <w:rPr>
                      <w:rFonts w:cs="Arial"/>
                      <w:bCs/>
                      <w:szCs w:val="20"/>
                    </w:rPr>
                    <w:t xml:space="preserve"> uradno</w:t>
                  </w:r>
                  <w:r>
                    <w:rPr>
                      <w:rFonts w:cs="Arial"/>
                      <w:bCs/>
                      <w:szCs w:val="20"/>
                    </w:rPr>
                    <w:t xml:space="preserve"> prečiščeno besedilo in 58/12). </w:t>
                  </w:r>
                  <w:r w:rsidR="00F40CA3">
                    <w:rPr>
                      <w:rFonts w:cs="Arial"/>
                      <w:bCs/>
                      <w:szCs w:val="20"/>
                    </w:rPr>
                    <w:t xml:space="preserve">Poimenovanje namakalnega </w:t>
                  </w:r>
                  <w:r>
                    <w:rPr>
                      <w:rFonts w:cs="Arial"/>
                      <w:bCs/>
                      <w:szCs w:val="20"/>
                    </w:rPr>
                    <w:t>sistem</w:t>
                  </w:r>
                  <w:r w:rsidR="00F40CA3">
                    <w:rPr>
                      <w:rFonts w:cs="Arial"/>
                      <w:bCs/>
                      <w:szCs w:val="20"/>
                    </w:rPr>
                    <w:t>a, ki se bo dokončal</w:t>
                  </w:r>
                  <w:r>
                    <w:rPr>
                      <w:rFonts w:cs="Arial"/>
                      <w:bCs/>
                      <w:szCs w:val="20"/>
                    </w:rPr>
                    <w:t xml:space="preserve"> po </w:t>
                  </w:r>
                  <w:r w:rsidR="00F40CA3">
                    <w:rPr>
                      <w:rFonts w:cs="Arial"/>
                      <w:bCs/>
                      <w:szCs w:val="20"/>
                    </w:rPr>
                    <w:t>Zakonu</w:t>
                  </w:r>
                  <w:r w:rsidR="00F40CA3" w:rsidRPr="00EF6329">
                    <w:rPr>
                      <w:rFonts w:cs="Arial"/>
                      <w:bCs/>
                      <w:szCs w:val="20"/>
                    </w:rPr>
                    <w:t xml:space="preserve"> o kmetijskih zemljiščih (Uradni list RS, št. 71/1 </w:t>
                  </w:r>
                  <w:r w:rsidR="00F40CA3" w:rsidRPr="00AF3D88">
                    <w:rPr>
                      <w:rFonts w:cs="Arial"/>
                      <w:szCs w:val="20"/>
                      <w:lang w:eastAsia="sl-SI"/>
                    </w:rPr>
                    <w:t>–</w:t>
                  </w:r>
                  <w:r w:rsidR="00F40CA3" w:rsidRPr="00EF6329">
                    <w:rPr>
                      <w:rFonts w:cs="Arial"/>
                      <w:bCs/>
                      <w:szCs w:val="20"/>
                    </w:rPr>
                    <w:t xml:space="preserve"> uradno</w:t>
                  </w:r>
                  <w:r w:rsidR="00F40CA3">
                    <w:rPr>
                      <w:rFonts w:cs="Arial"/>
                      <w:bCs/>
                      <w:szCs w:val="20"/>
                    </w:rPr>
                    <w:t xml:space="preserve"> prečiščeno besedilo in 58/12)</w:t>
                  </w:r>
                  <w:r>
                    <w:rPr>
                      <w:rFonts w:cs="Arial"/>
                      <w:bCs/>
                      <w:szCs w:val="20"/>
                    </w:rPr>
                    <w:t xml:space="preserve">, se </w:t>
                  </w:r>
                  <w:r w:rsidR="00F40CA3">
                    <w:rPr>
                      <w:rFonts w:cs="Arial"/>
                      <w:bCs/>
                      <w:szCs w:val="20"/>
                    </w:rPr>
                    <w:t>bo pretvorilo po pravnomočnosti odločbe o uvedbi namakalnega sistema.</w:t>
                  </w:r>
                </w:p>
                <w:p w:rsidR="00F40CA3" w:rsidRPr="00AF3D88" w:rsidRDefault="00F40CA3" w:rsidP="0010091B">
                  <w:pPr>
                    <w:autoSpaceDE w:val="0"/>
                    <w:autoSpaceDN w:val="0"/>
                    <w:adjustRightInd w:val="0"/>
                    <w:jc w:val="both"/>
                    <w:rPr>
                      <w:rFonts w:cs="Arial"/>
                      <w:bCs/>
                      <w:szCs w:val="20"/>
                    </w:rPr>
                  </w:pPr>
                </w:p>
                <w:p w:rsidR="00F40CA3" w:rsidRPr="00AF3D88" w:rsidRDefault="00F40CA3" w:rsidP="0010091B">
                  <w:pPr>
                    <w:autoSpaceDE w:val="0"/>
                    <w:autoSpaceDN w:val="0"/>
                    <w:adjustRightInd w:val="0"/>
                    <w:jc w:val="both"/>
                    <w:rPr>
                      <w:rFonts w:cs="Arial"/>
                      <w:bCs/>
                      <w:szCs w:val="20"/>
                    </w:rPr>
                  </w:pPr>
                  <w:r w:rsidRPr="00AF3D88">
                    <w:rPr>
                      <w:rFonts w:cs="Arial"/>
                      <w:bCs/>
                      <w:szCs w:val="20"/>
                    </w:rPr>
                    <w:t>Za</w:t>
                  </w:r>
                  <w:r w:rsidR="0065304A">
                    <w:rPr>
                      <w:rFonts w:cs="Arial"/>
                      <w:bCs/>
                      <w:szCs w:val="20"/>
                    </w:rPr>
                    <w:t xml:space="preserve"> </w:t>
                  </w:r>
                  <w:r w:rsidRPr="00AF3D88">
                    <w:rPr>
                      <w:rFonts w:cs="Arial"/>
                      <w:bCs/>
                      <w:szCs w:val="20"/>
                    </w:rPr>
                    <w:t>preimenovanje namakalnih sistemov v evidenci melioracijskih sistemov in naprav bo poskrbelo ministrstvo, pristojno za kmetijstvo.</w:t>
                  </w:r>
                </w:p>
                <w:p w:rsidR="00EF6329" w:rsidRPr="00AF3D88" w:rsidRDefault="00F40CA3" w:rsidP="0010091B">
                  <w:pPr>
                    <w:autoSpaceDE w:val="0"/>
                    <w:autoSpaceDN w:val="0"/>
                    <w:adjustRightInd w:val="0"/>
                    <w:jc w:val="both"/>
                    <w:rPr>
                      <w:rFonts w:cs="Arial"/>
                      <w:bCs/>
                      <w:szCs w:val="20"/>
                    </w:rPr>
                  </w:pPr>
                  <w:r>
                    <w:rPr>
                      <w:rFonts w:cs="Arial"/>
                      <w:bCs/>
                      <w:szCs w:val="20"/>
                    </w:rPr>
                    <w:t xml:space="preserve"> </w:t>
                  </w: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ukinitev </w:t>
                  </w:r>
                  <w:r w:rsidRPr="00AF3D88">
                    <w:rPr>
                      <w:rFonts w:cs="Arial"/>
                      <w:szCs w:val="20"/>
                      <w:lang w:eastAsia="sl-SI"/>
                    </w:rPr>
                    <w:t>državnih ali javnih namakalnih sistemov, za katere še ni bila podpisa</w:t>
                  </w:r>
                  <w:r w:rsidR="00405F5B">
                    <w:rPr>
                      <w:rFonts w:cs="Arial"/>
                      <w:szCs w:val="20"/>
                      <w:lang w:eastAsia="sl-SI"/>
                    </w:rPr>
                    <w:t>na</w:t>
                  </w:r>
                  <w:r w:rsidRPr="00AF3D88">
                    <w:rPr>
                      <w:rFonts w:cs="Arial"/>
                      <w:szCs w:val="20"/>
                      <w:lang w:eastAsia="sl-SI"/>
                    </w:rPr>
                    <w:t xml:space="preserve"> pogodb o namakanju iz </w:t>
                  </w:r>
                  <w:r w:rsidR="00F61918" w:rsidRPr="00AF3D88">
                    <w:rPr>
                      <w:rFonts w:cs="Arial"/>
                      <w:szCs w:val="20"/>
                      <w:lang w:eastAsia="sl-SI"/>
                    </w:rPr>
                    <w:t>52</w:t>
                  </w:r>
                  <w:r w:rsidRPr="00AF3D88">
                    <w:rPr>
                      <w:rFonts w:cs="Arial"/>
                      <w:szCs w:val="20"/>
                      <w:lang w:eastAsia="sl-SI"/>
                    </w:rPr>
                    <w:t xml:space="preserve">. člena </w:t>
                  </w:r>
                  <w:r w:rsidR="00F61918" w:rsidRPr="00AF3D88">
                    <w:rPr>
                      <w:rFonts w:cs="Arial"/>
                      <w:szCs w:val="20"/>
                      <w:lang w:eastAsia="sl-SI"/>
                    </w:rPr>
                    <w:t xml:space="preserve">tega </w:t>
                  </w:r>
                  <w:r w:rsidRPr="00AF3D88">
                    <w:rPr>
                      <w:rFonts w:cs="Arial"/>
                      <w:szCs w:val="20"/>
                      <w:lang w:eastAsia="sl-SI"/>
                    </w:rPr>
                    <w:t xml:space="preserve">zakona </w:t>
                  </w:r>
                  <w:r w:rsidR="00405F5B">
                    <w:rPr>
                      <w:rFonts w:cs="Arial"/>
                      <w:szCs w:val="20"/>
                      <w:lang w:eastAsia="sl-SI"/>
                    </w:rPr>
                    <w:t>ali</w:t>
                  </w:r>
                  <w:r w:rsidRPr="00AF3D88">
                    <w:rPr>
                      <w:rFonts w:cs="Arial"/>
                      <w:szCs w:val="20"/>
                      <w:lang w:eastAsia="sl-SI"/>
                    </w:rPr>
                    <w:t xml:space="preserve"> drugega odstavka </w:t>
                  </w:r>
                  <w:r w:rsidR="00F61918" w:rsidRPr="00AF3D88">
                    <w:rPr>
                      <w:rFonts w:cs="Arial"/>
                      <w:szCs w:val="20"/>
                      <w:lang w:eastAsia="sl-SI"/>
                    </w:rPr>
                    <w:t xml:space="preserve">spremenjenega </w:t>
                  </w:r>
                  <w:r w:rsidR="006B2E25" w:rsidRPr="00AF3D88">
                    <w:rPr>
                      <w:rFonts w:cs="Arial"/>
                      <w:szCs w:val="20"/>
                      <w:lang w:eastAsia="sl-SI"/>
                    </w:rPr>
                    <w:t>98</w:t>
                  </w:r>
                  <w:r w:rsidRPr="00AF3D88">
                    <w:rPr>
                      <w:rFonts w:cs="Arial"/>
                      <w:szCs w:val="20"/>
                      <w:lang w:eastAsia="sl-SI"/>
                    </w:rPr>
                    <w:t>.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S členom se ureja potrditev območij </w:t>
                  </w:r>
                  <w:r w:rsidRPr="00AF3D88">
                    <w:rPr>
                      <w:rFonts w:cs="Arial"/>
                      <w:szCs w:val="20"/>
                      <w:lang w:eastAsia="sl-SI"/>
                    </w:rPr>
                    <w:t xml:space="preserve">državnih namakalnih sistemov in osuševalnih sistemov, uvedenih pred 1. 1. 1999. Gre za »ênkraten posnetek stanja« državnih namakalnih sistemov in osuševalnih sistemov, katerega namen je pridobiti jasno informacijo o stanju teh sistemov. </w:t>
                  </w:r>
                </w:p>
                <w:p w:rsidR="00DE1421" w:rsidRPr="00AF3D88" w:rsidRDefault="00DE1421" w:rsidP="0010091B">
                  <w:pPr>
                    <w:autoSpaceDE w:val="0"/>
                    <w:autoSpaceDN w:val="0"/>
                    <w:adjustRightInd w:val="0"/>
                    <w:jc w:val="both"/>
                    <w:rPr>
                      <w:rFonts w:cs="Arial"/>
                      <w:szCs w:val="20"/>
                      <w:lang w:eastAsia="sl-SI"/>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lang w:eastAsia="sl-SI"/>
                    </w:rPr>
                    <w:t xml:space="preserve">Državnim namakalnim sistemom in osuševalnim sistemom, za katere so bili v letu 2015 s strani ministrstva, pristojnega za kmetijstvo, potrjeni programi vzdrževanja, bo Vlada Republike Slovenije potrdila območja kot so opredeljena v evidenci melioracijskih sistemov in naprav. Državnim namakalnim sistemom in osuševalnim sistemom, za katere v letu 2015 s strani ministrstva, pristojnega za kmetijstvo, programi vzdrževanja niso bili potrjeni, pa bo Vlada Republike Slovenije potrdila območja na podlagi dejanskega stanja v naravi in evidence melioracijskih sistemov in naprav.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bo območja državnih namakalnih sistemov in osuševalnih sistemov, za katere v letu 2015 programi vzdrževanja niso bili potrjeni, v tiskani obliki, kot so opredeljena v evidenci melioracijskih sistemov in naprav, posredovalo izvajalcu javne službe upravljanja in vzdrževanja. Izvajalec javne službe bo območja državnih namakalnih oziroma </w:t>
                  </w:r>
                  <w:r w:rsidRPr="00AF3D88">
                    <w:rPr>
                      <w:rFonts w:cs="Arial"/>
                      <w:szCs w:val="20"/>
                      <w:lang w:eastAsia="sl-SI"/>
                    </w:rPr>
                    <w:lastRenderedPageBreak/>
                    <w:t xml:space="preserve">osuševalnih sistemov v tiskani obliki posredoval lokalnim skupnostim. Lokalne skupnosti bodo območja teh sistemov preverile in ugotovitve posredovale izvajalcu javne službe. Izvajalec javne službe bo ugotovitve lokalnih skupnosti preveril, dodal morebitne svoje ugotovitve na posameznem državnem namakalnem in osuševalnem sistemu ter predloge območij državnih namakalnih oziroma osuševalnih sistemov posredoval na ministrstvo, pristojno za kmetijstvo. Na podlagi teh ugotovitev bo </w:t>
                  </w:r>
                </w:p>
                <w:p w:rsidR="00636468" w:rsidRPr="00AF3D8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Vlada Republike Slovenije v roku 24 mesecev od uveljavitve tega zakona z uredbo potrdila območja teh sistemov.</w:t>
                  </w:r>
                </w:p>
                <w:p w:rsidR="00DE1421" w:rsidRPr="00AF3D88" w:rsidRDefault="00DE1421"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E3268E" w:rsidRDefault="00E3268E" w:rsidP="0010091B">
                  <w:pPr>
                    <w:autoSpaceDE w:val="0"/>
                    <w:autoSpaceDN w:val="0"/>
                    <w:adjustRightInd w:val="0"/>
                    <w:jc w:val="both"/>
                    <w:rPr>
                      <w:rFonts w:cs="Arial"/>
                      <w:bCs/>
                      <w:szCs w:val="20"/>
                    </w:rPr>
                  </w:pPr>
                  <w:r>
                    <w:rPr>
                      <w:rFonts w:cs="Arial"/>
                      <w:bCs/>
                      <w:szCs w:val="20"/>
                    </w:rPr>
                    <w:t>Člen ureja prehodno obdobje za kritje stroškov delovanja in vzdrževanja državnih namakalnih sistemov.</w:t>
                  </w:r>
                </w:p>
                <w:p w:rsidR="00E3268E" w:rsidRPr="00AF3D88" w:rsidRDefault="00E3268E"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Do </w:t>
                  </w:r>
                  <w:r w:rsidR="00C674A4" w:rsidRPr="00AF3D88">
                    <w:rPr>
                      <w:rFonts w:cs="Arial"/>
                      <w:bCs/>
                      <w:szCs w:val="20"/>
                    </w:rPr>
                    <w:t>vključno leta 2020 bodo</w:t>
                  </w:r>
                  <w:r w:rsidRPr="00AF3D88">
                    <w:rPr>
                      <w:rFonts w:cs="Arial"/>
                      <w:bCs/>
                      <w:szCs w:val="20"/>
                    </w:rPr>
                    <w:t xml:space="preserve"> stroške </w:t>
                  </w:r>
                  <w:r w:rsidR="00C674A4" w:rsidRPr="00AF3D88">
                    <w:rPr>
                      <w:rFonts w:cs="Arial"/>
                      <w:bCs/>
                      <w:szCs w:val="20"/>
                    </w:rPr>
                    <w:t>delovanja in vzdrževanja</w:t>
                  </w:r>
                  <w:r w:rsidRPr="00AF3D88">
                    <w:rPr>
                      <w:rFonts w:cs="Arial"/>
                      <w:bCs/>
                      <w:szCs w:val="20"/>
                    </w:rPr>
                    <w:t xml:space="preserve"> državn</w:t>
                  </w:r>
                  <w:r w:rsidR="00C674A4" w:rsidRPr="00AF3D88">
                    <w:rPr>
                      <w:rFonts w:cs="Arial"/>
                      <w:bCs/>
                      <w:szCs w:val="20"/>
                    </w:rPr>
                    <w:t>ega</w:t>
                  </w:r>
                  <w:r w:rsidRPr="00AF3D88">
                    <w:rPr>
                      <w:rFonts w:cs="Arial"/>
                      <w:bCs/>
                      <w:szCs w:val="20"/>
                    </w:rPr>
                    <w:t xml:space="preserve"> namakalnega sistema </w:t>
                  </w:r>
                  <w:r w:rsidR="00C674A4" w:rsidRPr="00AF3D88">
                    <w:rPr>
                      <w:rFonts w:cs="Arial"/>
                      <w:bCs/>
                      <w:szCs w:val="20"/>
                    </w:rPr>
                    <w:t>plačevali</w:t>
                  </w:r>
                  <w:r w:rsidRPr="00AF3D88">
                    <w:rPr>
                      <w:rFonts w:cs="Arial"/>
                      <w:bCs/>
                      <w:szCs w:val="20"/>
                    </w:rPr>
                    <w:t xml:space="preserve"> vsi lastniki kmetijskih zemljišč na </w:t>
                  </w:r>
                  <w:r w:rsidR="00B76E23">
                    <w:rPr>
                      <w:rFonts w:cs="Arial"/>
                      <w:bCs/>
                      <w:szCs w:val="20"/>
                    </w:rPr>
                    <w:t xml:space="preserve">državnem </w:t>
                  </w:r>
                  <w:r w:rsidRPr="00AF3D88">
                    <w:rPr>
                      <w:rFonts w:cs="Arial"/>
                      <w:bCs/>
                      <w:szCs w:val="20"/>
                    </w:rPr>
                    <w:t xml:space="preserve">namakalnem območju v sorazmerju s površino, ki je vključena v območje namakalnega sistema. </w:t>
                  </w:r>
                  <w:r w:rsidR="00C674A4" w:rsidRPr="00AF3D88">
                    <w:rPr>
                      <w:rFonts w:cs="Arial"/>
                      <w:bCs/>
                      <w:szCs w:val="20"/>
                    </w:rPr>
                    <w:t>Če</w:t>
                  </w:r>
                  <w:r w:rsidRPr="00AF3D88">
                    <w:rPr>
                      <w:rFonts w:cs="Arial"/>
                      <w:bCs/>
                      <w:szCs w:val="20"/>
                    </w:rPr>
                    <w:t xml:space="preserve"> državni namakalni sistem omogoča, se poraba vode in elektrike obračuna po dejanski porabi. V kolikor so zemljišča dana v zakup, sredstva za uporabo državnega namakalnega sistema zagotavljajo zakupniki.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Stroški </w:t>
                  </w:r>
                  <w:r w:rsidR="00330244" w:rsidRPr="00AF3D88">
                    <w:rPr>
                      <w:rFonts w:cs="Arial"/>
                      <w:bCs/>
                      <w:szCs w:val="20"/>
                    </w:rPr>
                    <w:t xml:space="preserve">delovanja in vzdrževanja </w:t>
                  </w:r>
                  <w:r w:rsidRPr="00AF3D88">
                    <w:rPr>
                      <w:rFonts w:cs="Arial"/>
                      <w:bCs/>
                      <w:szCs w:val="20"/>
                    </w:rPr>
                    <w:t>državnega namakalnega sistema so opredeljeni zlasti kot stroški rednega in investicijskega vzdrževanja</w:t>
                  </w:r>
                  <w:r w:rsidR="00C674A4" w:rsidRPr="00AF3D88">
                    <w:rPr>
                      <w:rFonts w:cs="Arial"/>
                      <w:bCs/>
                      <w:szCs w:val="20"/>
                    </w:rPr>
                    <w:t xml:space="preserve"> ter tehnoloških posodobitev</w:t>
                  </w:r>
                  <w:r w:rsidRPr="00AF3D88">
                    <w:rPr>
                      <w:rFonts w:cs="Arial"/>
                      <w:bCs/>
                      <w:szCs w:val="20"/>
                    </w:rPr>
                    <w:t xml:space="preserve">, stroški zavarovanja državnega namakalnega sistema, stroški dela, stroški energije, ki je potrebna za državnega javnega namakalnega sistema ter </w:t>
                  </w:r>
                  <w:r w:rsidRPr="00AF3D88">
                    <w:rPr>
                      <w:rFonts w:cs="Arial"/>
                      <w:szCs w:val="20"/>
                      <w:lang w:eastAsia="sl-SI"/>
                    </w:rPr>
                    <w:t>kot dajatve za rabo naravnih dobrin, po predpisih, ki urejajo vode</w:t>
                  </w:r>
                  <w:r w:rsidRPr="00AF3D88">
                    <w:rPr>
                      <w:rFonts w:cs="Arial"/>
                      <w:bCs/>
                      <w:szCs w:val="20"/>
                    </w:rPr>
                    <w:t>.</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Podlaga za določitev višine nadomestila na hektar so programi delovanja in vzdrževanja posameznega državnega namakalnega sistema, ki jih pripravi izvajalec javne službe upravljanja in vzdrževanja za posamezni državni namakalni sistem. Višino nadomestila za posamezni državni namakalni sistem predpiše minister, pristojen za kmetijstvo, na podlagi predloga izvajalca javne službe upravljanja in vzdrževanja. </w:t>
                  </w:r>
                </w:p>
                <w:p w:rsidR="00636468" w:rsidRPr="00AF3D88" w:rsidRDefault="00636468" w:rsidP="0010091B">
                  <w:pPr>
                    <w:autoSpaceDE w:val="0"/>
                    <w:autoSpaceDN w:val="0"/>
                    <w:adjustRightInd w:val="0"/>
                    <w:jc w:val="both"/>
                    <w:rPr>
                      <w:rFonts w:cs="Arial"/>
                      <w:bCs/>
                      <w:szCs w:val="20"/>
                    </w:rPr>
                  </w:pPr>
                </w:p>
                <w:p w:rsidR="00D75AFA" w:rsidRPr="00AF3D88" w:rsidRDefault="00D75AFA" w:rsidP="0010091B">
                  <w:pPr>
                    <w:jc w:val="both"/>
                    <w:rPr>
                      <w:rFonts w:cs="Arial"/>
                      <w:szCs w:val="20"/>
                      <w:lang w:eastAsia="sl-SI"/>
                    </w:rPr>
                  </w:pPr>
                  <w:r w:rsidRPr="00AF3D88">
                    <w:rPr>
                      <w:rFonts w:cs="Arial"/>
                      <w:szCs w:val="20"/>
                      <w:lang w:eastAsia="sl-SI"/>
                    </w:rPr>
                    <w:t xml:space="preserve">Nadomestilo za kritje stroškov delovanja in vzdrževanja državnih namakalnih sistemov bo z odločbo odmeril pristojni davčni organ, in sicer na podlagi podatkov, ki jih bo </w:t>
                  </w:r>
                  <w:r w:rsidR="003A5DEA" w:rsidRPr="00AF3D88">
                    <w:rPr>
                      <w:rFonts w:cs="Arial"/>
                      <w:szCs w:val="20"/>
                      <w:lang w:eastAsia="sl-SI"/>
                    </w:rPr>
                    <w:t xml:space="preserve">pripravilo in </w:t>
                  </w:r>
                  <w:r w:rsidRPr="00AF3D88">
                    <w:rPr>
                      <w:rFonts w:cs="Arial"/>
                      <w:szCs w:val="20"/>
                      <w:lang w:eastAsia="sl-SI"/>
                    </w:rPr>
                    <w:t>na davčni organ posredovalo ministrstvo, pristojno za kmetijstvo. Predlagano je, da ministrstvo, pristojno za kmetijstvo, podatke o zavezancih za plačilo nadomestila za kritje stroškov delovanja in vzdrževanja državnih namakalnih sistemov na davčni organ posreduje do 15. decembra leta</w:t>
                  </w:r>
                  <w:r w:rsidR="00C674A4" w:rsidRPr="00AF3D88">
                    <w:rPr>
                      <w:rFonts w:cs="Arial"/>
                      <w:szCs w:val="20"/>
                      <w:lang w:eastAsia="sl-SI"/>
                    </w:rPr>
                    <w:t xml:space="preserve"> pred odmero</w:t>
                  </w:r>
                  <w:r w:rsidRPr="00AF3D88">
                    <w:rPr>
                      <w:rFonts w:cs="Arial"/>
                      <w:szCs w:val="20"/>
                      <w:lang w:eastAsia="sl-SI"/>
                    </w:rPr>
                    <w:t xml:space="preserve">, davčni organ pa izda odločbo najkasneje do 15. januarja tekočega leta. Za potrebe odmere nadomestila za kritje stroškov delovanja in vzdrževanja državnih namakalnih sistemov bo ministrstvo, pristojno za kmetijstvo, za posameznega lastnika kmetijskih zemljišč, ki so vključena v območja državnih namakalnih sistemov, na davčni organ posredovalo naslednje podatke: </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C674A4"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C674A4" w:rsidRPr="00AF3D88">
                    <w:rPr>
                      <w:rFonts w:ascii="Arial" w:hAnsi="Arial" w:cs="Arial"/>
                      <w:sz w:val="20"/>
                    </w:rPr>
                    <w:t xml:space="preserve">davčno številko </w:t>
                  </w:r>
                  <w:r w:rsidRPr="00AF3D88">
                    <w:rPr>
                      <w:rFonts w:ascii="Arial" w:hAnsi="Arial" w:cs="Arial"/>
                      <w:sz w:val="20"/>
                    </w:rPr>
                    <w:t>firme, če gre za pravno osebo,</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državnih namakalnih sistemov,</w:t>
                  </w:r>
                  <w:r w:rsidR="00AC7E6B" w:rsidRPr="00AF3D88">
                    <w:rPr>
                      <w:rFonts w:ascii="Arial" w:hAnsi="Arial" w:cs="Arial"/>
                      <w:sz w:val="20"/>
                    </w:rPr>
                    <w:t xml:space="preserve"> v katere</w:t>
                  </w:r>
                  <w:r w:rsidRPr="00AF3D88">
                    <w:rPr>
                      <w:rFonts w:ascii="Arial" w:hAnsi="Arial" w:cs="Arial"/>
                      <w:sz w:val="20"/>
                    </w:rPr>
                    <w:t xml:space="preserve"> so vključena kmetijska zemljišča,</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državnih namakalnih sistemov,</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C674A4" w:rsidRPr="00AF3D88">
                    <w:rPr>
                      <w:rFonts w:ascii="Arial" w:hAnsi="Arial" w:cs="Arial"/>
                      <w:sz w:val="20"/>
                    </w:rPr>
                    <w:t>o</w:t>
                  </w:r>
                  <w:r w:rsidRPr="00AF3D88">
                    <w:rPr>
                      <w:rFonts w:ascii="Arial" w:hAnsi="Arial" w:cs="Arial"/>
                      <w:sz w:val="20"/>
                    </w:rPr>
                    <w:t xml:space="preserve"> nadomestila na hektar za kritje stroškov delovanja in vzdrževanja posameznega državnega namakalnega sistema, ki je predmet javne službe, kot je razvidno iz predpisa iz petega odstavka tega člena,</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C674A4"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 po posameznem državnem namakalnem sistemu,</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C674A4" w:rsidRPr="00AF3D88">
                    <w:rPr>
                      <w:rFonts w:ascii="Arial" w:hAnsi="Arial" w:cs="Arial"/>
                      <w:sz w:val="20"/>
                    </w:rPr>
                    <w:t>o</w:t>
                  </w:r>
                  <w:r w:rsidRPr="00AF3D88">
                    <w:rPr>
                      <w:rFonts w:ascii="Arial" w:hAnsi="Arial" w:cs="Arial"/>
                      <w:sz w:val="20"/>
                    </w:rPr>
                    <w:t xml:space="preserve"> višin</w:t>
                  </w:r>
                  <w:r w:rsidR="00C674A4" w:rsidRPr="00AF3D88">
                    <w:rPr>
                      <w:rFonts w:ascii="Arial" w:hAnsi="Arial" w:cs="Arial"/>
                      <w:sz w:val="20"/>
                    </w:rPr>
                    <w:t>o</w:t>
                  </w:r>
                  <w:r w:rsidRPr="00AF3D88">
                    <w:rPr>
                      <w:rFonts w:ascii="Arial" w:hAnsi="Arial" w:cs="Arial"/>
                      <w:sz w:val="20"/>
                    </w:rPr>
                    <w:t xml:space="preserve"> nadomestila za kritje stroškov delovanja in vzdrževanja državnih namakalnih </w:t>
                  </w:r>
                  <w:r w:rsidRPr="00AF3D88">
                    <w:rPr>
                      <w:rFonts w:ascii="Arial" w:hAnsi="Arial" w:cs="Arial"/>
                      <w:sz w:val="20"/>
                    </w:rPr>
                    <w:lastRenderedPageBreak/>
                    <w:t>sistemov, ki so predmet javne službe.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Zbrana nadomestila za kritje stroškov delovanja in vzdrževanja državnih namakalnih sistemov so namenski proračunski prihodek. Sredstva se nakazujejo na podračun javnofinančnih prihodkov.</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V kolikor nadomestila za kritje stroškov za delovanje in vzdrževanje državnih namakalnih sistemov v posameznem proračunskem letu niso porabljena, se v celoti prenesejo v naslednje proračunsko leto.</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Glede vprašanj postopka in pristojnosti d</w:t>
                  </w:r>
                  <w:r w:rsidR="00B13F12" w:rsidRPr="00AF3D88">
                    <w:rPr>
                      <w:rFonts w:cs="Arial"/>
                      <w:bCs/>
                      <w:szCs w:val="20"/>
                    </w:rPr>
                    <w:t>avčnega organa, ki niso določeni</w:t>
                  </w:r>
                  <w:r w:rsidRPr="00AF3D88">
                    <w:rPr>
                      <w:rFonts w:cs="Arial"/>
                      <w:bCs/>
                      <w:szCs w:val="20"/>
                    </w:rPr>
                    <w:t xml:space="preserve"> v tem zakonu, se uporabljajo določbe zakona, ki ureja davčni postopek.</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V primerih, ko da lastnik kmetijsko zemljišče v zakup, je zavezanec za plačilo stroškov delovanja in vzdrževanja zakupnik kmetijskega zemljišča.</w:t>
                  </w:r>
                </w:p>
                <w:p w:rsidR="00636468" w:rsidRDefault="00636468" w:rsidP="0010091B">
                  <w:pPr>
                    <w:autoSpaceDE w:val="0"/>
                    <w:autoSpaceDN w:val="0"/>
                    <w:adjustRightInd w:val="0"/>
                    <w:jc w:val="both"/>
                    <w:rPr>
                      <w:rFonts w:cs="Arial"/>
                      <w:bCs/>
                      <w:szCs w:val="20"/>
                    </w:rPr>
                  </w:pPr>
                </w:p>
                <w:p w:rsidR="00E3268E" w:rsidRDefault="00E3268E" w:rsidP="0010091B">
                  <w:pPr>
                    <w:autoSpaceDE w:val="0"/>
                    <w:autoSpaceDN w:val="0"/>
                    <w:adjustRightInd w:val="0"/>
                    <w:jc w:val="both"/>
                    <w:rPr>
                      <w:rFonts w:cs="Arial"/>
                      <w:bCs/>
                      <w:szCs w:val="20"/>
                    </w:rPr>
                  </w:pPr>
                  <w:r>
                    <w:rPr>
                      <w:rFonts w:cs="Arial"/>
                      <w:bCs/>
                      <w:szCs w:val="20"/>
                    </w:rPr>
                    <w:t>Po preteku prehodnega obdobja se bo nadomestilo za kritje stroškov delovanja in vzdrževanja državnih namakalnih sistemov odmerjalo po določbah spremenjenega 98. členu zakona.</w:t>
                  </w:r>
                  <w:r w:rsidR="000A37D3">
                    <w:rPr>
                      <w:rFonts w:cs="Arial"/>
                      <w:bCs/>
                      <w:szCs w:val="20"/>
                    </w:rPr>
                    <w:t xml:space="preserve"> V prehodnem obdobju naj bi namreč prišlo do podpisa pogodb iz drugega odstavka spremenjenega 98. člena</w:t>
                  </w:r>
                </w:p>
                <w:p w:rsidR="00E3268E" w:rsidRPr="00AF3D88" w:rsidRDefault="00E3268E"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1D6CAC" w:rsidRDefault="001D6CAC" w:rsidP="0010091B">
                  <w:pPr>
                    <w:autoSpaceDE w:val="0"/>
                    <w:autoSpaceDN w:val="0"/>
                    <w:adjustRightInd w:val="0"/>
                    <w:jc w:val="both"/>
                    <w:rPr>
                      <w:rFonts w:cs="Arial"/>
                      <w:bCs/>
                      <w:szCs w:val="20"/>
                    </w:rPr>
                  </w:pPr>
                  <w:r>
                    <w:rPr>
                      <w:rFonts w:cs="Arial"/>
                      <w:bCs/>
                      <w:szCs w:val="20"/>
                    </w:rPr>
                    <w:t xml:space="preserve">Člen ureja prehodno obdobje za kritje stroškov delovanja in vzdrževanja </w:t>
                  </w:r>
                  <w:r w:rsidR="00E3268E">
                    <w:rPr>
                      <w:rFonts w:cs="Arial"/>
                      <w:bCs/>
                      <w:szCs w:val="20"/>
                    </w:rPr>
                    <w:t>namakalnih</w:t>
                  </w:r>
                  <w:r>
                    <w:rPr>
                      <w:rFonts w:cs="Arial"/>
                      <w:bCs/>
                      <w:szCs w:val="20"/>
                    </w:rPr>
                    <w:t xml:space="preserve"> </w:t>
                  </w:r>
                  <w:r w:rsidR="00E3268E">
                    <w:rPr>
                      <w:rFonts w:cs="Arial"/>
                      <w:bCs/>
                      <w:szCs w:val="20"/>
                    </w:rPr>
                    <w:t>sistemov</w:t>
                  </w:r>
                  <w:r>
                    <w:rPr>
                      <w:rFonts w:cs="Arial"/>
                      <w:bCs/>
                      <w:szCs w:val="20"/>
                    </w:rPr>
                    <w:t xml:space="preserve">, </w:t>
                  </w:r>
                  <w:r w:rsidR="007F4659">
                    <w:rPr>
                      <w:rFonts w:cs="Arial"/>
                      <w:bCs/>
                      <w:szCs w:val="20"/>
                    </w:rPr>
                    <w:t>posta</w:t>
                  </w:r>
                  <w:r w:rsidR="00B76E23">
                    <w:rPr>
                      <w:rFonts w:cs="Arial"/>
                      <w:bCs/>
                      <w:szCs w:val="20"/>
                    </w:rPr>
                    <w:t>nejo</w:t>
                  </w:r>
                  <w:r w:rsidR="007F4659">
                    <w:rPr>
                      <w:rFonts w:cs="Arial"/>
                      <w:bCs/>
                      <w:szCs w:val="20"/>
                    </w:rPr>
                    <w:t xml:space="preserve"> javni namakalni sistemi</w:t>
                  </w:r>
                  <w:r w:rsidR="007F4659" w:rsidRPr="00AF3D88">
                    <w:rPr>
                      <w:rFonts w:cs="Arial"/>
                      <w:szCs w:val="20"/>
                      <w:lang w:eastAsia="sl-SI"/>
                    </w:rPr>
                    <w:t xml:space="preserve"> po </w:t>
                  </w:r>
                  <w:r w:rsidR="007F4659">
                    <w:rPr>
                      <w:rFonts w:cs="Arial"/>
                      <w:szCs w:val="20"/>
                      <w:lang w:eastAsia="sl-SI"/>
                    </w:rPr>
                    <w:t xml:space="preserve">spremenjenem 97.a členu zakona in </w:t>
                  </w:r>
                  <w:r w:rsidR="00E3268E">
                    <w:rPr>
                      <w:rFonts w:cs="Arial"/>
                      <w:bCs/>
                      <w:szCs w:val="20"/>
                    </w:rPr>
                    <w:t>po 48. členu tega zakona.</w:t>
                  </w:r>
                </w:p>
                <w:p w:rsidR="007F4659" w:rsidRPr="00AF3D88" w:rsidRDefault="007F4659" w:rsidP="0010091B">
                  <w:pPr>
                    <w:autoSpaceDE w:val="0"/>
                    <w:autoSpaceDN w:val="0"/>
                    <w:adjustRightInd w:val="0"/>
                    <w:jc w:val="both"/>
                    <w:rPr>
                      <w:rFonts w:cs="Arial"/>
                      <w:bCs/>
                      <w:szCs w:val="20"/>
                    </w:rPr>
                  </w:pPr>
                </w:p>
                <w:p w:rsidR="000A37D3" w:rsidRDefault="00636468" w:rsidP="0010091B">
                  <w:pPr>
                    <w:autoSpaceDE w:val="0"/>
                    <w:autoSpaceDN w:val="0"/>
                    <w:adjustRightInd w:val="0"/>
                    <w:jc w:val="both"/>
                    <w:rPr>
                      <w:rFonts w:cs="Arial"/>
                      <w:bCs/>
                      <w:szCs w:val="20"/>
                    </w:rPr>
                  </w:pPr>
                  <w:r w:rsidRPr="00AF3D88">
                    <w:rPr>
                      <w:rFonts w:cs="Arial"/>
                      <w:bCs/>
                      <w:szCs w:val="20"/>
                    </w:rPr>
                    <w:t xml:space="preserve">Člen določa, da do </w:t>
                  </w:r>
                  <w:r w:rsidR="002D28DE" w:rsidRPr="00AF3D88">
                    <w:rPr>
                      <w:rFonts w:cs="Arial"/>
                      <w:bCs/>
                      <w:szCs w:val="20"/>
                    </w:rPr>
                    <w:t>vključno leta 2020</w:t>
                  </w:r>
                  <w:r w:rsidRPr="00AF3D88">
                    <w:rPr>
                      <w:rFonts w:cs="Arial"/>
                      <w:bCs/>
                      <w:szCs w:val="20"/>
                    </w:rPr>
                    <w:t xml:space="preserve"> za namakalne sisteme, ki po</w:t>
                  </w:r>
                  <w:r w:rsidR="00CC62A3">
                    <w:rPr>
                      <w:rFonts w:cs="Arial"/>
                      <w:bCs/>
                      <w:szCs w:val="20"/>
                    </w:rPr>
                    <w:t>stanejo javni namakalni sistemi</w:t>
                  </w:r>
                  <w:r w:rsidR="007F4659" w:rsidRPr="00AF3D88">
                    <w:rPr>
                      <w:rFonts w:cs="Arial"/>
                      <w:szCs w:val="20"/>
                      <w:lang w:eastAsia="sl-SI"/>
                    </w:rPr>
                    <w:t xml:space="preserve"> po </w:t>
                  </w:r>
                  <w:r w:rsidR="007F4659">
                    <w:rPr>
                      <w:rFonts w:cs="Arial"/>
                      <w:szCs w:val="20"/>
                      <w:lang w:eastAsia="sl-SI"/>
                    </w:rPr>
                    <w:t>spremenjenem 97.a členu</w:t>
                  </w:r>
                  <w:r w:rsidR="007F4659" w:rsidRPr="00AF3D88">
                    <w:rPr>
                      <w:rFonts w:cs="Arial"/>
                      <w:bCs/>
                      <w:szCs w:val="20"/>
                    </w:rPr>
                    <w:t xml:space="preserve"> </w:t>
                  </w:r>
                  <w:r w:rsidR="007F4659">
                    <w:rPr>
                      <w:rFonts w:cs="Arial"/>
                      <w:bCs/>
                      <w:szCs w:val="20"/>
                    </w:rPr>
                    <w:t xml:space="preserve">in </w:t>
                  </w:r>
                  <w:r w:rsidRPr="00AF3D88">
                    <w:rPr>
                      <w:rFonts w:cs="Arial"/>
                      <w:bCs/>
                      <w:szCs w:val="20"/>
                    </w:rPr>
                    <w:t xml:space="preserve">po </w:t>
                  </w:r>
                  <w:r w:rsidR="006A4B53" w:rsidRPr="00AF3D88">
                    <w:rPr>
                      <w:rFonts w:cs="Arial"/>
                      <w:bCs/>
                      <w:szCs w:val="20"/>
                    </w:rPr>
                    <w:t>4</w:t>
                  </w:r>
                  <w:r w:rsidR="00CA75BC" w:rsidRPr="00AF3D88">
                    <w:rPr>
                      <w:rFonts w:cs="Arial"/>
                      <w:bCs/>
                      <w:szCs w:val="20"/>
                    </w:rPr>
                    <w:t>8</w:t>
                  </w:r>
                  <w:r w:rsidRPr="00AF3D88">
                    <w:rPr>
                      <w:rFonts w:cs="Arial"/>
                      <w:bCs/>
                      <w:szCs w:val="20"/>
                    </w:rPr>
                    <w:t>. členu</w:t>
                  </w:r>
                  <w:r w:rsidR="00CA75BC" w:rsidRPr="00AF3D88">
                    <w:rPr>
                      <w:rFonts w:cs="Arial"/>
                      <w:bCs/>
                      <w:szCs w:val="20"/>
                    </w:rPr>
                    <w:t xml:space="preserve"> tega zakona</w:t>
                  </w:r>
                  <w:r w:rsidRPr="00AF3D88">
                    <w:rPr>
                      <w:rFonts w:cs="Arial"/>
                      <w:bCs/>
                      <w:szCs w:val="20"/>
                    </w:rPr>
                    <w:t xml:space="preserve">, nadomestilo za kritje stroškov </w:t>
                  </w:r>
                  <w:r w:rsidR="00025C2D">
                    <w:rPr>
                      <w:rFonts w:cs="Arial"/>
                      <w:bCs/>
                      <w:szCs w:val="20"/>
                    </w:rPr>
                    <w:t xml:space="preserve">upravljanja, vzdrževanja in delovanja </w:t>
                  </w:r>
                  <w:r w:rsidRPr="00AF3D88">
                    <w:rPr>
                      <w:rFonts w:cs="Arial"/>
                      <w:bCs/>
                      <w:szCs w:val="20"/>
                    </w:rPr>
                    <w:t>teh sistemov zagotavljajo vsi lastniki zemljišč v sorazmerju s površino kmetijskega zemljišč, ki je vključena v namakalno območje.</w:t>
                  </w:r>
                  <w:r w:rsidR="00E3268E">
                    <w:rPr>
                      <w:rFonts w:cs="Arial"/>
                      <w:bCs/>
                      <w:szCs w:val="20"/>
                    </w:rPr>
                    <w:t xml:space="preserve"> </w:t>
                  </w:r>
                </w:p>
                <w:p w:rsidR="000A37D3" w:rsidRDefault="000A37D3" w:rsidP="0010091B">
                  <w:pPr>
                    <w:autoSpaceDE w:val="0"/>
                    <w:autoSpaceDN w:val="0"/>
                    <w:adjustRightInd w:val="0"/>
                    <w:jc w:val="both"/>
                    <w:rPr>
                      <w:rFonts w:cs="Arial"/>
                      <w:bCs/>
                      <w:szCs w:val="20"/>
                    </w:rPr>
                  </w:pPr>
                </w:p>
                <w:p w:rsidR="000A37D3" w:rsidRDefault="00E3268E" w:rsidP="0010091B">
                  <w:pPr>
                    <w:autoSpaceDE w:val="0"/>
                    <w:autoSpaceDN w:val="0"/>
                    <w:adjustRightInd w:val="0"/>
                    <w:jc w:val="both"/>
                    <w:rPr>
                      <w:rFonts w:cs="Arial"/>
                      <w:bCs/>
                      <w:szCs w:val="20"/>
                    </w:rPr>
                  </w:pPr>
                  <w:r>
                    <w:rPr>
                      <w:rFonts w:cs="Arial"/>
                      <w:bCs/>
                      <w:szCs w:val="20"/>
                    </w:rPr>
                    <w:t>Po preteku</w:t>
                  </w:r>
                  <w:r w:rsidR="007433B9">
                    <w:rPr>
                      <w:rFonts w:cs="Arial"/>
                      <w:bCs/>
                      <w:szCs w:val="20"/>
                    </w:rPr>
                    <w:t xml:space="preserve"> prehodnega obdobja</w:t>
                  </w:r>
                  <w:r w:rsidR="000A37D3">
                    <w:rPr>
                      <w:rFonts w:cs="Arial"/>
                      <w:bCs/>
                      <w:szCs w:val="20"/>
                    </w:rPr>
                    <w:t xml:space="preserve"> </w:t>
                  </w:r>
                  <w:r w:rsidR="007433B9">
                    <w:rPr>
                      <w:rFonts w:cs="Arial"/>
                      <w:bCs/>
                      <w:szCs w:val="20"/>
                    </w:rPr>
                    <w:t xml:space="preserve">se bodo stroški upravljanja, vzdrževanja in delovanja javnih </w:t>
                  </w:r>
                  <w:r w:rsidR="007F4659">
                    <w:rPr>
                      <w:rFonts w:cs="Arial"/>
                      <w:bCs/>
                      <w:szCs w:val="20"/>
                    </w:rPr>
                    <w:t>namakalnih sistemov zaračunavali</w:t>
                  </w:r>
                  <w:r w:rsidR="007433B9">
                    <w:rPr>
                      <w:rFonts w:cs="Arial"/>
                      <w:bCs/>
                      <w:szCs w:val="20"/>
                    </w:rPr>
                    <w:t xml:space="preserve"> po </w:t>
                  </w:r>
                  <w:r w:rsidR="00025C2D">
                    <w:rPr>
                      <w:rFonts w:cs="Arial"/>
                      <w:bCs/>
                      <w:szCs w:val="20"/>
                    </w:rPr>
                    <w:t>določbah spremenjenega 96. člena</w:t>
                  </w:r>
                  <w:r w:rsidR="007433B9">
                    <w:rPr>
                      <w:rFonts w:cs="Arial"/>
                      <w:bCs/>
                      <w:szCs w:val="20"/>
                    </w:rPr>
                    <w:t xml:space="preserve"> zakona</w:t>
                  </w:r>
                  <w:r w:rsidR="00025C2D">
                    <w:rPr>
                      <w:rFonts w:cs="Arial"/>
                      <w:bCs/>
                      <w:szCs w:val="20"/>
                    </w:rPr>
                    <w:t xml:space="preserve"> (tudi če bo pogodba o namakanju po tem členu podpisana pred – npr. leta 2017)</w:t>
                  </w:r>
                  <w:r w:rsidR="007433B9">
                    <w:rPr>
                      <w:rFonts w:cs="Arial"/>
                      <w:bCs/>
                      <w:szCs w:val="20"/>
                    </w:rPr>
                    <w:t>.</w:t>
                  </w:r>
                  <w:r w:rsidR="000A37D3">
                    <w:rPr>
                      <w:rFonts w:cs="Arial"/>
                      <w:bCs/>
                      <w:szCs w:val="20"/>
                    </w:rPr>
                    <w:t xml:space="preserve"> V prehodnem obdobju naj bi namreč prišlo do podpisa pogodb o namakanju po tem členu. Pogodba o namakanju po tem členu se vsebinsko razlikuje od pogodbe o namakanju po točki a) petega odstavka 91. člena. </w:t>
                  </w:r>
                  <w:r w:rsidR="001D4FF2">
                    <w:rPr>
                      <w:rFonts w:cs="Arial"/>
                      <w:bCs/>
                      <w:szCs w:val="20"/>
                    </w:rPr>
                    <w:t xml:space="preserve">Pogodbo o namakanju po tem členu bodo podpisali lastniki kmetijskih zemljišč na območju namakalnih sistemov, ki bodo </w:t>
                  </w:r>
                  <w:r w:rsidR="003C5B1F">
                    <w:rPr>
                      <w:rFonts w:cs="Arial"/>
                      <w:bCs/>
                      <w:szCs w:val="20"/>
                    </w:rPr>
                    <w:t>postali</w:t>
                  </w:r>
                  <w:r w:rsidR="001D4FF2">
                    <w:rPr>
                      <w:rFonts w:cs="Arial"/>
                      <w:bCs/>
                      <w:szCs w:val="20"/>
                    </w:rPr>
                    <w:t xml:space="preserve"> javni namakalni sistem po 48. členu tega zakona in </w:t>
                  </w:r>
                  <w:r w:rsidR="00025C2D">
                    <w:rPr>
                      <w:rFonts w:cs="Arial"/>
                      <w:bCs/>
                      <w:szCs w:val="20"/>
                    </w:rPr>
                    <w:t>po novem 97.a členu (prenos</w:t>
                  </w:r>
                  <w:r w:rsidR="00376F0E">
                    <w:rPr>
                      <w:rFonts w:cs="Arial"/>
                      <w:bCs/>
                      <w:szCs w:val="20"/>
                    </w:rPr>
                    <w:t xml:space="preserve"> državnega namakaln</w:t>
                  </w:r>
                  <w:r w:rsidR="00025C2D">
                    <w:rPr>
                      <w:rFonts w:cs="Arial"/>
                      <w:bCs/>
                      <w:szCs w:val="20"/>
                    </w:rPr>
                    <w:t>ega sistema na lokalno skupnost)</w:t>
                  </w:r>
                  <w:r w:rsidR="001D4FF2">
                    <w:rPr>
                      <w:rFonts w:cs="Arial"/>
                      <w:bCs/>
                      <w:szCs w:val="20"/>
                    </w:rPr>
                    <w:t>.</w:t>
                  </w:r>
                </w:p>
                <w:p w:rsidR="007433B9" w:rsidRDefault="007433B9" w:rsidP="0010091B">
                  <w:pPr>
                    <w:autoSpaceDE w:val="0"/>
                    <w:autoSpaceDN w:val="0"/>
                    <w:adjustRightInd w:val="0"/>
                    <w:jc w:val="both"/>
                    <w:rPr>
                      <w:rFonts w:cs="Arial"/>
                      <w:bCs/>
                      <w:szCs w:val="20"/>
                    </w:rPr>
                  </w:pPr>
                </w:p>
                <w:p w:rsidR="00704F9D" w:rsidRPr="00811C0C" w:rsidRDefault="00DB035C" w:rsidP="0010091B">
                  <w:pPr>
                    <w:jc w:val="both"/>
                    <w:rPr>
                      <w:rFonts w:cs="Arial"/>
                      <w:szCs w:val="20"/>
                      <w:lang w:eastAsia="sl-SI"/>
                    </w:rPr>
                  </w:pPr>
                  <w:r w:rsidRPr="00811C0C">
                    <w:rPr>
                      <w:rFonts w:cs="Arial"/>
                      <w:szCs w:val="20"/>
                      <w:lang w:eastAsia="sl-SI"/>
                    </w:rPr>
                    <w:t xml:space="preserve">Člen </w:t>
                  </w:r>
                  <w:r w:rsidR="00704F9D" w:rsidRPr="00811C0C">
                    <w:rPr>
                      <w:rFonts w:cs="Arial"/>
                      <w:szCs w:val="20"/>
                      <w:lang w:eastAsia="sl-SI"/>
                    </w:rPr>
                    <w:t xml:space="preserve">ureja vpis zaznambe dejstva, da je za kmetijska zemljišča sklenjena pogodba o namakanju, v zemljiško knjigo. </w:t>
                  </w:r>
                </w:p>
                <w:p w:rsidR="00704F9D" w:rsidRDefault="00704F9D" w:rsidP="0010091B">
                  <w:pPr>
                    <w:autoSpaceDE w:val="0"/>
                    <w:autoSpaceDN w:val="0"/>
                    <w:adjustRightInd w:val="0"/>
                    <w:jc w:val="both"/>
                    <w:rPr>
                      <w:rFonts w:cs="Arial"/>
                      <w:bCs/>
                      <w:szCs w:val="20"/>
                    </w:rPr>
                  </w:pPr>
                </w:p>
                <w:p w:rsidR="00EF6329" w:rsidRPr="00AF3D88" w:rsidRDefault="00750EF7" w:rsidP="0010091B">
                  <w:pPr>
                    <w:autoSpaceDE w:val="0"/>
                    <w:autoSpaceDN w:val="0"/>
                    <w:adjustRightInd w:val="0"/>
                    <w:jc w:val="both"/>
                    <w:rPr>
                      <w:rFonts w:cs="Arial"/>
                      <w:szCs w:val="20"/>
                      <w:lang w:eastAsia="sl-SI"/>
                    </w:rPr>
                  </w:pPr>
                  <w:r>
                    <w:rPr>
                      <w:rFonts w:cs="Arial"/>
                      <w:bCs/>
                      <w:szCs w:val="20"/>
                    </w:rPr>
                    <w:t>Č</w:t>
                  </w:r>
                  <w:r w:rsidR="00EF6329" w:rsidRPr="00873C34">
                    <w:rPr>
                      <w:rFonts w:cs="Arial"/>
                      <w:bCs/>
                      <w:szCs w:val="20"/>
                    </w:rPr>
                    <w:t xml:space="preserve">len ureja </w:t>
                  </w:r>
                  <w:r w:rsidR="00811C0C" w:rsidRPr="00873C34">
                    <w:rPr>
                      <w:rFonts w:cs="Arial"/>
                      <w:bCs/>
                      <w:szCs w:val="20"/>
                    </w:rPr>
                    <w:t xml:space="preserve">tudi </w:t>
                  </w:r>
                  <w:r w:rsidR="00EF6329" w:rsidRPr="00873C34">
                    <w:rPr>
                      <w:rFonts w:cs="Arial"/>
                      <w:bCs/>
                      <w:szCs w:val="20"/>
                    </w:rPr>
                    <w:t>možnost odstopa od pogodbe o namakanju, sklenjene po</w:t>
                  </w:r>
                  <w:r w:rsidR="00EF6329" w:rsidRPr="00873C34">
                    <w:rPr>
                      <w:rFonts w:cs="Arial"/>
                      <w:szCs w:val="20"/>
                      <w:lang w:eastAsia="sl-SI"/>
                    </w:rPr>
                    <w:t xml:space="preserve"> </w:t>
                  </w:r>
                  <w:r w:rsidR="00811C0C" w:rsidRPr="00873C34">
                    <w:rPr>
                      <w:rFonts w:cs="Arial"/>
                      <w:szCs w:val="20"/>
                      <w:lang w:eastAsia="sl-SI"/>
                    </w:rPr>
                    <w:t>tem členu</w:t>
                  </w:r>
                  <w:r w:rsidR="00873C34" w:rsidRPr="00873C34">
                    <w:rPr>
                      <w:rFonts w:cs="Arial"/>
                      <w:szCs w:val="20"/>
                      <w:lang w:eastAsia="sl-SI"/>
                    </w:rPr>
                    <w:t xml:space="preserve"> </w:t>
                  </w:r>
                  <w:r w:rsidR="00025C2D">
                    <w:rPr>
                      <w:rFonts w:cs="Arial"/>
                      <w:szCs w:val="20"/>
                      <w:lang w:eastAsia="sl-SI"/>
                    </w:rPr>
                    <w:t xml:space="preserve">(namakalni </w:t>
                  </w:r>
                  <w:r w:rsidR="00E53D0E">
                    <w:rPr>
                      <w:rFonts w:cs="Arial"/>
                      <w:szCs w:val="20"/>
                      <w:lang w:eastAsia="sl-SI"/>
                    </w:rPr>
                    <w:t>sistemi</w:t>
                  </w:r>
                  <w:r w:rsidR="00EF6329" w:rsidRPr="00873C34">
                    <w:rPr>
                      <w:rFonts w:cs="Arial"/>
                      <w:szCs w:val="20"/>
                      <w:lang w:eastAsia="sl-SI"/>
                    </w:rPr>
                    <w:t xml:space="preserve">, ki postanejo javni namakalni sistem po </w:t>
                  </w:r>
                  <w:r w:rsidR="00873C34" w:rsidRPr="00873C34">
                    <w:rPr>
                      <w:rFonts w:cs="Arial"/>
                      <w:szCs w:val="20"/>
                      <w:lang w:eastAsia="sl-SI"/>
                    </w:rPr>
                    <w:t>48</w:t>
                  </w:r>
                  <w:r w:rsidR="00EF6329" w:rsidRPr="00873C34">
                    <w:rPr>
                      <w:rFonts w:cs="Arial"/>
                      <w:szCs w:val="20"/>
                      <w:lang w:eastAsia="sl-SI"/>
                    </w:rPr>
                    <w:t>. členu tega zakona</w:t>
                  </w:r>
                  <w:r w:rsidR="00025C2D">
                    <w:rPr>
                      <w:rFonts w:cs="Arial"/>
                      <w:szCs w:val="20"/>
                      <w:lang w:eastAsia="sl-SI"/>
                    </w:rPr>
                    <w:t xml:space="preserve"> in po novem 97.a členu</w:t>
                  </w:r>
                  <w:r w:rsidR="00873C34" w:rsidRPr="00873C34">
                    <w:rPr>
                      <w:rFonts w:cs="Arial"/>
                      <w:szCs w:val="20"/>
                      <w:lang w:eastAsia="sl-SI"/>
                    </w:rPr>
                    <w:t>).</w:t>
                  </w:r>
                  <w:r w:rsidR="00EF6329" w:rsidRPr="00AF3D88">
                    <w:rPr>
                      <w:rFonts w:cs="Arial"/>
                      <w:szCs w:val="20"/>
                      <w:lang w:eastAsia="sl-SI"/>
                    </w:rPr>
                    <w:t xml:space="preserve"> </w:t>
                  </w:r>
                </w:p>
                <w:p w:rsidR="00EF6329" w:rsidRPr="00AF3D88" w:rsidRDefault="00EF6329"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Člen ureja ukinitev registra melioracijskih skupnosti. Predlagana ureditev melioracijskih skupnosti več ne predvideva, posledično tudi register melioracijskih skupnosti ni več potreben.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Člen ureja prenehanje</w:t>
                  </w:r>
                  <w:r w:rsidRPr="00AF3D88">
                    <w:rPr>
                      <w:rFonts w:cs="Arial"/>
                      <w:szCs w:val="20"/>
                    </w:rPr>
                    <w:t xml:space="preserve"> veljavnosti Pravilnika o registru melioracijskih skupnosti (Uradni list RS</w:t>
                  </w:r>
                  <w:r w:rsidR="00347763" w:rsidRPr="00AF3D88">
                    <w:rPr>
                      <w:rFonts w:cs="Arial"/>
                      <w:szCs w:val="20"/>
                    </w:rPr>
                    <w:t>, št. 3/09 in</w:t>
                  </w:r>
                  <w:r w:rsidRPr="00AF3D88">
                    <w:rPr>
                      <w:rFonts w:cs="Arial"/>
                      <w:szCs w:val="20"/>
                    </w:rPr>
                    <w:t xml:space="preserve"> 50/12), Navodila za izvajanje melioracij kmetijskih zemljišč (Uradni list SRS: 22/81) ter </w:t>
                  </w:r>
                  <w:r w:rsidRPr="00AF3D88">
                    <w:rPr>
                      <w:rFonts w:cs="Arial"/>
                      <w:szCs w:val="20"/>
                      <w:lang w:eastAsia="sl-SI"/>
                    </w:rPr>
                    <w:t>Enotne metodologija za ugotavljanje vrednosti kmetijskih zemljišč in gozda (Uradni list SRS, št. 10/87 in 30/89).</w:t>
                  </w:r>
                  <w:r w:rsidRPr="00AF3D88">
                    <w:rPr>
                      <w:rFonts w:cs="Arial"/>
                      <w:szCs w:val="20"/>
                    </w:rPr>
                    <w:t xml:space="preserve"> Z uveljavitvijo tega zakona predpisi niso več potrebni.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 xml:space="preserve">Člen ureja prenehanje uporabe 35. člena Zakona o spremembah in dopolnitvah Zakona o kmetijskih zemljiščih (Uradni list RS, št. 43/11), ki določa prehodno obdobje za izvajanje določb ZKZ, ki se nanašajo na odpravljanje zaraščanja kmetijskih zemljišč. </w:t>
                  </w:r>
                  <w:r w:rsidRPr="00AF3D88">
                    <w:rPr>
                      <w:rFonts w:cs="Arial"/>
                      <w:szCs w:val="20"/>
                    </w:rPr>
                    <w:t xml:space="preserve">Z uveljavitvijo tega zakona člen ni več potreben. </w:t>
                  </w:r>
                  <w:r w:rsidRPr="00AF3D88">
                    <w:rPr>
                      <w:rFonts w:cs="Arial"/>
                      <w:bCs/>
                      <w:szCs w:val="20"/>
                    </w:rPr>
                    <w:t xml:space="preserve">S predlaganimi spremembami 3.c člena v prostorskih aktih lokalnih skupnosti ne bo določenih območij za odpravljanje zaraščanja.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szCs w:val="20"/>
                    </w:rPr>
                  </w:pPr>
                  <w:r w:rsidRPr="00AF3D88">
                    <w:rPr>
                      <w:rFonts w:cs="Arial"/>
                      <w:szCs w:val="20"/>
                    </w:rPr>
                    <w:t>Člen določa prehodno obdobje glede postopkov prometa s kmetijskimi zemljišči, gozdovi ali kmetijami ter postopkov komasacij, agromelioracij in namakanja.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S tem členom se določa uveljavitev zakona.</w:t>
                  </w:r>
                </w:p>
                <w:p w:rsidR="00636468" w:rsidRPr="00AF3D88" w:rsidRDefault="00636468" w:rsidP="0010091B">
                  <w:pPr>
                    <w:overflowPunct w:val="0"/>
                    <w:autoSpaceDE w:val="0"/>
                    <w:autoSpaceDN w:val="0"/>
                    <w:adjustRightInd w:val="0"/>
                    <w:jc w:val="both"/>
                    <w:textAlignment w:val="baseline"/>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9396" w:type="dxa"/>
              <w:tblLayout w:type="fixed"/>
              <w:tblLook w:val="04A0" w:firstRow="1" w:lastRow="0" w:firstColumn="1" w:lastColumn="0" w:noHBand="0" w:noVBand="1"/>
            </w:tblPr>
            <w:tblGrid>
              <w:gridCol w:w="8815"/>
              <w:gridCol w:w="581"/>
            </w:tblGrid>
            <w:tr w:rsidR="006F3396" w:rsidRPr="00AF3D88" w:rsidTr="006F2ED0">
              <w:trPr>
                <w:gridAfter w:val="1"/>
                <w:wAfter w:w="581" w:type="dxa"/>
              </w:trPr>
              <w:tc>
                <w:tcPr>
                  <w:tcW w:w="8815" w:type="dxa"/>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t>1.c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pripravo strokovnih podlag iz drugega odstavka 3.c člena tega zakona, elaborata iz devetega odstavka 3.c člena tega zakona, analiz iz petega in šestega odstavka 3.e člena tega zakona in za pripravo predlogov za uvedbo agrarnih operacij ter z agrarnimi operacijami povezanih elaboratov lahko organizacije iz 3.f člena tega zakona, izdelovalci in pripravljavci prostorskih aktov ter predlagatelji agrarnih operacij pridobivajo podatke iz uradnih zbirk podatkov, razen osebnih podatkov.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Predlagatelji agrarnih operacij lahko za pripravo predlogov za uvedbo agrarnih operacij ter z agrarnimi operacijami povezanih elaboratov poleg podatkov iz prejšnjega odstavka pridobivajo in nadalje obdelujejo tudi naslednje osebne podatke iz zemljiške knjige: osebno ime in naslov lastnika, osebno ime in naslov zakupnika.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potrebe izdelave elaborata iz devetega odstavka 3.c člena tega zakona in analiz iz šestega odstavka 3.e člena tega zakona lahko izdelovalci in pripravljavci prostorskih aktov pridobivajo in uporabljajo podatke o identifikacijskih številkah kmetijskih gospodarstev v povezavi s pripadajočimi grafičnimi enotami rabe zemljišč kmetijskih gospodarstev iz registra kmetijskih gospodarstev, ki se vodi po zakonu, ki ureja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organizacije iz 3.f člena tega zakona, izdelovalci in pripravljavci prostorskih aktov in predlagatelji agrarnih operacij lahko pridobivajo podatke o kmetijskih zemljiščih iz uradnih zbirk podatkov brezplačno.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3.c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območij trajno varovanih kmetijskih zemljišč se določi glede na obseg in zaokroženost ob upoštevanju naslednjih pogojev: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boniteta kmetijskih zemljišč v skladu s predpisi, ki urejajo evidentiranje nepremičnin (v nadaljnjem besedilu: boniteta kmetijskih zemljišč), je višja od 35,</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izvedene komasacije, osuševanje ali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bližina vodnih virov, primernih za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obstoj trajnih nasadov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lokalne značilnosti kmetijske pridelave in rabe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Organizacija iz 3.f člena tega zakona za vsako lokalno skupnost na stroške ministrstva, pristojnega za kmetijstvo, preveri bonitete kmetijskih zemljišč na območju posamezne lokalne skupnosti ter izpolnjevanje pogojev iz prejšnjega odstavka in pripravi strokovno podlago s področja kmetijstva (v nadaljnjem besedilu: strokovna podlaga), ki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ugotovitve o izpolnjevanju pogojev iz prejšnjega odstavka;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primeru ugotovljenega neskladja med določeno boniteto kmetijskih zemljišč in stanjem v naravi, elaborat spremembe bonitete zemljišč s sestavinami v skladu s predpisi, ki urejajo evidentiranje nepremičnin. Ne glede na zakon, ki ureja evidentiranje nepremičnin, elaborat spremembe bonitete zemljišč izdela organizacija iz 3.f člena tega zakona, pri čemer potrditev odgovornega geodeta ni obvezna, strokovna dela pa izvaja oseba, ki ima pooblastilo za bonitiranje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zahtevo ministrstva, pristojnega za kmetijstvo, tudi podatke iz tega odstavka za druga zemljišča, potencialno primerna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izvajanje agrarnih operacij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odpravljanje zaraščanja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strokovni podlagi organizacija iz 3.f člena tega zakona na podlagi ugotovitev iz prve, druge in tretje alinee prejšnjega odstavka pripravi predlog območij: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trajno varovanih kmetijskih zemljišč ob upoštevanju uredbe iz 3.b člena tega zakona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strokovne podlage, ki vsebuje nove bonitete kmetijskih zemljišč iz drugega odstavka tega člena, Geodetska uprava Republike Slovenije po uradni dolžnosti izvede postopek spremembe bonitete kmetijskih zemljišč in evidentiranja spremembe bonitete kmetijskih zemljišč v zemljiškem katastru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naroči izdelavo strokovnih podlag, ko je iz prostorskega informacijskega sistema v skladu z zakonom, ki ureja prostorsko načrtovanje, razvidno, da je bil sprejet sklep o začetku postopka priprave prostorskega akta v skladu z zakonom, ki ureja prostorsko načrtovanje.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Organizacija iz 3.f člena tega zakona izdela strokovno podlago iz tega člena v roku največ šestih mesecev od prejema naročila.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 svoji spletni strani objavi predloge območij iz četrte in pete alinee drugega odstavka tega člena ter predloge območij iz tretjega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Lokalna skupnost mora pri pripravi osnutka prostorskega akta upoštevati podatke iz strokovne podlage in ob upoštevanju načel zakona, ki ureja prostorsko načrtovanje, načrtovati najprej na zemljiščih nekmetijske namenske rabe. Če to ni mogoče, pa je treba, ob upoštevanju predloga </w:t>
                  </w:r>
                  <w:r w:rsidRPr="00AF3D88">
                    <w:rPr>
                      <w:rFonts w:cs="Arial"/>
                      <w:szCs w:val="20"/>
                      <w:lang w:eastAsia="sl-SI"/>
                    </w:rPr>
                    <w:lastRenderedPageBreak/>
                    <w:t>območij trajno varovanih in ostalih kmetijskih zemljišč, najprej načrtovati na območju predloga ostalih kmetijskih zemljišč ter šele nato na območju predloga trajno varovanih kmetijskih zemljišč, pri tem pa se na teh območjih najprej načrtuje na kmetijskih zemljiščih nižjih bonitet.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osnutku prostorskega akta priložiti elaborat posegov na kmetijska zemljišča, iz katerega je razvidno, da so načrtovani posegi v prostor v skladu s prejšnjim odstavkom.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prostorskem aktu lokalne skupnosti se določijo: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trajno varovanih in 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kjer se lahko uvedejo osuševanje in veliki namakalni sistemi; ostale agrarne operacije se lahko izvajajo, če tako določa tekstualni del prostorskega akta lokalne skupnosti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za odpravljanje zaraščanja; zaraščanje se lahko odpravlja tudi na drugih območjih v skladu s predpisi.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četrte in pete alinee drugega odstavka tega člena in podrobnejšo vsebino strokovnih podlag iz drugega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določi podrobnejšo vsebino elaborata iz devetega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3.č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trajno varovanih kmetijskih zemljišč brez spremembe namenske rabe kmetijskih zemljišč (v nadaljnjem besedilu: kmetijska namenska raba)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naslednji pomožni kmetijski objekti: rastlinjaki, poljske poti, ograje za pašo živine, obore za rejo divjadi, ograje in opore za trajne nasade in opore za mreže proti toči;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območjih trajno varovanih kmetijskih zemljišč ni dopustno vzpostavljati območij za omilitvene in izravnalne ukrepe po predpisih, ki urejajo ohranjanje narave.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 glede na prejšnji odstavek se na območju trajno varovanih kmetijskih zemljišč lahko izjemoma vzpostavlja območja za omilitvene in izravnalne ukrepe po predpisih, ki urejajo ohranjanje narave, ki so povezani z obstoječimi ali načrtovanimi prostorskimi ureditvami državnega pomena s področja cestne in železniške infrastrukture iz prvega ali drugega odstavka 3.e člena tega zakona, če jih ni mogoče umestiti na druga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ostalih kmetijskih zemljišč brez spremembe kmetijske namenske rabe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vsi pomožni kmetijski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Pomožni kmetijski objekti iz druge alinee prvega odstavka in druge alinee četrtega odstavka tega člena se lahko uporabljajo le v kmetijske namene.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podrobneje določi vrste pomožnih kmetijskih objektov in začasnih objektov ter njihovo največjo velikost.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obrambo, podrobneje določi pogoje in vrste ureditev iz četrte alinee prvega odstavka in četrte alinee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zakupnik ali drug uporabnik kmetijskega zemljišča iz tretjega odstavka 2. člena tega zakona mora: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obdelovati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preprečevati zaraščanje kmetijskih zemljišč, razen kmetijskih zemljišč, ki glede na predpis, ki ureja vrste dejanske rabe kmetijskih zemljišč, izpolnjuje pogoje za vrsto rabe »drevesa in grmičevje«;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odpraviti zaraščanje na območjih, ki so v prostorskem aktu lokalne skupnosti opredeljena kot območja za odpravljanje zaraščanja, in jih usposobiti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uporabljati zemljiščem in kraju primerne metode kmetovanja za preprečevanje zbitosti tal, erozije in onesnaženja ter za zagotavljanje trajne rodovitnosti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učinkovitejše izvajanje prve alinee prejšnjega odstavka zadostuje, ne glede na določbe stvarnopravnega zakonika, za določitev uporabnika kmetijskega zemljišča in načina rabe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solastnikov, katerih idealni deleži predstavljajo več kot polovico površine zemljišča, če je kmetijsko zemljišče v solastnini,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več kot polovice lastnikov, če je kmetijsko zemljišče v skupni 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kmetijska inšpekcija ugotovi, da lastnik, zakupnik ali drug uporabnik kmetijskega zemljišča ne ravna v skladu s prvo alineo prvega odstavka tega člena, z odločbo naloži izvedbo primernih ukrepov. Lastnik, zakupnik ali drug uporabnik kmetijskega zemljišča mora te ukrepe izvesti najpozneje v enem letu od vročitve odločbe.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kmetijska inšpekcija ugotovi, da lastnik, zakupnik ali drug uporabnik kmetijskega zemljišča ne ravna v skladu z drugo ali tretjo alineo prvega odstavka tega člena, z odločbo naloži izvedbo primernih ukrepov. Lastnik, zakupnik ali drug uporabnik kmetijskega zemljišča mora te ukrepe izvesti najpozneje v enem letu od vročitve odločbe, sicer se izvedejo potrebni ukrepi na stroške lastnika, zakupnika ali drugega uporabnika kmetijskega zemljišča v izvršilnem postopku.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izvedbe ukrepov iz druge ali tretje alinee prvega odstavka tega člena ni mogoče naložiti lastniku kmetijskega zemljišča, ker je neznanega prebivališča in nima zastopnika, se to zemljišče prenese v začasno upravljanje Skladu.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o tem, da je lastnik kmetijskega zemljišča neznanega prebivališča in da nima zastopnika, obvesti upravno enoto, ki izvede postopek prenosa tega zemljišča v začasno upravljanje Skladu. Upravna enota posreduje centru za socialno delo predlog za postavitev skrbnika za poseben primer, ki sodeluje v postopku prenosa tega zemljišča v začasno upravljanje na Sklad.</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Pravica do začasnega upravljanja kmetijskih zemljišč se po uradni dolžnosti vpiše v zemljiško knjigo na podlagi pravnomočne odločbe upravne enote. Po istem postopku se opravi tudi izbris.</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lahko na upravni enoti vloži vlogo za prenehanje začasnega upravljanja. Začasno upravljanje preneha s pravnomočnostjo odločbe o prenehanju začasnega upravljanja. Če je bilo to kmetijsko zemljišče dano v zakup, lastnik in zakupnik pa se ne dogovorita drugače, zakup preneha tri leta po pravnomočnosti odločbe o prenehanju začasnega upravljanja, zakupnik pa ima pravico obdelovati zemljišče do spravila pridelka, vendar najdlje do konca koledarskega leta.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lastnik kmetijskega zemljišča dolžan Skladu in morebitnemu zakupniku povrniti vse stroške in vlaganja, povezana s tem zemljiščem, če je bilo to zemljišče dano v zakup, pa mu za dobo zakupa v času začasnega upravljanja pripada polovica zakupnine.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Vlada določi podrobnejša merila za presojo, ali lastnik, zakupnik ali drug uporabnik kmetijskega zemljišča ravna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odobri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Odobritev ni potrebna, če gre za pridobitev kmetijskega zemljišča, gozda ali kmetije: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okviru kmetijskih prostorsko ureditvenih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zakoncema oziroma zunajzakonskima partnerjema, lastnikom in njegovim zakonitim dedičem,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solastnikoma, kadar je kmetijsko zemljišče, gozd ali kmetija v lasti dveh solastnikov;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pogodbe o dosmrtnem preživljanju;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darila za primer smrti in izročilne pogodbe,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gre za kmetijsko zemljišče ali gozd, na katerem stoji objekt (stavbišče in funkcionalno zemljišče) zgrajen v skladu z veljavnim prostorskim aktom in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za pridobitev kmetijskega zemljišča, gozda ali kmetije se ne odobri: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niso izpolnjeni pogoji iz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promet ni potekal po postopku in na način, določen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 upoštevan prednostni vrstni red kupcev po 23. členu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bi se s prometom fizično delile parcele zemljišča, ki je bilo urejeno s komasacijo.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ki namerava prodati kmetijsko zemljišče, gozd ali kmetijo, mora ponudbo v treh izvodih izročiti vsaki upravni enoti na območju, kjer to kmetijsko zemljišče, gozd ali kmetija leži.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Ponudba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osebne podatke o prodajalcu: osebno ime ter naslov stalnega ali začasnega prebivališča oziroma firmo in sedež;</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podatke o kmetijskem zemljišču, gozdu oziroma kmetiji (parcelna številka, katastrska občina, površina, katastrska kultura);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ceno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morebitne druge prodajne pogoje.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na območju katere to kmetijsko zemljišče, gozd ali kmetija leži, mora ponudbo iz prvega odstavka tega člena nemudoma objaviti na oglasni deski in na enotnem državnem portalu E-uprave. Upravna enota to ponudbo nemudoma pošlje občini in krajevnemu uradu oziroma informacijski pisarni, da jo objavijo na oglasni deski.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Rok za sprejem ponudbe je 30 dni od dneva, ko je bila ponudba objavljena na oglasni deski upravne enote.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v roku iz prejšnjega odstavka nihče ne sprejme ponudbe, mora prodajalec, če še želi prodati kmetijsko zemljišče, gozd ali kmetijo, ponudbo ponoviti.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21.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Vsakdo, ki želi kupiti na prodaj dano kmetijsko zemljišče, gozd ali kmetijo, mora dati pisno izjavo o sprejemu ponudbe, ki jo pošlje priporočeno s povratnico prodajalcu in upravni enoti ali neposredno vloži na upravni enoti.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po preteku roka za sprejem ponudbe obvesti vse sprejemnike ponudbe in prodajalca priporočeno s povratnico o tem, kdo je sprejel ponudbo v roku iz četrtega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Fizična ali pravna oseba, ki sklene pravni posel z lastnikom nepremičnine poda vlogo za odobritev pravnega posla. Vloga se vloži pri upravni enoti, na območju katere leži nepremičnina oziroma njen pretežni del. Vloga za odobritev pravnega posla se vloži najpozneje v šestdesetih dneh po poteku roka iz četrtega odstavka 20. člena tega zakona. Vlogi je treba priložiti sklenjeno pogodbo o pravnem poslu.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odobri ali zavrne odobritev pravnega posla z odločbo. Stranke v postopku odobritve so pogodbene stranke in vsi, ki so sprejeli ponudbo v skladu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za pravni posel odobritev ni potrebna, izda upravna enota o tem potrdilo. Če ne gre za primere, ko se izda potrdilo, se izdaja potrdila zavrne z odločbo.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pritožbi zoper odločbo iz drugega in tretjega odstavka tega člena odloča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Overitev podpisa na zemljiškoknjižnem dovolilu je mogoča le na podlagi odločbe o odobritvi oziroma potrdila iz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56.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Uvedbo komasacijskega postopka lahko predlagajo lastniki zemljišč, v njihovem imenu pa komasacijski odbor, njihova skupnost na podlagi pogodbe, pravna oseba ali lokalna skupnost.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Upravičenci iz prejšnjega odstavka vložijo predlog za uvedbo komasacijskega postopka na </w:t>
                  </w:r>
                  <w:r w:rsidRPr="00AF3D88">
                    <w:rPr>
                      <w:rFonts w:cs="Arial"/>
                      <w:szCs w:val="20"/>
                      <w:lang w:eastAsia="sl-SI"/>
                    </w:rPr>
                    <w:lastRenderedPageBreak/>
                    <w:t>upravno enoto.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komasacijskega postopka se lahko vloži, če se s komasacijo strinjajo lastniki kmetijskih zemljišč, ki imajo v lasti več kot 67 odstotkov površin kmetijskih zemljišč na predvidenem komasacijskem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komasacijskega postopka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predvidene meje komasacijskega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celovite idejne zasnove ureditve komasacijskega območja, usklajen z drugimi sočasnimi agrarnimi operacijami;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območja ureditve zemljiškega katastra na območju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mnenje kmetijsko svetovalne službe o upravičenosti komasacije z oceno pričakovanih učinkov;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komasacijskem območju, in s podpisanimi izjavami lastnikov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imena članov komasacijskega odbora iz 61.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firmi in sedežu investitorja komasacije, ki mora biti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pri pristojnih organih preveri skladnost seznama lastnikov zemljišč in njihovih izjav za uvedbo komasacijskega postopka z lastniškim stanjem v zemljiški knjigi ter skladnost komasacije s prostorskim aktom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izda odločbo o uvedbi komasacijskega postopka najpozneje v treh mesecih od dneva prejema popolnega predloga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komasacije preneha veljati, če se v petih letih po pravnomočnosti ne začne z izvajanjem komasacijskih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66.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Metode in načine vrednotenja ter poravnave razlik predpiše minister, pristojen za kmetijstvo. O izbiri metode se na predlog predlagateljev komasacije določi v odločbi o uvedbi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 obsega ukrepe, objekte in naprave za urejanje in vzdrževanje talnega vodnega režima.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 obsega ukrepe in naprave za zagotovitev vode, njeno distribucijo in rabo z namenom zagotoviti rastlinam optimalno vlago v tleh.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 je sestavljen iz odvzemnega objekta, dovodnega omrežja in namakalne opreme.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Vodni vir je vodotok, podtalnica ali vodni zadrževalnik.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Odvzemni objekt je črpališče na vodnem viru, vodnjak ali objekt za odvzem vode iz akumulacije.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Dovodno omrežje sestavljajo: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primarno omrežje s pripadajočo opremo za dovod vode od vodnega vira do namakalnega območja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sekundarno omrežje s pripadajočo opremo za razvod vode od roba namakalnega območja do posamezne parcele,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terciarno omrežje s pripadajočo opremo za razvod vode po parcelah, ki se namakajo oziroma se na njih preprečuje zmrzal.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sistemi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velike namakalne sisteme, ki so namenjeni večjemu številu uporabnikov za skupno rabo po namakalnem urniku;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ki so namenjeni enemu ali več uporabnikom, ki pa uporabljajo namakalni sistem neodvisno drug od drugega.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predpiše merila za to, kaj se šteje za velike in male namakalne sisteme.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teras, ureditve gorskih in kraških pašnikov, ureditve manjših odvodnjavanj, apnenja in založnega gnojenja.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zahtevne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nezahtevne.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izdelava teras,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ureditev manjših odvodnjavanj,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ureditev novih poljskih poti,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vsi ukrepi, ki presegajo omejitve iz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agromelioracije, katerih del je vnos: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zemeljskega izkopa, ki ne izhaja iz območja predlagane agromelioracije, razen če gre za rodovitno zemljo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umetno pripravljene zemljine.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izravnava zemljišča na površini do 1 ha,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krčitev grmovja in dreves,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izravnava mikrodepresij na njivskih površinah,</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nasipavanje rodovitne zemlje,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odstranitev kamnitih osamelcev do skupne količine 20 m3 na površini do 1000 m²,</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e)</w:t>
                  </w:r>
                  <w:r w:rsidRPr="00AF3D88">
                    <w:rPr>
                      <w:rFonts w:cs="Arial"/>
                      <w:szCs w:val="20"/>
                      <w:lang w:eastAsia="sl-SI"/>
                    </w:rPr>
                    <w:tab/>
                    <w:t>ureditev obstoječih poljskih poti z možnostjo gramoziranja do 20 cm,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w:t>
                  </w:r>
                  <w:r w:rsidRPr="00AF3D88">
                    <w:rPr>
                      <w:rFonts w:cs="Arial"/>
                      <w:szCs w:val="20"/>
                      <w:lang w:eastAsia="sl-SI"/>
                    </w:rPr>
                    <w:tab/>
                    <w:t>ureditev gorskih in kraških pašnikov,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g)</w:t>
                  </w:r>
                  <w:r w:rsidRPr="00AF3D88">
                    <w:rPr>
                      <w:rFonts w:cs="Arial"/>
                      <w:szCs w:val="20"/>
                      <w:lang w:eastAsia="sl-SI"/>
                    </w:rPr>
                    <w:tab/>
                    <w:t>apnenje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h)</w:t>
                  </w:r>
                  <w:r w:rsidRPr="00AF3D88">
                    <w:rPr>
                      <w:rFonts w:cs="Arial"/>
                      <w:szCs w:val="20"/>
                      <w:lang w:eastAsia="sl-SI"/>
                    </w:rPr>
                    <w:tab/>
                    <w:t>založno gnojenje.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Sanacija odlagališč in posledic izkoriščanja mineralnih surovin se ne štejeta za agromelioracijo </w:t>
                  </w:r>
                  <w:r w:rsidRPr="00AF3D88">
                    <w:rPr>
                      <w:rFonts w:cs="Arial"/>
                      <w:szCs w:val="20"/>
                      <w:lang w:eastAsia="sl-SI"/>
                    </w:rPr>
                    <w:lastRenderedPageBreak/>
                    <w:t>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agromelioracijska dela, ki jih je treba izvesti zaradi komasacije, je treba pridobiti soglasje lastnikov kmetijskih zemljišč, ki imajo v lasti več kot 67 odstotkov površin kmetijskih zemljišč na predvidenem območju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podrobnejše vsebine agromelioracij in vsebino vloge za uvedbo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Melioracije lahko predlagajo: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osuševanje in velike namakalne sisteme: melioracijske skupnosti ali pravne osebe v imenu lastnikov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in agromelioracije iz prve alinee drugega odstavka prejšnjega člena: poleg oseb iz prejšnje alinee tudi posamezni lastnik kmetijskih zemljišč, ki naj bi se meliorirala.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uvedbo melioracije mora predlagatelj melioracije pridobiti: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okoljevarstveno dovoljenje v skladu s predpisi, ki urejajo varstvo okolja, če gre za agromelioracijo iz točke d) tretjega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predpisana soglasja ali dovoljenja pristojnih organov, če se predlaga uvedba melioracije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varovanih, zavarovanih, degradiranih in ogroženih območjih po predpisih, ki urejajo ohranjanje narave in varstvo okolja,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varstvenih ali ogroženih območjih ali na območjih, kjer bi posegi v prostor lahko trajno ali začasno vplivali na vodni režim ali stanje voda, po predpisih, ki urejajo področje voda,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gozdu po predpisih, ki urejajo gozdove,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območjih, ki so varovana po predpisih o varstvu kulturne dediščine.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Soglasja ali dovoljenja iz prejšnjega odstavka so sestavni del predloga za uvedbo melioracije iz 82. ali 83.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osuševanja, velikega namakalnega sistema ali agromelioracijo iz prve alinee drugega odstavka 80. člena tega zakona se lahko vloži, če se z melioracijo strinjajo lastniki kmetijskih zemljišč, ki imajo v lasti več kot 80%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melioracije iz prejšnjega odstavka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je predlagana melioracija predvidena v prostorskem planu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melioracijskem območju in podpisane izjave lastnikov, ki se strinjajo z uvedbo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izpisek iz registra melioracijske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 in naslov predlaganega investitorja melioracije, ki mora biti pravna oseba, ter njegovo soglasje, da prevzema pravice, obveznosti in odgovornosti, ki izhajajo iz investitorstva melioracije in kasnejšega upravljanja z melioracijskim sistemom;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predlagano ureditev lastnine melioracijskih objektov in naprav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predračun stroškov za izvedbo melioracijskih in morebitnih komasacijskih del s predvidenimi viri zagotavljanja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na predvidenem melioracijskem območju predvidena tudi komasacija, mora predlog za uvedbo postopka vsebovati tudi to navedbo in priloge iz 56. člena tega zakona. V takem primeru mora biti investitor melioracije in komasacije ista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83.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gre za mali namakalni sistem, je treba predlogu za uvedbo melioracije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predlagana melioracija ni v nasprotju s prostorskim planskim aktom in prostorskim izvedbenim aktom;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navedbo lastnika oziroma solastnikov zemljišč ter soglasje lastnika, če ni sam predlagatelj, soglasje solastnikov za uvedbo melioracije oziroma seznam lastnikov zemljišč s podatki o površinah, ki jih imajo v lasti na predvidenem melioracijskem območju in podpisane izjave lastnikov, da se strinjajo z melioracijo;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zemljiščih na predvidenem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del s predvidenimi viri zagotovitve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investitor melioracije fizična oseba, lastnik ali eden od solastnikov oziroma njihova melioracijska skupnost ali pravna oseba, ki jo določijo sami.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81. člena tega zakona vložijo predlog za uvedbo melioracije pri ministrstvu, pristojnem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uvede melioracijo, če so izpolnjeni pogoji iz 82. in 83. člena tega zakona, in obvesti upravno enoto, da izda odločbo o uvedbi komasacijskega postopka, če je ta potrebna in so izpolnjeni predpisani pogoji.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85.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iz 82. in 83. člena tega zakona se uvede z odločbo ministrstva, pristojnega za kmetijstvo, iz katere so razvidni: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zasnova ureditve, predvidena melioracijska dela in rok za njihovo izvedbo;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način financiranja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investitor;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obveznosti in odgovornosti glede izgradnje, delovanja, rabe in vzdrževanja melioracijskih sistemov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objekti in naprave, ki jih bodo lastniki oziroma uporabniki kmetijskih zemljišč sami redno vzdrževali;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osnove in merila za določitev in plačilo stroškov za redno delovanje in vzdrževanje melioracijskega sistema po končani vzpostavitvi;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dinamika melioracijskih del po ožjih območjih.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melioracije preneha veljati, če se v petih letih po pravnomočnosti ne začne z izvajanjem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Mali namakalni sistem se na območju, na katerem je že uveden veliki namakalni sistem, ne sme uvesti, dokler niso izkoriščene kapacitete velikega namakalnega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Uvedba oziroma izgradnja melioracij, razen malih namakalnih sistemov ter agromelioracij po drugi alinei drugega odstavka 80. člena tega zakona, se šteje kot javna korist.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za izvedbo melioracije treba pridobiti tudi dovoljenje za gradnjo, se za dokazilo o pravici graditi, poleg dokazil na podlagi predpisa, ki ureja graditev objektov, štejejo tudi: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po zakonu, ki ureja denacionalizacijo;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sodišča, da so v teku zapuščinski postopki po zakonu, ki ureja dedovanje;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ponovno vzpostavitev agrarnih skupnosti ter vrnitvi njihovega premoženja in pravic, ali zemljiškoknjižni izpisek, da je nepremičnina v lasti agrarne skupnosti ali vaške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zadruge;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zemljiškoknjižni izpisek, če je nepremičnina vknjižena kot javno dobro;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je vložen predlog za razglasitev lastnika nepremičnine za mrtvega ali da je začet postopek za dokazovanje smrti na podlagi predpisov, ki urejajo nepravdni postopek,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izjava investitorja, da je poskušal pridobiti služnost, lastninsko ali stvarno pravico in potrdilo pristojnega organa, da je investitor pričel postopek pridobitve služnosti, lastninske oziroma stvarne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končanju postopkov iz prejšnjega odstavka, razen zadnje alinee, izvede investitor melioracije z lastniki zemljišč postopek za pridobitev služnosti v javno korist ali lastninske oziroma stavbne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melioracija uvede na območju, kjer se izvaja komasacijski postopek, pri katerem je bila odločba o novi razdelitvi zemljišč komasacijskega sklada že vročena vsem komasacijskim udeležencem, se soglasja za uvedbo melioracije pridobivajo od lastnikov zemljišč, kot to izkazuje odločba o novi razdelitvi zemljišč komasacijskega sklada. Če je v teh primerih treba za izvedbo melioracije pridobiti tudi dovoljenje za gradnjo na podlagi predpisa, ki ureja graditev objektov, se to izda na zemljiškokatastrsko stanje parcel, kot to izkazuje odločba o novi razdelitvi zemljišč komasacijskega sklada. Tudi odločba o uvedbi melioracije se v teh primerih izda na zemljiškokatastrsko stanje parcel, kot to izkazuje odločba o novi razdelitvi zemljišč komasacijskega sklada.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uvedbo melioracijskega postopka nastopijo posledice iz prvega in drugega odstavka 60. člena tega zakona, ki trajajo do končanih melioracij. Te posledice prenehajo, če se melioracijska dela ne začnejo izvajati v dveh letih po uveljavitvi akta o uvedbi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 ki odloči o uvedbi melioracije, poskrbi za zaznambo melioracije v zemljiški knjigi in zemljiškem katastru.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izvedbo melioracije iz tega zakona zagotavljajo: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lastniki kmetijskih zemljišč na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Republika Slovenija iz proračuna;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občina iz proračuna občine;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 drugih virov.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melioracijska dela sklepa pogodbe investitor, ki ga določijo lastniki kmetijskih zemljišč z melioracijskega območja, če gre za melioracije iz 83. člena tega zakona, če pa gre za melioracijske sisteme iz 82. člena tega zakona, izbere investitorja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Investitor ima nasproti lastnikom in uporabnikom kmetijskih zemljišč na melioracijskem območju regresno pravico v skladu s finančnim načrtom melioracije in v sorazmerju s površino njihovih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se konča s prevzemom sistemov v skladu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so osuševalni sistemi in veliki namakalni sistemi do terciarnega omrežja razen vodotokov in vodnogospodarskih objektov last lastnikov zemljišč ali investitorja melioracije ali Republike Slovenije; mali namakalni sistemi razen vodotokov in vodnogospodarskih objektov pa last lastnika oziroma lastnikov zemljišč, na katerih so, oziroma od pravne osebe, ki jo za to pooblastijo udeleženci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prevzame osuševalne sisteme in velike namakalne sisteme do terciarnega omrežja razen vodotokov in vodnogospodarskih objektov v upravljanje investitor ali druga pravna oseba. Te objekte in naprave je treba redno vzdrževati in zagotoviti njihovo nemoteno delovanje. Ti objekti in naprave niso predmet izvršbe ter morajo ves čas ohraniti svoj javni namen ter pravni režim uporabe in vzdrževanja, ki ga določi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Upravljalec namakalnega sistema določi tudi pravila za odjem vode – namakalni urnik, ki je za lastnike, zakupnike ali druge uporabnike zemljišč na namakalnem območju obvezen.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upravljalec teh sistemov preneha obstojati ali ne želi več opravljati te funkcije, mora odpoved svoje funkcije vročiti ministrstvu, pristojnem za kmetijstvo, najpozneje šest mesecev pred prenehanjem opravljanja te funkcije.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mora nemudoma določiti novega upravljalca melioracijskega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morajo lastniki kmetijskih zemljišč poskrbeti za redno delovanje, rabo in vzdrževanje terciarnega omrežja velikih melioracijskih sistemov, malih namakalnih sistemov in za trajnost lastnosti tal, doseženih z agromelioracijo. Če ne poskrbijo za to, se ne štejejo za dobre gospodarje.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93.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kritje stroškov za redno delovanje in vzdrževanje osuševalnih in velikih namakalnih sistemov do terciarnega omrežja zagotavljajo lastniki melioriranih zemljišč v sorazmerju s površino melioriranih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kritje stroškov za investicijsko vzdrževanje osuševalnih in velikih namakalnih sistemov, vključno z vodnim virom do terciarnega omrežja, zagotavljajo lastniki melioriranih zemljišč v sorazmerju s površino melioriranih zemljišč na podlagi programa investicijskega vzdrževanja hidromelioracijskih sistemov, ki ga potrdi melioracijska skupnost. Za določitev višine obveznosti, izdajo odločb o višini stroškov, odmero, pobiranje in izterjavo teh sredstev se smiselno uporabljajo določbe 95. člena tega zakona. Investicijsko vzdrževanje izvaja upravljavec melioracijskega sistema v soglasju z izvajalcem javne službe s področja urejanja voda.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 glede na določbe, ki urejajo davčni postopek, se stroški za redno delovanje in vzdrževanje osuševalnih in velikih namakalnih sistemov odmerijo, če presegajo 3 eure.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pravilih za odjem vode iz drugega odstavka 91. člena tega zakona se določi tudi način obračuna porabljene vode, električne energije in drugih stroškov namakanja v posameznem letu po dejanski porabi. Obračun teh stroškov se lahko po pridobljenem soglasju melioracijske skupnosti izvaja tudi za namakana kmetijska zemljišča izven melioracijskega območja iz 86.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Program rednega delovanja in vzdrževanja melioracijskih sistemov iz prvega odstavka 91. člena tega zakona ter finančni načrt pripravi upravljalec melioracijskega sistema, višino obveznosti na hektar pa določi minister, pristojen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predpisa iz prejšnjega odstavka in podatkov o parcelah, ki so v posameznem melioracijskem območju in jih pristojna upravna enota posreduje pristojni geodetski upravi, ta pa v skupno bazo zemljiškega katastra, izda pristojni urad Davčne uprave Republike Slovenije odločbo o višini stroškov za redno delovanje in vzdrževanje melioracijskih sistemov za posameznega lastnika kmetijskih zemljišč. Glede postopka za odmero, pobiranje in izterjavo sredstev po tem členu se uporabljajo predpisi, ki urejajo postopek odmere, pobiranja in izterjavo obveznosti iz kmetijstva, glede zamudnih obresti pa zakon, ki ureja obrestno mero zamudnih obresti.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vzdrževanje melioracijskih sistemov se vplačujejo v proračun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dajo lastniki kmetijska zemljišča v zakup, je zavezanec za plačilo stroškov po tem členu zakupnik.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Lastniki kmetijskih zemljišč na melioracijskem območju zaradi sodelovanja pri predlaganju, izvajanju in delovanju ter vzdrževanju melioracije, ustanovijo pred vložitvijo vloge za uvedbo melioracije melioracijsko skupnost kot skupnost na podlagi pogodbe ali kot pravno osebo.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usklajuje in zastopa interese melioracijskih udeležencev v postopku uvedbe melioracije, upravljanja, delovanja, rabe in vzdrževanja melioracijskih sistemov ter pri organizaciji in načinu obdelave melioriranih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se vpiše v register melioracijskih skupnosti, ki ga vodi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vsebino, način in postopek vodenja in vpisa v register melioracijskih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na melioracijskem območju odvajanje vode z zemljišča ali dovajanje vode na zemljišče ne da rešiti na kakšen drug ugodnejši ali racionalnejši način, se sme ustanoviti služnostna pravica odvajanja oziroma dovajanja vode čez drugo zemljišče.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ustanovitvi služnostne pravice iz prejšnjega odstavka odloča v upravnem postopku upravna enota. Zoper to odločbo ni nadaljnje upravne poti, prizadeti pa lahko zahteva v 30 dneh od vročitve odločbe, naj pristojno redno sodišče odloči o potrebnosti zemljiške služnosti.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 soglasju z ministrom, pristojnim za okolje in prostor, podrobnejše predpise o uvedbi, izvajanju, za upravljanju, delovanju in vzdrževanju 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 INŠPEKCIJA</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Izvajanje določb tega zakona in predpisov, izdanih na njegovi podlagi, nadzorujejo kmetijski inšpektorji, v delu, ki se nanaša na gozd, pa gozdarski inšpektorji. Določbe četrtega odstavka 3. č in 4. člena tega zakona ter predpisov, izdanih na njegovi podlagi, nadzorujejo tudi inšpektorji za varstvo okolja in gradbeni inšpektorji v skladu s svojimi pristojnostmi.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ima poleg pooblastil po splošnih predpisih, ki urejajo inšpekcijo, še naslednja pooblastila in 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pooblastila: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pregledovati zemljišča in primerjati dejansko stanje kmetijskih zemljišč s stanjem v registrih in uradnih evidencah,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ali lastnik, zakupnik ali drug uporabnik kmetijskega zemljišča obdeluje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kmetijska zemljišča glede preprečevanja in odpravljanja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ugotavljati nezakonito pridobitev sredstev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izpolnjevanje pogojev in delovanje organizacij iz 3.f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določbe o prometu in zakupu kmetijskih zemljišč, o pripravi in izvajanju agrarnih operacij ter o skupnih pašnikih, kadar za to ni pristojen drug organ;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preverjati, ali so melioracije izvedene v skladu z odločbami o uvedbi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delovanje in vzdrževanje namakalnih ter osuševalnih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pri ugotovljenih nepravilnostih predlagati pristojnemu organu zadržanje plačila oziroma </w:t>
                  </w:r>
                  <w:r w:rsidRPr="00AF3D88">
                    <w:rPr>
                      <w:rFonts w:cs="Arial"/>
                      <w:szCs w:val="20"/>
                      <w:lang w:eastAsia="sl-SI"/>
                    </w:rPr>
                    <w:lastRenderedPageBreak/>
                    <w:t>vračilo že plačanih sredstev za vzdrževanje hidromelioracijskih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izvedbo agrarnih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ravnanje z rodovitno zemljo.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uporabo kmetijskega zemljišča za drug namen kot za kmetijsko proizvodnjo, če to po zakonu ali predpisu, izdanem na podlagi zakona, ni dovoljeno, in odrediti vzpostavitev zemljišča v prejšnje stanje v določenem roku;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lastnik, zakupnik ali drug uporabnik kmetijskega zemljišča ne obdeluje kmetijskega zemljišča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je kmetijsko zemljišče zaraščeno;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za neustrezno porabo dodeljenih sredstev v okviru ukrepov kmetijske zemljiške politike iz 1.b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primeru ugotovljenih nepravilnosti predlagati odstop od pogodbe z organizacijo iz 3.f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onesnaževanje oziroma degradiranje kmetijskih zemljišč pri njihovi rabi in odrediti vzpostavitev v prejšnje stanje na stroške povzročitelja onesnaževanja oziroma degradiranja, ali lastnika kmetijskih zemljišč, če se ugotovi njegova odgovornost;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odpravo nepravilnosti pri izvedbi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redno delovanje in vzdrževanje melioracijskih sistemov in naprav;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lastnikom, zakupnikom ali drugim uporabnikom kmetijskih zemljišč, da začnejo predpisane postopke za vpis v registre oziroma uradne evidence,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zadržati izvedbo nezakonitih dejanj,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nujnih primerih, ko bi sicer nastala škoda za splošni interes, odrediti ukrepe, da se škoda prepreči;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nepravilno ravnanje z rodovitno zemljo in izreči ustrezne ukrepe.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VIII. KAZENSKE DOLOČBE</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5.000 do 100.000 eurov se za prekršek kaznuje pravna oseba, ki: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1.</w:t>
                  </w:r>
                  <w:r w:rsidRPr="00AF3D88">
                    <w:rPr>
                      <w:rFonts w:cs="Arial"/>
                      <w:szCs w:val="20"/>
                      <w:lang w:eastAsia="sl-SI"/>
                    </w:rPr>
                    <w:tab/>
                    <w:t>spremeni namembnost objekta iz druge alinee prvega odstavka ali druge alinee četrtega odstavka 3.č člena tega zakona (peti odstavek 3.č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2.</w:t>
                  </w:r>
                  <w:r w:rsidRPr="00AF3D88">
                    <w:rPr>
                      <w:rFonts w:cs="Arial"/>
                      <w:szCs w:val="20"/>
                      <w:lang w:eastAsia="sl-SI"/>
                    </w:rPr>
                    <w:tab/>
                    <w:t>uporabi kmetijsko zemljišče v nasprotju z njegovim namenom ali ga onesnaži ali kako drugače degradira ali onesnaži ali drugače zavira rast rastlin (prvi odstavek 4.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3.</w:t>
                  </w:r>
                  <w:r w:rsidRPr="00AF3D88">
                    <w:rPr>
                      <w:rFonts w:cs="Arial"/>
                      <w:szCs w:val="20"/>
                      <w:lang w:eastAsia="sl-SI"/>
                    </w:rPr>
                    <w:tab/>
                    <w:t>ravna v nasprotju s prvim odstavkom 7.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4.</w:t>
                  </w:r>
                  <w:r w:rsidRPr="00AF3D88">
                    <w:rPr>
                      <w:rFonts w:cs="Arial"/>
                      <w:szCs w:val="20"/>
                      <w:lang w:eastAsia="sl-SI"/>
                    </w:rPr>
                    <w:tab/>
                    <w:t>ne ravna z rodovitno zemljo na predpisan način (drugi odstavek 9.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5.</w:t>
                  </w:r>
                  <w:r w:rsidRPr="00AF3D88">
                    <w:rPr>
                      <w:rFonts w:cs="Arial"/>
                      <w:szCs w:val="20"/>
                      <w:lang w:eastAsia="sl-SI"/>
                    </w:rPr>
                    <w:tab/>
                    <w:t>ne dovoli pooblaščenim delavcem dejavnosti iz 41.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6.</w:t>
                  </w:r>
                  <w:r w:rsidRPr="00AF3D88">
                    <w:rPr>
                      <w:rFonts w:cs="Arial"/>
                      <w:szCs w:val="20"/>
                      <w:lang w:eastAsia="sl-SI"/>
                    </w:rPr>
                    <w:tab/>
                    <w:t>ne prepusti svojih dotedanjih zemljišč komasacijskim udeležencem, katerim so z odločbo o novi razdelitvi dodeljena (drugi odstavek 70.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7.</w:t>
                  </w:r>
                  <w:r w:rsidRPr="00AF3D88">
                    <w:rPr>
                      <w:rFonts w:cs="Arial"/>
                      <w:szCs w:val="20"/>
                      <w:lang w:eastAsia="sl-SI"/>
                    </w:rPr>
                    <w:tab/>
                    <w:t>ne izvede predvidenih melioracijskih del v skladu s tem zakonom (prvi odstavek 86.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8.</w:t>
                  </w:r>
                  <w:r w:rsidRPr="00AF3D88">
                    <w:rPr>
                      <w:rFonts w:cs="Arial"/>
                      <w:szCs w:val="20"/>
                      <w:lang w:eastAsia="sl-SI"/>
                    </w:rPr>
                    <w:tab/>
                    <w:t>ne zagotovi rednega vzdrževanja melioracijskih objektov in naprav (prvi odstavek 91. člena ali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9.</w:t>
                  </w:r>
                  <w:r w:rsidRPr="00AF3D88">
                    <w:rPr>
                      <w:rFonts w:cs="Arial"/>
                      <w:szCs w:val="20"/>
                      <w:lang w:eastAsia="sl-SI"/>
                    </w:rPr>
                    <w:tab/>
                    <w:t>ne zagotovi nemotenega delovanja melioracijskih objektov in naprav (prvi odstavek 91. člena in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10.000 do 200.000 eurov se za prekršek iz prejšnjega odstavka kaznuje pravna oseba, ki se po zakonu, ki ureja gospodarske družbe, šteje za srednjo ali veliko gospodarsko družbo.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2.000 do 50.000 eurov se za prekršek iz prvega odstavka tega člena kaznuje samostojni podjetnik posameznik ali posameznik, ki samostojno opravlja dejavnost.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 do 5.000 eurov se za prekršek iz prvega odstavka tega člena kaznuje tudi odgovorna oseba pravne osebe ali odgovorna oseba samostojnega podjetnika posameznika.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 do 5.000 eurov se za prekršek kaznuje posameznik, če stori katero od dejanj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Zakon o spremembah in dopolnitvah Zakona o kmetijskih zemljiščih – ZKZ-C (Uradni list RS, št. 43/11) vsebuje naslednje prehodne in končne določbe: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Določba tretje alinee prvega odstavka 7. člena zakona se za posamezno lokalno skupnost začne uporabljati z dnem uveljavitve prostorskega akta lokalne skupnosti, iz katerega so razvidna območja, primerna za odpravljanje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 PREDLOG, DA SE PREDLOG ZAKONA OBRAVNAVA PO NUJNEM OZIROMA SKRAJŠANEM POSTOPKU</w:t>
                  </w: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r w:rsidR="006F3396" w:rsidRPr="00AF3D88" w:rsidTr="006F2ED0">
              <w:trPr>
                <w:gridAfter w:val="1"/>
                <w:wAfter w:w="581" w:type="dxa"/>
                <w:trHeight w:val="833"/>
              </w:trPr>
              <w:tc>
                <w:tcPr>
                  <w:tcW w:w="8815" w:type="dxa"/>
                </w:tcPr>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1: osnutek Pravilnika o vsebini elaborata posegov na kmetijska zemljišča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2: osnutek Pravilnika o pogojih in kriterijih za uvrstitev kmetijskih zemljišč v predlog območij trajno varovanih ter vsebini strokovnih podlag s področja kmetijstva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3: osnutek Pravilnika o vrstah začasnih ureditev za potrebe obrambe in varstva pred naravnimi in drugimi nesrečami</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4: osnutek Navodil za vrednotenje zemljišč komasacijskega sklada</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5: osnutek Uredbe o določitvi območij osuševalnih in namakalnih sistemov</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6: osnutek Metodologije za ugotavljanje vrednosti kmetijskega zemljišča </w:t>
                  </w:r>
                </w:p>
              </w:tc>
            </w:tr>
          </w:tbl>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jc w:val="both"/>
              <w:rPr>
                <w:rFonts w:cs="Arial"/>
                <w:b/>
                <w:szCs w:val="20"/>
                <w:lang w:eastAsia="sl-SI"/>
              </w:rPr>
            </w:pPr>
            <w:r w:rsidRPr="00AF3D88">
              <w:rPr>
                <w:rFonts w:cs="Arial"/>
                <w:b/>
                <w:szCs w:val="20"/>
                <w:lang w:eastAsia="sl-SI"/>
              </w:rPr>
              <w:t>Priloga 1: Pravilnik o vsebini elaborata posegov na kmetijska zemljišča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enajstega odstavka 3. c člena in šestega odstavka 3. d člena Zakona o kmetijskih zemljiščih (Uradni list RS, št.</w:t>
            </w:r>
            <w:r w:rsidR="00D75AFA" w:rsidRPr="00AF3D88">
              <w:rPr>
                <w:rFonts w:cs="Arial"/>
                <w:szCs w:val="20"/>
                <w:lang w:eastAsia="sl-SI"/>
              </w:rPr>
              <w:t xml:space="preserve">  </w:t>
            </w:r>
            <w:r w:rsidRPr="00AF3D88">
              <w:rPr>
                <w:rFonts w:cs="Arial"/>
                <w:szCs w:val="20"/>
                <w:lang w:eastAsia="sl-SI"/>
              </w:rPr>
              <w:t>) izdaja minister za kmetijstvo, gozdarstvo in prehrano, v soglasju z ministrom, pristojnim za prostor</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VSEBINI ELABORATA POSEGOV NA KMETIJSKA ZEMLJIŠČA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jc w:val="center"/>
              <w:rPr>
                <w:rFonts w:cs="Arial"/>
                <w:szCs w:val="20"/>
                <w:lang w:eastAsia="sl-SI"/>
              </w:rPr>
            </w:pPr>
            <w:r w:rsidRPr="00AF3D88">
              <w:rPr>
                <w:rFonts w:cs="Arial"/>
                <w:szCs w:val="20"/>
                <w:lang w:eastAsia="sl-SI"/>
              </w:rPr>
              <w:t>I. 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Ta pravilnik določa vsebino, obliko in način priprave elaborata posegov na kmetijska zemljišča (v </w:t>
            </w:r>
            <w:r w:rsidRPr="00AF3D88">
              <w:rPr>
                <w:rFonts w:cs="Arial"/>
                <w:szCs w:val="20"/>
                <w:lang w:eastAsia="sl-SI"/>
              </w:rPr>
              <w:lastRenderedPageBreak/>
              <w:t xml:space="preserve">nadaljnjem besedilu: elaborat).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Za pripravo elaborata se uporabljajo podatki o:</w:t>
            </w:r>
          </w:p>
          <w:p w:rsidR="006F3396" w:rsidRPr="00AF3D88" w:rsidRDefault="006F3396" w:rsidP="0010091B">
            <w:pPr>
              <w:pStyle w:val="Odstavekseznama"/>
              <w:numPr>
                <w:ilvl w:val="0"/>
                <w:numId w:val="20"/>
              </w:numPr>
              <w:spacing w:line="260" w:lineRule="exact"/>
              <w:jc w:val="left"/>
              <w:rPr>
                <w:rFonts w:ascii="Arial" w:hAnsi="Arial" w:cs="Arial"/>
                <w:sz w:val="20"/>
              </w:rPr>
            </w:pPr>
            <w:r w:rsidRPr="00AF3D88">
              <w:rPr>
                <w:rFonts w:ascii="Arial" w:hAnsi="Arial" w:cs="Arial"/>
                <w:sz w:val="20"/>
              </w:rPr>
              <w:t xml:space="preserve">boniteti kmetijskih zemljišč v skladu s predpisi, ki urejajo evidentiranje nepremičnin (v nadaljnjem besedilu: boniteta kmetijskih zemljišč), </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digitalnem modelu reliefa,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območja izvedenih komasacij, osuševanja in namakanja,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zgrajenih vodnih virih za namakanje,</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grafičnih enotah rabe kmetijskih gospodarstev,</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dejanski rabi kmetijskih in gozdnih zemljišč,</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namenski rabi prostora lokalne skupnosti,</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 xml:space="preserve">ortofoto. </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lang w:eastAsia="sl-SI"/>
              </w:rPr>
            </w:pPr>
            <w:r w:rsidRPr="00AF3D88">
              <w:rPr>
                <w:rFonts w:cs="Arial"/>
                <w:szCs w:val="20"/>
                <w:lang w:eastAsia="sl-SI"/>
              </w:rPr>
              <w:t>II. VSEBINA IN OBLIKA ELABORATA</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esegmenth4"/>
              <w:spacing w:after="0" w:line="260" w:lineRule="exact"/>
              <w:rPr>
                <w:rFonts w:ascii="Arial" w:hAnsi="Arial" w:cs="Arial"/>
                <w:b w:val="0"/>
                <w:color w:val="auto"/>
                <w:sz w:val="20"/>
                <w:szCs w:val="20"/>
              </w:rPr>
            </w:pPr>
            <w:r w:rsidRPr="00AF3D88">
              <w:rPr>
                <w:rFonts w:ascii="Arial" w:hAnsi="Arial" w:cs="Arial"/>
                <w:b w:val="0"/>
                <w:color w:val="auto"/>
                <w:sz w:val="20"/>
                <w:szCs w:val="20"/>
              </w:rPr>
              <w:t>(vsebina elaborata)</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Pri načrtovanju prostorskih ureditev in posameznih posegov v prostor na kmetijska zemljišča se izdela elaborat.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Elaborat vsebuje: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opis predlaganih posegov z grafičnim prikazom in utemeljitvijo;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površini predlaganih posegov na boniteto kmetijska zemljišča;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dejanski rabi zemljišč;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morebitnih izvedenih agrarnih operacijah in druge podatke o kmetijskih zemljiščih (kvaliteta tal ipd.). </w:t>
            </w:r>
          </w:p>
          <w:p w:rsidR="006F3396" w:rsidRPr="00AF3D88" w:rsidRDefault="006F3396" w:rsidP="0010091B">
            <w:pPr>
              <w:suppressAutoHyphens/>
              <w:jc w:val="both"/>
              <w:rPr>
                <w:rFonts w:cs="Arial"/>
                <w:szCs w:val="20"/>
                <w:lang w:eastAsia="sl-SI"/>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Elaborat je obvezna sestavina osnutka prostorskega akta lokalne skupnosti.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(4) V primerih, ko gre za načrtovanje prostorskih ureditev in posameznih posegov v prostor na kmetijska zemljišča, kjer njihova površina presega 5000 m</w:t>
            </w:r>
            <w:r w:rsidRPr="00AF3D88">
              <w:rPr>
                <w:rFonts w:ascii="Arial" w:hAnsi="Arial" w:cs="Arial"/>
                <w:color w:val="auto"/>
                <w:sz w:val="20"/>
                <w:szCs w:val="20"/>
                <w:vertAlign w:val="superscript"/>
              </w:rPr>
              <w:t>2</w:t>
            </w:r>
            <w:r w:rsidRPr="00AF3D88">
              <w:rPr>
                <w:rFonts w:ascii="Arial" w:hAnsi="Arial" w:cs="Arial"/>
                <w:color w:val="auto"/>
                <w:sz w:val="20"/>
                <w:szCs w:val="20"/>
              </w:rPr>
              <w:t>, je treba predlagati izvedljive variantne rešitve. Kadar variantne rešitve niso možne, je to treba posebej utemeljiti. Poleg proučitve vseh možnih variantnih rešitev in utemeljitev izbire najustreznejše variantne rešitve je treba proučiti tudi, ali predlagana sprememba namenske rabe vključuje zemljišča, ki so vključena v ukrepe kmetijske politike.</w:t>
            </w:r>
          </w:p>
          <w:p w:rsidR="006F3396" w:rsidRPr="00AF3D88" w:rsidRDefault="006F3396" w:rsidP="0010091B">
            <w:pPr>
              <w:pStyle w:val="Navadensplet"/>
              <w:spacing w:after="0" w:line="260" w:lineRule="exact"/>
              <w:rPr>
                <w:rFonts w:ascii="Arial" w:hAnsi="Arial" w:cs="Arial"/>
                <w:color w:val="auto"/>
                <w:sz w:val="20"/>
                <w:szCs w:val="20"/>
              </w:rPr>
            </w:pPr>
          </w:p>
          <w:p w:rsidR="006F3396" w:rsidRPr="00AF3D88" w:rsidRDefault="006F3396" w:rsidP="0010091B">
            <w:pPr>
              <w:pStyle w:val="Navadensplet"/>
              <w:spacing w:after="0" w:line="260" w:lineRule="exact"/>
              <w:rPr>
                <w:rFonts w:ascii="Arial" w:hAnsi="Arial" w:cs="Arial"/>
                <w:color w:val="auto"/>
                <w:sz w:val="20"/>
                <w:szCs w:val="20"/>
              </w:rPr>
            </w:pPr>
            <w:r w:rsidRPr="00AF3D88">
              <w:rPr>
                <w:rFonts w:ascii="Arial" w:hAnsi="Arial" w:cs="Arial"/>
                <w:color w:val="auto"/>
                <w:sz w:val="20"/>
                <w:szCs w:val="20"/>
              </w:rPr>
              <w:t xml:space="preserve">(5) Variantne rešitve se morajo ovrednotiti in med seboj primerjati glede na: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prostorski vidik, s poudarkom na ohranjanju prepoznavnih značilnosti prostora;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pomen naravnega vira za proizvodnjo hrane in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funkcionalni vidik, z morebitnim negativnim vplivom na kmetijsko rabo preostalih kmetijskih zemljišč (povečana razdrobljenost, težja dostopnost, tehnološke omejitve pri kmetijski pridelavi ipd.).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(6) V primerih uskladitve namenske rabe prostora z dejanskim stanjem, kjer površina ne presega 50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izdelava elaborata ni potrebna.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III. OBLIKA IN NAČIN PRIPRAVE STROKOVNE PODLAGE</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lastRenderedPageBreak/>
              <w:t xml:space="preserve">člen </w:t>
            </w:r>
          </w:p>
          <w:p w:rsidR="006F3396" w:rsidRPr="00AF3D88" w:rsidRDefault="006F3396" w:rsidP="0010091B">
            <w:pPr>
              <w:jc w:val="center"/>
              <w:rPr>
                <w:rFonts w:cs="Arial"/>
                <w:szCs w:val="20"/>
                <w:lang w:eastAsia="sl-SI"/>
              </w:rPr>
            </w:pPr>
            <w:r w:rsidRPr="00AF3D88">
              <w:rPr>
                <w:rFonts w:cs="Arial"/>
                <w:szCs w:val="20"/>
                <w:lang w:eastAsia="sl-SI"/>
              </w:rPr>
              <w:t xml:space="preserve"> (oblika in način priprave elaborata)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Elaborat se izdela v analogni in digitalni obliki, ki morata biti med seboj skladni.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Analogna oblika elaborata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Naslovnica vsebuje: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naziv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podatke o izdelovalcu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datum izdelave.</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(4) Digitalni podatki iz elaborata se prikažejo na grafičnih načrtih in se izdelajo kot vektorski podatki s pripadajočimi opisnimi podatki. Vodijo se s topološko pravilnimi poligoni, s topološko pravilnimi in usmerjenimi linijami ali s točkami.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(5)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VI. KONČNE DOLOČBE</w:t>
            </w:r>
          </w:p>
          <w:p w:rsidR="006F3396" w:rsidRPr="00AF3D88" w:rsidRDefault="006F3396" w:rsidP="0010091B">
            <w:pP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spacing w:line="260" w:lineRule="exact"/>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spacing w:line="260" w:lineRule="exact"/>
              <w:ind w:left="0"/>
              <w:rPr>
                <w:rFonts w:ascii="Arial" w:hAnsi="Arial" w:cs="Arial"/>
                <w:sz w:val="20"/>
              </w:rPr>
            </w:pP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szCs w:val="20"/>
                <w:lang w:eastAsia="sl-SI"/>
              </w:rPr>
              <w:t xml:space="preserve"> Irena Majcen </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lang w:eastAsia="sl-SI"/>
              </w:rPr>
            </w:pPr>
            <w:r w:rsidRPr="00AF3D88">
              <w:rPr>
                <w:rFonts w:cs="Arial"/>
                <w:szCs w:val="20"/>
                <w:lang w:eastAsia="sl-SI"/>
              </w:rPr>
              <w:br w:type="page"/>
            </w:r>
          </w:p>
          <w:p w:rsidR="006F3396" w:rsidRPr="00AF3D88" w:rsidRDefault="006F3396" w:rsidP="0010091B">
            <w:pPr>
              <w:jc w:val="both"/>
              <w:rPr>
                <w:rFonts w:cs="Arial"/>
                <w:szCs w:val="20"/>
                <w:lang w:eastAsia="sl-SI"/>
              </w:rPr>
            </w:pPr>
            <w:r w:rsidRPr="00AF3D88">
              <w:rPr>
                <w:rFonts w:cs="Arial"/>
                <w:b/>
                <w:szCs w:val="20"/>
                <w:lang w:eastAsia="sl-SI"/>
              </w:rPr>
              <w:t>Priloga 2: Pravilnik o pogojih in kriterijih za uvrstitev kmetijskih zemljišč v predlog območij trajno varovanih ter vsebini strokovnih podlag s področja kmetijstva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Na podlagi desetega in dvanajstega odstavka 3. c člena Zakona o kmetijskih zemljiščih (Uradni list </w:t>
            </w:r>
            <w:r w:rsidRPr="00AF3D88">
              <w:rPr>
                <w:rFonts w:cs="Arial"/>
                <w:szCs w:val="20"/>
                <w:lang w:eastAsia="sl-SI"/>
              </w:rPr>
              <w:lastRenderedPageBreak/>
              <w:t>RS, št.</w:t>
            </w:r>
            <w:r w:rsidR="00D75AFA" w:rsidRPr="00AF3D88">
              <w:rPr>
                <w:rFonts w:cs="Arial"/>
                <w:szCs w:val="20"/>
                <w:lang w:eastAsia="sl-SI"/>
              </w:rPr>
              <w:t xml:space="preserve">  </w:t>
            </w:r>
            <w:r w:rsidRPr="00AF3D88">
              <w:rPr>
                <w:rFonts w:cs="Arial"/>
                <w:szCs w:val="20"/>
                <w:lang w:eastAsia="sl-SI"/>
              </w:rPr>
              <w:t xml:space="preserve"> ) izdaja minister za kmetijstvo, 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POGOJIH IN KRITERIJIH ZA UVRSTITEV KMETIJSKIH ZEMLJIŠČ V PREDLOG</w:t>
            </w:r>
            <w:r w:rsidR="00D75AFA" w:rsidRPr="00AF3D88">
              <w:rPr>
                <w:rFonts w:cs="Arial"/>
                <w:szCs w:val="20"/>
                <w:lang w:eastAsia="sl-SI"/>
              </w:rPr>
              <w:t xml:space="preserve"> </w:t>
            </w:r>
            <w:r w:rsidRPr="00AF3D88">
              <w:rPr>
                <w:rFonts w:cs="Arial"/>
                <w:szCs w:val="20"/>
                <w:lang w:eastAsia="sl-SI"/>
              </w:rPr>
              <w:t>OBMOČIJ TRAJNO VAROVANIH KMETIJSKIH ZEMLJIŠČ TER VSEBINI STROKOVNIH PODLAG S PODROČJA KMETIJSTVA</w:t>
            </w:r>
          </w:p>
          <w:p w:rsidR="006F3396" w:rsidRPr="00AF3D88" w:rsidRDefault="006F3396" w:rsidP="0010091B">
            <w:pPr>
              <w:pStyle w:val="Navadensplet"/>
              <w:spacing w:after="0"/>
              <w:jc w:val="center"/>
              <w:rPr>
                <w:rFonts w:ascii="Arial" w:hAnsi="Arial" w:cs="Arial"/>
                <w:b/>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Ta pravilnik določa: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pogoje in kriterije za uvrstitev kmetijskih zemljišč v predlog območij trajno varovanih kmetijskih zemljišč (v nadaljnjem besedilu: predlog območij TVKZ),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vsebino, obliko in način priprave strokovne podlage s področja kmetijstva (v nadaljnjem besedilu: strokovna podlaga).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Za pripravo predloga območij TVKZ in strokovne podlage se lahko upoštevajo naslednji podatki: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boniteta zemljišč v skladu s predpisi, ki urejajo evidentiranje nepremičnin (v nadaljnjem besedilu: boniteta zemljišč);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kataster stavb,</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komasacije,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melioracije, razen agromelioracij,</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dejanska raba kmetijskih in gozdnih zemljišč glede na evidenco dejanske rabe kmetijskih in gozdnih zemljišč (v nadaljnjem besedilu: evidenca dejanske rabe zemljišč),</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namenska raba prostora lokalne skupnosti,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reliefa,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višin,</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ortofoto. </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PREDLOG OBMOČIJ TRAJNO VAROVANIH KMETIJSKIH ZEMLJIŠČ</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(pogoji za uvrstitev kmetijskih zemljišč v predlog območij TVKZ)</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V predlog območij TVKZ se uvrstijo kmetijska zemljišča: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boniteto višjo od 35,</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bila uvedene komasacija;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bilo uvedeno osuševanje ali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so trajni nasad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posebne lokalne značilnosti kmetijske pridelave in rabe kmetijskih zemljišč.</w:t>
            </w:r>
          </w:p>
          <w:p w:rsidR="006F3396" w:rsidRPr="00AF3D88" w:rsidRDefault="006F3396" w:rsidP="0010091B">
            <w:pPr>
              <w:pStyle w:val="Odstavekseznama"/>
              <w:tabs>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Za zemljišča, ki imajo posebne lokalne značilnosti kmetijske pridelave in rabe kmetijskih zemljišč iz prejšnjega odstavka, se štejejo zemljišča, na katerih se: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prideluje kmetijske rastline, značilne za posamezno območje (npr. semenski krompir, čebula, šparglji, tartufi) ali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lastRenderedPageBreak/>
              <w:t>izvaja tradicionalna raba (npr. pridelava v vrtačah, na planinah, na terasah)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oblika kmetovanja (npr. planšarstvo).</w:t>
            </w:r>
          </w:p>
          <w:p w:rsidR="006F3396" w:rsidRPr="00AF3D88" w:rsidRDefault="006F3396" w:rsidP="0010091B">
            <w:pPr>
              <w:pStyle w:val="Odstavekseznama"/>
              <w:ind w:left="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(oblikovanje predloga območij TVKZ)</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se določi ob upoštevanju enega oziroma več pogojev iz prvega odstavka tretjega člena tega pravilnika, pri čemer je treba v posamezni lokalni skupnosti upoštevati vse pogoje, ki se jih je v konkretni lokalni skupnosti lahko upošteva. Če se v lokalni skupnosti lahko upošteva na primer štiri pogoje iz prvega odstavka tretjega člena tega pravilnika, se pri določanju predloga območij TVKZ upošteva vse štiri pogoje. </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določi glede na zaokroženost na način, da se zemljiščem, ki izpolnjujejo pogoje iz prejšnjega odstavka, lahko priključi: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z boniteto nižjo od 35;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poti in ceste, ki so po evidenci dejanske rabe kmetijskih in gozdnih zemljišč pozidano in sorodno zemljišče;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po namenski rabi gozd, pa niso opredeljena kot varovalni gozd in gozd s posebnim namenom v skladu z zakonom, ki ureja gozdove, in se nahajajo znotraj meje predlaganega</w:t>
            </w:r>
            <w:r w:rsidR="00D75AFA" w:rsidRPr="00AF3D88">
              <w:rPr>
                <w:rFonts w:ascii="Arial" w:hAnsi="Arial" w:cs="Arial"/>
                <w:sz w:val="20"/>
              </w:rPr>
              <w:t xml:space="preserve"> </w:t>
            </w:r>
            <w:r w:rsidRPr="00AF3D88">
              <w:rPr>
                <w:rFonts w:ascii="Arial" w:hAnsi="Arial" w:cs="Arial"/>
                <w:sz w:val="20"/>
              </w:rPr>
              <w:t>območja TVKZ, če so po obsegu manjša od 1 ha;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s prostorskim aktom lokalne skupnosti določena za nekmetijsko namensko rabo in so v skladu z zakonom, ki ureja kmetijstvo, glede na evidenco dejanske rabe zemljišč njive in vrtovi, travniške površine, trajne nasade in druge kmetijske površine, če izpolnjujejo pogoje iz 3. člena tega pravilnika.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Ne glede na prvi odstavek tega člena v predlog območij TVKZ ni treba uvrstiti trajnih nasadov, ki so po evidenci dejanske rabe kmetijskih in gozdnih zemljišč, ekstenzivni oziroma travniški sadovnjaki s šifro 1222, če jih je mogoče prepoznati kot ohišnice oziroma manjše kmetijske površine ob obstoječi pozidavi.</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ob upoštevanju uredbe, ki določa območja za kmetijstvo in predelavo hrane, ki so strateškega pomena za Republiko Slovenijo, ter prvega in drugega odstavka tega člena določi glede na obseg, na način, da se upošteva naslednje kriterije: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območje primerno za kmetijsko pridelavo:</w:t>
            </w:r>
            <w:r w:rsidR="0065304A">
              <w:rPr>
                <w:rFonts w:ascii="Arial" w:hAnsi="Arial" w:cs="Arial"/>
                <w:sz w:val="20"/>
              </w:rPr>
              <w:t xml:space="preserve"> </w:t>
            </w:r>
          </w:p>
          <w:p w:rsidR="006F3396" w:rsidRPr="00AF3D88" w:rsidRDefault="006F3396" w:rsidP="0010091B">
            <w:pPr>
              <w:pStyle w:val="Odstavekseznama"/>
              <w:numPr>
                <w:ilvl w:val="0"/>
                <w:numId w:val="25"/>
              </w:numPr>
              <w:tabs>
                <w:tab w:val="left" w:pos="426"/>
              </w:tabs>
              <w:spacing w:line="260" w:lineRule="atLeast"/>
              <w:rPr>
                <w:rFonts w:ascii="Arial" w:hAnsi="Arial" w:cs="Arial"/>
                <w:sz w:val="20"/>
              </w:rPr>
            </w:pPr>
            <w:r w:rsidRPr="00AF3D88">
              <w:rPr>
                <w:rFonts w:ascii="Arial" w:hAnsi="Arial" w:cs="Arial"/>
                <w:sz w:val="20"/>
              </w:rPr>
              <w:t xml:space="preserve">kmetijska zemljišča tvorijo sklenjena območja (poligone) v površini najmanj 5 hektarjev in </w:t>
            </w:r>
          </w:p>
          <w:p w:rsidR="006F3396" w:rsidRPr="00AF3D88" w:rsidRDefault="006F3396" w:rsidP="0010091B">
            <w:pPr>
              <w:pStyle w:val="Odstavekseznama"/>
              <w:tabs>
                <w:tab w:val="left" w:pos="0"/>
              </w:tabs>
              <w:spacing w:line="260" w:lineRule="atLeast"/>
              <w:ind w:left="0"/>
              <w:rPr>
                <w:rFonts w:ascii="Arial" w:hAnsi="Arial" w:cs="Arial"/>
                <w:sz w:val="20"/>
              </w:rPr>
            </w:pPr>
            <w:r w:rsidRPr="00AF3D88">
              <w:rPr>
                <w:rFonts w:ascii="Arial" w:hAnsi="Arial" w:cs="Arial"/>
                <w:sz w:val="20"/>
              </w:rPr>
              <w:t>imajo ugoden relief (do 10 % nagiba), ki omogoča uporabo vseh vrst kmetijske mehanizacije z veliko storilnostjo,</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manj primerno za kmetijsko pridelavo: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tvorijo sklenjena območja (poligone) v površini najmanj 3 hektarjev in imajo rahlo razgiban relief, blago valovit in gričevnat svet (10 do 20 % nagib), na katerem je uporaba večjih kmetijskih strojev otežkočena,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pomembno zaradi ohranjanja krajine: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kot del kulturne krajine na tradicionalnih kmetijskih območij oziroma slovenskem podeželju, kjer prevladuje mozaični preplet gozda, agrarnih krajinskih vzorcev in tradicionalne poselitvene strukture oziroma gre za zemljišča na gričevnatih, hribovitih, planotastih in kraških območjih ter slabše odcednih ravnicah, tvorijo sklenjena območja (poligone) v površini najmanj 0,5 hektarja.</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lastRenderedPageBreak/>
              <w:t>(grafični prikaz predloga območij TVKZ)</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lahko vključuje več prostorsko združenih oziroma ločenih območij TVKZ, ki morajo biti izdelana v digitalni obliki kot georeferencirani vektorski sloj. Vektorski sloji morajo biti topološko ustrezni ter v obliki SHP formata ali Oracle SDO_GEOMETRY. Posamezni vektorski sloj in uporabljeni atribut mora imeti ustrezen enolični indikator (ID) ter vsebovati pripadajoče atributne in opisne podatke.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se prikaže z enotnim grafičnim znakom, in sicer:</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65ECB670" wp14:editId="451FDB47">
                  <wp:extent cx="378460" cy="378460"/>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polnila (RGB): 230, 200,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obrobe (RGB): 0, 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 xml:space="preserve">debelina obrobe: 0,5 </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nekmetijski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722BFE8B" wp14:editId="1CD10CD7">
                  <wp:extent cx="378460" cy="378460"/>
                  <wp:effectExtent l="0" t="0" r="254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polnila (RGB): 230, 200,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obrobe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obrobe: 0,5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notranjih črt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kot notranjih črt: 45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razmik notranjih črt: 6</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notranjih črt: 0,5 </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je lahko prikazano le z enim enotnim grafičnim znakom iz prejšnjega odstavka.</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Digitalni prostorski podatki iz tega člena morajo biti v državnem koordinatnem sistemu.</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STROKOVNA PODLAGA</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oblika in način priprave strokovne podlage)</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za vsebuje tekstualni in grafični del.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Tekstualni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za vsak vektorski sloj navedbo in opis pogojev, ki so bili upoštevani pri uvrstitev kmetijskih zemljišč v posamezno območje TVKZ v skladu s 3.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obrazložitev iz katere bo razvidno na kašen način je bilo posamezno območje TVKZ v skladu s 4. členom tega pravilnika oblikovano.</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Grafični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lastRenderedPageBreak/>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digitalne prostorske podatke v skladu s 5. členom tega pravilnika.</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se izdela v analogni in digitalni obliki, ki morata biti med seboj skladni. </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Analogna oblika strokovne podlage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Naslovnica analogne oblike strokovne podlage vsebuje: </w:t>
            </w:r>
          </w:p>
          <w:p w:rsidR="006F3396" w:rsidRPr="00AF3D88" w:rsidRDefault="006F3396" w:rsidP="0010091B">
            <w:pPr>
              <w:tabs>
                <w:tab w:val="left" w:pos="0"/>
                <w:tab w:val="left" w:pos="426"/>
              </w:tabs>
              <w:jc w:val="both"/>
              <w:rPr>
                <w:rFonts w:cs="Arial"/>
                <w:szCs w:val="20"/>
                <w:lang w:eastAsia="sl-SI"/>
              </w:rPr>
            </w:pPr>
            <w:r w:rsidRPr="00AF3D88">
              <w:rPr>
                <w:rFonts w:cs="Arial"/>
                <w:szCs w:val="20"/>
                <w:lang w:eastAsia="sl-SI"/>
              </w:rPr>
              <w:t xml:space="preserve">- naziv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xml:space="preserve">- podatke o izdelovalcu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datum izdelave.</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Navadensplet"/>
              <w:spacing w:after="0"/>
              <w:jc w:val="both"/>
              <w:rPr>
                <w:rFonts w:ascii="Arial" w:hAnsi="Arial" w:cs="Arial"/>
                <w:color w:val="auto"/>
                <w:sz w:val="20"/>
                <w:szCs w:val="20"/>
              </w:rPr>
            </w:pPr>
            <w:r w:rsidRPr="00AF3D88">
              <w:rPr>
                <w:rFonts w:ascii="Arial" w:hAnsi="Arial" w:cs="Arial"/>
                <w:color w:val="auto"/>
                <w:sz w:val="20"/>
                <w:szCs w:val="20"/>
              </w:rPr>
              <w:t>(8)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KONČNE DOLOČBE</w:t>
            </w:r>
          </w:p>
          <w:p w:rsidR="006F3396" w:rsidRPr="00AF3D88" w:rsidRDefault="006F3396" w:rsidP="0010091B">
            <w:pPr>
              <w:suppressAutoHyphens/>
              <w:autoSpaceDE w:val="0"/>
              <w:autoSpaceDN w:val="0"/>
              <w:adjustRightInd w:val="0"/>
              <w:spacing w:line="240" w:lineRule="auto"/>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(uskladitev izrazov)</w:t>
            </w:r>
          </w:p>
          <w:p w:rsidR="006F3396" w:rsidRPr="00AF3D88" w:rsidRDefault="006F3396" w:rsidP="0010091B">
            <w:pPr>
              <w:tabs>
                <w:tab w:val="left" w:pos="540"/>
              </w:tabs>
              <w:jc w:val="both"/>
              <w:rPr>
                <w:rFonts w:cs="Arial"/>
                <w:szCs w:val="20"/>
              </w:rPr>
            </w:pPr>
          </w:p>
          <w:p w:rsidR="006F3396" w:rsidRPr="00AF3D88" w:rsidRDefault="006F3396" w:rsidP="0010091B">
            <w:pPr>
              <w:tabs>
                <w:tab w:val="left" w:pos="540"/>
              </w:tabs>
              <w:jc w:val="both"/>
              <w:rPr>
                <w:rFonts w:cs="Arial"/>
                <w:szCs w:val="20"/>
              </w:rPr>
            </w:pPr>
            <w:r w:rsidRPr="00AF3D88">
              <w:rPr>
                <w:rFonts w:cs="Arial"/>
                <w:szCs w:val="20"/>
              </w:rPr>
              <w:t xml:space="preserve">Z dnem uveljavitve predpisov iz 3. b in 3. c člena zakona ter objave seznama organizacij iz 3. f člena zakona, se šteje, da v Pravilniku o vsebini, obliki in načinu priprave občinskega prostorskega načrta ter pogojih za določitev območij sanacij razpršene gradnje in območij za razvoj in širitev naselij (Uradni list RS, št. 99/07) uporabljeni izraz »najboljša kmetijska zemljišča« pomeni »trajno varovana kmetijska zemljišča«, izraz »druga kmetijska zemljišča« pa pomeni »ostala kmetijska zemljišča«. </w:t>
            </w:r>
          </w:p>
          <w:p w:rsidR="006F3396" w:rsidRPr="00AF3D88" w:rsidRDefault="006F3396" w:rsidP="0010091B">
            <w:pP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BF7F31" w:rsidRPr="00AF3D88" w:rsidRDefault="00BF7F31" w:rsidP="0010091B">
            <w:pPr>
              <w:jc w:val="both"/>
              <w:rPr>
                <w:rFonts w:cs="Arial"/>
                <w:szCs w:val="20"/>
                <w:lang w:eastAsia="sl-SI"/>
              </w:rPr>
            </w:pPr>
          </w:p>
          <w:p w:rsidR="00BF7F31" w:rsidRPr="00AF3D88" w:rsidRDefault="00BF7F31" w:rsidP="0010091B">
            <w:pPr>
              <w:jc w:val="both"/>
              <w:rPr>
                <w:rFonts w:cs="Arial"/>
                <w:szCs w:val="20"/>
                <w:lang w:eastAsia="sl-SI"/>
              </w:rPr>
            </w:pPr>
          </w:p>
          <w:p w:rsidR="006F3396" w:rsidRPr="00AF3D88" w:rsidRDefault="006F3396" w:rsidP="0010091B">
            <w:pPr>
              <w:jc w:val="both"/>
              <w:rPr>
                <w:rFonts w:cs="Arial"/>
                <w:b/>
                <w:iCs/>
                <w:szCs w:val="20"/>
                <w:lang w:eastAsia="sl-SI"/>
              </w:rPr>
            </w:pPr>
            <w:r w:rsidRPr="00AF3D88">
              <w:rPr>
                <w:rFonts w:cs="Arial"/>
                <w:b/>
                <w:szCs w:val="20"/>
              </w:rPr>
              <w:t>Priloga 3: Pravilnik o podrobnejših vrstah začasnih ureditev za potrebe obrambe in varstva pred naravnimi in drugimi nesrečami</w:t>
            </w:r>
            <w:r w:rsidRPr="00AF3D88">
              <w:rPr>
                <w:rFonts w:cs="Arial"/>
                <w:b/>
                <w:iCs/>
                <w:szCs w:val="20"/>
                <w:lang w:eastAsia="sl-SI"/>
              </w:rPr>
              <w:t xml:space="preserve">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lastRenderedPageBreak/>
              <w:t xml:space="preserve">Na podlagi </w:t>
            </w:r>
            <w:r w:rsidR="00BF7F31" w:rsidRPr="00AF3D88">
              <w:rPr>
                <w:rFonts w:cs="Arial"/>
                <w:iCs/>
                <w:szCs w:val="20"/>
                <w:lang w:eastAsia="sl-SI"/>
              </w:rPr>
              <w:t>devetega</w:t>
            </w:r>
            <w:r w:rsidRPr="00AF3D88">
              <w:rPr>
                <w:rFonts w:cs="Arial"/>
                <w:iCs/>
                <w:szCs w:val="20"/>
                <w:lang w:eastAsia="sl-SI"/>
              </w:rPr>
              <w:t xml:space="preserve"> odstavka 3. č člena Zakona o kmetijskih zemljiščih (Uradni list RS, št.</w:t>
            </w:r>
            <w:r w:rsidR="00D75AFA" w:rsidRPr="00AF3D88">
              <w:rPr>
                <w:rFonts w:cs="Arial"/>
                <w:iCs/>
                <w:szCs w:val="20"/>
                <w:lang w:eastAsia="sl-SI"/>
              </w:rPr>
              <w:t xml:space="preserve">  </w:t>
            </w:r>
            <w:r w:rsidRPr="00AF3D88">
              <w:rPr>
                <w:rFonts w:cs="Arial"/>
                <w:iCs/>
                <w:szCs w:val="20"/>
                <w:lang w:eastAsia="sl-SI"/>
              </w:rPr>
              <w:t>) izdaja minister za kmetijstvo, gozdarstvo in prehrano, v soglasju z ministrom, pristojnim za obrambo</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PRAVILNIK O PODROBNEJŠIH POGOJIH IN VRSTAH ZAČASNIH UREDITEV ZA POTREBE OBRAMBE IN VARSTVA PRED NARAVNIMI IN DRUGIMI NESREČAMI</w:t>
            </w:r>
          </w:p>
          <w:p w:rsidR="006F3396" w:rsidRPr="00AF3D88" w:rsidRDefault="006F3396" w:rsidP="0010091B">
            <w:pPr>
              <w:jc w:val="both"/>
              <w:outlineLvl w:val="0"/>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 SPLOŠNA DOLOČBA</w:t>
            </w:r>
          </w:p>
          <w:p w:rsidR="006F3396" w:rsidRPr="00AF3D88" w:rsidRDefault="006F3396" w:rsidP="0010091B">
            <w:pPr>
              <w:jc w:val="center"/>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(vsebina pravilnika)</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 xml:space="preserve">S tem pravilnikom se natančneje določijo pogoji in vrste začasnih ureditev za potrebe obrambe in varstva pred naravnimi in drugimi nesrečami, ki jih je mogoče načrtovati na območjih trajno varovanih in ostalih kmetijskih zemljišč brez spremembe namenske rabe kmetijskih zemljišč. </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II. ZAČASNE UREDITVE ZA POTREBE OBRAMBE IN VARSTVA PRED NARAVNIMI IN DRUGIMI NESREČAMI</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(pomen izrazov)</w:t>
            </w:r>
          </w:p>
          <w:p w:rsidR="006F3396" w:rsidRPr="00AF3D88" w:rsidRDefault="006F3396" w:rsidP="0010091B">
            <w:pPr>
              <w:suppressAutoHyphens/>
              <w:autoSpaceDE w:val="0"/>
              <w:autoSpaceDN w:val="0"/>
              <w:adjustRightInd w:val="0"/>
              <w:ind w:left="720"/>
              <w:rPr>
                <w:rFonts w:cs="Arial"/>
                <w:iCs/>
                <w:szCs w:val="20"/>
                <w:lang w:eastAsia="sl-SI"/>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za potrebe obrambe so ureditve, ki niso stalne in so potrebne v primeru vojnega ali izrednega stanja ter ureditve, ki so v miru potrebne za usposabljanje. </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pStyle w:val="Odstavekseznama"/>
              <w:numPr>
                <w:ilvl w:val="0"/>
                <w:numId w:val="33"/>
              </w:numPr>
              <w:autoSpaceDE w:val="0"/>
              <w:autoSpaceDN w:val="0"/>
              <w:spacing w:line="260" w:lineRule="exact"/>
              <w:rPr>
                <w:rFonts w:ascii="Arial" w:hAnsi="Arial" w:cs="Arial"/>
                <w:sz w:val="20"/>
              </w:rPr>
            </w:pPr>
            <w:r w:rsidRPr="00AF3D88">
              <w:rPr>
                <w:rFonts w:ascii="Arial" w:hAnsi="Arial" w:cs="Arial"/>
                <w:iCs/>
                <w:sz w:val="20"/>
              </w:rPr>
              <w:t>Začasne ureditve za potrebe varstva pred naravnimi in drugimi nesrečami so ureditve, ki niso stalne in so potrebne v primeru</w:t>
            </w:r>
            <w:r w:rsidRPr="00AF3D88">
              <w:rPr>
                <w:rFonts w:ascii="Arial" w:hAnsi="Arial" w:cs="Arial"/>
                <w:b/>
                <w:iCs/>
                <w:sz w:val="20"/>
              </w:rPr>
              <w:t xml:space="preserve"> </w:t>
            </w:r>
            <w:r w:rsidRPr="00AF3D88">
              <w:rPr>
                <w:rFonts w:ascii="Arial" w:hAnsi="Arial" w:cs="Arial"/>
                <w:iCs/>
                <w:sz w:val="20"/>
              </w:rPr>
              <w:t xml:space="preserve">naravnih in drugih nesreč </w:t>
            </w:r>
            <w:r w:rsidRPr="00AF3D88">
              <w:rPr>
                <w:rFonts w:ascii="Arial" w:hAnsi="Arial" w:cs="Arial"/>
                <w:sz w:val="20"/>
              </w:rPr>
              <w:t>ter ureditve, ki so potrebne za izvajanje vaj in usposabljanje.</w:t>
            </w:r>
          </w:p>
          <w:p w:rsidR="006F3396" w:rsidRPr="00AF3D88" w:rsidRDefault="006F3396" w:rsidP="0010091B">
            <w:pPr>
              <w:pStyle w:val="Odstavekseznama"/>
              <w:spacing w:line="260" w:lineRule="exact"/>
              <w:rPr>
                <w:rFonts w:ascii="Arial" w:hAnsi="Arial" w:cs="Arial"/>
                <w:iCs/>
                <w:sz w:val="20"/>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Začasne ureditve se po uporabi oziroma prenehanju razlogov iz prvega in drugega odstavka tega člena odstrani. Območjem, na katerih so bile izvedene začasne ureditve, je treba po uporabi čimprej vzpostaviti prvotno stanje.</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obrambe)</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Na območju kmetijskih zemljišč se brez spremembe namenske rabe lahko načrtujejo naslednje začasne ureditve za potrebe obrambe:</w:t>
            </w:r>
          </w:p>
          <w:p w:rsidR="006F3396" w:rsidRPr="00AF3D88" w:rsidRDefault="006F3396" w:rsidP="0010091B">
            <w:pPr>
              <w:pStyle w:val="Navadensplet"/>
              <w:numPr>
                <w:ilvl w:val="0"/>
                <w:numId w:val="31"/>
              </w:numPr>
              <w:tabs>
                <w:tab w:val="clear" w:pos="568"/>
                <w:tab w:val="num" w:pos="284"/>
              </w:tabs>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ki se izvedejo z namenom zaklanjanja, postavitve komunikacijskih sistemov, sistemov nadzora zračnega prometa in ureditve ognjenih položajev;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postavitve mobilnih vojaških bolnišnic, poveljniških in operativnih centrov;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tabornih in drugih ureditev za namestitev vojske;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za razmestitev vojske, oborožitve in vojaške opreme; </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vzletno pristajalne steze in vzletišča za potrebe obrambe;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in vadbeni objekti za potrebe usposabljanja v miru;</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ureditve potrebne za izvedbo vaje v času njenega izvajanja;</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druge podobne ureditve za potrebe obrambe države.</w:t>
            </w:r>
          </w:p>
          <w:p w:rsidR="006F3396" w:rsidRPr="00AF3D88" w:rsidRDefault="006F3396" w:rsidP="0010091B">
            <w:pPr>
              <w:pStyle w:val="Navadensplet"/>
              <w:spacing w:after="0" w:line="260" w:lineRule="exact"/>
              <w:jc w:val="both"/>
              <w:rPr>
                <w:rFonts w:ascii="Arial" w:hAnsi="Arial" w:cs="Arial"/>
                <w:iCs/>
                <w:color w:val="auto"/>
                <w:sz w:val="20"/>
                <w:szCs w:val="20"/>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varstva pred naravnimi in drugimi nesrečami)</w:t>
            </w:r>
          </w:p>
          <w:p w:rsidR="006F3396" w:rsidRPr="00AF3D88" w:rsidRDefault="006F3396" w:rsidP="0010091B">
            <w:pPr>
              <w:rPr>
                <w:rFonts w:cs="Arial"/>
                <w:iCs/>
                <w:szCs w:val="20"/>
                <w:lang w:eastAsia="sl-SI"/>
              </w:rPr>
            </w:pPr>
          </w:p>
          <w:p w:rsidR="006F3396" w:rsidRPr="00AF3D88" w:rsidRDefault="006F3396" w:rsidP="0010091B">
            <w:pPr>
              <w:pStyle w:val="Odstavekseznama"/>
              <w:autoSpaceDE w:val="0"/>
              <w:autoSpaceDN w:val="0"/>
              <w:adjustRightInd w:val="0"/>
              <w:spacing w:line="260" w:lineRule="exact"/>
              <w:ind w:left="0"/>
              <w:rPr>
                <w:rFonts w:ascii="Arial" w:hAnsi="Arial" w:cs="Arial"/>
                <w:iCs/>
                <w:sz w:val="20"/>
              </w:rPr>
            </w:pPr>
            <w:r w:rsidRPr="00AF3D88">
              <w:rPr>
                <w:rFonts w:ascii="Arial" w:hAnsi="Arial" w:cs="Arial"/>
                <w:iCs/>
                <w:sz w:val="20"/>
              </w:rPr>
              <w:t>Na območju kmetijskih zemljišč se brez spremembe namenske rabe lahko načrtujejo naslednje začasne ureditve za potrebe varstva pred naravnimi in drugimi nesrečami: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ljudi;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živali;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deponijo ruševin;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evakuacijo;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začasno nastanitev;</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sprejem in oskrbo;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dekontaminacijo ljudi, živali in drugih dobrin;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za izvedbo vaj in usposabljanj;</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med izvajanjem nalog zaščite, reševanja in pomoči;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druge podobne ureditve za potrebe izvajanja nalog zaščite, reševanja in pomoči.</w:t>
            </w:r>
          </w:p>
          <w:p w:rsidR="006F3396" w:rsidRPr="00AF3D88" w:rsidRDefault="006F3396" w:rsidP="0010091B">
            <w:pPr>
              <w:pStyle w:val="Navadensplet"/>
              <w:spacing w:after="0" w:line="260" w:lineRule="exact"/>
              <w:rPr>
                <w:rFonts w:ascii="Arial" w:hAnsi="Arial" w:cs="Arial"/>
                <w:iCs/>
                <w:color w:val="auto"/>
                <w:sz w:val="20"/>
                <w:szCs w:val="20"/>
              </w:rPr>
            </w:pPr>
          </w:p>
          <w:p w:rsidR="006F3396" w:rsidRPr="00AF3D88" w:rsidRDefault="006F3396" w:rsidP="0010091B">
            <w:pPr>
              <w:jc w:val="center"/>
              <w:rPr>
                <w:rFonts w:cs="Arial"/>
                <w:iCs/>
                <w:szCs w:val="20"/>
                <w:lang w:eastAsia="sl-SI"/>
              </w:rPr>
            </w:pPr>
            <w:r w:rsidRPr="00AF3D88">
              <w:rPr>
                <w:rFonts w:cs="Arial"/>
                <w:iCs/>
                <w:szCs w:val="20"/>
                <w:lang w:eastAsia="sl-SI"/>
              </w:rPr>
              <w:t>III. KONČNE DOLOČBE</w:t>
            </w:r>
          </w:p>
          <w:p w:rsidR="006F3396" w:rsidRPr="00AF3D88" w:rsidRDefault="006F3396" w:rsidP="0010091B">
            <w:pPr>
              <w:jc w:val="both"/>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tabs>
                <w:tab w:val="left" w:pos="540"/>
              </w:tabs>
              <w:jc w:val="both"/>
              <w:rPr>
                <w:rFonts w:cs="Arial"/>
                <w:iCs/>
                <w:szCs w:val="20"/>
                <w:lang w:eastAsia="sl-SI"/>
              </w:rPr>
            </w:pPr>
          </w:p>
          <w:p w:rsidR="006F3396" w:rsidRPr="00AF3D88" w:rsidRDefault="006F3396" w:rsidP="0010091B">
            <w:pPr>
              <w:tabs>
                <w:tab w:val="left" w:pos="540"/>
              </w:tabs>
              <w:jc w:val="both"/>
              <w:rPr>
                <w:rFonts w:cs="Arial"/>
                <w:iCs/>
                <w:szCs w:val="20"/>
                <w:lang w:eastAsia="sl-SI"/>
              </w:rPr>
            </w:pPr>
            <w:r w:rsidRPr="00AF3D88">
              <w:rPr>
                <w:rFonts w:cs="Arial"/>
                <w:iCs/>
                <w:szCs w:val="20"/>
                <w:lang w:eastAsia="sl-SI"/>
              </w:rPr>
              <w:t>Ta pravilnik začne naslednji dan po objavi v Uradnem listu Republike Slovenije.</w:t>
            </w:r>
          </w:p>
          <w:p w:rsidR="006F3396" w:rsidRPr="00AF3D88" w:rsidRDefault="006F3396" w:rsidP="0010091B">
            <w:pPr>
              <w:tabs>
                <w:tab w:val="left" w:pos="540"/>
              </w:tabs>
              <w:jc w:val="both"/>
              <w:rPr>
                <w:rFonts w:cs="Arial"/>
                <w:iCs/>
                <w:szCs w:val="20"/>
              </w:rPr>
            </w:pPr>
          </w:p>
          <w:p w:rsidR="006F3396" w:rsidRPr="00AF3D88" w:rsidRDefault="006F3396" w:rsidP="0010091B">
            <w:pPr>
              <w:tabs>
                <w:tab w:val="left" w:pos="540"/>
              </w:tabs>
              <w:jc w:val="both"/>
              <w:rPr>
                <w:rFonts w:cs="Arial"/>
                <w:iCs/>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iCs/>
                <w:szCs w:val="20"/>
                <w:lang w:eastAsia="sl-SI"/>
              </w:rPr>
              <w:t>Andreja Katič</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obrambo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tabs>
                <w:tab w:val="left" w:pos="540"/>
              </w:tabs>
              <w:jc w:val="both"/>
              <w:rPr>
                <w:rFonts w:cs="Arial"/>
                <w:iCs/>
                <w:szCs w:val="20"/>
              </w:rPr>
            </w:pPr>
          </w:p>
          <w:p w:rsidR="006F3396" w:rsidRPr="00AF3D88" w:rsidRDefault="006F3396" w:rsidP="0010091B">
            <w:pPr>
              <w:rPr>
                <w:rFonts w:cs="Arial"/>
                <w:b/>
                <w:szCs w:val="20"/>
              </w:rPr>
            </w:pPr>
            <w:r w:rsidRPr="00AF3D88">
              <w:rPr>
                <w:rFonts w:cs="Arial"/>
                <w:szCs w:val="20"/>
              </w:rPr>
              <w:br/>
            </w:r>
            <w:r w:rsidRPr="00AF3D88">
              <w:rPr>
                <w:rFonts w:cs="Arial"/>
                <w:b/>
                <w:szCs w:val="20"/>
              </w:rPr>
              <w:t>Priloga 4: Navodila za vrednotenje zemljišč komasacijskega sklada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petega</w:t>
            </w:r>
            <w:r w:rsidRPr="00AF3D88">
              <w:rPr>
                <w:rFonts w:cs="Arial"/>
                <w:iCs/>
                <w:szCs w:val="20"/>
                <w:lang w:eastAsia="sl-SI"/>
              </w:rPr>
              <w:t xml:space="preserve"> odstavka </w:t>
            </w:r>
            <w:r w:rsidR="00BF7F31" w:rsidRPr="00AF3D88">
              <w:rPr>
                <w:rFonts w:cs="Arial"/>
                <w:iCs/>
                <w:szCs w:val="20"/>
                <w:lang w:eastAsia="sl-SI"/>
              </w:rPr>
              <w:t>66</w:t>
            </w:r>
            <w:r w:rsidRPr="00AF3D88">
              <w:rPr>
                <w:rFonts w:cs="Arial"/>
                <w:iCs/>
                <w:szCs w:val="20"/>
                <w:lang w:eastAsia="sl-SI"/>
              </w:rPr>
              <w:t>. člena Zakona o kmetijskih zemljiščih (Uradni list RS, št.</w:t>
            </w:r>
            <w:r w:rsidR="00D75AFA" w:rsidRPr="00AF3D88">
              <w:rPr>
                <w:rFonts w:cs="Arial"/>
                <w:iCs/>
                <w:szCs w:val="20"/>
                <w:lang w:eastAsia="sl-SI"/>
              </w:rPr>
              <w:t xml:space="preserve"> </w:t>
            </w:r>
            <w:r w:rsidRPr="00AF3D88">
              <w:rPr>
                <w:rFonts w:cs="Arial"/>
                <w:iCs/>
                <w:szCs w:val="20"/>
                <w:lang w:eastAsia="sl-SI"/>
              </w:rPr>
              <w:t xml:space="preserve"> ) izdaja minister za kmetijstvo, gozdarstvo in prehrano</w:t>
            </w:r>
            <w:r w:rsidR="00BF7F31" w:rsidRPr="00AF3D88">
              <w:rPr>
                <w:rFonts w:cs="Arial"/>
                <w:iCs/>
                <w:szCs w:val="20"/>
                <w:lang w:eastAsia="sl-SI"/>
              </w:rPr>
              <w:t>,</w:t>
            </w:r>
            <w:r w:rsidR="00D75AFA" w:rsidRPr="00AF3D88">
              <w:rPr>
                <w:rFonts w:cs="Arial"/>
                <w:iCs/>
                <w:szCs w:val="20"/>
                <w:lang w:eastAsia="sl-SI"/>
              </w:rPr>
              <w:t xml:space="preserve"> </w:t>
            </w:r>
            <w:r w:rsidR="00BF7F31" w:rsidRPr="00AF3D88">
              <w:rPr>
                <w:rFonts w:cs="Arial"/>
                <w:iCs/>
                <w:szCs w:val="20"/>
                <w:lang w:eastAsia="sl-SI"/>
              </w:rPr>
              <w:t>v</w:t>
            </w:r>
            <w:r w:rsidR="00BF7F31" w:rsidRPr="00AF3D88">
              <w:rPr>
                <w:rFonts w:cs="Arial"/>
                <w:szCs w:val="20"/>
                <w:lang w:eastAsia="sl-SI"/>
              </w:rPr>
              <w:t xml:space="preserve"> soglasju z ministrom, pristojnim za geodetske zadeve</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NAVODILA ZA VREDNOTENJE ZEMLJIŠČ KOMASACIJSKEGA SKLADA</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S tem navodilom se določajo metoda in postopek vrednotenja zemljišč komasacijskega sklada ter način določanja denarne vrednosti za poravnavo razlik v skupni vrednosti med v komasacijski </w:t>
            </w:r>
            <w:r w:rsidRPr="00AF3D88">
              <w:rPr>
                <w:rFonts w:cs="Arial"/>
                <w:iCs/>
                <w:szCs w:val="20"/>
                <w:lang w:eastAsia="sl-SI"/>
              </w:rPr>
              <w:lastRenderedPageBreak/>
              <w:t>sklad vloženimi in iz sklada dodeljenimi zemljišči.</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II. METODA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Zemljišča se vrednotijo </w:t>
            </w:r>
            <w:r w:rsidR="005E1841" w:rsidRPr="00AF3D88">
              <w:rPr>
                <w:rFonts w:cs="Arial"/>
                <w:szCs w:val="20"/>
                <w:lang w:eastAsia="sl-SI"/>
              </w:rPr>
              <w:t>glede na njihovo proizvodno sposobnost, ki se določi v obliki bonitetnih točk</w:t>
            </w:r>
            <w:r w:rsidR="00594154" w:rsidRPr="00AF3D88">
              <w:rPr>
                <w:rFonts w:cs="Arial"/>
                <w:szCs w:val="20"/>
                <w:lang w:eastAsia="sl-SI"/>
              </w:rPr>
              <w:t>,</w:t>
            </w:r>
            <w:r w:rsidR="005E1841" w:rsidRPr="00AF3D88">
              <w:rPr>
                <w:rFonts w:cs="Arial"/>
                <w:szCs w:val="20"/>
                <w:lang w:eastAsia="sl-SI"/>
              </w:rPr>
              <w:t xml:space="preserve"> ter</w:t>
            </w:r>
            <w:r w:rsidRPr="00AF3D88">
              <w:rPr>
                <w:rFonts w:cs="Arial"/>
                <w:szCs w:val="20"/>
                <w:lang w:eastAsia="sl-SI"/>
              </w:rPr>
              <w:t xml:space="preserve"> vrednosti prostora.</w:t>
            </w:r>
          </w:p>
          <w:p w:rsidR="006F3396" w:rsidRPr="00AF3D88" w:rsidRDefault="006F3396" w:rsidP="0010091B">
            <w:pPr>
              <w:jc w:val="center"/>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DD004C" w:rsidRPr="00AF3D88" w:rsidRDefault="00DD004C"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(1) Proizvodna sposobnost </w:t>
            </w:r>
            <w:r w:rsidR="005E1841" w:rsidRPr="00AF3D88">
              <w:rPr>
                <w:rFonts w:cs="Arial"/>
                <w:szCs w:val="20"/>
                <w:lang w:eastAsia="sl-SI"/>
              </w:rPr>
              <w:t>zemljišča se določi v skladu s pravilnikom, ki ureja določanje in vodenje bonitete zemljišč.</w:t>
            </w:r>
          </w:p>
          <w:p w:rsidR="005E1841" w:rsidRPr="00AF3D88" w:rsidRDefault="005E1841"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 prostora je vrednost, ki jo imajo vsa zemljišča na komasacijskem območju ne glede na oceno tal in druge pogoje za proizvodnjo. Določi se točkah v višini 20 % od števila točk najboljšega vrednostnega razreda na tem območju.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III. POSTOPEK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Postopek vrednotenja zemljišča obsega naslednja pravila:</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parcel</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tabs>
                <w:tab w:val="left" w:pos="4111"/>
              </w:tabs>
              <w:suppressAutoHyphens/>
              <w:autoSpaceDE w:val="0"/>
              <w:autoSpaceDN w:val="0"/>
              <w:adjustRightInd w:val="0"/>
              <w:ind w:left="720"/>
              <w:rPr>
                <w:rFonts w:cs="Arial"/>
                <w:iCs/>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Zemljišča komasacijskega sklada se razvrstijo v vrednostne razrede po proizvodni sposobnosti. Posamezni vrednostni razred obsega zemljišča s približno enako oceno proizvodne sposobnosti. Meje med vrednostnimi razredi se določijo na podlagi talnih profilov in sond in z interpolacijo med njimi.</w:t>
            </w:r>
          </w:p>
          <w:p w:rsidR="006F3396" w:rsidRPr="00AF3D88" w:rsidRDefault="006F3396" w:rsidP="0010091B">
            <w:pP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Število vrednostnih razredov se določi glede na razpon med številom točk najslabšega in najboljšega zemljišča na komasacijskem območju. Pri tem se upošteva sposobnost zemljišča za določeno rabo.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Vsakemu vrednostnemu razredu se določi povprečno število točk proizvodne sposobnosti, ki se uporablja v nadaljnjem postopku kot ocena za m</w:t>
            </w:r>
            <w:r w:rsidRPr="00AF3D88">
              <w:rPr>
                <w:rFonts w:cs="Arial"/>
                <w:szCs w:val="20"/>
                <w:vertAlign w:val="superscript"/>
                <w:lang w:eastAsia="sl-SI"/>
              </w:rPr>
              <w:t>2</w:t>
            </w:r>
            <w:r w:rsidRPr="00AF3D88">
              <w:rPr>
                <w:rFonts w:cs="Arial"/>
                <w:szCs w:val="20"/>
                <w:lang w:eastAsia="sl-SI"/>
              </w:rPr>
              <w:t xml:space="preserve"> zemljišča. Razlika dveh po ocenah sosednjih vrednostnih razredov ne sme biti manjša od 5 % ocene slabšega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(4) Če razlika ocen med najslabšim in najboljšim proizvodno sposobnim zemljiščem komasacijskega sklada ne presega 10 % ocene, se določi le en vrednostni razred.</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(5) Proizvodno nesposobna kmetijska zemljišča se razvrstijo v poseben razred.</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lastRenderedPageBreak/>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Vsakemu vrednostnemu razredu proizvodno sposobnih zemljišč se določi vrednost v cenilnih enotah za m</w:t>
            </w:r>
            <w:r w:rsidRPr="00AF3D88">
              <w:rPr>
                <w:rFonts w:cs="Arial"/>
                <w:szCs w:val="20"/>
                <w:vertAlign w:val="superscript"/>
                <w:lang w:eastAsia="sl-SI"/>
              </w:rPr>
              <w:t>2</w:t>
            </w:r>
            <w:r w:rsidRPr="00AF3D88">
              <w:rPr>
                <w:rFonts w:cs="Arial"/>
                <w:szCs w:val="20"/>
                <w:lang w:eastAsia="sl-SI"/>
              </w:rPr>
              <w:t xml:space="preserve"> zemljišča, ki je vsota števila točk proizvodne sposobnosti in števila točk prostora.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Vrednostnemu razredu proizvodno nesposobnih kmetijskih zemljišč se določi vrednost le s številom točk prostora.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Vrednosti, določene vrednostnim razredom po prejšnjem členu tega pravilnika, se med komasacijskim postopkom ne spremenijo, čeprav na zemljišču nastanejo spremembe zaradi sočasnega izvajanja drugih kmetijskih prostorsko-ureditvenih operacij.</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parcel</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Vsaki posamezni v komasacijski sklad vloženi in iz sklada dodeljeni parceli se določi vrednost v cenilnih enotah, tako da se množi površina parcele v m</w:t>
            </w:r>
            <w:r w:rsidRPr="00AF3D88">
              <w:rPr>
                <w:rFonts w:cs="Arial"/>
                <w:szCs w:val="20"/>
                <w:vertAlign w:val="superscript"/>
                <w:lang w:eastAsia="sl-SI"/>
              </w:rPr>
              <w:t>2</w:t>
            </w:r>
            <w:r w:rsidRPr="00AF3D88">
              <w:rPr>
                <w:rFonts w:cs="Arial"/>
                <w:szCs w:val="20"/>
                <w:lang w:eastAsia="sl-SI"/>
              </w:rPr>
              <w:t xml:space="preserve"> z vrednostjo m</w:t>
            </w:r>
            <w:r w:rsidRPr="00AF3D88">
              <w:rPr>
                <w:rFonts w:cs="Arial"/>
                <w:szCs w:val="20"/>
                <w:vertAlign w:val="superscript"/>
                <w:lang w:eastAsia="sl-SI"/>
              </w:rPr>
              <w:t>2</w:t>
            </w:r>
            <w:r w:rsidRPr="00AF3D88">
              <w:rPr>
                <w:rFonts w:cs="Arial"/>
                <w:szCs w:val="20"/>
                <w:lang w:eastAsia="sl-SI"/>
              </w:rPr>
              <w:t xml:space="preserve"> ustreznega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Če so na parceli ugotovljeni različni vrednostni razredi, se določi njena vrednost s seštevanjem vrednosti posameznih delov parcele.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Deli parcel na proizvodno sposobnem zemljišču, na katerih zaradi ovir ni možna kmetijska proizvodnja, se vrednotijo kot proizvodno nesposobna zemljišča.</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Vrednost, ki je določena posamezni parceli po prejšnjem členu, se uporablja do konca komasacijskega postopka. Spremeni se lahko le zaradi utemeljenih ugovorov in pritožb.</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IV. PORAVNAVA RAZLIK V VREDNOSTI</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Zaradi denarne poravnave v skupni vrednosti med v komasacijskih sklad vloženimi in iz sklada dodeljenimi zemljišči se določi denarna vrednost cenilne enote.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Denarna vrednost razlike se izračuna tako, da se razlika v cenilnih enotah množi z denarno vrednostjo cenilne enote.</w:t>
            </w:r>
          </w:p>
          <w:p w:rsidR="006F3396" w:rsidRPr="00AF3D88" w:rsidRDefault="006F3396" w:rsidP="0010091B">
            <w:pPr>
              <w:pStyle w:val="Odstavekseznama"/>
              <w:spacing w:line="260" w:lineRule="exact"/>
              <w:ind w:left="1080"/>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Denarna vrednost cenilne enote se izračuna tako, da se cena m</w:t>
            </w:r>
            <w:r w:rsidRPr="00AF3D88">
              <w:rPr>
                <w:rFonts w:cs="Arial"/>
                <w:szCs w:val="20"/>
                <w:vertAlign w:val="superscript"/>
                <w:lang w:eastAsia="sl-SI"/>
              </w:rPr>
              <w:t>2</w:t>
            </w:r>
            <w:r w:rsidRPr="00AF3D88">
              <w:rPr>
                <w:rFonts w:cs="Arial"/>
                <w:szCs w:val="20"/>
                <w:lang w:eastAsia="sl-SI"/>
              </w:rPr>
              <w:t xml:space="preserve"> zemljišča najboljšega vrednostnega razreda deli s številom cenilnih enot tega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Cena zemljišča najboljšega vrednostnega razreda se določi na podlagi povprečne tržne vrednosti zemljišča v upravni enoti, v kateri leži komasacijsko območje, v zadnjem letu.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jc w:val="both"/>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Z uveljavitvijo teh navodil prenehajo veljati Navodila za vrednotenje zemljišč komasacijskega sklada (Uradni list SRS, št. 34/88).</w:t>
            </w:r>
          </w:p>
          <w:p w:rsidR="00395EC7" w:rsidRPr="00AF3D88" w:rsidRDefault="00395EC7" w:rsidP="0010091B">
            <w:pPr>
              <w:jc w:val="both"/>
              <w:rPr>
                <w:rFonts w:cs="Arial"/>
                <w:szCs w:val="20"/>
                <w:lang w:eastAsia="sl-SI"/>
              </w:rPr>
            </w:pPr>
          </w:p>
          <w:p w:rsidR="00395EC7" w:rsidRPr="00AF3D88" w:rsidRDefault="00395EC7" w:rsidP="0010091B">
            <w:pPr>
              <w:jc w:val="both"/>
              <w:rPr>
                <w:rFonts w:cs="Arial"/>
                <w:szCs w:val="20"/>
                <w:lang w:eastAsia="sl-SI"/>
              </w:rPr>
            </w:pPr>
          </w:p>
          <w:p w:rsidR="006F3396" w:rsidRPr="00AF3D88" w:rsidRDefault="006F3396" w:rsidP="0010091B">
            <w:pPr>
              <w:jc w:val="both"/>
              <w:rPr>
                <w:rFonts w:cs="Arial"/>
                <w:szCs w:val="20"/>
                <w:lang w:eastAsia="sl-SI"/>
              </w:rPr>
            </w:pP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BF7F31" w:rsidRPr="00AF3D88" w:rsidRDefault="00BF7F31" w:rsidP="0010091B">
            <w:pPr>
              <w:pStyle w:val="esegmentp1"/>
              <w:spacing w:after="0" w:line="260" w:lineRule="exact"/>
              <w:ind w:left="4248"/>
              <w:rPr>
                <w:rFonts w:ascii="Arial" w:hAnsi="Arial" w:cs="Arial"/>
                <w:color w:val="auto"/>
                <w:sz w:val="20"/>
                <w:szCs w:val="20"/>
              </w:rPr>
            </w:pPr>
          </w:p>
          <w:p w:rsidR="00BF7F31" w:rsidRPr="00AF3D88" w:rsidRDefault="00BF7F31" w:rsidP="0010091B">
            <w:pPr>
              <w:jc w:val="right"/>
              <w:rPr>
                <w:rFonts w:cs="Arial"/>
                <w:szCs w:val="20"/>
                <w:lang w:eastAsia="sl-SI"/>
              </w:rPr>
            </w:pPr>
          </w:p>
          <w:p w:rsidR="00BF7F31" w:rsidRPr="00AF3D88" w:rsidRDefault="00D75AFA" w:rsidP="0010091B">
            <w:pPr>
              <w:jc w:val="center"/>
              <w:rPr>
                <w:rFonts w:cs="Arial"/>
                <w:szCs w:val="20"/>
                <w:lang w:val="pl-PL" w:eastAsia="sl-SI"/>
              </w:rPr>
            </w:pPr>
            <w:r w:rsidRPr="00AF3D88">
              <w:rPr>
                <w:rFonts w:cs="Arial"/>
                <w:szCs w:val="20"/>
                <w:lang w:eastAsia="sl-SI"/>
              </w:rPr>
              <w:t xml:space="preserve">                                   </w:t>
            </w:r>
            <w:r w:rsidR="00BF7F31" w:rsidRPr="00AF3D88">
              <w:rPr>
                <w:rFonts w:cs="Arial"/>
                <w:szCs w:val="20"/>
                <w:lang w:eastAsia="sl-SI"/>
              </w:rPr>
              <w:t xml:space="preserve"> </w:t>
            </w:r>
            <w:r w:rsidR="00594154" w:rsidRPr="00AF3D88">
              <w:rPr>
                <w:rFonts w:cs="Arial"/>
                <w:szCs w:val="20"/>
                <w:lang w:eastAsia="sl-SI"/>
              </w:rPr>
              <w:t xml:space="preserve">                                     </w:t>
            </w:r>
            <w:r w:rsidR="00BF7F31" w:rsidRPr="00AF3D88">
              <w:rPr>
                <w:rFonts w:cs="Arial"/>
                <w:szCs w:val="20"/>
                <w:lang w:eastAsia="sl-SI"/>
              </w:rPr>
              <w:t xml:space="preserve">Irena Majcen </w:t>
            </w:r>
          </w:p>
          <w:p w:rsidR="00BF7F31" w:rsidRPr="00AF3D88" w:rsidRDefault="00BF7F31"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br w:type="page"/>
            </w:r>
          </w:p>
          <w:p w:rsidR="006F3396" w:rsidRPr="00AF3D88" w:rsidRDefault="006F3396" w:rsidP="0010091B">
            <w:pPr>
              <w:jc w:val="both"/>
              <w:rPr>
                <w:rFonts w:cs="Arial"/>
                <w:b/>
                <w:szCs w:val="20"/>
              </w:rPr>
            </w:pPr>
            <w:r w:rsidRPr="00AF3D88">
              <w:rPr>
                <w:rFonts w:cs="Arial"/>
                <w:b/>
                <w:szCs w:val="20"/>
              </w:rPr>
              <w:t>Priloga 5: Uredba o določitvi območij osuševalnih in namakalnih sistemov (osnutek)</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50</w:t>
            </w:r>
            <w:r w:rsidRPr="00AF3D88">
              <w:rPr>
                <w:rFonts w:cs="Arial"/>
                <w:szCs w:val="20"/>
              </w:rPr>
              <w:t>. člena Zakona o kmetijskih zemljiščih (Uradni list RS, št.</w:t>
            </w:r>
            <w:r w:rsidR="00D75AFA" w:rsidRPr="00AF3D88">
              <w:rPr>
                <w:rFonts w:cs="Arial"/>
                <w:szCs w:val="20"/>
              </w:rPr>
              <w:t xml:space="preserve"> </w:t>
            </w:r>
            <w:r w:rsidRPr="00AF3D88">
              <w:rPr>
                <w:rFonts w:cs="Arial"/>
                <w:szCs w:val="20"/>
              </w:rPr>
              <w:t xml:space="preserve"> ) izdaja Vlada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U R E D B O</w:t>
            </w:r>
          </w:p>
          <w:p w:rsidR="006F3396" w:rsidRPr="00AF3D88" w:rsidRDefault="006F3396" w:rsidP="0010091B">
            <w:pPr>
              <w:jc w:val="center"/>
              <w:rPr>
                <w:rFonts w:cs="Arial"/>
                <w:szCs w:val="20"/>
              </w:rPr>
            </w:pPr>
            <w:r w:rsidRPr="00AF3D88">
              <w:rPr>
                <w:rFonts w:cs="Arial"/>
                <w:szCs w:val="20"/>
              </w:rPr>
              <w:t xml:space="preserve">O </w:t>
            </w:r>
            <w:r w:rsidR="004877E6" w:rsidRPr="00AF3D88">
              <w:rPr>
                <w:rFonts w:cs="Arial"/>
                <w:szCs w:val="20"/>
              </w:rPr>
              <w:t>OBMOČJIH</w:t>
            </w:r>
            <w:r w:rsidRPr="00AF3D88">
              <w:rPr>
                <w:rFonts w:cs="Arial"/>
                <w:szCs w:val="20"/>
              </w:rPr>
              <w:t xml:space="preserve"> </w:t>
            </w:r>
            <w:r w:rsidR="004877E6" w:rsidRPr="00AF3D88">
              <w:rPr>
                <w:rFonts w:cs="Arial"/>
                <w:szCs w:val="20"/>
              </w:rPr>
              <w:t xml:space="preserve">DRŽAVNIH </w:t>
            </w:r>
            <w:r w:rsidRPr="00AF3D88">
              <w:rPr>
                <w:rFonts w:cs="Arial"/>
                <w:szCs w:val="20"/>
              </w:rPr>
              <w:t>NAMAKALNIH</w:t>
            </w:r>
            <w:r w:rsidR="004877E6" w:rsidRPr="00AF3D88">
              <w:rPr>
                <w:rFonts w:cs="Arial"/>
                <w:szCs w:val="20"/>
              </w:rPr>
              <w:t xml:space="preserve"> IN OSUŠEVALNIH </w:t>
            </w:r>
            <w:r w:rsidRPr="00AF3D88">
              <w:rPr>
                <w:rFonts w:cs="Arial"/>
                <w:szCs w:val="20"/>
              </w:rPr>
              <w:t>SISTEMOV</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tabs>
                <w:tab w:val="left" w:pos="4111"/>
              </w:tabs>
              <w:suppressAutoHyphens/>
              <w:autoSpaceDE w:val="0"/>
              <w:autoSpaceDN w:val="0"/>
              <w:adjustRightInd w:val="0"/>
              <w:ind w:left="720"/>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določa območja državnih osuševalnih in državnih namakalnih sistemov.</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(pomen izrazov)</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Namakalni sistemi, ki so v lasti Republike Slovenije, so veliki namakalni sistemi, ki so z uveljavitvijo Zakona o kmetijskih zemljiščih (Uradni list RS, št. XXXXX) postali državni namakalni sistemi.</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 xml:space="preserve">Osuševalni sistemi, kjer lastnina primarne odvodnje s pogodbo ni prenešena na občino ali </w:t>
            </w:r>
            <w:r w:rsidRPr="00AF3D88">
              <w:rPr>
                <w:rFonts w:ascii="Arial" w:hAnsi="Arial" w:cs="Arial"/>
                <w:sz w:val="20"/>
              </w:rPr>
              <w:lastRenderedPageBreak/>
              <w:t xml:space="preserve">osuševalno zadrugo, so državni </w:t>
            </w:r>
            <w:r w:rsidR="004877E6" w:rsidRPr="00AF3D88">
              <w:rPr>
                <w:rFonts w:ascii="Arial" w:hAnsi="Arial" w:cs="Arial"/>
                <w:sz w:val="20"/>
              </w:rPr>
              <w:t>osuševalni</w:t>
            </w:r>
            <w:r w:rsidRPr="00AF3D88">
              <w:rPr>
                <w:rFonts w:ascii="Arial" w:hAnsi="Arial" w:cs="Arial"/>
                <w:sz w:val="20"/>
              </w:rPr>
              <w:t xml:space="preserve"> sistemi.</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 uredbe)</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 tej uredbi so posebej navedena območja državnih namakalnih sistemov in območja državnih osuševalnih sistemov.</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Vsako območje vsebuje naslednje podatke:</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šifra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upravne enote, v kateri leži državni namakalni oziroma osuševalni sistem;</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katastrske občine (ime in šifra) ter parcelne številke parcel, ki so vključene v območje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skupna površina državnega namakalnega oziroma osuševalnega sistema.</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center"/>
              <w:rPr>
                <w:rFonts w:cs="Arial"/>
                <w:szCs w:val="20"/>
              </w:rPr>
            </w:pPr>
            <w:r w:rsidRPr="00AF3D88">
              <w:rPr>
                <w:rFonts w:cs="Arial"/>
                <w:szCs w:val="20"/>
              </w:rPr>
              <w:t>II. DRŽAVNI NAMAKALNI SISTEMI</w:t>
            </w:r>
          </w:p>
          <w:p w:rsidR="006F3396" w:rsidRPr="00AF3D88" w:rsidRDefault="006F3396" w:rsidP="0010091B">
            <w:pPr>
              <w:jc w:val="cente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Gotovlje)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Ime državnega namakalnega sistema: Namakalni sistem Gotovlje.</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Šifra državnega namakalnega sistema: 62031.</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večinsko leži v Upravni enoti Žalec.</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Zalog (994) in vključuje sledeče parcele s številkami: 3, 4, 5/1, 5/2, 21/1, 21/2, 21/3, 21/4, 23, 25/1, 26, 31, 32, 33, 34, 36, 38/1, 38/2, 40/1, 40/2, 56/1, 56/2, 56/3, 56/4, 57/1, 57/3, 58/1, 58/2, 58/3, 59/1, 59/2, 60/1, 61/2, 62, 65/1, 67/1, 67/2, 70/1, 70/2, 71/1, 71/2, 71/3, 71/4, 73/1, 73/2, 74/1, 74/3, 74/4, 75/1, 75/2, 75/3, 75/4, 88, 89, 90, 92/1, 92/2, 93, 94/1, 98/1, 98/2, 98/7, 98/9, 99/1, 99/3, 100/1, 100/2, 100/3, 101, 102, 108, 109/1, 109/2, 110/1, 110/2, 111/1, 111/2, 113/1, 114/1, 114/2, 115/1, 115/4, 116/2, 117, 119, 126, 127, 130/1, 130/2, 130/3, 131/1, 132, 133/1, 133/2, 134/1, 134/2, 135, 136/1, 136/2, 137/1, 137/2, 148/1, 148/2, 150/1, 150/2, 152/1, 152/2, 152/3, 153, 154/1 in 2098/1.</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Gotovlje (997) in vključuje sledeče parcele s številkami: 242/2, 255/3, 256/2, 257/1, 258/1, 259/1, 260/1, 261/1, 262/1, 263/1, 264/1, 264/2, 265/1, 266/1, 267/1, 268/1, 269/1, 270/1, 271/1, 272/1, 273/1, 274/1, 275, 276, 277, 278, 279, 280, 281, 282, 283, 284, 285/1, 285/2, 286, 287, 288, 289, 290, 291, 292, 293, 294, 424, 642/1, 642/2, 643/1, 643/2, 644, 645/1, 645/2, 646/1, 647/1, 648/1, 649/1, 650/1, 651/1, 652/1, 653/1, 654/1, 655/1, 656/1, 657/1, 657/2, 658, 659/1, 660/1, 661/1, 662/1, 662/3, 662/4, 663, 664, 665/1, 665/3, 666, 667/1, 667/3, 668/1, 669, 670, 671, 672, 673, 674, 675, 676, 677, 678, 679, 680, 681, 682, 683, 684, 685, 686, 687, 688/1, 688/2, 689/1, 689,2, 690, 691, 692/1, 692/2, 693/1, 693/2, 694, 695/1, 695/2, 696, 697/1, 697/2, 698, 699, 700, 701, 702, 703, 704, 705, 706, 707, 708, 709, 710, 711, 712, 713, 714, 715, 716, 717/1 in 717/2.</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Skupna neto površina Namakalnega sistema Gotovlje je 61,9225 ha.</w:t>
            </w:r>
          </w:p>
          <w:p w:rsidR="006F3396" w:rsidRPr="00AF3D88" w:rsidRDefault="006F3396" w:rsidP="0010091B">
            <w:pPr>
              <w:pStyle w:val="Odstavekseznama"/>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Šentrupert)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Ime državnega namakalnega sistema: Namakalni sistem Šentrupert.</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Šifra državnega namakalnega sistema: 62101.</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večinsko leži v Upravni enoti Žalec.</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Latkova vas (1006) in vključuje sledeče parcele s številkami: 1046, 1047, 1048, 1049, 1050…</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Orla vas (991) in vključuje sledeče parcele s številkami: 1, 2, 4, 5, 8, 9, …</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Skupna neto površina Namakalnega sistema Šentrupert je 160,1637 ha.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rPr>
            </w:pPr>
            <w:r w:rsidRPr="00AF3D88">
              <w:rPr>
                <w:rFonts w:cs="Arial"/>
                <w:szCs w:val="20"/>
              </w:rPr>
              <w:t>III. DRŽAVNI OSUŠEVALNI SISTEMI</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Moravče)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Ime državnega osuševalnega sistema: Melioracija Moravče.</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Šifra državnega osuševalnega sistema: 06022.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večinsko leži v Upravni enoti Domžale.</w:t>
            </w: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Moravče (1955) in vključuje sledeče parcele s številkami: 92/1, 93, 94/1,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Drtija (1953) in vključuje sledeče parcele s številkami: 14, 22, 166,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Negastrn (1949) in vključuje sledeče parcele s številkami: 147/1, 166, 167,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Limbarska gora (1950) in vključuje sledeče parcele s številkami: 31/1, 31/3, 31/4,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Skupna neto površina Melioracije Moravče je 60,0468 ha.</w:t>
            </w:r>
          </w:p>
          <w:p w:rsidR="006F3396" w:rsidRPr="00AF3D88" w:rsidRDefault="006F3396" w:rsidP="0010091B">
            <w:pP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ob Gameljščici)</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Ime državnega osuševalnega sistema: Melioracija ob Gameljščici.</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Šifra državnega osuševalnega sistema: 24012.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večinsko leži v Upravni enoti Ljubljana.</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Šinkov Turn (1744) in vključuje sledeče parcele s številkami: 162/1, 163/1, 163/2, 163/3,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Melioracija Moravče leži v katastrski občini Skaručna (1748) in vključuje sledeče parcele s </w:t>
            </w:r>
            <w:r w:rsidRPr="00AF3D88">
              <w:rPr>
                <w:rFonts w:ascii="Arial" w:hAnsi="Arial" w:cs="Arial"/>
                <w:sz w:val="20"/>
              </w:rPr>
              <w:lastRenderedPageBreak/>
              <w:t>številkami: 657, 658, 670,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Vesca (1745) in vključuje sledeče parcele s številkami: 4/1, 6/1, 6/2,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Skupna neto površina Melioracije ob Gameljščici je 62,2183 ha.</w:t>
            </w: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jc w:val="both"/>
              <w:rPr>
                <w:rFonts w:cs="Arial"/>
                <w:szCs w:val="20"/>
                <w:lang w:eastAsia="sl-SI"/>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začne veljati petnajsti dan po objavi v Uradnem listu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ind w:left="3600" w:firstLine="720"/>
              <w:jc w:val="center"/>
              <w:rPr>
                <w:rFonts w:cs="Arial"/>
                <w:szCs w:val="20"/>
              </w:rPr>
            </w:pPr>
            <w:r w:rsidRPr="00AF3D88">
              <w:rPr>
                <w:rFonts w:cs="Arial"/>
                <w:szCs w:val="20"/>
              </w:rPr>
              <w:t>Vlada Republike Slovenije</w:t>
            </w:r>
          </w:p>
          <w:p w:rsidR="006F3396" w:rsidRPr="00AF3D88" w:rsidRDefault="00D75AFA" w:rsidP="0010091B">
            <w:pPr>
              <w:jc w:val="center"/>
              <w:rPr>
                <w:rFonts w:cs="Arial"/>
                <w:szCs w:val="20"/>
              </w:rPr>
            </w:pPr>
            <w:r w:rsidRPr="00AF3D88">
              <w:rPr>
                <w:rFonts w:cs="Arial"/>
                <w:szCs w:val="20"/>
              </w:rPr>
              <w:t xml:space="preserve">                              </w:t>
            </w:r>
            <w:r w:rsidR="006F3396" w:rsidRPr="00AF3D88">
              <w:rPr>
                <w:rFonts w:cs="Arial"/>
                <w:szCs w:val="20"/>
              </w:rPr>
              <w:tab/>
            </w:r>
            <w:r w:rsidR="00594154" w:rsidRPr="00AF3D88">
              <w:rPr>
                <w:rFonts w:cs="Arial"/>
                <w:szCs w:val="20"/>
              </w:rPr>
              <w:t xml:space="preserve">                                 </w:t>
            </w:r>
            <w:r w:rsidRPr="00AF3D88">
              <w:rPr>
                <w:rFonts w:cs="Arial"/>
                <w:szCs w:val="20"/>
              </w:rPr>
              <w:t xml:space="preserve">    </w:t>
            </w:r>
            <w:r w:rsidR="006F3396" w:rsidRPr="00AF3D88">
              <w:rPr>
                <w:rFonts w:cs="Arial"/>
                <w:szCs w:val="20"/>
              </w:rPr>
              <w:t xml:space="preserve">dr. Miroslav Cerar </w:t>
            </w:r>
          </w:p>
          <w:p w:rsidR="006F3396" w:rsidRPr="00AF3D88" w:rsidRDefault="006F3396" w:rsidP="0010091B">
            <w:pPr>
              <w:ind w:left="3600" w:firstLine="720"/>
              <w:jc w:val="center"/>
              <w:rPr>
                <w:rFonts w:cs="Arial"/>
                <w:szCs w:val="20"/>
              </w:rPr>
            </w:pPr>
            <w:r w:rsidRPr="00AF3D88">
              <w:rPr>
                <w:rFonts w:cs="Arial"/>
                <w:szCs w:val="20"/>
              </w:rPr>
              <w:t>Predsednik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685ECD" w:rsidRPr="00AF3D88" w:rsidRDefault="00685ECD" w:rsidP="0010091B">
            <w:pPr>
              <w:jc w:val="both"/>
              <w:rPr>
                <w:rFonts w:cs="Arial"/>
                <w:szCs w:val="20"/>
                <w:lang w:eastAsia="sl-SI"/>
              </w:rPr>
            </w:pPr>
          </w:p>
          <w:p w:rsidR="00685ECD" w:rsidRPr="00AF3D88" w:rsidRDefault="00685ECD" w:rsidP="0010091B">
            <w:pPr>
              <w:jc w:val="both"/>
              <w:rPr>
                <w:rFonts w:cs="Arial"/>
                <w:szCs w:val="20"/>
                <w:lang w:eastAsia="sl-SI"/>
              </w:rPr>
            </w:pPr>
          </w:p>
          <w:p w:rsidR="006F3396" w:rsidRPr="00AF3D88" w:rsidRDefault="006F3396" w:rsidP="0010091B">
            <w:pPr>
              <w:jc w:val="both"/>
              <w:rPr>
                <w:rFonts w:cs="Arial"/>
                <w:b/>
                <w:szCs w:val="20"/>
              </w:rPr>
            </w:pPr>
            <w:r w:rsidRPr="00AF3D88">
              <w:rPr>
                <w:rFonts w:cs="Arial"/>
                <w:b/>
                <w:szCs w:val="20"/>
              </w:rPr>
              <w:t>Priloga 6: Metodologija za ugotavljanje vrednosti kmetijskega zemljišča (osnutek)</w:t>
            </w:r>
          </w:p>
          <w:p w:rsidR="006F3396" w:rsidRPr="00AF3D88" w:rsidRDefault="006F3396" w:rsidP="0010091B">
            <w:pPr>
              <w:ind w:firstLine="720"/>
              <w:jc w:val="both"/>
              <w:rPr>
                <w:rFonts w:cs="Arial"/>
                <w:szCs w:val="20"/>
              </w:rPr>
            </w:pPr>
          </w:p>
          <w:p w:rsidR="006F3396" w:rsidRPr="00AF3D88" w:rsidRDefault="006F3396" w:rsidP="0010091B">
            <w:pPr>
              <w:ind w:firstLine="720"/>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25</w:t>
            </w:r>
            <w:r w:rsidRPr="00AF3D88">
              <w:rPr>
                <w:rFonts w:cs="Arial"/>
                <w:szCs w:val="20"/>
              </w:rPr>
              <w:t>.</w:t>
            </w:r>
            <w:r w:rsidR="00704F9D">
              <w:rPr>
                <w:rFonts w:cs="Arial"/>
                <w:szCs w:val="20"/>
              </w:rPr>
              <w:t>a</w:t>
            </w:r>
            <w:r w:rsidRPr="00AF3D88">
              <w:rPr>
                <w:rFonts w:cs="Arial"/>
                <w:szCs w:val="20"/>
              </w:rPr>
              <w:t xml:space="preserve"> člena Zakona o kmetijskih zemljiščih (Uradni list RS, št.</w:t>
            </w:r>
            <w:r w:rsidR="00D75AFA" w:rsidRPr="00AF3D88">
              <w:rPr>
                <w:rFonts w:cs="Arial"/>
                <w:szCs w:val="20"/>
              </w:rPr>
              <w:t xml:space="preserve"> </w:t>
            </w:r>
            <w:r w:rsidRPr="00AF3D88">
              <w:rPr>
                <w:rFonts w:cs="Arial"/>
                <w:szCs w:val="20"/>
              </w:rPr>
              <w:t>) izdaja minister za kmetijstvo, gozdarstvo in prehrano</w:t>
            </w:r>
          </w:p>
          <w:p w:rsidR="006F3396" w:rsidRPr="00AF3D88" w:rsidRDefault="006F3396" w:rsidP="0010091B">
            <w:pPr>
              <w:jc w:val="both"/>
              <w:rPr>
                <w:rFonts w:cs="Arial"/>
                <w:szCs w:val="20"/>
              </w:rPr>
            </w:pPr>
          </w:p>
          <w:p w:rsidR="00685ECD" w:rsidRPr="00AF3D88" w:rsidRDefault="00685ECD"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METODOLOGIJO ZA UGOTAVLJANJE VREDNOSTI KMETIJSKEGA ZEMLJIŠČA</w:t>
            </w:r>
          </w:p>
          <w:p w:rsidR="006F3396" w:rsidRPr="00AF3D88" w:rsidRDefault="006F3396" w:rsidP="0010091B">
            <w:pPr>
              <w:jc w:val="center"/>
              <w:rPr>
                <w:rFonts w:cs="Arial"/>
                <w:szCs w:val="20"/>
              </w:rPr>
            </w:pPr>
          </w:p>
          <w:p w:rsidR="00685ECD" w:rsidRPr="00AF3D88" w:rsidRDefault="00685ECD" w:rsidP="0010091B">
            <w:pPr>
              <w:jc w:val="cente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284"/>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Vrednost kmetijskega zemljišča je njegova korist, ki se izraža v rodovitnosti zemljišča in z vplivom ekonomskih dejavnikov.</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76"/>
              <w:jc w:val="both"/>
              <w:rPr>
                <w:rFonts w:cs="Arial"/>
                <w:szCs w:val="20"/>
              </w:rPr>
            </w:pPr>
            <w:r w:rsidRPr="00AF3D88">
              <w:rPr>
                <w:rFonts w:cs="Arial"/>
                <w:szCs w:val="20"/>
              </w:rPr>
              <w:t>Rodovitnost kmetijskega zemljišča iz prejšnjega člena je opredeljena z bonitetnimi točkami in se odraža v:</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možnosti rabe zemljišča (njiva, travinje);</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sposobnosti zemljišča za doseganje določenih hektarskih pridelkov.</w:t>
            </w:r>
          </w:p>
          <w:p w:rsidR="006F3396" w:rsidRPr="00AF3D88" w:rsidRDefault="006F3396" w:rsidP="0010091B">
            <w:pPr>
              <w:pStyle w:val="Odstavekseznama"/>
              <w:spacing w:line="260" w:lineRule="exact"/>
              <w:ind w:left="436"/>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436"/>
              <w:jc w:val="left"/>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kmetijskega zemljišča se ugotovi na podlagi kapitalizirane vrednosti proizvodnje za 1 ha njive površinsko največjega bonitetnega razreda znotraj posameznega proizvodnega območja</w:t>
            </w:r>
            <w:r w:rsidR="00D75AFA" w:rsidRPr="00AF3D88">
              <w:rPr>
                <w:rFonts w:ascii="Arial" w:hAnsi="Arial" w:cs="Arial"/>
                <w:sz w:val="20"/>
              </w:rPr>
              <w:t xml:space="preserve"> </w:t>
            </w:r>
            <w:r w:rsidRPr="00AF3D88">
              <w:rPr>
                <w:rFonts w:ascii="Arial" w:hAnsi="Arial" w:cs="Arial"/>
                <w:sz w:val="20"/>
              </w:rPr>
              <w:t>(v nadaljevanju: norma zemljišča) (priloga 1) ob izločitvi vrednosti eventualnih naložb v trajne nasade in izboljšavo zemljišč.</w:t>
            </w:r>
          </w:p>
          <w:p w:rsidR="006F3396" w:rsidRPr="00AF3D88" w:rsidRDefault="006F3396" w:rsidP="0010091B">
            <w:pPr>
              <w:pStyle w:val="Odstavekseznama"/>
              <w:spacing w:line="260" w:lineRule="exact"/>
              <w:ind w:left="284" w:hanging="284"/>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 xml:space="preserve">Vrednost konkretnega zemljišča se določi v razmerju bonitetnih točk razreda konkretnega </w:t>
            </w:r>
            <w:r w:rsidRPr="00AF3D88">
              <w:rPr>
                <w:rFonts w:ascii="Arial" w:hAnsi="Arial" w:cs="Arial"/>
                <w:sz w:val="20"/>
              </w:rPr>
              <w:lastRenderedPageBreak/>
              <w:t>zemljišča z bonitetnimi točkami razreda norma zemljišča.</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rPr>
                <w:rFonts w:cs="Arial"/>
                <w:szCs w:val="20"/>
              </w:rPr>
            </w:pPr>
          </w:p>
          <w:p w:rsidR="006F3396" w:rsidRPr="00AF3D88" w:rsidRDefault="006F3396" w:rsidP="0010091B">
            <w:pPr>
              <w:jc w:val="both"/>
              <w:rPr>
                <w:rFonts w:cs="Arial"/>
                <w:szCs w:val="20"/>
              </w:rPr>
            </w:pPr>
            <w:r w:rsidRPr="00AF3D88">
              <w:rPr>
                <w:rFonts w:cs="Arial"/>
                <w:szCs w:val="20"/>
              </w:rPr>
              <w:t>Proizvodna območja so določena na podlagi združevanja katastrskih občin s primerljivimi proizvodno klimatskimi značilnostmi. Seznam proizvodnih območij je v prilogi 2.</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Pri določanju vrednosti proizvodnje za norma zemljišča znotraj posameznega proizvodnega območja se upoštevajo:</w:t>
            </w:r>
          </w:p>
          <w:p w:rsidR="006F3396" w:rsidRPr="00AF3D88" w:rsidRDefault="006F3396" w:rsidP="0010091B">
            <w:pPr>
              <w:rPr>
                <w:rFonts w:cs="Arial"/>
                <w:szCs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Povprečna setvena sestava poljedelske proizvodnje (njivski kolobar) za posamezno proizvodno območje, pri čemer je potrebno upoštevati vsaj naslednje poljščine: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pšenico, kot predstavnika strnih žit,</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travno deteljne mešanice,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koruzo v zrnju,</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silažno koruzo,</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krompir,</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krmno peso, kot predstavnika krmnih okopavin in</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zelje kot predstavnika vrtnin.</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Hektarski pridelki za kulture iz prejšnje točke se upoštevajo v višinah iz priloge 3, ki je sestavni del te metodologije in so v njej prikazani povprečni pridelki na norma zemljiščih po posameznih proizvodnih območjih.</w:t>
            </w:r>
          </w:p>
          <w:p w:rsidR="006F3396" w:rsidRPr="00AF3D88" w:rsidRDefault="006F3396" w:rsidP="0010091B">
            <w:pPr>
              <w:pStyle w:val="Odstavekseznama"/>
              <w:spacing w:line="260" w:lineRule="exact"/>
              <w:ind w:left="36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Povprečne odkupne cene upoštevane poljščine na podlagi statističnih podatkov.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360"/>
              <w:rPr>
                <w:rFonts w:cs="Arial"/>
                <w:szCs w:val="20"/>
              </w:rPr>
            </w:pPr>
          </w:p>
          <w:p w:rsidR="006F3396" w:rsidRPr="00AF3D88" w:rsidRDefault="006F3396" w:rsidP="0010091B">
            <w:pPr>
              <w:jc w:val="both"/>
              <w:rPr>
                <w:rFonts w:cs="Arial"/>
                <w:szCs w:val="20"/>
              </w:rPr>
            </w:pPr>
            <w:r w:rsidRPr="00AF3D88">
              <w:rPr>
                <w:rFonts w:cs="Arial"/>
                <w:szCs w:val="20"/>
              </w:rPr>
              <w:t>Na prej navedenih podlagah se izračuna osnovna vrednost za konkretno kmetijsko zemljišče (OVZ) po naslednjem obrazcu:</w:t>
            </w:r>
          </w:p>
          <w:p w:rsidR="006F3396" w:rsidRPr="00AF3D88" w:rsidRDefault="006F3396" w:rsidP="0010091B">
            <w:pPr>
              <w:jc w:val="both"/>
              <w:rPr>
                <w:rFonts w:cs="Arial"/>
                <w:szCs w:val="20"/>
              </w:rPr>
            </w:pPr>
          </w:p>
          <w:p w:rsidR="006F3396" w:rsidRPr="00AF3D88" w:rsidRDefault="006F3396" w:rsidP="0010091B">
            <w:pPr>
              <w:ind w:left="360"/>
              <w:rPr>
                <w:rFonts w:cs="Arial"/>
                <w:szCs w:val="20"/>
              </w:rPr>
            </w:pPr>
            <w:r w:rsidRPr="00AF3D88">
              <w:rPr>
                <w:rFonts w:cs="Arial"/>
                <w:szCs w:val="20"/>
              </w:rPr>
              <w:t>OVZ = Vnz [€/ha]*BTvz/BTnz*kBT*Pvz [m</w:t>
            </w:r>
            <w:r w:rsidRPr="00AF3D88">
              <w:rPr>
                <w:rFonts w:cs="Arial"/>
                <w:szCs w:val="20"/>
                <w:vertAlign w:val="superscript"/>
              </w:rPr>
              <w:t>2</w:t>
            </w:r>
            <w:r w:rsidRPr="00AF3D88">
              <w:rPr>
                <w:rFonts w:cs="Arial"/>
                <w:szCs w:val="20"/>
              </w:rPr>
              <w:t>]/10000</w:t>
            </w:r>
          </w:p>
          <w:p w:rsidR="006F3396" w:rsidRPr="00AF3D88" w:rsidRDefault="006F3396" w:rsidP="0010091B">
            <w:pPr>
              <w:ind w:left="360"/>
              <w:rPr>
                <w:rFonts w:cs="Arial"/>
                <w:szCs w:val="20"/>
              </w:rPr>
            </w:pPr>
          </w:p>
          <w:p w:rsidR="006F3396" w:rsidRPr="00AF3D88" w:rsidRDefault="006F3396" w:rsidP="0010091B">
            <w:pPr>
              <w:ind w:left="360"/>
              <w:rPr>
                <w:rFonts w:cs="Arial"/>
                <w:szCs w:val="20"/>
              </w:rPr>
            </w:pPr>
            <w:r w:rsidRPr="00AF3D88">
              <w:rPr>
                <w:rFonts w:cs="Arial"/>
                <w:szCs w:val="20"/>
              </w:rPr>
              <w:t>Vnz – vrednost norma zemljišča</w:t>
            </w:r>
          </w:p>
          <w:p w:rsidR="006F3396" w:rsidRPr="00AF3D88" w:rsidRDefault="006F3396" w:rsidP="0010091B">
            <w:pPr>
              <w:ind w:left="360"/>
              <w:rPr>
                <w:rFonts w:cs="Arial"/>
                <w:szCs w:val="20"/>
              </w:rPr>
            </w:pPr>
            <w:r w:rsidRPr="00AF3D88">
              <w:rPr>
                <w:rFonts w:cs="Arial"/>
                <w:szCs w:val="20"/>
              </w:rPr>
              <w:t>BTvz – bonitetne točke razreda vrednotenega zemljišča</w:t>
            </w:r>
          </w:p>
          <w:p w:rsidR="006F3396" w:rsidRPr="00AF3D88" w:rsidRDefault="006F3396" w:rsidP="0010091B">
            <w:pPr>
              <w:ind w:left="360"/>
              <w:rPr>
                <w:rFonts w:cs="Arial"/>
                <w:szCs w:val="20"/>
              </w:rPr>
            </w:pPr>
            <w:r w:rsidRPr="00AF3D88">
              <w:rPr>
                <w:rFonts w:cs="Arial"/>
                <w:szCs w:val="20"/>
              </w:rPr>
              <w:t>BTnz – bonitetne točke razreda norma zemljišča</w:t>
            </w:r>
          </w:p>
          <w:p w:rsidR="006F3396" w:rsidRPr="00AF3D88" w:rsidRDefault="006F3396" w:rsidP="0010091B">
            <w:pPr>
              <w:ind w:left="360"/>
              <w:rPr>
                <w:rFonts w:cs="Arial"/>
                <w:szCs w:val="20"/>
              </w:rPr>
            </w:pPr>
            <w:r w:rsidRPr="00AF3D88">
              <w:rPr>
                <w:rFonts w:cs="Arial"/>
                <w:szCs w:val="20"/>
              </w:rPr>
              <w:t>Pvz – površina vrednotenega zemljišča v m</w:t>
            </w:r>
            <w:r w:rsidRPr="00AF3D88">
              <w:rPr>
                <w:rFonts w:cs="Arial"/>
                <w:szCs w:val="20"/>
                <w:vertAlign w:val="superscript"/>
              </w:rPr>
              <w:t>2</w:t>
            </w:r>
          </w:p>
          <w:p w:rsidR="006F3396" w:rsidRPr="00AF3D88" w:rsidRDefault="006F3396" w:rsidP="0010091B">
            <w:pPr>
              <w:ind w:left="360"/>
              <w:rPr>
                <w:rFonts w:cs="Arial"/>
                <w:szCs w:val="20"/>
              </w:rPr>
            </w:pPr>
            <w:r w:rsidRPr="00AF3D88">
              <w:rPr>
                <w:rFonts w:cs="Arial"/>
                <w:szCs w:val="20"/>
              </w:rPr>
              <w:t>kBT – vpliv razreda bonitetnih točk na povečanje pridelka</w:t>
            </w:r>
          </w:p>
          <w:p w:rsidR="006F3396" w:rsidRPr="00AF3D88" w:rsidRDefault="006F3396" w:rsidP="0010091B">
            <w:pPr>
              <w:ind w:left="360"/>
              <w:rPr>
                <w:rFonts w:cs="Arial"/>
                <w:szCs w:val="20"/>
              </w:rPr>
            </w:pPr>
          </w:p>
          <w:p w:rsidR="006F3396" w:rsidRPr="00AF3D88" w:rsidRDefault="006F3396" w:rsidP="0010091B">
            <w:pPr>
              <w:rPr>
                <w:rFonts w:cs="Arial"/>
                <w:szCs w:val="20"/>
              </w:rPr>
            </w:pPr>
            <w:r w:rsidRPr="00AF3D88">
              <w:rPr>
                <w:rFonts w:cs="Arial"/>
                <w:szCs w:val="20"/>
              </w:rPr>
              <w:t>Primer izračuna vrednosti kmetijskega zemljišča je prikazan v prilog 4.</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Osnovna vrednost kmetijskega zemljišča izračunana po prejšnjem členu, se korigira z določenim koeficientom glede na vpliv:</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oblike in velikosti parcele,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dostopnosti in </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vrste rabe.</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Okvirne vrednosti vpliva posameznih dejavnikov so v prilogi 5.</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Če gre za kmetijska zemljišča z izvedenimi investicijami (trajni nasadi, melioracije, namakalni sistem, ....) se vrednost zemljišča, določenega v skladu s 7.</w:t>
            </w:r>
            <w:r w:rsidR="00D75AFA" w:rsidRPr="00AF3D88">
              <w:rPr>
                <w:rFonts w:cs="Arial"/>
                <w:szCs w:val="20"/>
              </w:rPr>
              <w:t xml:space="preserve"> </w:t>
            </w:r>
            <w:r w:rsidRPr="00AF3D88">
              <w:rPr>
                <w:rFonts w:cs="Arial"/>
                <w:szCs w:val="20"/>
              </w:rPr>
              <w:t>in 8. členom te metodologije, poveča še za neamortizirani del valorizirane vrednosti izvedenih investicij.</w:t>
            </w:r>
          </w:p>
          <w:p w:rsidR="006F3396" w:rsidRPr="00AF3D88" w:rsidRDefault="006F3396" w:rsidP="0010091B">
            <w:pPr>
              <w:rPr>
                <w:rFonts w:cs="Arial"/>
                <w:szCs w:val="20"/>
                <w:lang w:eastAsia="sl-SI"/>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rPr>
                <w:rFonts w:cs="Arial"/>
                <w:szCs w:val="20"/>
              </w:rPr>
            </w:pPr>
          </w:p>
          <w:p w:rsidR="006F3396" w:rsidRPr="00AF3D88" w:rsidRDefault="006F3396" w:rsidP="0010091B">
            <w:pPr>
              <w:jc w:val="both"/>
              <w:rPr>
                <w:rFonts w:cs="Arial"/>
                <w:szCs w:val="20"/>
                <w:lang w:eastAsia="sl-SI"/>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324A6F" w:rsidRPr="00105533" w:rsidRDefault="006F3396" w:rsidP="0010091B">
            <w:pPr>
              <w:jc w:val="both"/>
              <w:rPr>
                <w:rFonts w:cs="Arial"/>
                <w:szCs w:val="20"/>
              </w:rPr>
            </w:pPr>
            <w:r w:rsidRPr="00AF3D88">
              <w:rPr>
                <w:rFonts w:cs="Arial"/>
                <w:szCs w:val="20"/>
                <w:lang w:eastAsia="sl-SI"/>
              </w:rPr>
              <w:t>EVA</w:t>
            </w: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CD11A5">
      <w:pPr>
        <w:rPr>
          <w:lang w:eastAsia="sl-SI"/>
        </w:rPr>
      </w:pPr>
    </w:p>
    <w:sectPr w:rsidR="007F5F52" w:rsidRPr="00CD11A5" w:rsidSect="00C7784C">
      <w:headerReference w:type="default" r:id="rId36"/>
      <w:footerReference w:type="default" r:id="rId3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31" w:rsidRDefault="00D16431">
      <w:r>
        <w:separator/>
      </w:r>
    </w:p>
  </w:endnote>
  <w:endnote w:type="continuationSeparator" w:id="0">
    <w:p w:rsidR="00D16431" w:rsidRDefault="00D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utiger">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23" w:rsidRDefault="00B76E23"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76E23" w:rsidRDefault="00B76E23"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23" w:rsidRDefault="00B76E23"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85775">
      <w:rPr>
        <w:rStyle w:val="tevilkastrani"/>
        <w:noProof/>
      </w:rPr>
      <w:t>7</w:t>
    </w:r>
    <w:r>
      <w:rPr>
        <w:rStyle w:val="tevilkastrani"/>
      </w:rPr>
      <w:fldChar w:fldCharType="end"/>
    </w:r>
  </w:p>
  <w:p w:rsidR="00B76E23" w:rsidRDefault="00B76E23"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B76E23" w:rsidRPr="00276DF2" w:rsidRDefault="00B76E23">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A85775">
          <w:rPr>
            <w:rFonts w:cs="Arial"/>
            <w:noProof/>
          </w:rPr>
          <w:t>121</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31" w:rsidRDefault="00D16431">
      <w:r>
        <w:separator/>
      </w:r>
    </w:p>
  </w:footnote>
  <w:footnote w:type="continuationSeparator" w:id="0">
    <w:p w:rsidR="00D16431" w:rsidRDefault="00D1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23" w:rsidRPr="00110CBD" w:rsidRDefault="00B76E2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76E23"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76E23" w:rsidRPr="008F3500" w:rsidTr="00DD6502">
            <w:trPr>
              <w:cantSplit/>
              <w:trHeight w:hRule="exact" w:val="847"/>
            </w:trPr>
            <w:tc>
              <w:tcPr>
                <w:tcW w:w="567" w:type="dxa"/>
              </w:tcPr>
              <w:p w:rsidR="00B76E23" w:rsidRDefault="00B76E23"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p w:rsidR="00B76E23" w:rsidRPr="006D42D9" w:rsidRDefault="00B76E23" w:rsidP="00990D2C">
                <w:pPr>
                  <w:rPr>
                    <w:rFonts w:ascii="Republika" w:hAnsi="Republika"/>
                    <w:sz w:val="60"/>
                    <w:szCs w:val="60"/>
                  </w:rPr>
                </w:pPr>
              </w:p>
            </w:tc>
          </w:tr>
        </w:tbl>
        <w:p w:rsidR="00B76E23" w:rsidRPr="008F3500" w:rsidRDefault="00B76E23" w:rsidP="00D248DE">
          <w:pPr>
            <w:autoSpaceDE w:val="0"/>
            <w:autoSpaceDN w:val="0"/>
            <w:adjustRightInd w:val="0"/>
            <w:spacing w:line="240" w:lineRule="auto"/>
            <w:rPr>
              <w:rFonts w:ascii="Republika" w:hAnsi="Republika"/>
              <w:color w:val="529DBA"/>
              <w:sz w:val="60"/>
              <w:szCs w:val="60"/>
            </w:rPr>
          </w:pPr>
        </w:p>
      </w:tc>
    </w:tr>
  </w:tbl>
  <w:p w:rsidR="00B76E23" w:rsidRPr="00990D2C" w:rsidRDefault="00B76E23"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7B57ED7" wp14:editId="18CFE5E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B76E23" w:rsidRPr="00990D2C" w:rsidRDefault="00B76E23"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76E23" w:rsidRPr="008F3500" w:rsidRDefault="00B76E23"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76E23" w:rsidRPr="008F3500" w:rsidRDefault="00B76E2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76E23" w:rsidRPr="008F3500" w:rsidRDefault="00B76E2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76E23" w:rsidRPr="008F3500" w:rsidRDefault="00B76E23"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B76E23" w:rsidRPr="008F3500" w:rsidRDefault="00B76E23"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23" w:rsidRDefault="00B76E23"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317076F"/>
    <w:multiLevelType w:val="hybridMultilevel"/>
    <w:tmpl w:val="4C5A7C6A"/>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002C4F"/>
    <w:multiLevelType w:val="hybridMultilevel"/>
    <w:tmpl w:val="93BAE918"/>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A702143"/>
    <w:multiLevelType w:val="hybridMultilevel"/>
    <w:tmpl w:val="1D2478AE"/>
    <w:lvl w:ilvl="0" w:tplc="04240017">
      <w:start w:val="1"/>
      <w:numFmt w:val="lowerLetter"/>
      <w:lvlText w:val="%1)"/>
      <w:lvlJc w:val="left"/>
      <w:pPr>
        <w:ind w:left="720" w:hanging="360"/>
      </w:pPr>
    </w:lvl>
    <w:lvl w:ilvl="1" w:tplc="2584A5C4">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4BF13369"/>
    <w:multiLevelType w:val="hybridMultilevel"/>
    <w:tmpl w:val="2C6481FA"/>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7662A35"/>
    <w:multiLevelType w:val="hybridMultilevel"/>
    <w:tmpl w:val="FE34CFEE"/>
    <w:lvl w:ilvl="0" w:tplc="76AC1A70">
      <w:start w:val="49"/>
      <w:numFmt w:val="bullet"/>
      <w:lvlText w:val=""/>
      <w:lvlJc w:val="left"/>
      <w:pPr>
        <w:ind w:left="1440" w:hanging="360"/>
      </w:pPr>
      <w:rPr>
        <w:rFonts w:ascii="Symbol" w:eastAsia="Times New Roman" w:hAnsi="Symbo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nsid w:val="59FA12D3"/>
    <w:multiLevelType w:val="hybridMultilevel"/>
    <w:tmpl w:val="A206389E"/>
    <w:lvl w:ilvl="0" w:tplc="76AC1A70">
      <w:start w:val="49"/>
      <w:numFmt w:val="bullet"/>
      <w:lvlText w:val=""/>
      <w:lvlJc w:val="left"/>
      <w:pPr>
        <w:ind w:left="1440" w:hanging="360"/>
      </w:pPr>
      <w:rPr>
        <w:rFonts w:ascii="Symbol" w:eastAsia="Times New Roman" w:hAnsi="Symbol" w:cs="Times New Roman" w:hint="default"/>
      </w:rPr>
    </w:lvl>
    <w:lvl w:ilvl="1" w:tplc="76AC1A70">
      <w:start w:val="49"/>
      <w:numFmt w:val="bullet"/>
      <w:lvlText w:val=""/>
      <w:lvlJc w:val="left"/>
      <w:pPr>
        <w:ind w:left="2160" w:hanging="360"/>
      </w:pPr>
      <w:rPr>
        <w:rFonts w:ascii="Symbol" w:eastAsia="Times New Roman" w:hAnsi="Symbol" w:cs="Times New Roman"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7">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E6F65C0"/>
    <w:multiLevelType w:val="hybridMultilevel"/>
    <w:tmpl w:val="A0EACF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A3C1ED5"/>
    <w:multiLevelType w:val="hybridMultilevel"/>
    <w:tmpl w:val="7FAA415A"/>
    <w:lvl w:ilvl="0" w:tplc="7212BE70">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7"/>
  </w:num>
  <w:num w:numId="3">
    <w:abstractNumId w:val="28"/>
    <w:lvlOverride w:ilvl="0">
      <w:startOverride w:val="1"/>
    </w:lvlOverride>
  </w:num>
  <w:num w:numId="4">
    <w:abstractNumId w:val="36"/>
  </w:num>
  <w:num w:numId="5">
    <w:abstractNumId w:val="0"/>
  </w:num>
  <w:num w:numId="6">
    <w:abstractNumId w:val="48"/>
  </w:num>
  <w:num w:numId="7">
    <w:abstractNumId w:val="23"/>
  </w:num>
  <w:num w:numId="8">
    <w:abstractNumId w:val="44"/>
  </w:num>
  <w:num w:numId="9">
    <w:abstractNumId w:val="15"/>
  </w:num>
  <w:num w:numId="10">
    <w:abstractNumId w:val="52"/>
  </w:num>
  <w:num w:numId="11">
    <w:abstractNumId w:val="62"/>
  </w:num>
  <w:num w:numId="12">
    <w:abstractNumId w:val="20"/>
  </w:num>
  <w:num w:numId="13">
    <w:abstractNumId w:val="13"/>
  </w:num>
  <w:num w:numId="14">
    <w:abstractNumId w:val="2"/>
  </w:num>
  <w:num w:numId="15">
    <w:abstractNumId w:val="26"/>
  </w:num>
  <w:num w:numId="16">
    <w:abstractNumId w:val="17"/>
  </w:num>
  <w:num w:numId="17">
    <w:abstractNumId w:val="53"/>
  </w:num>
  <w:num w:numId="18">
    <w:abstractNumId w:val="41"/>
  </w:num>
  <w:num w:numId="19">
    <w:abstractNumId w:val="25"/>
  </w:num>
  <w:num w:numId="20">
    <w:abstractNumId w:val="3"/>
  </w:num>
  <w:num w:numId="21">
    <w:abstractNumId w:val="54"/>
  </w:num>
  <w:num w:numId="22">
    <w:abstractNumId w:val="58"/>
  </w:num>
  <w:num w:numId="23">
    <w:abstractNumId w:val="21"/>
  </w:num>
  <w:num w:numId="24">
    <w:abstractNumId w:val="12"/>
  </w:num>
  <w:num w:numId="25">
    <w:abstractNumId w:val="45"/>
  </w:num>
  <w:num w:numId="26">
    <w:abstractNumId w:val="47"/>
  </w:num>
  <w:num w:numId="27">
    <w:abstractNumId w:val="39"/>
  </w:num>
  <w:num w:numId="28">
    <w:abstractNumId w:val="60"/>
  </w:num>
  <w:num w:numId="29">
    <w:abstractNumId w:val="1"/>
  </w:num>
  <w:num w:numId="30">
    <w:abstractNumId w:val="49"/>
  </w:num>
  <w:num w:numId="31">
    <w:abstractNumId w:val="19"/>
  </w:num>
  <w:num w:numId="32">
    <w:abstractNumId w:val="50"/>
  </w:num>
  <w:num w:numId="33">
    <w:abstractNumId w:val="63"/>
  </w:num>
  <w:num w:numId="34">
    <w:abstractNumId w:val="14"/>
  </w:num>
  <w:num w:numId="35">
    <w:abstractNumId w:val="4"/>
  </w:num>
  <w:num w:numId="36">
    <w:abstractNumId w:val="34"/>
  </w:num>
  <w:num w:numId="37">
    <w:abstractNumId w:val="10"/>
  </w:num>
  <w:num w:numId="38">
    <w:abstractNumId w:val="59"/>
  </w:num>
  <w:num w:numId="39">
    <w:abstractNumId w:val="7"/>
  </w:num>
  <w:num w:numId="40">
    <w:abstractNumId w:val="16"/>
  </w:num>
  <w:num w:numId="41">
    <w:abstractNumId w:val="8"/>
  </w:num>
  <w:num w:numId="42">
    <w:abstractNumId w:val="40"/>
  </w:num>
  <w:num w:numId="43">
    <w:abstractNumId w:val="51"/>
  </w:num>
  <w:num w:numId="44">
    <w:abstractNumId w:val="32"/>
  </w:num>
  <w:num w:numId="45">
    <w:abstractNumId w:val="35"/>
  </w:num>
  <w:num w:numId="46">
    <w:abstractNumId w:val="5"/>
  </w:num>
  <w:num w:numId="47">
    <w:abstractNumId w:val="37"/>
  </w:num>
  <w:num w:numId="48">
    <w:abstractNumId w:val="56"/>
  </w:num>
  <w:num w:numId="49">
    <w:abstractNumId w:val="9"/>
  </w:num>
  <w:num w:numId="50">
    <w:abstractNumId w:val="38"/>
  </w:num>
  <w:num w:numId="51">
    <w:abstractNumId w:val="31"/>
  </w:num>
  <w:num w:numId="52">
    <w:abstractNumId w:val="6"/>
  </w:num>
  <w:num w:numId="53">
    <w:abstractNumId w:val="46"/>
  </w:num>
  <w:num w:numId="54">
    <w:abstractNumId w:val="24"/>
  </w:num>
  <w:num w:numId="55">
    <w:abstractNumId w:val="33"/>
  </w:num>
  <w:num w:numId="56">
    <w:abstractNumId w:val="18"/>
  </w:num>
  <w:num w:numId="57">
    <w:abstractNumId w:val="55"/>
  </w:num>
  <w:num w:numId="58">
    <w:abstractNumId w:val="30"/>
  </w:num>
  <w:num w:numId="59">
    <w:abstractNumId w:val="29"/>
  </w:num>
  <w:num w:numId="60">
    <w:abstractNumId w:val="61"/>
  </w:num>
  <w:num w:numId="61">
    <w:abstractNumId w:val="42"/>
  </w:num>
  <w:num w:numId="62">
    <w:abstractNumId w:val="43"/>
  </w:num>
  <w:num w:numId="63">
    <w:abstractNumId w:val="11"/>
  </w:num>
  <w:num w:numId="64">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4B69"/>
    <w:rsid w:val="00014FA6"/>
    <w:rsid w:val="0001582C"/>
    <w:rsid w:val="00017082"/>
    <w:rsid w:val="000172BE"/>
    <w:rsid w:val="00021985"/>
    <w:rsid w:val="00021B32"/>
    <w:rsid w:val="00022CEA"/>
    <w:rsid w:val="00023A88"/>
    <w:rsid w:val="0002529C"/>
    <w:rsid w:val="00025B7D"/>
    <w:rsid w:val="00025C2D"/>
    <w:rsid w:val="00027075"/>
    <w:rsid w:val="00031E0B"/>
    <w:rsid w:val="000333DA"/>
    <w:rsid w:val="00034C42"/>
    <w:rsid w:val="00035136"/>
    <w:rsid w:val="00035A22"/>
    <w:rsid w:val="00036742"/>
    <w:rsid w:val="000379C7"/>
    <w:rsid w:val="000426D2"/>
    <w:rsid w:val="00043926"/>
    <w:rsid w:val="00043AD0"/>
    <w:rsid w:val="00047FCC"/>
    <w:rsid w:val="00054378"/>
    <w:rsid w:val="00055E86"/>
    <w:rsid w:val="00056164"/>
    <w:rsid w:val="00056977"/>
    <w:rsid w:val="000569BC"/>
    <w:rsid w:val="00056F5D"/>
    <w:rsid w:val="000624AA"/>
    <w:rsid w:val="0006442E"/>
    <w:rsid w:val="00064946"/>
    <w:rsid w:val="00064A21"/>
    <w:rsid w:val="00065971"/>
    <w:rsid w:val="000665B0"/>
    <w:rsid w:val="000668FE"/>
    <w:rsid w:val="000671B3"/>
    <w:rsid w:val="00067441"/>
    <w:rsid w:val="000718C2"/>
    <w:rsid w:val="00072573"/>
    <w:rsid w:val="00074A60"/>
    <w:rsid w:val="000808D8"/>
    <w:rsid w:val="0008226E"/>
    <w:rsid w:val="0008350F"/>
    <w:rsid w:val="0008387A"/>
    <w:rsid w:val="0008434E"/>
    <w:rsid w:val="000846AC"/>
    <w:rsid w:val="00084CC6"/>
    <w:rsid w:val="00084DCE"/>
    <w:rsid w:val="0008689E"/>
    <w:rsid w:val="0009085D"/>
    <w:rsid w:val="000910E3"/>
    <w:rsid w:val="00091EA7"/>
    <w:rsid w:val="0009245A"/>
    <w:rsid w:val="00092999"/>
    <w:rsid w:val="00093FC9"/>
    <w:rsid w:val="00094174"/>
    <w:rsid w:val="00094FDE"/>
    <w:rsid w:val="0009751A"/>
    <w:rsid w:val="00097DFD"/>
    <w:rsid w:val="000A14DF"/>
    <w:rsid w:val="000A15F8"/>
    <w:rsid w:val="000A264B"/>
    <w:rsid w:val="000A2D38"/>
    <w:rsid w:val="000A37D3"/>
    <w:rsid w:val="000A3BB0"/>
    <w:rsid w:val="000A497D"/>
    <w:rsid w:val="000A7238"/>
    <w:rsid w:val="000B4E84"/>
    <w:rsid w:val="000B6BB0"/>
    <w:rsid w:val="000B7C3D"/>
    <w:rsid w:val="000C08F1"/>
    <w:rsid w:val="000C2C40"/>
    <w:rsid w:val="000C3E10"/>
    <w:rsid w:val="000C3FFB"/>
    <w:rsid w:val="000C5657"/>
    <w:rsid w:val="000C59F9"/>
    <w:rsid w:val="000C5C79"/>
    <w:rsid w:val="000C6525"/>
    <w:rsid w:val="000C6F46"/>
    <w:rsid w:val="000D07F4"/>
    <w:rsid w:val="000D1328"/>
    <w:rsid w:val="000D22A6"/>
    <w:rsid w:val="000D2406"/>
    <w:rsid w:val="000D4477"/>
    <w:rsid w:val="000D46B8"/>
    <w:rsid w:val="000D6D41"/>
    <w:rsid w:val="000E0120"/>
    <w:rsid w:val="000E0FFB"/>
    <w:rsid w:val="000E2D54"/>
    <w:rsid w:val="000E3340"/>
    <w:rsid w:val="000E4A13"/>
    <w:rsid w:val="000E4C6F"/>
    <w:rsid w:val="000E6D80"/>
    <w:rsid w:val="000E77A9"/>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A3A"/>
    <w:rsid w:val="0010356C"/>
    <w:rsid w:val="00103D27"/>
    <w:rsid w:val="00104727"/>
    <w:rsid w:val="00105533"/>
    <w:rsid w:val="001055D0"/>
    <w:rsid w:val="00106128"/>
    <w:rsid w:val="00107555"/>
    <w:rsid w:val="00111AF4"/>
    <w:rsid w:val="0011396C"/>
    <w:rsid w:val="00116360"/>
    <w:rsid w:val="00116488"/>
    <w:rsid w:val="001179AC"/>
    <w:rsid w:val="00124F21"/>
    <w:rsid w:val="001252E3"/>
    <w:rsid w:val="00125C05"/>
    <w:rsid w:val="001311A3"/>
    <w:rsid w:val="001316B7"/>
    <w:rsid w:val="00131DB4"/>
    <w:rsid w:val="0013350F"/>
    <w:rsid w:val="001345E8"/>
    <w:rsid w:val="0013516C"/>
    <w:rsid w:val="001357B2"/>
    <w:rsid w:val="001361B2"/>
    <w:rsid w:val="00136768"/>
    <w:rsid w:val="00136CAC"/>
    <w:rsid w:val="00137307"/>
    <w:rsid w:val="00137A6D"/>
    <w:rsid w:val="00140CBA"/>
    <w:rsid w:val="0014114E"/>
    <w:rsid w:val="00144024"/>
    <w:rsid w:val="001441D9"/>
    <w:rsid w:val="00144FF5"/>
    <w:rsid w:val="00145C6B"/>
    <w:rsid w:val="00146257"/>
    <w:rsid w:val="00146CDD"/>
    <w:rsid w:val="00147005"/>
    <w:rsid w:val="00150835"/>
    <w:rsid w:val="00150F90"/>
    <w:rsid w:val="00151F3D"/>
    <w:rsid w:val="001529BD"/>
    <w:rsid w:val="00152F53"/>
    <w:rsid w:val="0015323B"/>
    <w:rsid w:val="001541F0"/>
    <w:rsid w:val="001573D1"/>
    <w:rsid w:val="0016029C"/>
    <w:rsid w:val="00160EA9"/>
    <w:rsid w:val="001631C3"/>
    <w:rsid w:val="001634FC"/>
    <w:rsid w:val="00165DE1"/>
    <w:rsid w:val="00167351"/>
    <w:rsid w:val="001710A0"/>
    <w:rsid w:val="0017477B"/>
    <w:rsid w:val="0017478F"/>
    <w:rsid w:val="001752D0"/>
    <w:rsid w:val="00175DB1"/>
    <w:rsid w:val="0017619A"/>
    <w:rsid w:val="00176DF7"/>
    <w:rsid w:val="00177A3F"/>
    <w:rsid w:val="0018066F"/>
    <w:rsid w:val="00180B78"/>
    <w:rsid w:val="00181200"/>
    <w:rsid w:val="00181378"/>
    <w:rsid w:val="00183FFB"/>
    <w:rsid w:val="00186DE8"/>
    <w:rsid w:val="00187435"/>
    <w:rsid w:val="00187C15"/>
    <w:rsid w:val="00187EA4"/>
    <w:rsid w:val="00190B60"/>
    <w:rsid w:val="00191CC6"/>
    <w:rsid w:val="00194368"/>
    <w:rsid w:val="001A18AE"/>
    <w:rsid w:val="001A1FD7"/>
    <w:rsid w:val="001A27E8"/>
    <w:rsid w:val="001A3297"/>
    <w:rsid w:val="001A4A3D"/>
    <w:rsid w:val="001A5001"/>
    <w:rsid w:val="001A5C6B"/>
    <w:rsid w:val="001A6C65"/>
    <w:rsid w:val="001A6EB6"/>
    <w:rsid w:val="001B48EC"/>
    <w:rsid w:val="001C1962"/>
    <w:rsid w:val="001C1BDB"/>
    <w:rsid w:val="001C48A0"/>
    <w:rsid w:val="001C593E"/>
    <w:rsid w:val="001C7C25"/>
    <w:rsid w:val="001D2971"/>
    <w:rsid w:val="001D2D87"/>
    <w:rsid w:val="001D4FF2"/>
    <w:rsid w:val="001D62CA"/>
    <w:rsid w:val="001D6CAC"/>
    <w:rsid w:val="001D7E7F"/>
    <w:rsid w:val="001E026D"/>
    <w:rsid w:val="001E1A53"/>
    <w:rsid w:val="001E1B4F"/>
    <w:rsid w:val="001E3370"/>
    <w:rsid w:val="001E372C"/>
    <w:rsid w:val="001E4436"/>
    <w:rsid w:val="001E45F4"/>
    <w:rsid w:val="001E5470"/>
    <w:rsid w:val="001F378C"/>
    <w:rsid w:val="001F3DEE"/>
    <w:rsid w:val="001F49BC"/>
    <w:rsid w:val="001F4D26"/>
    <w:rsid w:val="001F57F8"/>
    <w:rsid w:val="001F5B43"/>
    <w:rsid w:val="00200A32"/>
    <w:rsid w:val="00202A77"/>
    <w:rsid w:val="0020318D"/>
    <w:rsid w:val="00203FC9"/>
    <w:rsid w:val="00204C69"/>
    <w:rsid w:val="00205276"/>
    <w:rsid w:val="00205D78"/>
    <w:rsid w:val="00205D7C"/>
    <w:rsid w:val="002066AA"/>
    <w:rsid w:val="00207323"/>
    <w:rsid w:val="002078A8"/>
    <w:rsid w:val="002117BB"/>
    <w:rsid w:val="00212444"/>
    <w:rsid w:val="00215152"/>
    <w:rsid w:val="00216291"/>
    <w:rsid w:val="00216F1E"/>
    <w:rsid w:val="00220BED"/>
    <w:rsid w:val="002217E1"/>
    <w:rsid w:val="00221A1F"/>
    <w:rsid w:val="00222422"/>
    <w:rsid w:val="002224AE"/>
    <w:rsid w:val="00222C20"/>
    <w:rsid w:val="00225E41"/>
    <w:rsid w:val="00226E3A"/>
    <w:rsid w:val="00227054"/>
    <w:rsid w:val="00227FE2"/>
    <w:rsid w:val="002310EC"/>
    <w:rsid w:val="00232935"/>
    <w:rsid w:val="00233BCD"/>
    <w:rsid w:val="0023578E"/>
    <w:rsid w:val="00237A12"/>
    <w:rsid w:val="00240BA9"/>
    <w:rsid w:val="002421AD"/>
    <w:rsid w:val="00242525"/>
    <w:rsid w:val="00243EBC"/>
    <w:rsid w:val="0024585B"/>
    <w:rsid w:val="00250563"/>
    <w:rsid w:val="002526C0"/>
    <w:rsid w:val="002529DF"/>
    <w:rsid w:val="002530C0"/>
    <w:rsid w:val="002545E7"/>
    <w:rsid w:val="00255FBD"/>
    <w:rsid w:val="002572AF"/>
    <w:rsid w:val="0025783A"/>
    <w:rsid w:val="002578C3"/>
    <w:rsid w:val="00257BCF"/>
    <w:rsid w:val="00261F4C"/>
    <w:rsid w:val="00262864"/>
    <w:rsid w:val="00266062"/>
    <w:rsid w:val="00270A9D"/>
    <w:rsid w:val="00270DA3"/>
    <w:rsid w:val="0027117B"/>
    <w:rsid w:val="00271CE5"/>
    <w:rsid w:val="00272612"/>
    <w:rsid w:val="00274254"/>
    <w:rsid w:val="00275B2E"/>
    <w:rsid w:val="00276D18"/>
    <w:rsid w:val="002772C4"/>
    <w:rsid w:val="00281B44"/>
    <w:rsid w:val="00282020"/>
    <w:rsid w:val="00282C8E"/>
    <w:rsid w:val="00284DDB"/>
    <w:rsid w:val="0028781E"/>
    <w:rsid w:val="002905E6"/>
    <w:rsid w:val="002936C3"/>
    <w:rsid w:val="00293C6F"/>
    <w:rsid w:val="00294A75"/>
    <w:rsid w:val="00295A8A"/>
    <w:rsid w:val="00295B35"/>
    <w:rsid w:val="0029602A"/>
    <w:rsid w:val="002979D5"/>
    <w:rsid w:val="00297FF8"/>
    <w:rsid w:val="002A0472"/>
    <w:rsid w:val="002A2949"/>
    <w:rsid w:val="002A2B69"/>
    <w:rsid w:val="002A65E8"/>
    <w:rsid w:val="002A65F6"/>
    <w:rsid w:val="002A7033"/>
    <w:rsid w:val="002B2F20"/>
    <w:rsid w:val="002B3286"/>
    <w:rsid w:val="002B4EFD"/>
    <w:rsid w:val="002B5F4D"/>
    <w:rsid w:val="002B6D3E"/>
    <w:rsid w:val="002C0239"/>
    <w:rsid w:val="002C0C55"/>
    <w:rsid w:val="002C1C31"/>
    <w:rsid w:val="002C3A5E"/>
    <w:rsid w:val="002C3F65"/>
    <w:rsid w:val="002C74BD"/>
    <w:rsid w:val="002C75F1"/>
    <w:rsid w:val="002C76B2"/>
    <w:rsid w:val="002D00C4"/>
    <w:rsid w:val="002D10A8"/>
    <w:rsid w:val="002D28DE"/>
    <w:rsid w:val="002D42F0"/>
    <w:rsid w:val="002D5176"/>
    <w:rsid w:val="002D5EEA"/>
    <w:rsid w:val="002D6D29"/>
    <w:rsid w:val="002D6F21"/>
    <w:rsid w:val="002D7C7E"/>
    <w:rsid w:val="002D7FC9"/>
    <w:rsid w:val="002E0730"/>
    <w:rsid w:val="002E0BFC"/>
    <w:rsid w:val="002E0C5C"/>
    <w:rsid w:val="002E1344"/>
    <w:rsid w:val="002E172C"/>
    <w:rsid w:val="002E2F8A"/>
    <w:rsid w:val="002E319E"/>
    <w:rsid w:val="002E5ADB"/>
    <w:rsid w:val="002F05ED"/>
    <w:rsid w:val="002F25AE"/>
    <w:rsid w:val="002F25F1"/>
    <w:rsid w:val="002F2742"/>
    <w:rsid w:val="002F28C0"/>
    <w:rsid w:val="002F42EB"/>
    <w:rsid w:val="002F4300"/>
    <w:rsid w:val="002F5E9A"/>
    <w:rsid w:val="002F78FF"/>
    <w:rsid w:val="002F7BE4"/>
    <w:rsid w:val="00300596"/>
    <w:rsid w:val="00301E68"/>
    <w:rsid w:val="00304106"/>
    <w:rsid w:val="0031105E"/>
    <w:rsid w:val="003110C4"/>
    <w:rsid w:val="00311802"/>
    <w:rsid w:val="00311C70"/>
    <w:rsid w:val="0031360B"/>
    <w:rsid w:val="0031464F"/>
    <w:rsid w:val="00316485"/>
    <w:rsid w:val="00316AF9"/>
    <w:rsid w:val="00316E52"/>
    <w:rsid w:val="00321A4C"/>
    <w:rsid w:val="00323076"/>
    <w:rsid w:val="00323233"/>
    <w:rsid w:val="00324A6F"/>
    <w:rsid w:val="00324DF6"/>
    <w:rsid w:val="00327029"/>
    <w:rsid w:val="003276AE"/>
    <w:rsid w:val="00330244"/>
    <w:rsid w:val="00330B72"/>
    <w:rsid w:val="00330F0F"/>
    <w:rsid w:val="00331042"/>
    <w:rsid w:val="00332C09"/>
    <w:rsid w:val="00333363"/>
    <w:rsid w:val="00334F18"/>
    <w:rsid w:val="003355D0"/>
    <w:rsid w:val="00335950"/>
    <w:rsid w:val="003367C3"/>
    <w:rsid w:val="003367E5"/>
    <w:rsid w:val="0033728F"/>
    <w:rsid w:val="0033732A"/>
    <w:rsid w:val="003405D1"/>
    <w:rsid w:val="0034232A"/>
    <w:rsid w:val="003427EA"/>
    <w:rsid w:val="00342B1F"/>
    <w:rsid w:val="00343A49"/>
    <w:rsid w:val="003444DF"/>
    <w:rsid w:val="003459F9"/>
    <w:rsid w:val="003466CB"/>
    <w:rsid w:val="00347763"/>
    <w:rsid w:val="00351513"/>
    <w:rsid w:val="00353053"/>
    <w:rsid w:val="00353FFF"/>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6B26"/>
    <w:rsid w:val="00366EE0"/>
    <w:rsid w:val="003674F0"/>
    <w:rsid w:val="00371442"/>
    <w:rsid w:val="00373CEE"/>
    <w:rsid w:val="003746E8"/>
    <w:rsid w:val="0037562A"/>
    <w:rsid w:val="0037674B"/>
    <w:rsid w:val="00376F0E"/>
    <w:rsid w:val="00380B6A"/>
    <w:rsid w:val="00381432"/>
    <w:rsid w:val="00382C50"/>
    <w:rsid w:val="003845B4"/>
    <w:rsid w:val="00384E4D"/>
    <w:rsid w:val="003861DF"/>
    <w:rsid w:val="00386214"/>
    <w:rsid w:val="00386C4B"/>
    <w:rsid w:val="00387B1A"/>
    <w:rsid w:val="00391DB6"/>
    <w:rsid w:val="00395B73"/>
    <w:rsid w:val="00395EC7"/>
    <w:rsid w:val="003964B5"/>
    <w:rsid w:val="00396FD1"/>
    <w:rsid w:val="003A00F3"/>
    <w:rsid w:val="003A0384"/>
    <w:rsid w:val="003A35F7"/>
    <w:rsid w:val="003A4789"/>
    <w:rsid w:val="003A5299"/>
    <w:rsid w:val="003A5DEA"/>
    <w:rsid w:val="003A62B3"/>
    <w:rsid w:val="003A7877"/>
    <w:rsid w:val="003B0925"/>
    <w:rsid w:val="003B260B"/>
    <w:rsid w:val="003B356C"/>
    <w:rsid w:val="003B371A"/>
    <w:rsid w:val="003B3F8B"/>
    <w:rsid w:val="003B416C"/>
    <w:rsid w:val="003B689D"/>
    <w:rsid w:val="003B6B5B"/>
    <w:rsid w:val="003C28AB"/>
    <w:rsid w:val="003C36BA"/>
    <w:rsid w:val="003C3DB9"/>
    <w:rsid w:val="003C3FB6"/>
    <w:rsid w:val="003C5145"/>
    <w:rsid w:val="003C5836"/>
    <w:rsid w:val="003C5B1F"/>
    <w:rsid w:val="003C5EE5"/>
    <w:rsid w:val="003D0965"/>
    <w:rsid w:val="003D096A"/>
    <w:rsid w:val="003D166A"/>
    <w:rsid w:val="003D27FC"/>
    <w:rsid w:val="003D2AE5"/>
    <w:rsid w:val="003D31D4"/>
    <w:rsid w:val="003D34D5"/>
    <w:rsid w:val="003D42C1"/>
    <w:rsid w:val="003D49B0"/>
    <w:rsid w:val="003D5B02"/>
    <w:rsid w:val="003E00C4"/>
    <w:rsid w:val="003E0ADD"/>
    <w:rsid w:val="003E0E26"/>
    <w:rsid w:val="003E1C74"/>
    <w:rsid w:val="003E26C4"/>
    <w:rsid w:val="003E2B73"/>
    <w:rsid w:val="003E4134"/>
    <w:rsid w:val="003E7837"/>
    <w:rsid w:val="003F185F"/>
    <w:rsid w:val="003F245C"/>
    <w:rsid w:val="003F2968"/>
    <w:rsid w:val="003F296D"/>
    <w:rsid w:val="003F3D26"/>
    <w:rsid w:val="003F53F8"/>
    <w:rsid w:val="003F54A7"/>
    <w:rsid w:val="003F5F1A"/>
    <w:rsid w:val="003F5F4A"/>
    <w:rsid w:val="003F7D3D"/>
    <w:rsid w:val="004004EC"/>
    <w:rsid w:val="004006EF"/>
    <w:rsid w:val="00400983"/>
    <w:rsid w:val="00400EC5"/>
    <w:rsid w:val="00401586"/>
    <w:rsid w:val="0040275E"/>
    <w:rsid w:val="00402B1D"/>
    <w:rsid w:val="00404072"/>
    <w:rsid w:val="004043F5"/>
    <w:rsid w:val="00405F5B"/>
    <w:rsid w:val="00406E68"/>
    <w:rsid w:val="00414253"/>
    <w:rsid w:val="004155FE"/>
    <w:rsid w:val="00415CEE"/>
    <w:rsid w:val="00416BA6"/>
    <w:rsid w:val="00416CD0"/>
    <w:rsid w:val="0041709E"/>
    <w:rsid w:val="004174E4"/>
    <w:rsid w:val="00421843"/>
    <w:rsid w:val="00421DF7"/>
    <w:rsid w:val="00422E27"/>
    <w:rsid w:val="004233F1"/>
    <w:rsid w:val="00423AE5"/>
    <w:rsid w:val="00423F63"/>
    <w:rsid w:val="00425789"/>
    <w:rsid w:val="00427A45"/>
    <w:rsid w:val="0043079E"/>
    <w:rsid w:val="004329FC"/>
    <w:rsid w:val="00440342"/>
    <w:rsid w:val="004431C3"/>
    <w:rsid w:val="00445BBB"/>
    <w:rsid w:val="00446EC3"/>
    <w:rsid w:val="00447708"/>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81063"/>
    <w:rsid w:val="004817AF"/>
    <w:rsid w:val="004825C4"/>
    <w:rsid w:val="0048296C"/>
    <w:rsid w:val="0048427A"/>
    <w:rsid w:val="004842B2"/>
    <w:rsid w:val="00484DA6"/>
    <w:rsid w:val="00485AA5"/>
    <w:rsid w:val="00486C5B"/>
    <w:rsid w:val="004872C0"/>
    <w:rsid w:val="004877D0"/>
    <w:rsid w:val="004877D3"/>
    <w:rsid w:val="004877E6"/>
    <w:rsid w:val="004946FF"/>
    <w:rsid w:val="00495B0E"/>
    <w:rsid w:val="004A03D2"/>
    <w:rsid w:val="004A0628"/>
    <w:rsid w:val="004A1263"/>
    <w:rsid w:val="004A12E7"/>
    <w:rsid w:val="004A150C"/>
    <w:rsid w:val="004A3403"/>
    <w:rsid w:val="004A3DA6"/>
    <w:rsid w:val="004A3F55"/>
    <w:rsid w:val="004A4166"/>
    <w:rsid w:val="004A60A1"/>
    <w:rsid w:val="004A637F"/>
    <w:rsid w:val="004B026F"/>
    <w:rsid w:val="004B03C6"/>
    <w:rsid w:val="004B0C75"/>
    <w:rsid w:val="004B11CD"/>
    <w:rsid w:val="004B1897"/>
    <w:rsid w:val="004B296E"/>
    <w:rsid w:val="004B2980"/>
    <w:rsid w:val="004B2CB6"/>
    <w:rsid w:val="004B3129"/>
    <w:rsid w:val="004B4756"/>
    <w:rsid w:val="004B505C"/>
    <w:rsid w:val="004B58C2"/>
    <w:rsid w:val="004B5AE7"/>
    <w:rsid w:val="004B7DA1"/>
    <w:rsid w:val="004C0D48"/>
    <w:rsid w:val="004C1B0C"/>
    <w:rsid w:val="004C1FCB"/>
    <w:rsid w:val="004C311F"/>
    <w:rsid w:val="004C537C"/>
    <w:rsid w:val="004D10CD"/>
    <w:rsid w:val="004D1515"/>
    <w:rsid w:val="004D2955"/>
    <w:rsid w:val="004D705F"/>
    <w:rsid w:val="004E0217"/>
    <w:rsid w:val="004E1647"/>
    <w:rsid w:val="004E1CA1"/>
    <w:rsid w:val="004E2086"/>
    <w:rsid w:val="004E2A5D"/>
    <w:rsid w:val="004E3253"/>
    <w:rsid w:val="004E37D3"/>
    <w:rsid w:val="004E3F67"/>
    <w:rsid w:val="004E5291"/>
    <w:rsid w:val="004E7D79"/>
    <w:rsid w:val="004F6240"/>
    <w:rsid w:val="004F7018"/>
    <w:rsid w:val="00500147"/>
    <w:rsid w:val="00500942"/>
    <w:rsid w:val="005020E7"/>
    <w:rsid w:val="00502101"/>
    <w:rsid w:val="00504C6D"/>
    <w:rsid w:val="00505423"/>
    <w:rsid w:val="00506C28"/>
    <w:rsid w:val="00507E06"/>
    <w:rsid w:val="00511802"/>
    <w:rsid w:val="005122E7"/>
    <w:rsid w:val="005161D5"/>
    <w:rsid w:val="00517A7B"/>
    <w:rsid w:val="00521ABD"/>
    <w:rsid w:val="00522E1B"/>
    <w:rsid w:val="00523607"/>
    <w:rsid w:val="00524F20"/>
    <w:rsid w:val="005254FF"/>
    <w:rsid w:val="00525A4D"/>
    <w:rsid w:val="00526246"/>
    <w:rsid w:val="00526593"/>
    <w:rsid w:val="005279A2"/>
    <w:rsid w:val="0053133A"/>
    <w:rsid w:val="00534197"/>
    <w:rsid w:val="00534200"/>
    <w:rsid w:val="00534D1D"/>
    <w:rsid w:val="005357B9"/>
    <w:rsid w:val="00535A1A"/>
    <w:rsid w:val="005364FA"/>
    <w:rsid w:val="00536F4F"/>
    <w:rsid w:val="00537187"/>
    <w:rsid w:val="00537AD6"/>
    <w:rsid w:val="00540099"/>
    <w:rsid w:val="00540D95"/>
    <w:rsid w:val="00542297"/>
    <w:rsid w:val="00542700"/>
    <w:rsid w:val="00542940"/>
    <w:rsid w:val="005439F1"/>
    <w:rsid w:val="00543D57"/>
    <w:rsid w:val="0054724E"/>
    <w:rsid w:val="0055123E"/>
    <w:rsid w:val="00551D2C"/>
    <w:rsid w:val="00552330"/>
    <w:rsid w:val="005531DA"/>
    <w:rsid w:val="00553D60"/>
    <w:rsid w:val="00556858"/>
    <w:rsid w:val="00557751"/>
    <w:rsid w:val="00560145"/>
    <w:rsid w:val="005608B4"/>
    <w:rsid w:val="00562C9E"/>
    <w:rsid w:val="00566A2F"/>
    <w:rsid w:val="00566A47"/>
    <w:rsid w:val="00566AF4"/>
    <w:rsid w:val="00566FC1"/>
    <w:rsid w:val="00567106"/>
    <w:rsid w:val="00570A6D"/>
    <w:rsid w:val="00570AD0"/>
    <w:rsid w:val="00571A35"/>
    <w:rsid w:val="00571F17"/>
    <w:rsid w:val="00573E98"/>
    <w:rsid w:val="00575037"/>
    <w:rsid w:val="00575343"/>
    <w:rsid w:val="0057727B"/>
    <w:rsid w:val="00586506"/>
    <w:rsid w:val="00586B1F"/>
    <w:rsid w:val="00590BDA"/>
    <w:rsid w:val="00590D3F"/>
    <w:rsid w:val="005918D8"/>
    <w:rsid w:val="00591BBB"/>
    <w:rsid w:val="005933D7"/>
    <w:rsid w:val="00593667"/>
    <w:rsid w:val="00594154"/>
    <w:rsid w:val="00594BDE"/>
    <w:rsid w:val="0059504B"/>
    <w:rsid w:val="00596B88"/>
    <w:rsid w:val="005A17BF"/>
    <w:rsid w:val="005A193B"/>
    <w:rsid w:val="005A3552"/>
    <w:rsid w:val="005A4798"/>
    <w:rsid w:val="005A4941"/>
    <w:rsid w:val="005A58B3"/>
    <w:rsid w:val="005A5BF0"/>
    <w:rsid w:val="005A7575"/>
    <w:rsid w:val="005B10D8"/>
    <w:rsid w:val="005B11B6"/>
    <w:rsid w:val="005B1C9C"/>
    <w:rsid w:val="005B243D"/>
    <w:rsid w:val="005B3287"/>
    <w:rsid w:val="005B5F0B"/>
    <w:rsid w:val="005B713A"/>
    <w:rsid w:val="005C2059"/>
    <w:rsid w:val="005C367A"/>
    <w:rsid w:val="005C65DD"/>
    <w:rsid w:val="005C6606"/>
    <w:rsid w:val="005C7134"/>
    <w:rsid w:val="005D1741"/>
    <w:rsid w:val="005D6B62"/>
    <w:rsid w:val="005E0275"/>
    <w:rsid w:val="005E1841"/>
    <w:rsid w:val="005E1D3C"/>
    <w:rsid w:val="005E293F"/>
    <w:rsid w:val="005E297D"/>
    <w:rsid w:val="005E2A68"/>
    <w:rsid w:val="005E322A"/>
    <w:rsid w:val="005E5BAD"/>
    <w:rsid w:val="005F0D1C"/>
    <w:rsid w:val="005F12D4"/>
    <w:rsid w:val="005F146F"/>
    <w:rsid w:val="005F1586"/>
    <w:rsid w:val="005F21A6"/>
    <w:rsid w:val="005F2A6F"/>
    <w:rsid w:val="005F2B35"/>
    <w:rsid w:val="005F374D"/>
    <w:rsid w:val="005F7DD1"/>
    <w:rsid w:val="00600FAA"/>
    <w:rsid w:val="0060100B"/>
    <w:rsid w:val="00601B4C"/>
    <w:rsid w:val="00603050"/>
    <w:rsid w:val="00603E50"/>
    <w:rsid w:val="00603F8A"/>
    <w:rsid w:val="00604D5C"/>
    <w:rsid w:val="00604E2F"/>
    <w:rsid w:val="00605411"/>
    <w:rsid w:val="0061035C"/>
    <w:rsid w:val="0061144E"/>
    <w:rsid w:val="00612E81"/>
    <w:rsid w:val="00613636"/>
    <w:rsid w:val="00613842"/>
    <w:rsid w:val="00614455"/>
    <w:rsid w:val="006146BF"/>
    <w:rsid w:val="00614922"/>
    <w:rsid w:val="00615130"/>
    <w:rsid w:val="00616499"/>
    <w:rsid w:val="0061695B"/>
    <w:rsid w:val="00616C23"/>
    <w:rsid w:val="006204BB"/>
    <w:rsid w:val="00620E03"/>
    <w:rsid w:val="00621099"/>
    <w:rsid w:val="00621BB8"/>
    <w:rsid w:val="00621C51"/>
    <w:rsid w:val="00622B2A"/>
    <w:rsid w:val="00624E02"/>
    <w:rsid w:val="006250DC"/>
    <w:rsid w:val="00625AE6"/>
    <w:rsid w:val="00627F5B"/>
    <w:rsid w:val="00632253"/>
    <w:rsid w:val="006348FE"/>
    <w:rsid w:val="00636468"/>
    <w:rsid w:val="006367F0"/>
    <w:rsid w:val="00637E8D"/>
    <w:rsid w:val="00640720"/>
    <w:rsid w:val="00640EA7"/>
    <w:rsid w:val="00641991"/>
    <w:rsid w:val="00642242"/>
    <w:rsid w:val="00642714"/>
    <w:rsid w:val="00642906"/>
    <w:rsid w:val="00643BFB"/>
    <w:rsid w:val="006455CE"/>
    <w:rsid w:val="00645ECD"/>
    <w:rsid w:val="00647FEE"/>
    <w:rsid w:val="00652FA1"/>
    <w:rsid w:val="0065304A"/>
    <w:rsid w:val="0065338A"/>
    <w:rsid w:val="00653857"/>
    <w:rsid w:val="00654AEF"/>
    <w:rsid w:val="00654C7E"/>
    <w:rsid w:val="00654D43"/>
    <w:rsid w:val="00655841"/>
    <w:rsid w:val="006560D6"/>
    <w:rsid w:val="00656D15"/>
    <w:rsid w:val="006578CD"/>
    <w:rsid w:val="006603C4"/>
    <w:rsid w:val="006644E0"/>
    <w:rsid w:val="0066627C"/>
    <w:rsid w:val="006663D7"/>
    <w:rsid w:val="00667981"/>
    <w:rsid w:val="00667988"/>
    <w:rsid w:val="00670D9A"/>
    <w:rsid w:val="00671C58"/>
    <w:rsid w:val="006720DD"/>
    <w:rsid w:val="00672B97"/>
    <w:rsid w:val="00673690"/>
    <w:rsid w:val="006738D6"/>
    <w:rsid w:val="006740A2"/>
    <w:rsid w:val="0067419F"/>
    <w:rsid w:val="0067568E"/>
    <w:rsid w:val="00675D6E"/>
    <w:rsid w:val="00676520"/>
    <w:rsid w:val="00677214"/>
    <w:rsid w:val="006772B8"/>
    <w:rsid w:val="00677690"/>
    <w:rsid w:val="006829C8"/>
    <w:rsid w:val="00682EF8"/>
    <w:rsid w:val="00683CB2"/>
    <w:rsid w:val="00684BB2"/>
    <w:rsid w:val="00685ECD"/>
    <w:rsid w:val="00686D95"/>
    <w:rsid w:val="00690113"/>
    <w:rsid w:val="00690C44"/>
    <w:rsid w:val="00693705"/>
    <w:rsid w:val="00693F2B"/>
    <w:rsid w:val="00694753"/>
    <w:rsid w:val="00695612"/>
    <w:rsid w:val="006959B3"/>
    <w:rsid w:val="006974C5"/>
    <w:rsid w:val="00697DF7"/>
    <w:rsid w:val="006A0115"/>
    <w:rsid w:val="006A0C27"/>
    <w:rsid w:val="006A2035"/>
    <w:rsid w:val="006A4B53"/>
    <w:rsid w:val="006A4DF0"/>
    <w:rsid w:val="006A554A"/>
    <w:rsid w:val="006A5EAD"/>
    <w:rsid w:val="006A6405"/>
    <w:rsid w:val="006A6428"/>
    <w:rsid w:val="006A71F0"/>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7DBA"/>
    <w:rsid w:val="006D03CA"/>
    <w:rsid w:val="006D0861"/>
    <w:rsid w:val="006D1BF5"/>
    <w:rsid w:val="006D1D12"/>
    <w:rsid w:val="006D3FDB"/>
    <w:rsid w:val="006D44A0"/>
    <w:rsid w:val="006D608E"/>
    <w:rsid w:val="006D62F9"/>
    <w:rsid w:val="006D6B2D"/>
    <w:rsid w:val="006D6D0B"/>
    <w:rsid w:val="006D7534"/>
    <w:rsid w:val="006E4456"/>
    <w:rsid w:val="006E53D5"/>
    <w:rsid w:val="006E62E4"/>
    <w:rsid w:val="006E6DBF"/>
    <w:rsid w:val="006F0A43"/>
    <w:rsid w:val="006F1323"/>
    <w:rsid w:val="006F1AAA"/>
    <w:rsid w:val="006F2ED0"/>
    <w:rsid w:val="006F3396"/>
    <w:rsid w:val="006F38D6"/>
    <w:rsid w:val="006F3BE6"/>
    <w:rsid w:val="006F4F54"/>
    <w:rsid w:val="006F5E75"/>
    <w:rsid w:val="006F7CF2"/>
    <w:rsid w:val="0070118B"/>
    <w:rsid w:val="00702480"/>
    <w:rsid w:val="00702BCC"/>
    <w:rsid w:val="00704F9D"/>
    <w:rsid w:val="00705879"/>
    <w:rsid w:val="00706383"/>
    <w:rsid w:val="007069D2"/>
    <w:rsid w:val="0070767C"/>
    <w:rsid w:val="00707791"/>
    <w:rsid w:val="00707963"/>
    <w:rsid w:val="0070799F"/>
    <w:rsid w:val="00713BE1"/>
    <w:rsid w:val="0071454F"/>
    <w:rsid w:val="00714D15"/>
    <w:rsid w:val="0071742B"/>
    <w:rsid w:val="00720208"/>
    <w:rsid w:val="0072158B"/>
    <w:rsid w:val="0072220E"/>
    <w:rsid w:val="00722B56"/>
    <w:rsid w:val="00723299"/>
    <w:rsid w:val="007258CE"/>
    <w:rsid w:val="00725A77"/>
    <w:rsid w:val="007276BB"/>
    <w:rsid w:val="0072786F"/>
    <w:rsid w:val="00730AE6"/>
    <w:rsid w:val="007320A2"/>
    <w:rsid w:val="0073266D"/>
    <w:rsid w:val="00733017"/>
    <w:rsid w:val="00735F8D"/>
    <w:rsid w:val="007376BD"/>
    <w:rsid w:val="0073772A"/>
    <w:rsid w:val="007377A2"/>
    <w:rsid w:val="00737CD6"/>
    <w:rsid w:val="00740584"/>
    <w:rsid w:val="00740C4C"/>
    <w:rsid w:val="00742755"/>
    <w:rsid w:val="007433B9"/>
    <w:rsid w:val="0074389B"/>
    <w:rsid w:val="00743C1C"/>
    <w:rsid w:val="00745411"/>
    <w:rsid w:val="00747879"/>
    <w:rsid w:val="00750B35"/>
    <w:rsid w:val="00750EF7"/>
    <w:rsid w:val="007566E7"/>
    <w:rsid w:val="00757714"/>
    <w:rsid w:val="007648AE"/>
    <w:rsid w:val="0076538A"/>
    <w:rsid w:val="00765AE0"/>
    <w:rsid w:val="00765E7E"/>
    <w:rsid w:val="0076627C"/>
    <w:rsid w:val="00766895"/>
    <w:rsid w:val="0077062A"/>
    <w:rsid w:val="00773E2B"/>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A0AFD"/>
    <w:rsid w:val="007A0E52"/>
    <w:rsid w:val="007A283C"/>
    <w:rsid w:val="007A4A6D"/>
    <w:rsid w:val="007A6BDD"/>
    <w:rsid w:val="007A7A28"/>
    <w:rsid w:val="007B2111"/>
    <w:rsid w:val="007B21D5"/>
    <w:rsid w:val="007B2BE9"/>
    <w:rsid w:val="007B3204"/>
    <w:rsid w:val="007B36C9"/>
    <w:rsid w:val="007B3D89"/>
    <w:rsid w:val="007B549B"/>
    <w:rsid w:val="007B7308"/>
    <w:rsid w:val="007B7917"/>
    <w:rsid w:val="007C2097"/>
    <w:rsid w:val="007C68EC"/>
    <w:rsid w:val="007C6D7D"/>
    <w:rsid w:val="007C7BC7"/>
    <w:rsid w:val="007D119E"/>
    <w:rsid w:val="007D1BCF"/>
    <w:rsid w:val="007D286E"/>
    <w:rsid w:val="007D36C1"/>
    <w:rsid w:val="007D41F2"/>
    <w:rsid w:val="007D43D3"/>
    <w:rsid w:val="007D75CF"/>
    <w:rsid w:val="007D7BDC"/>
    <w:rsid w:val="007D7E3C"/>
    <w:rsid w:val="007E0440"/>
    <w:rsid w:val="007E0CA9"/>
    <w:rsid w:val="007E1B8C"/>
    <w:rsid w:val="007E1F83"/>
    <w:rsid w:val="007E2F02"/>
    <w:rsid w:val="007E4FBB"/>
    <w:rsid w:val="007E63A6"/>
    <w:rsid w:val="007E6DC5"/>
    <w:rsid w:val="007E7AE8"/>
    <w:rsid w:val="007E7CC9"/>
    <w:rsid w:val="007F004B"/>
    <w:rsid w:val="007F1A6F"/>
    <w:rsid w:val="007F3B16"/>
    <w:rsid w:val="007F3FF7"/>
    <w:rsid w:val="007F4659"/>
    <w:rsid w:val="007F56E5"/>
    <w:rsid w:val="007F5A08"/>
    <w:rsid w:val="007F5F52"/>
    <w:rsid w:val="007F61C3"/>
    <w:rsid w:val="007F62C6"/>
    <w:rsid w:val="00800B92"/>
    <w:rsid w:val="00801DEC"/>
    <w:rsid w:val="00806046"/>
    <w:rsid w:val="008071D6"/>
    <w:rsid w:val="00810CF9"/>
    <w:rsid w:val="00811C0C"/>
    <w:rsid w:val="0081459F"/>
    <w:rsid w:val="00815A40"/>
    <w:rsid w:val="008173CF"/>
    <w:rsid w:val="0081785F"/>
    <w:rsid w:val="008203A1"/>
    <w:rsid w:val="00821053"/>
    <w:rsid w:val="00822CD5"/>
    <w:rsid w:val="00823F60"/>
    <w:rsid w:val="0082426B"/>
    <w:rsid w:val="00824C7F"/>
    <w:rsid w:val="0082529E"/>
    <w:rsid w:val="0082571C"/>
    <w:rsid w:val="00825D26"/>
    <w:rsid w:val="008265FC"/>
    <w:rsid w:val="00827578"/>
    <w:rsid w:val="00827977"/>
    <w:rsid w:val="008321DB"/>
    <w:rsid w:val="008334B3"/>
    <w:rsid w:val="00834CBC"/>
    <w:rsid w:val="00835479"/>
    <w:rsid w:val="008403CB"/>
    <w:rsid w:val="008404B0"/>
    <w:rsid w:val="00843626"/>
    <w:rsid w:val="00843ECE"/>
    <w:rsid w:val="00843F23"/>
    <w:rsid w:val="0084659E"/>
    <w:rsid w:val="008470D5"/>
    <w:rsid w:val="008506C0"/>
    <w:rsid w:val="00851B68"/>
    <w:rsid w:val="008527BE"/>
    <w:rsid w:val="00854A87"/>
    <w:rsid w:val="00854ACD"/>
    <w:rsid w:val="0085531E"/>
    <w:rsid w:val="00855370"/>
    <w:rsid w:val="00855803"/>
    <w:rsid w:val="00856EE4"/>
    <w:rsid w:val="00857B40"/>
    <w:rsid w:val="0086086E"/>
    <w:rsid w:val="00860CBB"/>
    <w:rsid w:val="0086115D"/>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38FC"/>
    <w:rsid w:val="00883DC8"/>
    <w:rsid w:val="008840D5"/>
    <w:rsid w:val="00884889"/>
    <w:rsid w:val="00885484"/>
    <w:rsid w:val="00885F45"/>
    <w:rsid w:val="00887DBF"/>
    <w:rsid w:val="008903C0"/>
    <w:rsid w:val="008906C9"/>
    <w:rsid w:val="00892448"/>
    <w:rsid w:val="00892EBD"/>
    <w:rsid w:val="008A05EF"/>
    <w:rsid w:val="008A0F1F"/>
    <w:rsid w:val="008A58A5"/>
    <w:rsid w:val="008A7089"/>
    <w:rsid w:val="008B103A"/>
    <w:rsid w:val="008B117B"/>
    <w:rsid w:val="008B1C06"/>
    <w:rsid w:val="008B21D5"/>
    <w:rsid w:val="008B3A26"/>
    <w:rsid w:val="008B4022"/>
    <w:rsid w:val="008B611A"/>
    <w:rsid w:val="008B6916"/>
    <w:rsid w:val="008B6EAF"/>
    <w:rsid w:val="008B78FC"/>
    <w:rsid w:val="008B7D8E"/>
    <w:rsid w:val="008B7F61"/>
    <w:rsid w:val="008C03F5"/>
    <w:rsid w:val="008C0FD2"/>
    <w:rsid w:val="008C2F1E"/>
    <w:rsid w:val="008C3DD7"/>
    <w:rsid w:val="008C5022"/>
    <w:rsid w:val="008C5738"/>
    <w:rsid w:val="008C6A06"/>
    <w:rsid w:val="008C711F"/>
    <w:rsid w:val="008D04F0"/>
    <w:rsid w:val="008D1F61"/>
    <w:rsid w:val="008D2AD1"/>
    <w:rsid w:val="008D3148"/>
    <w:rsid w:val="008D3570"/>
    <w:rsid w:val="008D3BA0"/>
    <w:rsid w:val="008D4ED7"/>
    <w:rsid w:val="008D71B5"/>
    <w:rsid w:val="008D7A35"/>
    <w:rsid w:val="008E1306"/>
    <w:rsid w:val="008E1553"/>
    <w:rsid w:val="008E2486"/>
    <w:rsid w:val="008E26E7"/>
    <w:rsid w:val="008E3398"/>
    <w:rsid w:val="008E411E"/>
    <w:rsid w:val="008E43E6"/>
    <w:rsid w:val="008E5FE2"/>
    <w:rsid w:val="008E6F5E"/>
    <w:rsid w:val="008E7017"/>
    <w:rsid w:val="008E75EA"/>
    <w:rsid w:val="008F012F"/>
    <w:rsid w:val="008F0334"/>
    <w:rsid w:val="008F0888"/>
    <w:rsid w:val="008F10D4"/>
    <w:rsid w:val="008F147C"/>
    <w:rsid w:val="008F3500"/>
    <w:rsid w:val="008F4739"/>
    <w:rsid w:val="008F49A7"/>
    <w:rsid w:val="008F59B9"/>
    <w:rsid w:val="008F6236"/>
    <w:rsid w:val="00901E23"/>
    <w:rsid w:val="009029C9"/>
    <w:rsid w:val="00902A18"/>
    <w:rsid w:val="00902EBC"/>
    <w:rsid w:val="009055D9"/>
    <w:rsid w:val="00907A82"/>
    <w:rsid w:val="00910297"/>
    <w:rsid w:val="00910919"/>
    <w:rsid w:val="00910BC4"/>
    <w:rsid w:val="00911A6B"/>
    <w:rsid w:val="00913E14"/>
    <w:rsid w:val="00914BAE"/>
    <w:rsid w:val="009155F8"/>
    <w:rsid w:val="009179F0"/>
    <w:rsid w:val="009201EB"/>
    <w:rsid w:val="00920669"/>
    <w:rsid w:val="00922189"/>
    <w:rsid w:val="009225F2"/>
    <w:rsid w:val="00922DAF"/>
    <w:rsid w:val="00923DCD"/>
    <w:rsid w:val="00923F96"/>
    <w:rsid w:val="009240C8"/>
    <w:rsid w:val="0092480A"/>
    <w:rsid w:val="00924CF9"/>
    <w:rsid w:val="00924E3C"/>
    <w:rsid w:val="00924E76"/>
    <w:rsid w:val="009256AC"/>
    <w:rsid w:val="00926C2A"/>
    <w:rsid w:val="0092739F"/>
    <w:rsid w:val="0093044D"/>
    <w:rsid w:val="009312A6"/>
    <w:rsid w:val="009327A7"/>
    <w:rsid w:val="0093470B"/>
    <w:rsid w:val="00936626"/>
    <w:rsid w:val="0093771A"/>
    <w:rsid w:val="00937FC0"/>
    <w:rsid w:val="00940A6A"/>
    <w:rsid w:val="00941735"/>
    <w:rsid w:val="00941D3C"/>
    <w:rsid w:val="00942779"/>
    <w:rsid w:val="009444D4"/>
    <w:rsid w:val="00944BDA"/>
    <w:rsid w:val="00944EAF"/>
    <w:rsid w:val="00945083"/>
    <w:rsid w:val="009453E3"/>
    <w:rsid w:val="009459C7"/>
    <w:rsid w:val="00947DFE"/>
    <w:rsid w:val="009535E9"/>
    <w:rsid w:val="0095525A"/>
    <w:rsid w:val="00960429"/>
    <w:rsid w:val="00960872"/>
    <w:rsid w:val="009612BB"/>
    <w:rsid w:val="00963C85"/>
    <w:rsid w:val="00964801"/>
    <w:rsid w:val="00964A60"/>
    <w:rsid w:val="00964FFF"/>
    <w:rsid w:val="009662BC"/>
    <w:rsid w:val="00966941"/>
    <w:rsid w:val="00966CBA"/>
    <w:rsid w:val="00966D80"/>
    <w:rsid w:val="00972A08"/>
    <w:rsid w:val="00975378"/>
    <w:rsid w:val="00975A8F"/>
    <w:rsid w:val="00977567"/>
    <w:rsid w:val="009801D7"/>
    <w:rsid w:val="00980459"/>
    <w:rsid w:val="009817F3"/>
    <w:rsid w:val="009818D3"/>
    <w:rsid w:val="00982AD4"/>
    <w:rsid w:val="0098567B"/>
    <w:rsid w:val="00986779"/>
    <w:rsid w:val="00987D93"/>
    <w:rsid w:val="00990D2C"/>
    <w:rsid w:val="00992685"/>
    <w:rsid w:val="00992D78"/>
    <w:rsid w:val="00994BB8"/>
    <w:rsid w:val="009951C6"/>
    <w:rsid w:val="00995522"/>
    <w:rsid w:val="0099697B"/>
    <w:rsid w:val="00996A0B"/>
    <w:rsid w:val="009A0478"/>
    <w:rsid w:val="009A123F"/>
    <w:rsid w:val="009A3A26"/>
    <w:rsid w:val="009A401A"/>
    <w:rsid w:val="009A55F2"/>
    <w:rsid w:val="009A5F34"/>
    <w:rsid w:val="009A69B7"/>
    <w:rsid w:val="009A7AB3"/>
    <w:rsid w:val="009B1713"/>
    <w:rsid w:val="009B195D"/>
    <w:rsid w:val="009B368D"/>
    <w:rsid w:val="009B476A"/>
    <w:rsid w:val="009B574A"/>
    <w:rsid w:val="009B65AE"/>
    <w:rsid w:val="009B799C"/>
    <w:rsid w:val="009B7D0F"/>
    <w:rsid w:val="009B7F43"/>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E1D74"/>
    <w:rsid w:val="009E2821"/>
    <w:rsid w:val="009E3675"/>
    <w:rsid w:val="009E474D"/>
    <w:rsid w:val="009E53CD"/>
    <w:rsid w:val="009E5DDF"/>
    <w:rsid w:val="009E676A"/>
    <w:rsid w:val="009E7D81"/>
    <w:rsid w:val="009F0AA3"/>
    <w:rsid w:val="009F5CD5"/>
    <w:rsid w:val="009F75D4"/>
    <w:rsid w:val="009F7A07"/>
    <w:rsid w:val="00A010B7"/>
    <w:rsid w:val="00A04FF5"/>
    <w:rsid w:val="00A0764C"/>
    <w:rsid w:val="00A0779A"/>
    <w:rsid w:val="00A125C5"/>
    <w:rsid w:val="00A12C29"/>
    <w:rsid w:val="00A14F20"/>
    <w:rsid w:val="00A1584B"/>
    <w:rsid w:val="00A17656"/>
    <w:rsid w:val="00A17E21"/>
    <w:rsid w:val="00A22622"/>
    <w:rsid w:val="00A23DB8"/>
    <w:rsid w:val="00A2451C"/>
    <w:rsid w:val="00A24A63"/>
    <w:rsid w:val="00A264C7"/>
    <w:rsid w:val="00A26C90"/>
    <w:rsid w:val="00A2718A"/>
    <w:rsid w:val="00A30AB5"/>
    <w:rsid w:val="00A3291D"/>
    <w:rsid w:val="00A36DFB"/>
    <w:rsid w:val="00A37122"/>
    <w:rsid w:val="00A403D5"/>
    <w:rsid w:val="00A411D9"/>
    <w:rsid w:val="00A418BE"/>
    <w:rsid w:val="00A47CC4"/>
    <w:rsid w:val="00A47F26"/>
    <w:rsid w:val="00A50524"/>
    <w:rsid w:val="00A54438"/>
    <w:rsid w:val="00A5683A"/>
    <w:rsid w:val="00A57E59"/>
    <w:rsid w:val="00A60428"/>
    <w:rsid w:val="00A60CA7"/>
    <w:rsid w:val="00A61E0E"/>
    <w:rsid w:val="00A636C6"/>
    <w:rsid w:val="00A63E3E"/>
    <w:rsid w:val="00A63EBA"/>
    <w:rsid w:val="00A640F5"/>
    <w:rsid w:val="00A64AE7"/>
    <w:rsid w:val="00A64C0D"/>
    <w:rsid w:val="00A65EE7"/>
    <w:rsid w:val="00A70133"/>
    <w:rsid w:val="00A70583"/>
    <w:rsid w:val="00A71396"/>
    <w:rsid w:val="00A72108"/>
    <w:rsid w:val="00A72584"/>
    <w:rsid w:val="00A72FA0"/>
    <w:rsid w:val="00A754F0"/>
    <w:rsid w:val="00A75A19"/>
    <w:rsid w:val="00A7671E"/>
    <w:rsid w:val="00A77011"/>
    <w:rsid w:val="00A770A6"/>
    <w:rsid w:val="00A8119D"/>
    <w:rsid w:val="00A813B1"/>
    <w:rsid w:val="00A81811"/>
    <w:rsid w:val="00A81DE7"/>
    <w:rsid w:val="00A82351"/>
    <w:rsid w:val="00A8333D"/>
    <w:rsid w:val="00A83B0A"/>
    <w:rsid w:val="00A84857"/>
    <w:rsid w:val="00A85775"/>
    <w:rsid w:val="00A8686D"/>
    <w:rsid w:val="00A87850"/>
    <w:rsid w:val="00A96AC3"/>
    <w:rsid w:val="00A97050"/>
    <w:rsid w:val="00AA2340"/>
    <w:rsid w:val="00AA2819"/>
    <w:rsid w:val="00AA3212"/>
    <w:rsid w:val="00AA3E94"/>
    <w:rsid w:val="00AA53C0"/>
    <w:rsid w:val="00AA5656"/>
    <w:rsid w:val="00AA760E"/>
    <w:rsid w:val="00AA7CB0"/>
    <w:rsid w:val="00AB1EFF"/>
    <w:rsid w:val="00AB20AE"/>
    <w:rsid w:val="00AB36C4"/>
    <w:rsid w:val="00AB45D0"/>
    <w:rsid w:val="00AB57B8"/>
    <w:rsid w:val="00AB7887"/>
    <w:rsid w:val="00AB7CA2"/>
    <w:rsid w:val="00AC2363"/>
    <w:rsid w:val="00AC25F8"/>
    <w:rsid w:val="00AC32B2"/>
    <w:rsid w:val="00AC32C2"/>
    <w:rsid w:val="00AC55FD"/>
    <w:rsid w:val="00AC58D0"/>
    <w:rsid w:val="00AC5CB5"/>
    <w:rsid w:val="00AC62BB"/>
    <w:rsid w:val="00AC6CFD"/>
    <w:rsid w:val="00AC7E6B"/>
    <w:rsid w:val="00AD01BB"/>
    <w:rsid w:val="00AD1D51"/>
    <w:rsid w:val="00AD2A59"/>
    <w:rsid w:val="00AD4972"/>
    <w:rsid w:val="00AD5E75"/>
    <w:rsid w:val="00AE0F19"/>
    <w:rsid w:val="00AE3EBB"/>
    <w:rsid w:val="00AE6F9A"/>
    <w:rsid w:val="00AE7516"/>
    <w:rsid w:val="00AE7B15"/>
    <w:rsid w:val="00AE7F55"/>
    <w:rsid w:val="00AF06ED"/>
    <w:rsid w:val="00AF3D88"/>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10085"/>
    <w:rsid w:val="00B129AF"/>
    <w:rsid w:val="00B13A29"/>
    <w:rsid w:val="00B13C39"/>
    <w:rsid w:val="00B13F12"/>
    <w:rsid w:val="00B16053"/>
    <w:rsid w:val="00B16FA4"/>
    <w:rsid w:val="00B17141"/>
    <w:rsid w:val="00B1725A"/>
    <w:rsid w:val="00B1732B"/>
    <w:rsid w:val="00B20B54"/>
    <w:rsid w:val="00B23712"/>
    <w:rsid w:val="00B250A2"/>
    <w:rsid w:val="00B26EC4"/>
    <w:rsid w:val="00B30CAD"/>
    <w:rsid w:val="00B314C3"/>
    <w:rsid w:val="00B31575"/>
    <w:rsid w:val="00B3191F"/>
    <w:rsid w:val="00B31F55"/>
    <w:rsid w:val="00B31F7B"/>
    <w:rsid w:val="00B3271E"/>
    <w:rsid w:val="00B329EA"/>
    <w:rsid w:val="00B35936"/>
    <w:rsid w:val="00B36590"/>
    <w:rsid w:val="00B415FB"/>
    <w:rsid w:val="00B428A6"/>
    <w:rsid w:val="00B44046"/>
    <w:rsid w:val="00B453CA"/>
    <w:rsid w:val="00B4731A"/>
    <w:rsid w:val="00B47704"/>
    <w:rsid w:val="00B510EA"/>
    <w:rsid w:val="00B52104"/>
    <w:rsid w:val="00B54827"/>
    <w:rsid w:val="00B54FA0"/>
    <w:rsid w:val="00B558F8"/>
    <w:rsid w:val="00B56DD6"/>
    <w:rsid w:val="00B574B8"/>
    <w:rsid w:val="00B605C3"/>
    <w:rsid w:val="00B608FD"/>
    <w:rsid w:val="00B60B7A"/>
    <w:rsid w:val="00B6134D"/>
    <w:rsid w:val="00B61755"/>
    <w:rsid w:val="00B628AD"/>
    <w:rsid w:val="00B62C8B"/>
    <w:rsid w:val="00B63F10"/>
    <w:rsid w:val="00B660DD"/>
    <w:rsid w:val="00B700CB"/>
    <w:rsid w:val="00B702EA"/>
    <w:rsid w:val="00B76446"/>
    <w:rsid w:val="00B76E23"/>
    <w:rsid w:val="00B82A07"/>
    <w:rsid w:val="00B84C59"/>
    <w:rsid w:val="00B8547D"/>
    <w:rsid w:val="00B8551C"/>
    <w:rsid w:val="00B85C07"/>
    <w:rsid w:val="00B85F30"/>
    <w:rsid w:val="00B862DC"/>
    <w:rsid w:val="00B87BB7"/>
    <w:rsid w:val="00B87F2C"/>
    <w:rsid w:val="00B91D09"/>
    <w:rsid w:val="00B92F78"/>
    <w:rsid w:val="00B93803"/>
    <w:rsid w:val="00B938A3"/>
    <w:rsid w:val="00B939A7"/>
    <w:rsid w:val="00B93A74"/>
    <w:rsid w:val="00B94147"/>
    <w:rsid w:val="00B9561C"/>
    <w:rsid w:val="00B959E7"/>
    <w:rsid w:val="00B96046"/>
    <w:rsid w:val="00B96646"/>
    <w:rsid w:val="00B973F4"/>
    <w:rsid w:val="00B97D3E"/>
    <w:rsid w:val="00B97DD9"/>
    <w:rsid w:val="00BA1B0D"/>
    <w:rsid w:val="00BA1F25"/>
    <w:rsid w:val="00BA635D"/>
    <w:rsid w:val="00BA64CD"/>
    <w:rsid w:val="00BA6F1B"/>
    <w:rsid w:val="00BA6F6A"/>
    <w:rsid w:val="00BA7302"/>
    <w:rsid w:val="00BB00A6"/>
    <w:rsid w:val="00BB17F1"/>
    <w:rsid w:val="00BB2B01"/>
    <w:rsid w:val="00BB2B10"/>
    <w:rsid w:val="00BB2FDD"/>
    <w:rsid w:val="00BB563C"/>
    <w:rsid w:val="00BC11AF"/>
    <w:rsid w:val="00BC1BF3"/>
    <w:rsid w:val="00BC47DA"/>
    <w:rsid w:val="00BC5559"/>
    <w:rsid w:val="00BC6553"/>
    <w:rsid w:val="00BC7168"/>
    <w:rsid w:val="00BC75FC"/>
    <w:rsid w:val="00BD04CD"/>
    <w:rsid w:val="00BD07A5"/>
    <w:rsid w:val="00BD0DC7"/>
    <w:rsid w:val="00BD2498"/>
    <w:rsid w:val="00BD58EA"/>
    <w:rsid w:val="00BD793B"/>
    <w:rsid w:val="00BE01B8"/>
    <w:rsid w:val="00BE1063"/>
    <w:rsid w:val="00BE25CD"/>
    <w:rsid w:val="00BE2E66"/>
    <w:rsid w:val="00BE45A7"/>
    <w:rsid w:val="00BE531E"/>
    <w:rsid w:val="00BE70C4"/>
    <w:rsid w:val="00BF0A1B"/>
    <w:rsid w:val="00BF118C"/>
    <w:rsid w:val="00BF2DD8"/>
    <w:rsid w:val="00BF36BA"/>
    <w:rsid w:val="00BF4755"/>
    <w:rsid w:val="00BF7002"/>
    <w:rsid w:val="00BF7F31"/>
    <w:rsid w:val="00C00C8A"/>
    <w:rsid w:val="00C012D2"/>
    <w:rsid w:val="00C01748"/>
    <w:rsid w:val="00C02236"/>
    <w:rsid w:val="00C059A3"/>
    <w:rsid w:val="00C0648A"/>
    <w:rsid w:val="00C078A2"/>
    <w:rsid w:val="00C123F3"/>
    <w:rsid w:val="00C16544"/>
    <w:rsid w:val="00C20528"/>
    <w:rsid w:val="00C20E4F"/>
    <w:rsid w:val="00C21A8A"/>
    <w:rsid w:val="00C2296D"/>
    <w:rsid w:val="00C23720"/>
    <w:rsid w:val="00C250D5"/>
    <w:rsid w:val="00C26A3D"/>
    <w:rsid w:val="00C27B17"/>
    <w:rsid w:val="00C3181F"/>
    <w:rsid w:val="00C32E40"/>
    <w:rsid w:val="00C33E4F"/>
    <w:rsid w:val="00C35666"/>
    <w:rsid w:val="00C362E4"/>
    <w:rsid w:val="00C36848"/>
    <w:rsid w:val="00C368B9"/>
    <w:rsid w:val="00C3690E"/>
    <w:rsid w:val="00C36A8D"/>
    <w:rsid w:val="00C414AA"/>
    <w:rsid w:val="00C41E70"/>
    <w:rsid w:val="00C428B0"/>
    <w:rsid w:val="00C430D9"/>
    <w:rsid w:val="00C43BCB"/>
    <w:rsid w:val="00C43FB1"/>
    <w:rsid w:val="00C456F1"/>
    <w:rsid w:val="00C45C5C"/>
    <w:rsid w:val="00C4629D"/>
    <w:rsid w:val="00C47215"/>
    <w:rsid w:val="00C47E96"/>
    <w:rsid w:val="00C50741"/>
    <w:rsid w:val="00C51534"/>
    <w:rsid w:val="00C519A9"/>
    <w:rsid w:val="00C51E00"/>
    <w:rsid w:val="00C5367E"/>
    <w:rsid w:val="00C54515"/>
    <w:rsid w:val="00C5777F"/>
    <w:rsid w:val="00C6088F"/>
    <w:rsid w:val="00C630FB"/>
    <w:rsid w:val="00C64D54"/>
    <w:rsid w:val="00C657A5"/>
    <w:rsid w:val="00C674A4"/>
    <w:rsid w:val="00C708A2"/>
    <w:rsid w:val="00C708F5"/>
    <w:rsid w:val="00C72B95"/>
    <w:rsid w:val="00C74005"/>
    <w:rsid w:val="00C7784C"/>
    <w:rsid w:val="00C85516"/>
    <w:rsid w:val="00C85B1A"/>
    <w:rsid w:val="00C8629F"/>
    <w:rsid w:val="00C87AE3"/>
    <w:rsid w:val="00C87C8D"/>
    <w:rsid w:val="00C87F78"/>
    <w:rsid w:val="00C90C70"/>
    <w:rsid w:val="00C90FF7"/>
    <w:rsid w:val="00C916A7"/>
    <w:rsid w:val="00C92898"/>
    <w:rsid w:val="00C93D8D"/>
    <w:rsid w:val="00C94116"/>
    <w:rsid w:val="00C97E49"/>
    <w:rsid w:val="00CA0AB5"/>
    <w:rsid w:val="00CA3BBB"/>
    <w:rsid w:val="00CA4340"/>
    <w:rsid w:val="00CA4646"/>
    <w:rsid w:val="00CA4725"/>
    <w:rsid w:val="00CA49A7"/>
    <w:rsid w:val="00CA652B"/>
    <w:rsid w:val="00CA75BC"/>
    <w:rsid w:val="00CB0E58"/>
    <w:rsid w:val="00CB0ECF"/>
    <w:rsid w:val="00CB2158"/>
    <w:rsid w:val="00CB2640"/>
    <w:rsid w:val="00CB33B2"/>
    <w:rsid w:val="00CB340C"/>
    <w:rsid w:val="00CB3DC8"/>
    <w:rsid w:val="00CB55B4"/>
    <w:rsid w:val="00CB63B2"/>
    <w:rsid w:val="00CB7A82"/>
    <w:rsid w:val="00CC04FB"/>
    <w:rsid w:val="00CC0BBE"/>
    <w:rsid w:val="00CC0E55"/>
    <w:rsid w:val="00CC2517"/>
    <w:rsid w:val="00CC4048"/>
    <w:rsid w:val="00CC607B"/>
    <w:rsid w:val="00CC62A3"/>
    <w:rsid w:val="00CC6AD7"/>
    <w:rsid w:val="00CC6C97"/>
    <w:rsid w:val="00CD0209"/>
    <w:rsid w:val="00CD11A5"/>
    <w:rsid w:val="00CD188E"/>
    <w:rsid w:val="00CD3016"/>
    <w:rsid w:val="00CD36B6"/>
    <w:rsid w:val="00CD6432"/>
    <w:rsid w:val="00CE24DA"/>
    <w:rsid w:val="00CE34E3"/>
    <w:rsid w:val="00CE3E37"/>
    <w:rsid w:val="00CE3E99"/>
    <w:rsid w:val="00CE5238"/>
    <w:rsid w:val="00CE7514"/>
    <w:rsid w:val="00CE7B56"/>
    <w:rsid w:val="00CE7EE6"/>
    <w:rsid w:val="00CF10B6"/>
    <w:rsid w:val="00CF2014"/>
    <w:rsid w:val="00CF26D0"/>
    <w:rsid w:val="00CF2B15"/>
    <w:rsid w:val="00CF3B2D"/>
    <w:rsid w:val="00CF4558"/>
    <w:rsid w:val="00CF51A1"/>
    <w:rsid w:val="00CF5D7D"/>
    <w:rsid w:val="00CF66D8"/>
    <w:rsid w:val="00CF6EC7"/>
    <w:rsid w:val="00CF6F56"/>
    <w:rsid w:val="00D0022E"/>
    <w:rsid w:val="00D01658"/>
    <w:rsid w:val="00D01CBE"/>
    <w:rsid w:val="00D042DF"/>
    <w:rsid w:val="00D04605"/>
    <w:rsid w:val="00D06027"/>
    <w:rsid w:val="00D109F9"/>
    <w:rsid w:val="00D11D73"/>
    <w:rsid w:val="00D11F08"/>
    <w:rsid w:val="00D1295E"/>
    <w:rsid w:val="00D13A32"/>
    <w:rsid w:val="00D16431"/>
    <w:rsid w:val="00D16DC0"/>
    <w:rsid w:val="00D23207"/>
    <w:rsid w:val="00D248DE"/>
    <w:rsid w:val="00D24F40"/>
    <w:rsid w:val="00D25392"/>
    <w:rsid w:val="00D25B88"/>
    <w:rsid w:val="00D25F82"/>
    <w:rsid w:val="00D27498"/>
    <w:rsid w:val="00D30444"/>
    <w:rsid w:val="00D31B0A"/>
    <w:rsid w:val="00D33047"/>
    <w:rsid w:val="00D336C1"/>
    <w:rsid w:val="00D3379A"/>
    <w:rsid w:val="00D33A4B"/>
    <w:rsid w:val="00D343E0"/>
    <w:rsid w:val="00D3607A"/>
    <w:rsid w:val="00D3620D"/>
    <w:rsid w:val="00D362BD"/>
    <w:rsid w:val="00D37014"/>
    <w:rsid w:val="00D374D5"/>
    <w:rsid w:val="00D405D1"/>
    <w:rsid w:val="00D43A4F"/>
    <w:rsid w:val="00D43B6F"/>
    <w:rsid w:val="00D44ECD"/>
    <w:rsid w:val="00D47472"/>
    <w:rsid w:val="00D509E1"/>
    <w:rsid w:val="00D51663"/>
    <w:rsid w:val="00D5214F"/>
    <w:rsid w:val="00D530A5"/>
    <w:rsid w:val="00D57EA9"/>
    <w:rsid w:val="00D600F9"/>
    <w:rsid w:val="00D60665"/>
    <w:rsid w:val="00D617C1"/>
    <w:rsid w:val="00D618B2"/>
    <w:rsid w:val="00D62F74"/>
    <w:rsid w:val="00D640CE"/>
    <w:rsid w:val="00D652E9"/>
    <w:rsid w:val="00D660AE"/>
    <w:rsid w:val="00D66330"/>
    <w:rsid w:val="00D67686"/>
    <w:rsid w:val="00D67F61"/>
    <w:rsid w:val="00D7013D"/>
    <w:rsid w:val="00D7073A"/>
    <w:rsid w:val="00D71320"/>
    <w:rsid w:val="00D716B5"/>
    <w:rsid w:val="00D71C24"/>
    <w:rsid w:val="00D7346B"/>
    <w:rsid w:val="00D73B64"/>
    <w:rsid w:val="00D75AFA"/>
    <w:rsid w:val="00D774F7"/>
    <w:rsid w:val="00D776CE"/>
    <w:rsid w:val="00D779F3"/>
    <w:rsid w:val="00D819CA"/>
    <w:rsid w:val="00D81BB1"/>
    <w:rsid w:val="00D83934"/>
    <w:rsid w:val="00D83EA8"/>
    <w:rsid w:val="00D841E3"/>
    <w:rsid w:val="00D8542D"/>
    <w:rsid w:val="00D86711"/>
    <w:rsid w:val="00D93957"/>
    <w:rsid w:val="00D943F8"/>
    <w:rsid w:val="00D951AE"/>
    <w:rsid w:val="00D9704C"/>
    <w:rsid w:val="00DA0789"/>
    <w:rsid w:val="00DA0CB6"/>
    <w:rsid w:val="00DA13EA"/>
    <w:rsid w:val="00DA182A"/>
    <w:rsid w:val="00DA38EB"/>
    <w:rsid w:val="00DA393F"/>
    <w:rsid w:val="00DA4341"/>
    <w:rsid w:val="00DB035C"/>
    <w:rsid w:val="00DB096F"/>
    <w:rsid w:val="00DB1B4C"/>
    <w:rsid w:val="00DB3B69"/>
    <w:rsid w:val="00DB3EA3"/>
    <w:rsid w:val="00DB5811"/>
    <w:rsid w:val="00DB6A88"/>
    <w:rsid w:val="00DB6ECB"/>
    <w:rsid w:val="00DC12E0"/>
    <w:rsid w:val="00DC16F3"/>
    <w:rsid w:val="00DC2353"/>
    <w:rsid w:val="00DC3DD5"/>
    <w:rsid w:val="00DC484D"/>
    <w:rsid w:val="00DC4C2F"/>
    <w:rsid w:val="00DC6A71"/>
    <w:rsid w:val="00DD004C"/>
    <w:rsid w:val="00DD00A5"/>
    <w:rsid w:val="00DD036F"/>
    <w:rsid w:val="00DD24B1"/>
    <w:rsid w:val="00DD28D0"/>
    <w:rsid w:val="00DD31B4"/>
    <w:rsid w:val="00DD3360"/>
    <w:rsid w:val="00DD392D"/>
    <w:rsid w:val="00DD4423"/>
    <w:rsid w:val="00DD5BA0"/>
    <w:rsid w:val="00DD6502"/>
    <w:rsid w:val="00DD69E7"/>
    <w:rsid w:val="00DD7375"/>
    <w:rsid w:val="00DD758B"/>
    <w:rsid w:val="00DE0A0D"/>
    <w:rsid w:val="00DE1421"/>
    <w:rsid w:val="00DE1560"/>
    <w:rsid w:val="00DE1EE7"/>
    <w:rsid w:val="00DE2419"/>
    <w:rsid w:val="00DE2736"/>
    <w:rsid w:val="00DE31C8"/>
    <w:rsid w:val="00DE3C2A"/>
    <w:rsid w:val="00DE427B"/>
    <w:rsid w:val="00DE4A20"/>
    <w:rsid w:val="00DE5E97"/>
    <w:rsid w:val="00DE6408"/>
    <w:rsid w:val="00DF06C2"/>
    <w:rsid w:val="00DF1C3F"/>
    <w:rsid w:val="00DF330E"/>
    <w:rsid w:val="00DF3EEA"/>
    <w:rsid w:val="00DF5A1B"/>
    <w:rsid w:val="00DF5D44"/>
    <w:rsid w:val="00DF5EC0"/>
    <w:rsid w:val="00E003CD"/>
    <w:rsid w:val="00E004D8"/>
    <w:rsid w:val="00E027CB"/>
    <w:rsid w:val="00E02A63"/>
    <w:rsid w:val="00E0357D"/>
    <w:rsid w:val="00E040E3"/>
    <w:rsid w:val="00E0463E"/>
    <w:rsid w:val="00E0526D"/>
    <w:rsid w:val="00E0536B"/>
    <w:rsid w:val="00E06489"/>
    <w:rsid w:val="00E07D9D"/>
    <w:rsid w:val="00E1166C"/>
    <w:rsid w:val="00E128DC"/>
    <w:rsid w:val="00E12928"/>
    <w:rsid w:val="00E129E9"/>
    <w:rsid w:val="00E1379B"/>
    <w:rsid w:val="00E148FB"/>
    <w:rsid w:val="00E15802"/>
    <w:rsid w:val="00E17AA1"/>
    <w:rsid w:val="00E218CE"/>
    <w:rsid w:val="00E2234B"/>
    <w:rsid w:val="00E22682"/>
    <w:rsid w:val="00E241A7"/>
    <w:rsid w:val="00E25BAC"/>
    <w:rsid w:val="00E3015B"/>
    <w:rsid w:val="00E31341"/>
    <w:rsid w:val="00E3165E"/>
    <w:rsid w:val="00E32330"/>
    <w:rsid w:val="00E3268E"/>
    <w:rsid w:val="00E33495"/>
    <w:rsid w:val="00E33891"/>
    <w:rsid w:val="00E36295"/>
    <w:rsid w:val="00E36468"/>
    <w:rsid w:val="00E4270F"/>
    <w:rsid w:val="00E43999"/>
    <w:rsid w:val="00E43A6D"/>
    <w:rsid w:val="00E43C4B"/>
    <w:rsid w:val="00E46221"/>
    <w:rsid w:val="00E464D4"/>
    <w:rsid w:val="00E4744C"/>
    <w:rsid w:val="00E47B6A"/>
    <w:rsid w:val="00E47CC7"/>
    <w:rsid w:val="00E5091E"/>
    <w:rsid w:val="00E50EE5"/>
    <w:rsid w:val="00E510DC"/>
    <w:rsid w:val="00E512AB"/>
    <w:rsid w:val="00E53D0E"/>
    <w:rsid w:val="00E5438B"/>
    <w:rsid w:val="00E54E28"/>
    <w:rsid w:val="00E56BF8"/>
    <w:rsid w:val="00E61A2E"/>
    <w:rsid w:val="00E63CBE"/>
    <w:rsid w:val="00E64413"/>
    <w:rsid w:val="00E678E5"/>
    <w:rsid w:val="00E70112"/>
    <w:rsid w:val="00E702C1"/>
    <w:rsid w:val="00E70891"/>
    <w:rsid w:val="00E712E3"/>
    <w:rsid w:val="00E724D0"/>
    <w:rsid w:val="00E7667D"/>
    <w:rsid w:val="00E77701"/>
    <w:rsid w:val="00E778B5"/>
    <w:rsid w:val="00E802BC"/>
    <w:rsid w:val="00E81605"/>
    <w:rsid w:val="00E83BA0"/>
    <w:rsid w:val="00E85D3E"/>
    <w:rsid w:val="00E87A1C"/>
    <w:rsid w:val="00E9066E"/>
    <w:rsid w:val="00E92CDC"/>
    <w:rsid w:val="00E94D64"/>
    <w:rsid w:val="00E95987"/>
    <w:rsid w:val="00E96D8B"/>
    <w:rsid w:val="00E97462"/>
    <w:rsid w:val="00EA4AB6"/>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7A0A"/>
    <w:rsid w:val="00EC7A6D"/>
    <w:rsid w:val="00ED077B"/>
    <w:rsid w:val="00ED18E4"/>
    <w:rsid w:val="00ED1C3E"/>
    <w:rsid w:val="00ED1DA3"/>
    <w:rsid w:val="00ED2257"/>
    <w:rsid w:val="00ED260B"/>
    <w:rsid w:val="00ED2CD5"/>
    <w:rsid w:val="00ED3D4B"/>
    <w:rsid w:val="00ED4DE3"/>
    <w:rsid w:val="00EE0416"/>
    <w:rsid w:val="00EE0675"/>
    <w:rsid w:val="00EE1831"/>
    <w:rsid w:val="00EE47F4"/>
    <w:rsid w:val="00EE4C1F"/>
    <w:rsid w:val="00EE4F59"/>
    <w:rsid w:val="00EE5330"/>
    <w:rsid w:val="00EE64B5"/>
    <w:rsid w:val="00EE6D4D"/>
    <w:rsid w:val="00EF0F67"/>
    <w:rsid w:val="00EF1C2C"/>
    <w:rsid w:val="00EF1D57"/>
    <w:rsid w:val="00EF389F"/>
    <w:rsid w:val="00EF481D"/>
    <w:rsid w:val="00EF5164"/>
    <w:rsid w:val="00EF6329"/>
    <w:rsid w:val="00F01218"/>
    <w:rsid w:val="00F04411"/>
    <w:rsid w:val="00F05935"/>
    <w:rsid w:val="00F1054A"/>
    <w:rsid w:val="00F11500"/>
    <w:rsid w:val="00F118B2"/>
    <w:rsid w:val="00F126F8"/>
    <w:rsid w:val="00F12E9A"/>
    <w:rsid w:val="00F13575"/>
    <w:rsid w:val="00F13C4C"/>
    <w:rsid w:val="00F17C6D"/>
    <w:rsid w:val="00F20D94"/>
    <w:rsid w:val="00F235FC"/>
    <w:rsid w:val="00F2401F"/>
    <w:rsid w:val="00F240BB"/>
    <w:rsid w:val="00F247FC"/>
    <w:rsid w:val="00F24AF2"/>
    <w:rsid w:val="00F25948"/>
    <w:rsid w:val="00F27659"/>
    <w:rsid w:val="00F315C1"/>
    <w:rsid w:val="00F31A87"/>
    <w:rsid w:val="00F339F9"/>
    <w:rsid w:val="00F37457"/>
    <w:rsid w:val="00F37DC6"/>
    <w:rsid w:val="00F4079B"/>
    <w:rsid w:val="00F40CA3"/>
    <w:rsid w:val="00F417ED"/>
    <w:rsid w:val="00F41F75"/>
    <w:rsid w:val="00F428F4"/>
    <w:rsid w:val="00F438E7"/>
    <w:rsid w:val="00F43B91"/>
    <w:rsid w:val="00F44335"/>
    <w:rsid w:val="00F474B1"/>
    <w:rsid w:val="00F4754C"/>
    <w:rsid w:val="00F511A3"/>
    <w:rsid w:val="00F513E2"/>
    <w:rsid w:val="00F51E45"/>
    <w:rsid w:val="00F54154"/>
    <w:rsid w:val="00F56720"/>
    <w:rsid w:val="00F5692A"/>
    <w:rsid w:val="00F57FED"/>
    <w:rsid w:val="00F6029E"/>
    <w:rsid w:val="00F61918"/>
    <w:rsid w:val="00F63DE7"/>
    <w:rsid w:val="00F642A9"/>
    <w:rsid w:val="00F65623"/>
    <w:rsid w:val="00F65D20"/>
    <w:rsid w:val="00F671B7"/>
    <w:rsid w:val="00F675BF"/>
    <w:rsid w:val="00F67BB0"/>
    <w:rsid w:val="00F7085B"/>
    <w:rsid w:val="00F72D15"/>
    <w:rsid w:val="00F72FF2"/>
    <w:rsid w:val="00F756A7"/>
    <w:rsid w:val="00F82114"/>
    <w:rsid w:val="00F8333F"/>
    <w:rsid w:val="00F83AB5"/>
    <w:rsid w:val="00F83C9D"/>
    <w:rsid w:val="00F840C5"/>
    <w:rsid w:val="00F84360"/>
    <w:rsid w:val="00F856A8"/>
    <w:rsid w:val="00F8668E"/>
    <w:rsid w:val="00F8708F"/>
    <w:rsid w:val="00F9057B"/>
    <w:rsid w:val="00F920DE"/>
    <w:rsid w:val="00F94615"/>
    <w:rsid w:val="00F94C5F"/>
    <w:rsid w:val="00F957B7"/>
    <w:rsid w:val="00F9771C"/>
    <w:rsid w:val="00F979DE"/>
    <w:rsid w:val="00FA0D88"/>
    <w:rsid w:val="00FA17EA"/>
    <w:rsid w:val="00FA197D"/>
    <w:rsid w:val="00FA237B"/>
    <w:rsid w:val="00FA25CA"/>
    <w:rsid w:val="00FA28A6"/>
    <w:rsid w:val="00FA2976"/>
    <w:rsid w:val="00FA3AE3"/>
    <w:rsid w:val="00FA6625"/>
    <w:rsid w:val="00FB0270"/>
    <w:rsid w:val="00FB0A46"/>
    <w:rsid w:val="00FB0E87"/>
    <w:rsid w:val="00FB226F"/>
    <w:rsid w:val="00FB43D6"/>
    <w:rsid w:val="00FB46FD"/>
    <w:rsid w:val="00FB48C7"/>
    <w:rsid w:val="00FB4E65"/>
    <w:rsid w:val="00FB5490"/>
    <w:rsid w:val="00FB5A37"/>
    <w:rsid w:val="00FB5E5D"/>
    <w:rsid w:val="00FB6CDC"/>
    <w:rsid w:val="00FB6FFE"/>
    <w:rsid w:val="00FC1BF6"/>
    <w:rsid w:val="00FC1D59"/>
    <w:rsid w:val="00FC3585"/>
    <w:rsid w:val="00FC774A"/>
    <w:rsid w:val="00FC788F"/>
    <w:rsid w:val="00FC7F3A"/>
    <w:rsid w:val="00FD00D7"/>
    <w:rsid w:val="00FD04AD"/>
    <w:rsid w:val="00FD0777"/>
    <w:rsid w:val="00FD0D91"/>
    <w:rsid w:val="00FD1174"/>
    <w:rsid w:val="00FD229B"/>
    <w:rsid w:val="00FD27C3"/>
    <w:rsid w:val="00FD4C6E"/>
    <w:rsid w:val="00FD5450"/>
    <w:rsid w:val="00FD5D19"/>
    <w:rsid w:val="00FD6216"/>
    <w:rsid w:val="00FE081A"/>
    <w:rsid w:val="00FE1D95"/>
    <w:rsid w:val="00FE23E4"/>
    <w:rsid w:val="00FE260E"/>
    <w:rsid w:val="00FE40AC"/>
    <w:rsid w:val="00FE44FB"/>
    <w:rsid w:val="00FE54F4"/>
    <w:rsid w:val="00FE54FD"/>
    <w:rsid w:val="00FE5824"/>
    <w:rsid w:val="00FE5C35"/>
    <w:rsid w:val="00FE6105"/>
    <w:rsid w:val="00FF0BE7"/>
    <w:rsid w:val="00FF1DF8"/>
    <w:rsid w:val="00FF3530"/>
    <w:rsid w:val="00FF36CB"/>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0-01-02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3034"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08-01-2816" TargetMode="External"/><Relationship Id="rId33" Type="http://schemas.openxmlformats.org/officeDocument/2006/relationships/hyperlink" Target="http://www.uradni-list.si/1/objava.jsp?sop=2013-01-30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06-01-4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7-01-6415" TargetMode="External"/><Relationship Id="rId32" Type="http://schemas.openxmlformats.org/officeDocument/2006/relationships/hyperlink" Target="http://www.uradni-list.si/1/objava.jsp?sop=2010-01-0251"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kgp.gov.si/" TargetMode="External"/><Relationship Id="rId23" Type="http://schemas.openxmlformats.org/officeDocument/2006/relationships/hyperlink" Target="http://www.uradni-list.si/1/objava.jsp?sop=2006-01-4487" TargetMode="External"/><Relationship Id="rId28" Type="http://schemas.openxmlformats.org/officeDocument/2006/relationships/hyperlink" Target="http://www.uradni-list.si/1/objava.jsp?sop=2006-01-0970" TargetMode="External"/><Relationship Id="rId36" Type="http://schemas.openxmlformats.org/officeDocument/2006/relationships/header" Target="header3.xml"/><Relationship Id="rId10" Type="http://schemas.openxmlformats.org/officeDocument/2006/relationships/hyperlink" Target="http://www.mkgp.gov.si/"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radni-list.si/1/objava.jsp?sop=2008-01-281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06-01-0970" TargetMode="External"/><Relationship Id="rId27" Type="http://schemas.openxmlformats.org/officeDocument/2006/relationships/hyperlink" Target="http://www.uradni-list.si/1/objava.jsp?sop=2013-01-3034" TargetMode="External"/><Relationship Id="rId30" Type="http://schemas.openxmlformats.org/officeDocument/2006/relationships/hyperlink" Target="http://www.uradni-list.si/1/objava.jsp?sop=2007-01-6415" TargetMode="External"/><Relationship Id="rId35"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3283-37C0-475A-A470-6C0288FE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53662</Words>
  <Characters>305877</Characters>
  <Application>Microsoft Office Word</Application>
  <DocSecurity>0</DocSecurity>
  <Lines>2548</Lines>
  <Paragraphs>717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358822</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2</cp:revision>
  <cp:lastPrinted>2015-11-09T10:05:00Z</cp:lastPrinted>
  <dcterms:created xsi:type="dcterms:W3CDTF">2015-11-09T13:18:00Z</dcterms:created>
  <dcterms:modified xsi:type="dcterms:W3CDTF">2015-11-09T13:18:00Z</dcterms:modified>
</cp:coreProperties>
</file>