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08A" w:rsidRPr="00C81A19" w:rsidRDefault="001F608A" w:rsidP="00A36BBF">
      <w:pPr>
        <w:pStyle w:val="Bodytext20"/>
        <w:shd w:val="clear" w:color="auto" w:fill="auto"/>
        <w:spacing w:before="60" w:after="60"/>
        <w:outlineLvl w:val="0"/>
        <w:rPr>
          <w:rStyle w:val="Bodytext2"/>
          <w:rFonts w:ascii="Arial" w:hAnsi="Arial" w:cs="Arial"/>
          <w:sz w:val="20"/>
          <w:szCs w:val="20"/>
        </w:rPr>
      </w:pPr>
    </w:p>
    <w:p w:rsidR="007574A6" w:rsidRPr="00C81A19" w:rsidRDefault="007574A6" w:rsidP="00F50DA2">
      <w:pPr>
        <w:pStyle w:val="Bodytext20"/>
        <w:shd w:val="clear" w:color="auto" w:fill="auto"/>
        <w:spacing w:before="60" w:after="60"/>
        <w:jc w:val="center"/>
        <w:outlineLvl w:val="0"/>
        <w:rPr>
          <w:rStyle w:val="Bodytext2"/>
          <w:rFonts w:ascii="Arial" w:hAnsi="Arial" w:cs="Arial"/>
          <w:sz w:val="20"/>
          <w:szCs w:val="20"/>
        </w:rPr>
      </w:pPr>
      <w:r w:rsidRPr="00C81A19">
        <w:rPr>
          <w:rStyle w:val="Bodytext2"/>
          <w:rFonts w:ascii="Arial" w:hAnsi="Arial" w:cs="Arial"/>
          <w:sz w:val="20"/>
          <w:szCs w:val="20"/>
        </w:rPr>
        <w:t>PRILOGA 1</w:t>
      </w:r>
    </w:p>
    <w:p w:rsidR="00CF05DF" w:rsidRPr="00C81A19" w:rsidRDefault="00CF05DF" w:rsidP="001A573B">
      <w:pPr>
        <w:pStyle w:val="Bodytext20"/>
        <w:shd w:val="clear" w:color="auto" w:fill="auto"/>
        <w:spacing w:before="60" w:after="60"/>
        <w:jc w:val="center"/>
        <w:outlineLvl w:val="0"/>
        <w:rPr>
          <w:rStyle w:val="Bodytext2"/>
          <w:rFonts w:ascii="Arial" w:hAnsi="Arial" w:cs="Arial"/>
          <w:sz w:val="20"/>
          <w:szCs w:val="20"/>
        </w:rPr>
      </w:pPr>
      <w:r w:rsidRPr="00C81A19">
        <w:rPr>
          <w:rStyle w:val="Bodytext2"/>
          <w:rFonts w:ascii="Arial" w:hAnsi="Arial" w:cs="Arial"/>
          <w:sz w:val="20"/>
          <w:szCs w:val="20"/>
        </w:rPr>
        <w:t>Mejne vrednosti kazalcev hrupa</w:t>
      </w:r>
    </w:p>
    <w:p w:rsidR="00CF05DF" w:rsidRPr="00C81A19" w:rsidRDefault="00CF05DF" w:rsidP="00CF05DF">
      <w:pPr>
        <w:widowControl w:val="0"/>
        <w:spacing w:after="120" w:line="240" w:lineRule="atLeast"/>
        <w:jc w:val="center"/>
        <w:rPr>
          <w:rFonts w:eastAsia="MS Mincho" w:cs="Arial"/>
          <w:color w:val="000000"/>
          <w:szCs w:val="20"/>
        </w:rPr>
      </w:pPr>
    </w:p>
    <w:p w:rsidR="001A573B" w:rsidRPr="00C81A19" w:rsidRDefault="001A573B" w:rsidP="00CF05DF">
      <w:pPr>
        <w:widowControl w:val="0"/>
        <w:spacing w:after="120" w:line="240" w:lineRule="atLeast"/>
        <w:jc w:val="center"/>
        <w:rPr>
          <w:rFonts w:eastAsia="MS Mincho" w:cs="Arial"/>
          <w:color w:val="000000"/>
          <w:szCs w:val="20"/>
        </w:rPr>
      </w:pPr>
    </w:p>
    <w:p w:rsidR="007574A6" w:rsidRPr="00C81A19" w:rsidRDefault="007574A6" w:rsidP="007D4FAC">
      <w:pPr>
        <w:widowControl w:val="0"/>
        <w:spacing w:after="120" w:line="240" w:lineRule="atLeast"/>
        <w:ind w:left="1276" w:right="284" w:hanging="1276"/>
        <w:rPr>
          <w:rFonts w:cs="Arial"/>
          <w:color w:val="000000"/>
          <w:szCs w:val="20"/>
        </w:rPr>
      </w:pPr>
      <w:r w:rsidRPr="00C81A19">
        <w:rPr>
          <w:rFonts w:cs="Arial"/>
          <w:color w:val="000000"/>
          <w:szCs w:val="20"/>
        </w:rPr>
        <w:t>Preglednica</w:t>
      </w:r>
      <w:r w:rsidR="007E5161">
        <w:rPr>
          <w:rFonts w:cs="Arial"/>
          <w:color w:val="000000"/>
          <w:szCs w:val="20"/>
        </w:rPr>
        <w:t> </w:t>
      </w:r>
      <w:r w:rsidRPr="00C81A19">
        <w:rPr>
          <w:rFonts w:cs="Arial"/>
          <w:color w:val="000000"/>
          <w:szCs w:val="20"/>
        </w:rPr>
        <w:t>1:</w:t>
      </w:r>
      <w:r w:rsidR="0098590D" w:rsidRPr="00C81A19">
        <w:rPr>
          <w:rFonts w:cs="Arial"/>
          <w:color w:val="000000"/>
          <w:szCs w:val="20"/>
        </w:rPr>
        <w:t> </w:t>
      </w:r>
      <w:r w:rsidRPr="00C81A19">
        <w:rPr>
          <w:rFonts w:cs="Arial"/>
          <w:color w:val="000000"/>
          <w:szCs w:val="20"/>
        </w:rPr>
        <w:t xml:space="preserve">mejne vrednosti kazalcev hrupa </w:t>
      </w:r>
      <w:r w:rsidR="0031487D" w:rsidRPr="00C81A19">
        <w:rPr>
          <w:rFonts w:cs="Arial"/>
          <w:color w:val="000000"/>
          <w:szCs w:val="20"/>
        </w:rPr>
        <w:t>za celotno obremenitev</w:t>
      </w:r>
      <w:r w:rsidR="00E24208" w:rsidRPr="00C81A19">
        <w:rPr>
          <w:rFonts w:cs="Arial"/>
          <w:color w:val="000000"/>
          <w:szCs w:val="20"/>
        </w:rPr>
        <w:t xml:space="preserve"> okolja s hrupom</w:t>
      </w:r>
      <w:r w:rsidR="0031487D" w:rsidRPr="00C81A19">
        <w:rPr>
          <w:rFonts w:cs="Arial"/>
          <w:color w:val="000000"/>
          <w:szCs w:val="20"/>
        </w:rPr>
        <w:t xml:space="preserve"> </w:t>
      </w:r>
      <w:r w:rsidRPr="00C81A19">
        <w:rPr>
          <w:rFonts w:cs="Arial"/>
          <w:i/>
          <w:color w:val="000000"/>
          <w:szCs w:val="20"/>
        </w:rPr>
        <w:t>L</w:t>
      </w:r>
      <w:r w:rsidR="000D7B10" w:rsidRPr="00C81A19">
        <w:rPr>
          <w:rFonts w:cs="Arial"/>
          <w:color w:val="000000"/>
          <w:szCs w:val="20"/>
          <w:vertAlign w:val="subscript"/>
        </w:rPr>
        <w:t>noč</w:t>
      </w:r>
      <w:r w:rsidRPr="00C81A19">
        <w:rPr>
          <w:rFonts w:cs="Arial"/>
          <w:color w:val="000000"/>
          <w:szCs w:val="20"/>
        </w:rPr>
        <w:t xml:space="preserve"> in </w:t>
      </w:r>
      <w:r w:rsidRPr="00C81A19">
        <w:rPr>
          <w:rFonts w:cs="Arial"/>
          <w:i/>
          <w:color w:val="000000"/>
          <w:szCs w:val="20"/>
        </w:rPr>
        <w:t>L</w:t>
      </w:r>
      <w:r w:rsidRPr="00C81A19">
        <w:rPr>
          <w:rFonts w:cs="Arial"/>
          <w:color w:val="000000"/>
          <w:szCs w:val="20"/>
          <w:vertAlign w:val="subscript"/>
        </w:rPr>
        <w:t>dvn</w:t>
      </w:r>
      <w:r w:rsidRPr="00C81A19">
        <w:rPr>
          <w:rFonts w:cs="Arial"/>
          <w:color w:val="000000"/>
          <w:szCs w:val="20"/>
        </w:rPr>
        <w:t xml:space="preserve"> za posamezna </w:t>
      </w:r>
      <w:r w:rsidR="008F3BA6" w:rsidRPr="00C81A19">
        <w:rPr>
          <w:rFonts w:cs="Arial"/>
          <w:color w:val="000000"/>
          <w:szCs w:val="20"/>
        </w:rPr>
        <w:t>območja</w:t>
      </w:r>
      <w:r w:rsidR="00945CB1" w:rsidRPr="00C81A19">
        <w:rPr>
          <w:rFonts w:cs="Arial"/>
          <w:color w:val="000000"/>
          <w:szCs w:val="20"/>
        </w:rPr>
        <w:t xml:space="preserve"> varst</w:t>
      </w:r>
      <w:r w:rsidR="0031487D" w:rsidRPr="00C81A19">
        <w:rPr>
          <w:rFonts w:cs="Arial"/>
          <w:color w:val="000000"/>
          <w:szCs w:val="20"/>
        </w:rPr>
        <w:t>v</w:t>
      </w:r>
      <w:r w:rsidR="00945CB1" w:rsidRPr="00C81A19">
        <w:rPr>
          <w:rFonts w:cs="Arial"/>
          <w:color w:val="000000"/>
          <w:szCs w:val="20"/>
        </w:rPr>
        <w:t>a pred hrupom</w:t>
      </w:r>
    </w:p>
    <w:tbl>
      <w:tblPr>
        <w:tblW w:w="87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4"/>
        <w:gridCol w:w="3411"/>
        <w:gridCol w:w="3500"/>
      </w:tblGrid>
      <w:tr w:rsidR="00945CB1" w:rsidRPr="00C81A19" w:rsidTr="00752532">
        <w:trPr>
          <w:trHeight w:val="340"/>
        </w:trPr>
        <w:tc>
          <w:tcPr>
            <w:tcW w:w="1884" w:type="dxa"/>
            <w:shd w:val="clear" w:color="auto" w:fill="auto"/>
            <w:vAlign w:val="center"/>
          </w:tcPr>
          <w:p w:rsidR="007574A6" w:rsidRPr="00C81A19" w:rsidRDefault="0056752E" w:rsidP="002274FD">
            <w:pPr>
              <w:widowControl w:val="0"/>
              <w:spacing w:before="20" w:after="20" w:line="240" w:lineRule="atLeast"/>
              <w:jc w:val="left"/>
              <w:rPr>
                <w:rFonts w:cs="Arial"/>
                <w:color w:val="000000"/>
                <w:szCs w:val="20"/>
              </w:rPr>
            </w:pPr>
            <w:r w:rsidRPr="00C81A19">
              <w:rPr>
                <w:rFonts w:cs="Arial"/>
                <w:color w:val="000000"/>
                <w:szCs w:val="20"/>
              </w:rPr>
              <w:t>Območje</w:t>
            </w:r>
            <w:r w:rsidR="007574A6" w:rsidRPr="00C81A19">
              <w:rPr>
                <w:rFonts w:cs="Arial"/>
                <w:color w:val="000000"/>
                <w:szCs w:val="20"/>
              </w:rPr>
              <w:t xml:space="preserve"> varstva pred hrupom </w:t>
            </w:r>
          </w:p>
        </w:tc>
        <w:tc>
          <w:tcPr>
            <w:tcW w:w="3411" w:type="dxa"/>
            <w:shd w:val="clear" w:color="auto" w:fill="auto"/>
            <w:vAlign w:val="center"/>
          </w:tcPr>
          <w:p w:rsidR="007574A6" w:rsidRPr="00C81A19" w:rsidRDefault="007574A6" w:rsidP="00F50DA2">
            <w:pPr>
              <w:widowControl w:val="0"/>
              <w:spacing w:before="20" w:after="20" w:line="240" w:lineRule="atLeast"/>
              <w:jc w:val="center"/>
              <w:rPr>
                <w:rFonts w:cs="Arial"/>
                <w:color w:val="000000"/>
                <w:position w:val="-6"/>
                <w:szCs w:val="20"/>
              </w:rPr>
            </w:pPr>
            <w:r w:rsidRPr="00C81A19">
              <w:rPr>
                <w:rFonts w:cs="Arial"/>
                <w:i/>
                <w:color w:val="000000"/>
                <w:szCs w:val="20"/>
              </w:rPr>
              <w:t>L</w:t>
            </w:r>
            <w:r w:rsidRPr="00C81A19">
              <w:rPr>
                <w:rFonts w:cs="Arial"/>
                <w:color w:val="000000"/>
                <w:szCs w:val="20"/>
                <w:vertAlign w:val="subscript"/>
              </w:rPr>
              <w:t>noč</w:t>
            </w:r>
            <w:r w:rsidRPr="00C81A19">
              <w:rPr>
                <w:rFonts w:cs="Arial"/>
                <w:color w:val="000000"/>
                <w:position w:val="-6"/>
                <w:szCs w:val="20"/>
              </w:rPr>
              <w:t xml:space="preserve"> </w:t>
            </w:r>
            <w:r w:rsidRPr="00C81A19">
              <w:rPr>
                <w:rFonts w:cs="Arial"/>
                <w:color w:val="000000"/>
                <w:szCs w:val="20"/>
              </w:rPr>
              <w:t>(dBA)</w:t>
            </w:r>
          </w:p>
        </w:tc>
        <w:tc>
          <w:tcPr>
            <w:tcW w:w="3500" w:type="dxa"/>
            <w:shd w:val="clear" w:color="auto" w:fill="auto"/>
            <w:vAlign w:val="center"/>
          </w:tcPr>
          <w:p w:rsidR="007574A6" w:rsidRPr="00C81A19" w:rsidRDefault="007574A6" w:rsidP="00F50DA2">
            <w:pPr>
              <w:widowControl w:val="0"/>
              <w:spacing w:before="20" w:after="20" w:line="240" w:lineRule="atLeast"/>
              <w:jc w:val="center"/>
              <w:rPr>
                <w:rFonts w:cs="Arial"/>
                <w:color w:val="000000"/>
                <w:szCs w:val="20"/>
              </w:rPr>
            </w:pPr>
            <w:r w:rsidRPr="00C81A19">
              <w:rPr>
                <w:rFonts w:cs="Arial"/>
                <w:i/>
                <w:color w:val="000000"/>
                <w:szCs w:val="20"/>
              </w:rPr>
              <w:t>L</w:t>
            </w:r>
            <w:r w:rsidRPr="00C81A19">
              <w:rPr>
                <w:rFonts w:cs="Arial"/>
                <w:color w:val="000000"/>
                <w:szCs w:val="20"/>
                <w:vertAlign w:val="subscript"/>
              </w:rPr>
              <w:t>dvn</w:t>
            </w:r>
            <w:r w:rsidRPr="00C81A19">
              <w:rPr>
                <w:rFonts w:cs="Arial"/>
                <w:color w:val="000000"/>
                <w:position w:val="-6"/>
                <w:szCs w:val="20"/>
              </w:rPr>
              <w:t xml:space="preserve"> </w:t>
            </w:r>
            <w:r w:rsidRPr="00C81A19">
              <w:rPr>
                <w:rFonts w:cs="Arial"/>
                <w:color w:val="000000"/>
                <w:szCs w:val="20"/>
              </w:rPr>
              <w:t>(dBA)</w:t>
            </w:r>
          </w:p>
        </w:tc>
      </w:tr>
      <w:tr w:rsidR="00945CB1" w:rsidRPr="00C81A19" w:rsidTr="00752532">
        <w:trPr>
          <w:trHeight w:val="340"/>
        </w:trPr>
        <w:tc>
          <w:tcPr>
            <w:tcW w:w="1884" w:type="dxa"/>
            <w:shd w:val="clear" w:color="auto" w:fill="auto"/>
            <w:vAlign w:val="center"/>
          </w:tcPr>
          <w:p w:rsidR="007574A6" w:rsidRPr="00C81A19" w:rsidRDefault="007574A6" w:rsidP="000D7B10">
            <w:pPr>
              <w:widowControl w:val="0"/>
              <w:spacing w:before="20" w:after="20" w:line="240" w:lineRule="atLeast"/>
              <w:rPr>
                <w:rFonts w:cs="Arial"/>
                <w:color w:val="000000"/>
                <w:szCs w:val="20"/>
              </w:rPr>
            </w:pPr>
            <w:r w:rsidRPr="00C81A19">
              <w:rPr>
                <w:rFonts w:cs="Arial"/>
                <w:color w:val="000000"/>
                <w:szCs w:val="20"/>
              </w:rPr>
              <w:t xml:space="preserve">IV. </w:t>
            </w:r>
            <w:r w:rsidR="000D7B10" w:rsidRPr="00C81A19">
              <w:rPr>
                <w:rFonts w:cs="Arial"/>
                <w:color w:val="000000"/>
                <w:szCs w:val="20"/>
              </w:rPr>
              <w:t>območje</w:t>
            </w:r>
            <w:r w:rsidRPr="00C81A19">
              <w:rPr>
                <w:rFonts w:cs="Arial"/>
                <w:color w:val="000000"/>
                <w:szCs w:val="20"/>
              </w:rPr>
              <w:t xml:space="preserve"> </w:t>
            </w:r>
          </w:p>
        </w:tc>
        <w:tc>
          <w:tcPr>
            <w:tcW w:w="3411" w:type="dxa"/>
            <w:shd w:val="clear" w:color="auto" w:fill="auto"/>
            <w:vAlign w:val="center"/>
          </w:tcPr>
          <w:p w:rsidR="007574A6" w:rsidRPr="00C81A19" w:rsidRDefault="007574A6" w:rsidP="00F50DA2">
            <w:pPr>
              <w:widowControl w:val="0"/>
              <w:spacing w:before="20" w:after="20" w:line="240" w:lineRule="atLeast"/>
              <w:jc w:val="center"/>
              <w:rPr>
                <w:rFonts w:cs="Arial"/>
                <w:color w:val="000000"/>
                <w:szCs w:val="20"/>
              </w:rPr>
            </w:pPr>
            <w:r w:rsidRPr="00C81A19">
              <w:rPr>
                <w:rFonts w:cs="Arial"/>
                <w:color w:val="000000"/>
                <w:szCs w:val="20"/>
              </w:rPr>
              <w:t>65</w:t>
            </w:r>
          </w:p>
        </w:tc>
        <w:tc>
          <w:tcPr>
            <w:tcW w:w="3500" w:type="dxa"/>
            <w:shd w:val="clear" w:color="auto" w:fill="auto"/>
            <w:vAlign w:val="center"/>
          </w:tcPr>
          <w:p w:rsidR="007574A6" w:rsidRPr="00C81A19" w:rsidRDefault="007574A6" w:rsidP="00F50DA2">
            <w:pPr>
              <w:widowControl w:val="0"/>
              <w:spacing w:before="20" w:after="20" w:line="240" w:lineRule="atLeast"/>
              <w:jc w:val="center"/>
              <w:rPr>
                <w:rFonts w:cs="Arial"/>
                <w:color w:val="000000"/>
                <w:szCs w:val="20"/>
              </w:rPr>
            </w:pPr>
            <w:r w:rsidRPr="00C81A19">
              <w:rPr>
                <w:rFonts w:cs="Arial"/>
                <w:color w:val="000000"/>
                <w:szCs w:val="20"/>
              </w:rPr>
              <w:t>75</w:t>
            </w:r>
          </w:p>
        </w:tc>
      </w:tr>
      <w:tr w:rsidR="00945CB1" w:rsidRPr="00C81A19" w:rsidTr="00752532">
        <w:trPr>
          <w:trHeight w:val="340"/>
        </w:trPr>
        <w:tc>
          <w:tcPr>
            <w:tcW w:w="1884" w:type="dxa"/>
            <w:shd w:val="clear" w:color="auto" w:fill="auto"/>
            <w:vAlign w:val="center"/>
          </w:tcPr>
          <w:p w:rsidR="007574A6" w:rsidRPr="00C81A19" w:rsidRDefault="007574A6" w:rsidP="000D7B10">
            <w:pPr>
              <w:widowControl w:val="0"/>
              <w:spacing w:before="20" w:after="20" w:line="240" w:lineRule="atLeast"/>
              <w:rPr>
                <w:rFonts w:cs="Arial"/>
                <w:color w:val="000000"/>
                <w:szCs w:val="20"/>
              </w:rPr>
            </w:pPr>
            <w:r w:rsidRPr="00C81A19">
              <w:rPr>
                <w:rFonts w:cs="Arial"/>
                <w:color w:val="000000"/>
                <w:szCs w:val="20"/>
              </w:rPr>
              <w:t xml:space="preserve">III. </w:t>
            </w:r>
            <w:r w:rsidR="000D7B10" w:rsidRPr="00C81A19">
              <w:rPr>
                <w:rFonts w:cs="Arial"/>
                <w:color w:val="000000"/>
                <w:szCs w:val="20"/>
              </w:rPr>
              <w:t>območje</w:t>
            </w:r>
            <w:r w:rsidRPr="00C81A19">
              <w:rPr>
                <w:rFonts w:cs="Arial"/>
                <w:color w:val="000000"/>
                <w:szCs w:val="20"/>
              </w:rPr>
              <w:t xml:space="preserve"> </w:t>
            </w:r>
          </w:p>
        </w:tc>
        <w:tc>
          <w:tcPr>
            <w:tcW w:w="3411" w:type="dxa"/>
            <w:shd w:val="clear" w:color="auto" w:fill="auto"/>
            <w:vAlign w:val="center"/>
          </w:tcPr>
          <w:p w:rsidR="007574A6" w:rsidRPr="00C81A19" w:rsidRDefault="007574A6" w:rsidP="00F50DA2">
            <w:pPr>
              <w:widowControl w:val="0"/>
              <w:spacing w:before="20" w:after="20" w:line="240" w:lineRule="atLeast"/>
              <w:jc w:val="center"/>
              <w:rPr>
                <w:rFonts w:cs="Arial"/>
                <w:color w:val="000000"/>
                <w:szCs w:val="20"/>
              </w:rPr>
            </w:pPr>
            <w:r w:rsidRPr="00C81A19">
              <w:rPr>
                <w:rFonts w:cs="Arial"/>
                <w:color w:val="000000"/>
                <w:szCs w:val="20"/>
              </w:rPr>
              <w:t>50</w:t>
            </w:r>
          </w:p>
        </w:tc>
        <w:tc>
          <w:tcPr>
            <w:tcW w:w="3500" w:type="dxa"/>
            <w:shd w:val="clear" w:color="auto" w:fill="auto"/>
            <w:vAlign w:val="center"/>
          </w:tcPr>
          <w:p w:rsidR="007574A6" w:rsidRPr="00C81A19" w:rsidRDefault="007574A6" w:rsidP="00F50DA2">
            <w:pPr>
              <w:widowControl w:val="0"/>
              <w:spacing w:before="20" w:after="20" w:line="240" w:lineRule="atLeast"/>
              <w:jc w:val="center"/>
              <w:rPr>
                <w:rFonts w:cs="Arial"/>
                <w:color w:val="000000"/>
                <w:szCs w:val="20"/>
              </w:rPr>
            </w:pPr>
            <w:r w:rsidRPr="00C81A19">
              <w:rPr>
                <w:rFonts w:cs="Arial"/>
                <w:color w:val="000000"/>
                <w:szCs w:val="20"/>
              </w:rPr>
              <w:t>60</w:t>
            </w:r>
          </w:p>
        </w:tc>
      </w:tr>
      <w:tr w:rsidR="00945CB1" w:rsidRPr="00C81A19" w:rsidTr="004C02B8">
        <w:trPr>
          <w:trHeight w:val="340"/>
        </w:trPr>
        <w:tc>
          <w:tcPr>
            <w:tcW w:w="1884" w:type="dxa"/>
            <w:tcBorders>
              <w:bottom w:val="single" w:sz="4" w:space="0" w:color="auto"/>
            </w:tcBorders>
            <w:shd w:val="clear" w:color="auto" w:fill="auto"/>
            <w:vAlign w:val="center"/>
          </w:tcPr>
          <w:p w:rsidR="007574A6" w:rsidRPr="00C81A19" w:rsidRDefault="000D7B10" w:rsidP="00D040AF">
            <w:pPr>
              <w:widowControl w:val="0"/>
              <w:spacing w:before="20" w:after="20" w:line="240" w:lineRule="atLeast"/>
              <w:rPr>
                <w:rFonts w:cs="Arial"/>
                <w:color w:val="000000"/>
                <w:szCs w:val="20"/>
              </w:rPr>
            </w:pPr>
            <w:r w:rsidRPr="00C81A19">
              <w:rPr>
                <w:rFonts w:cs="Arial"/>
                <w:color w:val="000000"/>
                <w:szCs w:val="20"/>
              </w:rPr>
              <w:t>II. območje</w:t>
            </w:r>
          </w:p>
        </w:tc>
        <w:tc>
          <w:tcPr>
            <w:tcW w:w="3411" w:type="dxa"/>
            <w:tcBorders>
              <w:bottom w:val="single" w:sz="4" w:space="0" w:color="auto"/>
            </w:tcBorders>
            <w:shd w:val="clear" w:color="auto" w:fill="auto"/>
            <w:vAlign w:val="center"/>
          </w:tcPr>
          <w:p w:rsidR="007574A6" w:rsidRPr="00C81A19" w:rsidRDefault="007574A6" w:rsidP="00F50DA2">
            <w:pPr>
              <w:widowControl w:val="0"/>
              <w:spacing w:before="20" w:after="20" w:line="240" w:lineRule="atLeast"/>
              <w:jc w:val="center"/>
              <w:rPr>
                <w:rFonts w:cs="Arial"/>
                <w:color w:val="000000"/>
                <w:szCs w:val="20"/>
              </w:rPr>
            </w:pPr>
            <w:r w:rsidRPr="00C81A19">
              <w:rPr>
                <w:rFonts w:cs="Arial"/>
                <w:color w:val="000000"/>
                <w:szCs w:val="20"/>
              </w:rPr>
              <w:t>45</w:t>
            </w:r>
          </w:p>
        </w:tc>
        <w:tc>
          <w:tcPr>
            <w:tcW w:w="3500" w:type="dxa"/>
            <w:tcBorders>
              <w:bottom w:val="single" w:sz="4" w:space="0" w:color="auto"/>
            </w:tcBorders>
            <w:shd w:val="clear" w:color="auto" w:fill="auto"/>
            <w:vAlign w:val="center"/>
          </w:tcPr>
          <w:p w:rsidR="007574A6" w:rsidRPr="00C81A19" w:rsidRDefault="007574A6" w:rsidP="00F50DA2">
            <w:pPr>
              <w:widowControl w:val="0"/>
              <w:spacing w:before="20" w:after="20" w:line="240" w:lineRule="atLeast"/>
              <w:jc w:val="center"/>
              <w:rPr>
                <w:rFonts w:cs="Arial"/>
                <w:color w:val="000000"/>
                <w:szCs w:val="20"/>
              </w:rPr>
            </w:pPr>
            <w:r w:rsidRPr="00C81A19">
              <w:rPr>
                <w:rFonts w:cs="Arial"/>
                <w:color w:val="000000"/>
                <w:szCs w:val="20"/>
              </w:rPr>
              <w:t>55</w:t>
            </w:r>
          </w:p>
        </w:tc>
      </w:tr>
      <w:tr w:rsidR="00945CB1" w:rsidRPr="00C81A19" w:rsidTr="004C02B8">
        <w:trPr>
          <w:trHeight w:val="340"/>
        </w:trPr>
        <w:tc>
          <w:tcPr>
            <w:tcW w:w="1884" w:type="dxa"/>
            <w:tcBorders>
              <w:bottom w:val="single" w:sz="4" w:space="0" w:color="auto"/>
            </w:tcBorders>
            <w:shd w:val="clear" w:color="auto" w:fill="auto"/>
            <w:vAlign w:val="center"/>
          </w:tcPr>
          <w:p w:rsidR="007574A6" w:rsidRPr="00C81A19" w:rsidRDefault="000D7B10" w:rsidP="00D040AF">
            <w:pPr>
              <w:widowControl w:val="0"/>
              <w:spacing w:before="20" w:after="20" w:line="240" w:lineRule="atLeast"/>
              <w:rPr>
                <w:rFonts w:cs="Arial"/>
                <w:color w:val="000000"/>
                <w:szCs w:val="20"/>
              </w:rPr>
            </w:pPr>
            <w:r w:rsidRPr="00C81A19">
              <w:rPr>
                <w:rFonts w:cs="Arial"/>
                <w:color w:val="000000"/>
                <w:szCs w:val="20"/>
              </w:rPr>
              <w:t>I. območje</w:t>
            </w:r>
          </w:p>
        </w:tc>
        <w:tc>
          <w:tcPr>
            <w:tcW w:w="3411" w:type="dxa"/>
            <w:tcBorders>
              <w:bottom w:val="single" w:sz="4" w:space="0" w:color="auto"/>
            </w:tcBorders>
            <w:shd w:val="clear" w:color="auto" w:fill="auto"/>
            <w:vAlign w:val="center"/>
          </w:tcPr>
          <w:p w:rsidR="007574A6" w:rsidRPr="00C81A19" w:rsidRDefault="007574A6" w:rsidP="00F50DA2">
            <w:pPr>
              <w:widowControl w:val="0"/>
              <w:spacing w:before="20" w:after="20" w:line="240" w:lineRule="atLeast"/>
              <w:jc w:val="center"/>
              <w:rPr>
                <w:rFonts w:cs="Arial"/>
                <w:color w:val="000000"/>
                <w:szCs w:val="20"/>
              </w:rPr>
            </w:pPr>
            <w:r w:rsidRPr="00C81A19">
              <w:rPr>
                <w:rFonts w:cs="Arial"/>
                <w:color w:val="000000"/>
                <w:szCs w:val="20"/>
              </w:rPr>
              <w:t>40</w:t>
            </w:r>
          </w:p>
        </w:tc>
        <w:tc>
          <w:tcPr>
            <w:tcW w:w="3500" w:type="dxa"/>
            <w:tcBorders>
              <w:bottom w:val="single" w:sz="4" w:space="0" w:color="auto"/>
            </w:tcBorders>
            <w:shd w:val="clear" w:color="auto" w:fill="auto"/>
            <w:vAlign w:val="center"/>
          </w:tcPr>
          <w:p w:rsidR="007574A6" w:rsidRPr="00C81A19" w:rsidRDefault="007574A6" w:rsidP="00F50DA2">
            <w:pPr>
              <w:widowControl w:val="0"/>
              <w:spacing w:before="20" w:after="20" w:line="240" w:lineRule="atLeast"/>
              <w:jc w:val="center"/>
              <w:rPr>
                <w:rFonts w:cs="Arial"/>
                <w:color w:val="000000"/>
                <w:szCs w:val="20"/>
              </w:rPr>
            </w:pPr>
            <w:r w:rsidRPr="00C81A19">
              <w:rPr>
                <w:rFonts w:cs="Arial"/>
                <w:color w:val="000000"/>
                <w:szCs w:val="20"/>
              </w:rPr>
              <w:t>50</w:t>
            </w:r>
          </w:p>
        </w:tc>
      </w:tr>
    </w:tbl>
    <w:p w:rsidR="00D040AF" w:rsidRPr="00C81A19" w:rsidRDefault="00D040AF" w:rsidP="004C02B8">
      <w:pPr>
        <w:widowControl w:val="0"/>
        <w:spacing w:after="120" w:line="240" w:lineRule="atLeast"/>
        <w:jc w:val="center"/>
        <w:rPr>
          <w:rFonts w:eastAsia="MS Mincho" w:cs="Arial"/>
          <w:color w:val="000000"/>
          <w:szCs w:val="20"/>
        </w:rPr>
      </w:pPr>
    </w:p>
    <w:p w:rsidR="007574A6" w:rsidRPr="00C81A19" w:rsidRDefault="007574A6" w:rsidP="007D4FAC">
      <w:pPr>
        <w:widowControl w:val="0"/>
        <w:spacing w:after="120" w:line="240" w:lineRule="atLeast"/>
        <w:ind w:left="1276" w:right="284" w:hanging="1276"/>
        <w:rPr>
          <w:rFonts w:cs="Arial"/>
          <w:color w:val="000000"/>
          <w:szCs w:val="20"/>
        </w:rPr>
      </w:pPr>
      <w:r w:rsidRPr="00C81A19">
        <w:rPr>
          <w:rFonts w:cs="Arial"/>
          <w:color w:val="000000"/>
          <w:szCs w:val="20"/>
        </w:rPr>
        <w:t>Preglednica</w:t>
      </w:r>
      <w:r w:rsidR="007E5161">
        <w:rPr>
          <w:rFonts w:cs="Arial"/>
          <w:color w:val="000000"/>
          <w:szCs w:val="20"/>
        </w:rPr>
        <w:t> </w:t>
      </w:r>
      <w:r w:rsidRPr="00C81A19">
        <w:rPr>
          <w:rFonts w:cs="Arial"/>
          <w:color w:val="000000"/>
          <w:szCs w:val="20"/>
        </w:rPr>
        <w:t>2:</w:t>
      </w:r>
      <w:r w:rsidR="0098590D" w:rsidRPr="00C81A19">
        <w:rPr>
          <w:rFonts w:cs="Arial"/>
          <w:color w:val="000000"/>
          <w:szCs w:val="20"/>
        </w:rPr>
        <w:t> </w:t>
      </w:r>
      <w:r w:rsidR="004628ED" w:rsidRPr="00C81A19">
        <w:rPr>
          <w:rFonts w:cs="Arial"/>
          <w:color w:val="000000"/>
          <w:szCs w:val="20"/>
        </w:rPr>
        <w:t>mejne</w:t>
      </w:r>
      <w:r w:rsidRPr="00C81A19">
        <w:rPr>
          <w:rFonts w:cs="Arial"/>
          <w:color w:val="000000"/>
          <w:szCs w:val="20"/>
        </w:rPr>
        <w:t xml:space="preserve"> vrednosti kazalcev hrupa</w:t>
      </w:r>
      <w:r w:rsidR="0031487D" w:rsidRPr="00C81A19">
        <w:rPr>
          <w:rFonts w:cs="Arial"/>
          <w:color w:val="000000"/>
          <w:szCs w:val="20"/>
        </w:rPr>
        <w:t xml:space="preserve"> za celotno obremenitev posameznega območja </w:t>
      </w:r>
      <w:r w:rsidR="00E772DC" w:rsidRPr="00C81A19">
        <w:rPr>
          <w:rFonts w:cs="Arial"/>
          <w:color w:val="000000"/>
          <w:szCs w:val="20"/>
        </w:rPr>
        <w:t xml:space="preserve">varstva </w:t>
      </w:r>
      <w:r w:rsidR="0031487D" w:rsidRPr="00C81A19">
        <w:rPr>
          <w:rFonts w:cs="Arial"/>
          <w:color w:val="000000"/>
          <w:szCs w:val="20"/>
        </w:rPr>
        <w:t>pred hrupom</w:t>
      </w:r>
      <w:r w:rsidRPr="00C81A19">
        <w:rPr>
          <w:rFonts w:cs="Arial"/>
          <w:color w:val="000000"/>
          <w:szCs w:val="20"/>
        </w:rPr>
        <w:t xml:space="preserve"> </w:t>
      </w:r>
      <w:r w:rsidRPr="00C81A19">
        <w:rPr>
          <w:rFonts w:cs="Arial"/>
          <w:i/>
          <w:color w:val="000000"/>
          <w:szCs w:val="20"/>
        </w:rPr>
        <w:t>L</w:t>
      </w:r>
      <w:r w:rsidR="00FE1D13" w:rsidRPr="00C81A19">
        <w:rPr>
          <w:rFonts w:cs="Arial"/>
          <w:color w:val="000000"/>
          <w:szCs w:val="20"/>
          <w:vertAlign w:val="subscript"/>
        </w:rPr>
        <w:t>noč</w:t>
      </w:r>
      <w:r w:rsidRPr="00C81A19">
        <w:rPr>
          <w:rFonts w:cs="Arial"/>
          <w:color w:val="000000"/>
          <w:szCs w:val="20"/>
        </w:rPr>
        <w:t xml:space="preserve"> in </w:t>
      </w:r>
      <w:r w:rsidRPr="00C81A19">
        <w:rPr>
          <w:rFonts w:cs="Arial"/>
          <w:i/>
          <w:color w:val="000000"/>
          <w:szCs w:val="20"/>
        </w:rPr>
        <w:t>L</w:t>
      </w:r>
      <w:r w:rsidRPr="00C81A19">
        <w:rPr>
          <w:rFonts w:cs="Arial"/>
          <w:color w:val="000000"/>
          <w:szCs w:val="20"/>
          <w:vertAlign w:val="subscript"/>
        </w:rPr>
        <w:t>dvn</w:t>
      </w:r>
      <w:r w:rsidRPr="00C81A19">
        <w:rPr>
          <w:rFonts w:cs="Arial"/>
          <w:color w:val="000000"/>
          <w:szCs w:val="20"/>
        </w:rPr>
        <w:t xml:space="preserve"> za posamezna </w:t>
      </w:r>
      <w:r w:rsidR="008F3BA6" w:rsidRPr="00C81A19">
        <w:rPr>
          <w:rFonts w:cs="Arial"/>
          <w:color w:val="000000"/>
          <w:szCs w:val="20"/>
        </w:rPr>
        <w:t xml:space="preserve">območja </w:t>
      </w:r>
      <w:r w:rsidRPr="00C81A19">
        <w:rPr>
          <w:rFonts w:cs="Arial"/>
          <w:color w:val="000000"/>
          <w:szCs w:val="20"/>
        </w:rPr>
        <w:t>varst</w:t>
      </w:r>
      <w:r w:rsidR="0031487D" w:rsidRPr="00C81A19">
        <w:rPr>
          <w:rFonts w:cs="Arial"/>
          <w:color w:val="000000"/>
          <w:szCs w:val="20"/>
        </w:rPr>
        <w:t>v</w:t>
      </w:r>
      <w:r w:rsidRPr="00C81A19">
        <w:rPr>
          <w:rFonts w:cs="Arial"/>
          <w:color w:val="000000"/>
          <w:szCs w:val="20"/>
        </w:rPr>
        <w:t>a pred hrupom</w:t>
      </w:r>
      <w:r w:rsidR="00B15368" w:rsidRPr="00C81A19">
        <w:rPr>
          <w:rFonts w:cs="Arial"/>
          <w:color w:val="000000"/>
          <w:szCs w:val="20"/>
        </w:rPr>
        <w:t xml:space="preserve">, ki ga povzroča </w:t>
      </w:r>
      <w:r w:rsidR="00403D66" w:rsidRPr="00C81A19">
        <w:rPr>
          <w:rFonts w:cs="Arial"/>
          <w:szCs w:val="20"/>
        </w:rPr>
        <w:t xml:space="preserve">obratovanje </w:t>
      </w:r>
      <w:r w:rsidR="00071A5A" w:rsidRPr="00C81A19">
        <w:rPr>
          <w:rFonts w:cs="Arial"/>
          <w:szCs w:val="20"/>
        </w:rPr>
        <w:t>enega ali več linijskih virov hrupa ali linijskega vira hrupa in večjega letališča ali linijskega vira hrupa in pristanišča</w:t>
      </w:r>
    </w:p>
    <w:tbl>
      <w:tblPr>
        <w:tblW w:w="87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4"/>
        <w:gridCol w:w="3411"/>
        <w:gridCol w:w="3500"/>
      </w:tblGrid>
      <w:tr w:rsidR="00752532" w:rsidRPr="00C81A19" w:rsidTr="00752532">
        <w:trPr>
          <w:trHeight w:val="340"/>
        </w:trPr>
        <w:tc>
          <w:tcPr>
            <w:tcW w:w="1884" w:type="dxa"/>
            <w:shd w:val="clear" w:color="auto" w:fill="auto"/>
            <w:vAlign w:val="center"/>
          </w:tcPr>
          <w:p w:rsidR="007574A6" w:rsidRPr="00C81A19" w:rsidRDefault="0056752E" w:rsidP="002274FD">
            <w:pPr>
              <w:widowControl w:val="0"/>
              <w:spacing w:line="240" w:lineRule="atLeast"/>
              <w:jc w:val="left"/>
              <w:rPr>
                <w:rFonts w:cs="Arial"/>
                <w:color w:val="000000"/>
                <w:szCs w:val="20"/>
              </w:rPr>
            </w:pPr>
            <w:r w:rsidRPr="00C81A19">
              <w:rPr>
                <w:rFonts w:cs="Arial"/>
                <w:color w:val="000000"/>
                <w:szCs w:val="20"/>
              </w:rPr>
              <w:t>Območje</w:t>
            </w:r>
            <w:r w:rsidR="007574A6" w:rsidRPr="00C81A19">
              <w:rPr>
                <w:rFonts w:cs="Arial"/>
                <w:color w:val="000000"/>
                <w:szCs w:val="20"/>
              </w:rPr>
              <w:t xml:space="preserve"> varstva pred hrupom </w:t>
            </w:r>
          </w:p>
        </w:tc>
        <w:tc>
          <w:tcPr>
            <w:tcW w:w="3411" w:type="dxa"/>
            <w:shd w:val="clear" w:color="auto" w:fill="auto"/>
            <w:vAlign w:val="center"/>
          </w:tcPr>
          <w:p w:rsidR="007574A6" w:rsidRPr="00C81A19" w:rsidRDefault="007574A6" w:rsidP="00F50DA2">
            <w:pPr>
              <w:widowControl w:val="0"/>
              <w:spacing w:line="240" w:lineRule="atLeast"/>
              <w:jc w:val="center"/>
              <w:rPr>
                <w:rFonts w:cs="Arial"/>
                <w:color w:val="000000"/>
                <w:szCs w:val="20"/>
              </w:rPr>
            </w:pPr>
            <w:r w:rsidRPr="00C81A19">
              <w:rPr>
                <w:rFonts w:cs="Arial"/>
                <w:i/>
                <w:color w:val="000000"/>
                <w:szCs w:val="20"/>
              </w:rPr>
              <w:t>L</w:t>
            </w:r>
            <w:r w:rsidR="001D1617" w:rsidRPr="00C81A19">
              <w:rPr>
                <w:rFonts w:cs="Arial"/>
                <w:color w:val="000000"/>
                <w:szCs w:val="20"/>
                <w:vertAlign w:val="subscript"/>
              </w:rPr>
              <w:t>noč</w:t>
            </w:r>
            <w:r w:rsidRPr="00C81A19">
              <w:rPr>
                <w:rFonts w:cs="Arial"/>
                <w:color w:val="000000"/>
                <w:szCs w:val="20"/>
              </w:rPr>
              <w:t xml:space="preserve"> (dBA)</w:t>
            </w:r>
          </w:p>
        </w:tc>
        <w:tc>
          <w:tcPr>
            <w:tcW w:w="3500" w:type="dxa"/>
            <w:shd w:val="clear" w:color="auto" w:fill="auto"/>
            <w:vAlign w:val="center"/>
          </w:tcPr>
          <w:p w:rsidR="007574A6" w:rsidRPr="00C81A19" w:rsidRDefault="007574A6" w:rsidP="00F50DA2">
            <w:pPr>
              <w:widowControl w:val="0"/>
              <w:spacing w:line="240" w:lineRule="atLeast"/>
              <w:jc w:val="center"/>
              <w:rPr>
                <w:rFonts w:cs="Arial"/>
                <w:color w:val="000000"/>
                <w:szCs w:val="20"/>
              </w:rPr>
            </w:pPr>
            <w:r w:rsidRPr="00C81A19">
              <w:rPr>
                <w:rFonts w:cs="Arial"/>
                <w:i/>
                <w:color w:val="000000"/>
                <w:szCs w:val="20"/>
              </w:rPr>
              <w:t>L</w:t>
            </w:r>
            <w:r w:rsidRPr="00C81A19">
              <w:rPr>
                <w:rFonts w:cs="Arial"/>
                <w:color w:val="000000"/>
                <w:szCs w:val="20"/>
                <w:vertAlign w:val="subscript"/>
              </w:rPr>
              <w:t>dvn</w:t>
            </w:r>
            <w:r w:rsidRPr="00C81A19">
              <w:rPr>
                <w:rFonts w:cs="Arial"/>
                <w:color w:val="000000"/>
                <w:szCs w:val="20"/>
              </w:rPr>
              <w:t xml:space="preserve"> (dBA)</w:t>
            </w:r>
          </w:p>
        </w:tc>
      </w:tr>
      <w:tr w:rsidR="00752532" w:rsidRPr="00C81A19" w:rsidTr="00752532">
        <w:trPr>
          <w:trHeight w:val="340"/>
        </w:trPr>
        <w:tc>
          <w:tcPr>
            <w:tcW w:w="1884" w:type="dxa"/>
            <w:shd w:val="clear" w:color="auto" w:fill="auto"/>
            <w:vAlign w:val="center"/>
          </w:tcPr>
          <w:p w:rsidR="007574A6" w:rsidRPr="00C81A19" w:rsidRDefault="007574A6" w:rsidP="00945CB1">
            <w:pPr>
              <w:widowControl w:val="0"/>
              <w:spacing w:before="60" w:after="60" w:line="240" w:lineRule="atLeast"/>
              <w:rPr>
                <w:rFonts w:cs="Arial"/>
                <w:color w:val="000000"/>
                <w:szCs w:val="20"/>
              </w:rPr>
            </w:pPr>
            <w:r w:rsidRPr="00C81A19">
              <w:rPr>
                <w:rFonts w:cs="Arial"/>
                <w:color w:val="000000"/>
                <w:szCs w:val="20"/>
              </w:rPr>
              <w:t xml:space="preserve">IV. </w:t>
            </w:r>
            <w:r w:rsidR="000D7B10" w:rsidRPr="00C81A19">
              <w:rPr>
                <w:rFonts w:cs="Arial"/>
                <w:color w:val="000000"/>
                <w:szCs w:val="20"/>
              </w:rPr>
              <w:t>območje</w:t>
            </w:r>
          </w:p>
        </w:tc>
        <w:tc>
          <w:tcPr>
            <w:tcW w:w="3411" w:type="dxa"/>
            <w:shd w:val="clear" w:color="auto" w:fill="auto"/>
            <w:vAlign w:val="center"/>
          </w:tcPr>
          <w:p w:rsidR="007574A6" w:rsidRPr="00C81A19" w:rsidRDefault="007574A6" w:rsidP="00F50DA2">
            <w:pPr>
              <w:widowControl w:val="0"/>
              <w:spacing w:before="60" w:after="60" w:line="240" w:lineRule="atLeast"/>
              <w:jc w:val="center"/>
              <w:rPr>
                <w:rFonts w:cs="Arial"/>
                <w:color w:val="000000"/>
                <w:szCs w:val="20"/>
              </w:rPr>
            </w:pPr>
            <w:r w:rsidRPr="00C81A19">
              <w:rPr>
                <w:rFonts w:cs="Arial"/>
                <w:color w:val="000000"/>
                <w:szCs w:val="20"/>
              </w:rPr>
              <w:t>80</w:t>
            </w:r>
          </w:p>
        </w:tc>
        <w:tc>
          <w:tcPr>
            <w:tcW w:w="3500" w:type="dxa"/>
            <w:shd w:val="clear" w:color="auto" w:fill="auto"/>
            <w:vAlign w:val="center"/>
          </w:tcPr>
          <w:p w:rsidR="007574A6" w:rsidRPr="00C81A19" w:rsidRDefault="007574A6" w:rsidP="00F50DA2">
            <w:pPr>
              <w:widowControl w:val="0"/>
              <w:spacing w:before="60" w:after="60" w:line="240" w:lineRule="atLeast"/>
              <w:jc w:val="center"/>
              <w:rPr>
                <w:rFonts w:cs="Arial"/>
                <w:color w:val="000000"/>
                <w:szCs w:val="20"/>
              </w:rPr>
            </w:pPr>
            <w:r w:rsidRPr="00C81A19">
              <w:rPr>
                <w:rFonts w:cs="Arial"/>
                <w:color w:val="000000"/>
                <w:szCs w:val="20"/>
              </w:rPr>
              <w:t>80</w:t>
            </w:r>
          </w:p>
        </w:tc>
      </w:tr>
      <w:tr w:rsidR="00752532" w:rsidRPr="00C81A19" w:rsidTr="00752532">
        <w:trPr>
          <w:trHeight w:val="340"/>
        </w:trPr>
        <w:tc>
          <w:tcPr>
            <w:tcW w:w="1884" w:type="dxa"/>
            <w:shd w:val="clear" w:color="auto" w:fill="auto"/>
            <w:vAlign w:val="center"/>
          </w:tcPr>
          <w:p w:rsidR="007574A6" w:rsidRPr="00C81A19" w:rsidRDefault="007574A6" w:rsidP="00945CB1">
            <w:pPr>
              <w:widowControl w:val="0"/>
              <w:spacing w:before="60" w:after="60" w:line="240" w:lineRule="atLeast"/>
              <w:rPr>
                <w:rFonts w:cs="Arial"/>
                <w:color w:val="000000"/>
                <w:szCs w:val="20"/>
              </w:rPr>
            </w:pPr>
            <w:r w:rsidRPr="00C81A19">
              <w:rPr>
                <w:rFonts w:cs="Arial"/>
                <w:color w:val="000000"/>
                <w:szCs w:val="20"/>
              </w:rPr>
              <w:t xml:space="preserve">III. </w:t>
            </w:r>
            <w:r w:rsidR="000D7B10" w:rsidRPr="00C81A19">
              <w:rPr>
                <w:rFonts w:cs="Arial"/>
                <w:color w:val="000000"/>
                <w:szCs w:val="20"/>
              </w:rPr>
              <w:t>območje</w:t>
            </w:r>
          </w:p>
        </w:tc>
        <w:tc>
          <w:tcPr>
            <w:tcW w:w="3411" w:type="dxa"/>
            <w:shd w:val="clear" w:color="auto" w:fill="auto"/>
            <w:vAlign w:val="center"/>
          </w:tcPr>
          <w:p w:rsidR="007574A6" w:rsidRPr="00C81A19" w:rsidRDefault="007574A6" w:rsidP="00F50DA2">
            <w:pPr>
              <w:widowControl w:val="0"/>
              <w:spacing w:before="60" w:after="60" w:line="240" w:lineRule="atLeast"/>
              <w:jc w:val="center"/>
              <w:rPr>
                <w:rFonts w:cs="Arial"/>
                <w:color w:val="000000"/>
                <w:szCs w:val="20"/>
              </w:rPr>
            </w:pPr>
            <w:r w:rsidRPr="00C81A19">
              <w:rPr>
                <w:rFonts w:cs="Arial"/>
                <w:color w:val="000000"/>
                <w:szCs w:val="20"/>
              </w:rPr>
              <w:t>59</w:t>
            </w:r>
          </w:p>
        </w:tc>
        <w:tc>
          <w:tcPr>
            <w:tcW w:w="3500" w:type="dxa"/>
            <w:shd w:val="clear" w:color="auto" w:fill="auto"/>
            <w:vAlign w:val="center"/>
          </w:tcPr>
          <w:p w:rsidR="007574A6" w:rsidRPr="00C81A19" w:rsidRDefault="007574A6" w:rsidP="00F50DA2">
            <w:pPr>
              <w:widowControl w:val="0"/>
              <w:spacing w:before="60" w:after="60" w:line="240" w:lineRule="atLeast"/>
              <w:jc w:val="center"/>
              <w:rPr>
                <w:rFonts w:cs="Arial"/>
                <w:color w:val="000000"/>
                <w:szCs w:val="20"/>
              </w:rPr>
            </w:pPr>
            <w:r w:rsidRPr="00C81A19">
              <w:rPr>
                <w:rFonts w:cs="Arial"/>
                <w:color w:val="000000"/>
                <w:szCs w:val="20"/>
              </w:rPr>
              <w:t>69</w:t>
            </w:r>
          </w:p>
        </w:tc>
      </w:tr>
      <w:tr w:rsidR="00752532" w:rsidRPr="00C81A19" w:rsidTr="00752532">
        <w:trPr>
          <w:trHeight w:val="340"/>
        </w:trPr>
        <w:tc>
          <w:tcPr>
            <w:tcW w:w="1884" w:type="dxa"/>
            <w:shd w:val="clear" w:color="auto" w:fill="auto"/>
            <w:vAlign w:val="center"/>
          </w:tcPr>
          <w:p w:rsidR="007574A6" w:rsidRPr="00C81A19" w:rsidRDefault="007574A6" w:rsidP="00945CB1">
            <w:pPr>
              <w:widowControl w:val="0"/>
              <w:spacing w:before="60" w:after="60" w:line="240" w:lineRule="atLeast"/>
              <w:rPr>
                <w:rFonts w:cs="Arial"/>
                <w:color w:val="000000"/>
                <w:szCs w:val="20"/>
              </w:rPr>
            </w:pPr>
            <w:r w:rsidRPr="00C81A19">
              <w:rPr>
                <w:rFonts w:cs="Arial"/>
                <w:color w:val="000000"/>
                <w:szCs w:val="20"/>
              </w:rPr>
              <w:t xml:space="preserve">II. </w:t>
            </w:r>
            <w:r w:rsidR="000D7B10" w:rsidRPr="00C81A19">
              <w:rPr>
                <w:rFonts w:cs="Arial"/>
                <w:color w:val="000000"/>
                <w:szCs w:val="20"/>
              </w:rPr>
              <w:t>območje</w:t>
            </w:r>
          </w:p>
        </w:tc>
        <w:tc>
          <w:tcPr>
            <w:tcW w:w="3411" w:type="dxa"/>
            <w:shd w:val="clear" w:color="auto" w:fill="auto"/>
            <w:vAlign w:val="center"/>
          </w:tcPr>
          <w:p w:rsidR="007574A6" w:rsidRPr="00C81A19" w:rsidRDefault="007574A6" w:rsidP="00F50DA2">
            <w:pPr>
              <w:widowControl w:val="0"/>
              <w:spacing w:before="60" w:after="60" w:line="240" w:lineRule="atLeast"/>
              <w:jc w:val="center"/>
              <w:rPr>
                <w:rFonts w:cs="Arial"/>
                <w:color w:val="000000"/>
                <w:szCs w:val="20"/>
              </w:rPr>
            </w:pPr>
            <w:r w:rsidRPr="00C81A19">
              <w:rPr>
                <w:rFonts w:cs="Arial"/>
                <w:color w:val="000000"/>
                <w:szCs w:val="20"/>
              </w:rPr>
              <w:t>53</w:t>
            </w:r>
          </w:p>
        </w:tc>
        <w:tc>
          <w:tcPr>
            <w:tcW w:w="3500" w:type="dxa"/>
            <w:shd w:val="clear" w:color="auto" w:fill="auto"/>
            <w:vAlign w:val="center"/>
          </w:tcPr>
          <w:p w:rsidR="007574A6" w:rsidRPr="00C81A19" w:rsidRDefault="007574A6" w:rsidP="00F50DA2">
            <w:pPr>
              <w:widowControl w:val="0"/>
              <w:spacing w:before="60" w:after="60" w:line="240" w:lineRule="atLeast"/>
              <w:jc w:val="center"/>
              <w:rPr>
                <w:rFonts w:cs="Arial"/>
                <w:color w:val="000000"/>
                <w:szCs w:val="20"/>
              </w:rPr>
            </w:pPr>
            <w:r w:rsidRPr="00C81A19">
              <w:rPr>
                <w:rFonts w:cs="Arial"/>
                <w:color w:val="000000"/>
                <w:szCs w:val="20"/>
              </w:rPr>
              <w:t>63</w:t>
            </w:r>
          </w:p>
        </w:tc>
      </w:tr>
      <w:tr w:rsidR="00752532" w:rsidRPr="00C81A19" w:rsidTr="00752532">
        <w:trPr>
          <w:trHeight w:val="340"/>
        </w:trPr>
        <w:tc>
          <w:tcPr>
            <w:tcW w:w="1884" w:type="dxa"/>
            <w:shd w:val="clear" w:color="auto" w:fill="auto"/>
            <w:vAlign w:val="center"/>
          </w:tcPr>
          <w:p w:rsidR="007574A6" w:rsidRPr="00C81A19" w:rsidRDefault="007574A6" w:rsidP="00945CB1">
            <w:pPr>
              <w:widowControl w:val="0"/>
              <w:spacing w:before="60" w:after="60" w:line="240" w:lineRule="atLeast"/>
              <w:rPr>
                <w:rFonts w:cs="Arial"/>
                <w:color w:val="000000"/>
                <w:szCs w:val="20"/>
              </w:rPr>
            </w:pPr>
            <w:r w:rsidRPr="00C81A19">
              <w:rPr>
                <w:rFonts w:cs="Arial"/>
                <w:color w:val="000000"/>
                <w:szCs w:val="20"/>
              </w:rPr>
              <w:t xml:space="preserve">I. </w:t>
            </w:r>
            <w:r w:rsidR="000D7B10" w:rsidRPr="00C81A19">
              <w:rPr>
                <w:rFonts w:cs="Arial"/>
                <w:color w:val="000000"/>
                <w:szCs w:val="20"/>
              </w:rPr>
              <w:t>območje</w:t>
            </w:r>
          </w:p>
        </w:tc>
        <w:tc>
          <w:tcPr>
            <w:tcW w:w="3411" w:type="dxa"/>
            <w:shd w:val="clear" w:color="auto" w:fill="auto"/>
            <w:vAlign w:val="center"/>
          </w:tcPr>
          <w:p w:rsidR="007574A6" w:rsidRPr="00C81A19" w:rsidRDefault="007574A6" w:rsidP="00F50DA2">
            <w:pPr>
              <w:widowControl w:val="0"/>
              <w:spacing w:before="60" w:after="60" w:line="240" w:lineRule="atLeast"/>
              <w:jc w:val="center"/>
              <w:rPr>
                <w:rFonts w:cs="Arial"/>
                <w:color w:val="000000"/>
                <w:szCs w:val="20"/>
              </w:rPr>
            </w:pPr>
            <w:r w:rsidRPr="00C81A19">
              <w:rPr>
                <w:rFonts w:cs="Arial"/>
                <w:color w:val="000000"/>
                <w:szCs w:val="20"/>
              </w:rPr>
              <w:t>47</w:t>
            </w:r>
          </w:p>
        </w:tc>
        <w:tc>
          <w:tcPr>
            <w:tcW w:w="3500" w:type="dxa"/>
            <w:shd w:val="clear" w:color="auto" w:fill="auto"/>
            <w:vAlign w:val="center"/>
          </w:tcPr>
          <w:p w:rsidR="007574A6" w:rsidRPr="00C81A19" w:rsidRDefault="007574A6" w:rsidP="00F50DA2">
            <w:pPr>
              <w:widowControl w:val="0"/>
              <w:spacing w:before="60" w:after="60" w:line="240" w:lineRule="atLeast"/>
              <w:jc w:val="center"/>
              <w:rPr>
                <w:rFonts w:cs="Arial"/>
                <w:color w:val="000000"/>
                <w:szCs w:val="20"/>
              </w:rPr>
            </w:pPr>
            <w:r w:rsidRPr="00C81A19">
              <w:rPr>
                <w:rFonts w:cs="Arial"/>
                <w:color w:val="000000"/>
                <w:szCs w:val="20"/>
              </w:rPr>
              <w:t>57</w:t>
            </w:r>
          </w:p>
        </w:tc>
      </w:tr>
    </w:tbl>
    <w:p w:rsidR="00D040AF" w:rsidRPr="00C81A19" w:rsidRDefault="00D040AF" w:rsidP="004C02B8">
      <w:pPr>
        <w:widowControl w:val="0"/>
        <w:spacing w:after="120" w:line="240" w:lineRule="atLeast"/>
        <w:jc w:val="center"/>
        <w:rPr>
          <w:rFonts w:eastAsia="MS Mincho" w:cs="Arial"/>
          <w:color w:val="000000"/>
          <w:szCs w:val="20"/>
        </w:rPr>
      </w:pPr>
    </w:p>
    <w:p w:rsidR="007574A6" w:rsidRPr="00C81A19" w:rsidRDefault="007574A6" w:rsidP="007D4FAC">
      <w:pPr>
        <w:widowControl w:val="0"/>
        <w:spacing w:after="120" w:line="240" w:lineRule="atLeast"/>
        <w:ind w:left="1276" w:right="284" w:hanging="1276"/>
        <w:rPr>
          <w:rFonts w:cs="Arial"/>
          <w:color w:val="000000"/>
          <w:szCs w:val="20"/>
        </w:rPr>
      </w:pPr>
      <w:r w:rsidRPr="00C81A19">
        <w:rPr>
          <w:rFonts w:cs="Arial"/>
          <w:color w:val="000000"/>
          <w:szCs w:val="20"/>
        </w:rPr>
        <w:t>Preglednica</w:t>
      </w:r>
      <w:r w:rsidR="0098590D" w:rsidRPr="00C81A19">
        <w:rPr>
          <w:rFonts w:cs="Arial"/>
          <w:color w:val="000000"/>
          <w:szCs w:val="20"/>
        </w:rPr>
        <w:t> </w:t>
      </w:r>
      <w:r w:rsidRPr="00C81A19">
        <w:rPr>
          <w:rFonts w:cs="Arial"/>
          <w:color w:val="000000"/>
          <w:szCs w:val="20"/>
        </w:rPr>
        <w:t>3:</w:t>
      </w:r>
      <w:r w:rsidR="0098590D" w:rsidRPr="00C81A19">
        <w:rPr>
          <w:rFonts w:cs="Arial"/>
          <w:color w:val="000000"/>
          <w:szCs w:val="20"/>
        </w:rPr>
        <w:t> </w:t>
      </w:r>
      <w:r w:rsidRPr="00C81A19">
        <w:rPr>
          <w:rFonts w:cs="Arial"/>
          <w:color w:val="000000"/>
          <w:szCs w:val="20"/>
        </w:rPr>
        <w:t xml:space="preserve">mejne vrednosti kazalcev hrupa </w:t>
      </w:r>
      <w:r w:rsidRPr="00C81A19">
        <w:rPr>
          <w:rFonts w:cs="Arial"/>
          <w:i/>
          <w:color w:val="000000"/>
          <w:szCs w:val="20"/>
        </w:rPr>
        <w:t>L</w:t>
      </w:r>
      <w:r w:rsidRPr="00C81A19">
        <w:rPr>
          <w:rFonts w:cs="Arial"/>
          <w:color w:val="000000"/>
          <w:szCs w:val="20"/>
          <w:vertAlign w:val="subscript"/>
        </w:rPr>
        <w:t>dan</w:t>
      </w:r>
      <w:r w:rsidRPr="00C81A19">
        <w:rPr>
          <w:rFonts w:cs="Arial"/>
          <w:color w:val="000000"/>
          <w:szCs w:val="20"/>
        </w:rPr>
        <w:t xml:space="preserve">, </w:t>
      </w:r>
      <w:r w:rsidR="005F0073" w:rsidRPr="00C81A19">
        <w:rPr>
          <w:rFonts w:cs="Arial"/>
          <w:i/>
          <w:color w:val="000000"/>
          <w:szCs w:val="20"/>
        </w:rPr>
        <w:t>L</w:t>
      </w:r>
      <w:r w:rsidR="00E9487F" w:rsidRPr="00C81A19">
        <w:rPr>
          <w:rFonts w:cs="Arial"/>
          <w:color w:val="000000"/>
          <w:szCs w:val="20"/>
          <w:vertAlign w:val="subscript"/>
        </w:rPr>
        <w:t>večer</w:t>
      </w:r>
      <w:r w:rsidR="005F0073" w:rsidRPr="00C81A19">
        <w:rPr>
          <w:rFonts w:cs="Arial"/>
          <w:i/>
          <w:color w:val="000000"/>
          <w:szCs w:val="20"/>
        </w:rPr>
        <w:t xml:space="preserve">, </w:t>
      </w:r>
      <w:r w:rsidRPr="00C81A19">
        <w:rPr>
          <w:rFonts w:cs="Arial"/>
          <w:i/>
          <w:color w:val="000000"/>
          <w:szCs w:val="20"/>
        </w:rPr>
        <w:t>L</w:t>
      </w:r>
      <w:r w:rsidR="00E9487F" w:rsidRPr="00C81A19">
        <w:rPr>
          <w:rFonts w:cs="Arial"/>
          <w:color w:val="000000"/>
          <w:szCs w:val="20"/>
          <w:vertAlign w:val="subscript"/>
        </w:rPr>
        <w:t>noč</w:t>
      </w:r>
      <w:r w:rsidRPr="00C81A19">
        <w:rPr>
          <w:rFonts w:cs="Arial"/>
          <w:color w:val="000000"/>
          <w:szCs w:val="20"/>
        </w:rPr>
        <w:t xml:space="preserve"> in </w:t>
      </w:r>
      <w:r w:rsidRPr="00C81A19">
        <w:rPr>
          <w:rFonts w:cs="Arial"/>
          <w:i/>
          <w:color w:val="000000"/>
          <w:szCs w:val="20"/>
        </w:rPr>
        <w:t>L</w:t>
      </w:r>
      <w:r w:rsidRPr="00C81A19">
        <w:rPr>
          <w:rFonts w:cs="Arial"/>
          <w:color w:val="000000"/>
          <w:szCs w:val="20"/>
          <w:vertAlign w:val="subscript"/>
        </w:rPr>
        <w:t>dvn</w:t>
      </w:r>
      <w:r w:rsidRPr="00C81A19">
        <w:rPr>
          <w:rFonts w:cs="Arial"/>
          <w:color w:val="000000"/>
          <w:szCs w:val="20"/>
        </w:rPr>
        <w:t xml:space="preserve">, ki ga </w:t>
      </w:r>
      <w:r w:rsidR="00E9487F" w:rsidRPr="00C81A19">
        <w:rPr>
          <w:rFonts w:cs="Arial"/>
          <w:color w:val="000000"/>
          <w:szCs w:val="20"/>
        </w:rPr>
        <w:t>povzroča</w:t>
      </w:r>
      <w:r w:rsidRPr="00C81A19">
        <w:rPr>
          <w:rFonts w:cs="Arial"/>
          <w:color w:val="000000"/>
          <w:szCs w:val="20"/>
        </w:rPr>
        <w:t xml:space="preserve"> </w:t>
      </w:r>
      <w:r w:rsidR="0087386C" w:rsidRPr="00C81A19">
        <w:rPr>
          <w:rFonts w:cs="Arial"/>
          <w:color w:val="000000"/>
          <w:szCs w:val="20"/>
        </w:rPr>
        <w:t>obratovanje linijskega vira</w:t>
      </w:r>
      <w:r w:rsidR="00E772DC" w:rsidRPr="00C81A19">
        <w:rPr>
          <w:rFonts w:cs="Arial"/>
          <w:color w:val="000000"/>
          <w:szCs w:val="20"/>
        </w:rPr>
        <w:t>,</w:t>
      </w:r>
      <w:r w:rsidR="0001534E" w:rsidRPr="00C81A19">
        <w:rPr>
          <w:rFonts w:cs="Arial"/>
          <w:color w:val="000000"/>
          <w:szCs w:val="20"/>
        </w:rPr>
        <w:t xml:space="preserve"> </w:t>
      </w:r>
      <w:r w:rsidR="0087386C" w:rsidRPr="00C81A19">
        <w:rPr>
          <w:rFonts w:cs="Arial"/>
          <w:color w:val="000000"/>
          <w:szCs w:val="20"/>
        </w:rPr>
        <w:t xml:space="preserve">večjega </w:t>
      </w:r>
      <w:r w:rsidR="00E9487F" w:rsidRPr="00C81A19">
        <w:rPr>
          <w:rFonts w:cs="Arial"/>
          <w:color w:val="000000"/>
          <w:szCs w:val="20"/>
        </w:rPr>
        <w:t>letališča</w:t>
      </w:r>
      <w:r w:rsidR="002714F9" w:rsidRPr="00C81A19">
        <w:rPr>
          <w:rFonts w:cs="Arial"/>
          <w:color w:val="000000"/>
          <w:szCs w:val="20"/>
        </w:rPr>
        <w:t xml:space="preserve"> </w:t>
      </w:r>
      <w:r w:rsidR="0001534E" w:rsidRPr="00C81A19">
        <w:rPr>
          <w:rFonts w:cs="Arial"/>
          <w:color w:val="000000"/>
          <w:szCs w:val="20"/>
        </w:rPr>
        <w:t>ali</w:t>
      </w:r>
      <w:r w:rsidR="002714F9" w:rsidRPr="00C81A19">
        <w:rPr>
          <w:rFonts w:cs="Arial"/>
          <w:color w:val="000000"/>
          <w:szCs w:val="20"/>
        </w:rPr>
        <w:t xml:space="preserve"> pristanišč</w:t>
      </w:r>
      <w:r w:rsidR="0001534E" w:rsidRPr="00C81A19">
        <w:rPr>
          <w:rFonts w:cs="Arial"/>
          <w:color w:val="000000"/>
          <w:szCs w:val="20"/>
        </w:rPr>
        <w:t>a</w:t>
      </w:r>
    </w:p>
    <w:tbl>
      <w:tblPr>
        <w:tblW w:w="87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6"/>
        <w:gridCol w:w="1838"/>
        <w:gridCol w:w="1571"/>
        <w:gridCol w:w="1653"/>
        <w:gridCol w:w="1847"/>
      </w:tblGrid>
      <w:tr w:rsidR="00752532" w:rsidRPr="00C81A19" w:rsidTr="00752532">
        <w:trPr>
          <w:trHeight w:val="340"/>
        </w:trPr>
        <w:tc>
          <w:tcPr>
            <w:tcW w:w="1886" w:type="dxa"/>
            <w:shd w:val="clear" w:color="auto" w:fill="auto"/>
            <w:vAlign w:val="center"/>
          </w:tcPr>
          <w:p w:rsidR="007574A6" w:rsidRPr="00C81A19" w:rsidRDefault="0056752E" w:rsidP="002274FD">
            <w:pPr>
              <w:widowControl w:val="0"/>
              <w:spacing w:before="60" w:after="60" w:line="240" w:lineRule="atLeast"/>
              <w:jc w:val="left"/>
              <w:rPr>
                <w:rFonts w:cs="Arial"/>
                <w:color w:val="000000"/>
                <w:szCs w:val="20"/>
              </w:rPr>
            </w:pPr>
            <w:r w:rsidRPr="00C81A19">
              <w:rPr>
                <w:rFonts w:cs="Arial"/>
                <w:color w:val="000000"/>
                <w:szCs w:val="20"/>
              </w:rPr>
              <w:t>Območje</w:t>
            </w:r>
            <w:r w:rsidR="007574A6" w:rsidRPr="00C81A19">
              <w:rPr>
                <w:rFonts w:cs="Arial"/>
                <w:color w:val="000000"/>
                <w:szCs w:val="20"/>
              </w:rPr>
              <w:t xml:space="preserve"> varstva pred hrupom </w:t>
            </w:r>
          </w:p>
        </w:tc>
        <w:tc>
          <w:tcPr>
            <w:tcW w:w="1838" w:type="dxa"/>
            <w:shd w:val="clear" w:color="auto" w:fill="auto"/>
            <w:vAlign w:val="center"/>
          </w:tcPr>
          <w:p w:rsidR="007574A6" w:rsidRPr="00C81A19" w:rsidRDefault="007574A6" w:rsidP="00F50DA2">
            <w:pPr>
              <w:widowControl w:val="0"/>
              <w:spacing w:before="60" w:after="60" w:line="240" w:lineRule="atLeast"/>
              <w:jc w:val="center"/>
              <w:rPr>
                <w:rFonts w:cs="Arial"/>
                <w:color w:val="000000"/>
                <w:szCs w:val="20"/>
              </w:rPr>
            </w:pPr>
            <w:r w:rsidRPr="00C81A19">
              <w:rPr>
                <w:rFonts w:cs="Arial"/>
                <w:i/>
                <w:color w:val="000000"/>
                <w:szCs w:val="20"/>
              </w:rPr>
              <w:t>L</w:t>
            </w:r>
            <w:r w:rsidRPr="00C81A19">
              <w:rPr>
                <w:rFonts w:cs="Arial"/>
                <w:color w:val="000000"/>
                <w:szCs w:val="20"/>
                <w:vertAlign w:val="subscript"/>
              </w:rPr>
              <w:t>dan</w:t>
            </w:r>
            <w:r w:rsidRPr="00C81A19">
              <w:rPr>
                <w:rFonts w:cs="Arial"/>
                <w:color w:val="000000"/>
                <w:szCs w:val="20"/>
              </w:rPr>
              <w:t xml:space="preserve"> (dBA)</w:t>
            </w:r>
          </w:p>
        </w:tc>
        <w:tc>
          <w:tcPr>
            <w:tcW w:w="1571" w:type="dxa"/>
            <w:shd w:val="clear" w:color="auto" w:fill="auto"/>
            <w:vAlign w:val="center"/>
          </w:tcPr>
          <w:p w:rsidR="007574A6" w:rsidRPr="00C81A19" w:rsidRDefault="007574A6" w:rsidP="00F50DA2">
            <w:pPr>
              <w:widowControl w:val="0"/>
              <w:spacing w:before="60" w:after="60" w:line="240" w:lineRule="atLeast"/>
              <w:jc w:val="center"/>
              <w:rPr>
                <w:rFonts w:cs="Arial"/>
                <w:color w:val="000000"/>
                <w:szCs w:val="20"/>
              </w:rPr>
            </w:pPr>
            <w:r w:rsidRPr="00C81A19">
              <w:rPr>
                <w:rFonts w:cs="Arial"/>
                <w:i/>
                <w:color w:val="000000"/>
                <w:szCs w:val="20"/>
              </w:rPr>
              <w:t>L</w:t>
            </w:r>
            <w:r w:rsidRPr="00C81A19">
              <w:rPr>
                <w:rFonts w:cs="Arial"/>
                <w:color w:val="000000"/>
                <w:szCs w:val="20"/>
                <w:vertAlign w:val="subscript"/>
              </w:rPr>
              <w:t>večer</w:t>
            </w:r>
            <w:r w:rsidRPr="00C81A19">
              <w:rPr>
                <w:rFonts w:cs="Arial"/>
                <w:color w:val="000000"/>
                <w:szCs w:val="20"/>
              </w:rPr>
              <w:t xml:space="preserve"> (dBA)</w:t>
            </w:r>
          </w:p>
        </w:tc>
        <w:tc>
          <w:tcPr>
            <w:tcW w:w="1653" w:type="dxa"/>
            <w:shd w:val="clear" w:color="auto" w:fill="auto"/>
            <w:vAlign w:val="center"/>
          </w:tcPr>
          <w:p w:rsidR="007574A6" w:rsidRPr="00C81A19" w:rsidRDefault="007574A6" w:rsidP="00F50DA2">
            <w:pPr>
              <w:widowControl w:val="0"/>
              <w:spacing w:before="60" w:after="60" w:line="240" w:lineRule="atLeast"/>
              <w:jc w:val="center"/>
              <w:rPr>
                <w:rFonts w:cs="Arial"/>
                <w:color w:val="000000"/>
                <w:szCs w:val="20"/>
              </w:rPr>
            </w:pPr>
            <w:r w:rsidRPr="00C81A19">
              <w:rPr>
                <w:rFonts w:cs="Arial"/>
                <w:i/>
                <w:color w:val="000000"/>
                <w:szCs w:val="20"/>
              </w:rPr>
              <w:t>L</w:t>
            </w:r>
            <w:r w:rsidR="00E9487F" w:rsidRPr="00C81A19">
              <w:rPr>
                <w:rFonts w:cs="Arial"/>
                <w:color w:val="000000"/>
                <w:szCs w:val="20"/>
                <w:vertAlign w:val="subscript"/>
              </w:rPr>
              <w:t>noč</w:t>
            </w:r>
            <w:r w:rsidRPr="00C81A19">
              <w:rPr>
                <w:rFonts w:cs="Arial"/>
                <w:color w:val="000000"/>
                <w:szCs w:val="20"/>
              </w:rPr>
              <w:t xml:space="preserve"> (dBA)</w:t>
            </w:r>
          </w:p>
        </w:tc>
        <w:tc>
          <w:tcPr>
            <w:tcW w:w="1847" w:type="dxa"/>
            <w:shd w:val="clear" w:color="auto" w:fill="auto"/>
            <w:vAlign w:val="center"/>
          </w:tcPr>
          <w:p w:rsidR="007574A6" w:rsidRPr="00C81A19" w:rsidRDefault="007574A6" w:rsidP="00F50DA2">
            <w:pPr>
              <w:widowControl w:val="0"/>
              <w:spacing w:before="60" w:after="60" w:line="240" w:lineRule="atLeast"/>
              <w:jc w:val="center"/>
              <w:rPr>
                <w:rFonts w:cs="Arial"/>
                <w:color w:val="000000"/>
                <w:szCs w:val="20"/>
              </w:rPr>
            </w:pPr>
            <w:r w:rsidRPr="00C81A19">
              <w:rPr>
                <w:rFonts w:cs="Arial"/>
                <w:i/>
                <w:color w:val="000000"/>
                <w:szCs w:val="20"/>
              </w:rPr>
              <w:t>L</w:t>
            </w:r>
            <w:r w:rsidRPr="00C81A19">
              <w:rPr>
                <w:rFonts w:cs="Arial"/>
                <w:color w:val="000000"/>
                <w:szCs w:val="20"/>
                <w:vertAlign w:val="subscript"/>
              </w:rPr>
              <w:t>dvn</w:t>
            </w:r>
            <w:r w:rsidRPr="00C81A19">
              <w:rPr>
                <w:rFonts w:cs="Arial"/>
                <w:color w:val="000000"/>
                <w:szCs w:val="20"/>
              </w:rPr>
              <w:t xml:space="preserve"> (dBA)</w:t>
            </w:r>
          </w:p>
        </w:tc>
      </w:tr>
      <w:tr w:rsidR="00752532" w:rsidRPr="00C81A19" w:rsidTr="00752532">
        <w:trPr>
          <w:trHeight w:val="340"/>
        </w:trPr>
        <w:tc>
          <w:tcPr>
            <w:tcW w:w="1886" w:type="dxa"/>
            <w:shd w:val="clear" w:color="auto" w:fill="auto"/>
            <w:vAlign w:val="center"/>
          </w:tcPr>
          <w:p w:rsidR="007574A6" w:rsidRPr="00C81A19" w:rsidRDefault="007574A6" w:rsidP="00945CB1">
            <w:pPr>
              <w:widowControl w:val="0"/>
              <w:spacing w:before="60" w:after="60" w:line="240" w:lineRule="atLeast"/>
              <w:jc w:val="left"/>
              <w:rPr>
                <w:rFonts w:cs="Arial"/>
                <w:color w:val="000000"/>
                <w:szCs w:val="20"/>
              </w:rPr>
            </w:pPr>
            <w:r w:rsidRPr="00C81A19">
              <w:rPr>
                <w:rFonts w:cs="Arial"/>
                <w:color w:val="000000"/>
                <w:szCs w:val="20"/>
              </w:rPr>
              <w:t xml:space="preserve">IV. </w:t>
            </w:r>
            <w:r w:rsidR="000D7B10" w:rsidRPr="00C81A19">
              <w:rPr>
                <w:rFonts w:cs="Arial"/>
                <w:color w:val="000000"/>
                <w:szCs w:val="20"/>
              </w:rPr>
              <w:t>območje</w:t>
            </w:r>
          </w:p>
        </w:tc>
        <w:tc>
          <w:tcPr>
            <w:tcW w:w="1838" w:type="dxa"/>
            <w:shd w:val="clear" w:color="auto" w:fill="auto"/>
            <w:vAlign w:val="center"/>
          </w:tcPr>
          <w:p w:rsidR="007574A6" w:rsidRPr="00C81A19" w:rsidRDefault="007574A6" w:rsidP="00F50DA2">
            <w:pPr>
              <w:widowControl w:val="0"/>
              <w:spacing w:before="60" w:after="60" w:line="240" w:lineRule="atLeast"/>
              <w:jc w:val="center"/>
              <w:rPr>
                <w:rFonts w:cs="Arial"/>
                <w:color w:val="000000"/>
                <w:szCs w:val="20"/>
              </w:rPr>
            </w:pPr>
            <w:r w:rsidRPr="00C81A19">
              <w:rPr>
                <w:rFonts w:cs="Arial"/>
                <w:color w:val="000000"/>
                <w:szCs w:val="20"/>
              </w:rPr>
              <w:t>70</w:t>
            </w:r>
          </w:p>
        </w:tc>
        <w:tc>
          <w:tcPr>
            <w:tcW w:w="1571" w:type="dxa"/>
            <w:shd w:val="clear" w:color="auto" w:fill="auto"/>
            <w:vAlign w:val="center"/>
          </w:tcPr>
          <w:p w:rsidR="007574A6" w:rsidRPr="00C81A19" w:rsidRDefault="007574A6" w:rsidP="00F50DA2">
            <w:pPr>
              <w:widowControl w:val="0"/>
              <w:spacing w:before="60" w:after="60" w:line="240" w:lineRule="atLeast"/>
              <w:jc w:val="center"/>
              <w:rPr>
                <w:rFonts w:cs="Arial"/>
                <w:color w:val="000000"/>
                <w:szCs w:val="20"/>
              </w:rPr>
            </w:pPr>
            <w:r w:rsidRPr="00C81A19">
              <w:rPr>
                <w:rFonts w:cs="Arial"/>
                <w:color w:val="000000"/>
                <w:szCs w:val="20"/>
              </w:rPr>
              <w:t>65</w:t>
            </w:r>
          </w:p>
        </w:tc>
        <w:tc>
          <w:tcPr>
            <w:tcW w:w="1653" w:type="dxa"/>
            <w:shd w:val="clear" w:color="auto" w:fill="auto"/>
            <w:vAlign w:val="center"/>
          </w:tcPr>
          <w:p w:rsidR="007574A6" w:rsidRPr="00C81A19" w:rsidRDefault="007574A6" w:rsidP="00F50DA2">
            <w:pPr>
              <w:widowControl w:val="0"/>
              <w:spacing w:before="60" w:after="60" w:line="240" w:lineRule="atLeast"/>
              <w:jc w:val="center"/>
              <w:rPr>
                <w:rFonts w:cs="Arial"/>
                <w:color w:val="000000"/>
                <w:szCs w:val="20"/>
              </w:rPr>
            </w:pPr>
            <w:r w:rsidRPr="00C81A19">
              <w:rPr>
                <w:rFonts w:cs="Arial"/>
                <w:color w:val="000000"/>
                <w:szCs w:val="20"/>
              </w:rPr>
              <w:t>60</w:t>
            </w:r>
          </w:p>
        </w:tc>
        <w:tc>
          <w:tcPr>
            <w:tcW w:w="1847" w:type="dxa"/>
            <w:shd w:val="clear" w:color="auto" w:fill="auto"/>
            <w:vAlign w:val="center"/>
          </w:tcPr>
          <w:p w:rsidR="007574A6" w:rsidRPr="00C81A19" w:rsidRDefault="007574A6" w:rsidP="00F50DA2">
            <w:pPr>
              <w:widowControl w:val="0"/>
              <w:spacing w:before="60" w:after="60" w:line="240" w:lineRule="atLeast"/>
              <w:jc w:val="center"/>
              <w:rPr>
                <w:rFonts w:cs="Arial"/>
                <w:color w:val="000000"/>
                <w:szCs w:val="20"/>
              </w:rPr>
            </w:pPr>
            <w:r w:rsidRPr="00C81A19">
              <w:rPr>
                <w:rFonts w:cs="Arial"/>
                <w:color w:val="000000"/>
                <w:szCs w:val="20"/>
              </w:rPr>
              <w:t>70</w:t>
            </w:r>
          </w:p>
        </w:tc>
      </w:tr>
      <w:tr w:rsidR="00752532" w:rsidRPr="00C81A19" w:rsidTr="00752532">
        <w:trPr>
          <w:trHeight w:val="340"/>
        </w:trPr>
        <w:tc>
          <w:tcPr>
            <w:tcW w:w="1886" w:type="dxa"/>
            <w:shd w:val="clear" w:color="auto" w:fill="auto"/>
            <w:vAlign w:val="center"/>
          </w:tcPr>
          <w:p w:rsidR="007574A6" w:rsidRPr="00C81A19" w:rsidRDefault="007574A6" w:rsidP="00945CB1">
            <w:pPr>
              <w:widowControl w:val="0"/>
              <w:spacing w:before="60" w:after="60" w:line="240" w:lineRule="atLeast"/>
              <w:jc w:val="left"/>
              <w:rPr>
                <w:rFonts w:cs="Arial"/>
                <w:color w:val="000000"/>
                <w:szCs w:val="20"/>
              </w:rPr>
            </w:pPr>
            <w:r w:rsidRPr="00C81A19">
              <w:rPr>
                <w:rFonts w:cs="Arial"/>
                <w:color w:val="000000"/>
                <w:szCs w:val="20"/>
              </w:rPr>
              <w:t xml:space="preserve">III. </w:t>
            </w:r>
            <w:r w:rsidR="000D7B10" w:rsidRPr="00C81A19">
              <w:rPr>
                <w:rFonts w:cs="Arial"/>
                <w:color w:val="000000"/>
                <w:szCs w:val="20"/>
              </w:rPr>
              <w:t>območje</w:t>
            </w:r>
          </w:p>
        </w:tc>
        <w:tc>
          <w:tcPr>
            <w:tcW w:w="1838" w:type="dxa"/>
            <w:shd w:val="clear" w:color="auto" w:fill="auto"/>
            <w:vAlign w:val="center"/>
          </w:tcPr>
          <w:p w:rsidR="007574A6" w:rsidRPr="00C81A19" w:rsidRDefault="007574A6" w:rsidP="00F50DA2">
            <w:pPr>
              <w:widowControl w:val="0"/>
              <w:spacing w:before="60" w:after="60" w:line="240" w:lineRule="atLeast"/>
              <w:jc w:val="center"/>
              <w:rPr>
                <w:rFonts w:cs="Arial"/>
                <w:color w:val="000000"/>
                <w:szCs w:val="20"/>
              </w:rPr>
            </w:pPr>
            <w:r w:rsidRPr="00C81A19">
              <w:rPr>
                <w:rFonts w:cs="Arial"/>
                <w:color w:val="000000"/>
                <w:szCs w:val="20"/>
              </w:rPr>
              <w:t>65</w:t>
            </w:r>
          </w:p>
        </w:tc>
        <w:tc>
          <w:tcPr>
            <w:tcW w:w="1571" w:type="dxa"/>
            <w:shd w:val="clear" w:color="auto" w:fill="auto"/>
            <w:vAlign w:val="center"/>
          </w:tcPr>
          <w:p w:rsidR="007574A6" w:rsidRPr="00C81A19" w:rsidRDefault="007574A6" w:rsidP="00F50DA2">
            <w:pPr>
              <w:widowControl w:val="0"/>
              <w:spacing w:before="60" w:after="60" w:line="240" w:lineRule="atLeast"/>
              <w:jc w:val="center"/>
              <w:rPr>
                <w:rFonts w:cs="Arial"/>
                <w:color w:val="000000"/>
                <w:szCs w:val="20"/>
              </w:rPr>
            </w:pPr>
            <w:r w:rsidRPr="00C81A19">
              <w:rPr>
                <w:rFonts w:cs="Arial"/>
                <w:color w:val="000000"/>
                <w:szCs w:val="20"/>
              </w:rPr>
              <w:t>60</w:t>
            </w:r>
          </w:p>
        </w:tc>
        <w:tc>
          <w:tcPr>
            <w:tcW w:w="1653" w:type="dxa"/>
            <w:shd w:val="clear" w:color="auto" w:fill="auto"/>
            <w:vAlign w:val="center"/>
          </w:tcPr>
          <w:p w:rsidR="007574A6" w:rsidRPr="00C81A19" w:rsidRDefault="007574A6" w:rsidP="00F50DA2">
            <w:pPr>
              <w:widowControl w:val="0"/>
              <w:spacing w:before="60" w:after="60" w:line="240" w:lineRule="atLeast"/>
              <w:jc w:val="center"/>
              <w:rPr>
                <w:rFonts w:cs="Arial"/>
                <w:color w:val="000000"/>
                <w:szCs w:val="20"/>
              </w:rPr>
            </w:pPr>
            <w:r w:rsidRPr="00C81A19">
              <w:rPr>
                <w:rFonts w:cs="Arial"/>
                <w:color w:val="000000"/>
                <w:szCs w:val="20"/>
              </w:rPr>
              <w:t>55</w:t>
            </w:r>
          </w:p>
        </w:tc>
        <w:tc>
          <w:tcPr>
            <w:tcW w:w="1847" w:type="dxa"/>
            <w:shd w:val="clear" w:color="auto" w:fill="auto"/>
            <w:vAlign w:val="center"/>
          </w:tcPr>
          <w:p w:rsidR="007574A6" w:rsidRPr="00C81A19" w:rsidRDefault="007574A6" w:rsidP="00F50DA2">
            <w:pPr>
              <w:widowControl w:val="0"/>
              <w:spacing w:before="60" w:after="60" w:line="240" w:lineRule="atLeast"/>
              <w:jc w:val="center"/>
              <w:rPr>
                <w:rFonts w:cs="Arial"/>
                <w:color w:val="000000"/>
                <w:szCs w:val="20"/>
              </w:rPr>
            </w:pPr>
            <w:r w:rsidRPr="00C81A19">
              <w:rPr>
                <w:rFonts w:cs="Arial"/>
                <w:color w:val="000000"/>
                <w:szCs w:val="20"/>
              </w:rPr>
              <w:t>65</w:t>
            </w:r>
          </w:p>
        </w:tc>
      </w:tr>
      <w:tr w:rsidR="00752532" w:rsidRPr="00C81A19" w:rsidTr="00752532">
        <w:trPr>
          <w:trHeight w:val="340"/>
        </w:trPr>
        <w:tc>
          <w:tcPr>
            <w:tcW w:w="1886" w:type="dxa"/>
            <w:shd w:val="clear" w:color="auto" w:fill="auto"/>
            <w:vAlign w:val="center"/>
          </w:tcPr>
          <w:p w:rsidR="007574A6" w:rsidRPr="00C81A19" w:rsidRDefault="007574A6" w:rsidP="00945CB1">
            <w:pPr>
              <w:widowControl w:val="0"/>
              <w:spacing w:before="60" w:after="60" w:line="240" w:lineRule="atLeast"/>
              <w:jc w:val="left"/>
              <w:rPr>
                <w:rFonts w:cs="Arial"/>
                <w:color w:val="000000"/>
                <w:szCs w:val="20"/>
              </w:rPr>
            </w:pPr>
            <w:r w:rsidRPr="00C81A19">
              <w:rPr>
                <w:rFonts w:cs="Arial"/>
                <w:color w:val="000000"/>
                <w:szCs w:val="20"/>
              </w:rPr>
              <w:t xml:space="preserve">II. </w:t>
            </w:r>
            <w:r w:rsidR="000D7B10" w:rsidRPr="00C81A19">
              <w:rPr>
                <w:rFonts w:cs="Arial"/>
                <w:color w:val="000000"/>
                <w:szCs w:val="20"/>
              </w:rPr>
              <w:t>območje</w:t>
            </w:r>
          </w:p>
        </w:tc>
        <w:tc>
          <w:tcPr>
            <w:tcW w:w="1838" w:type="dxa"/>
            <w:shd w:val="clear" w:color="auto" w:fill="auto"/>
            <w:vAlign w:val="center"/>
          </w:tcPr>
          <w:p w:rsidR="007574A6" w:rsidRPr="00C81A19" w:rsidRDefault="007574A6" w:rsidP="00F50DA2">
            <w:pPr>
              <w:widowControl w:val="0"/>
              <w:spacing w:before="60" w:after="60" w:line="240" w:lineRule="atLeast"/>
              <w:jc w:val="center"/>
              <w:rPr>
                <w:rFonts w:cs="Arial"/>
                <w:color w:val="000000"/>
                <w:szCs w:val="20"/>
              </w:rPr>
            </w:pPr>
            <w:r w:rsidRPr="00C81A19">
              <w:rPr>
                <w:rFonts w:cs="Arial"/>
                <w:color w:val="000000"/>
                <w:szCs w:val="20"/>
              </w:rPr>
              <w:t>60</w:t>
            </w:r>
          </w:p>
        </w:tc>
        <w:tc>
          <w:tcPr>
            <w:tcW w:w="1571" w:type="dxa"/>
            <w:shd w:val="clear" w:color="auto" w:fill="auto"/>
            <w:vAlign w:val="center"/>
          </w:tcPr>
          <w:p w:rsidR="007574A6" w:rsidRPr="00C81A19" w:rsidRDefault="007574A6" w:rsidP="00F50DA2">
            <w:pPr>
              <w:widowControl w:val="0"/>
              <w:spacing w:before="60" w:after="60" w:line="240" w:lineRule="atLeast"/>
              <w:jc w:val="center"/>
              <w:rPr>
                <w:rFonts w:cs="Arial"/>
                <w:color w:val="000000"/>
                <w:szCs w:val="20"/>
              </w:rPr>
            </w:pPr>
            <w:r w:rsidRPr="00C81A19">
              <w:rPr>
                <w:rFonts w:cs="Arial"/>
                <w:color w:val="000000"/>
                <w:szCs w:val="20"/>
              </w:rPr>
              <w:t>55</w:t>
            </w:r>
          </w:p>
        </w:tc>
        <w:tc>
          <w:tcPr>
            <w:tcW w:w="1653" w:type="dxa"/>
            <w:shd w:val="clear" w:color="auto" w:fill="auto"/>
            <w:vAlign w:val="center"/>
          </w:tcPr>
          <w:p w:rsidR="007574A6" w:rsidRPr="00C81A19" w:rsidRDefault="007574A6" w:rsidP="00F50DA2">
            <w:pPr>
              <w:widowControl w:val="0"/>
              <w:spacing w:before="60" w:after="60" w:line="240" w:lineRule="atLeast"/>
              <w:jc w:val="center"/>
              <w:rPr>
                <w:rFonts w:cs="Arial"/>
                <w:color w:val="000000"/>
                <w:szCs w:val="20"/>
              </w:rPr>
            </w:pPr>
            <w:r w:rsidRPr="00C81A19">
              <w:rPr>
                <w:rFonts w:cs="Arial"/>
                <w:color w:val="000000"/>
                <w:szCs w:val="20"/>
              </w:rPr>
              <w:t>50</w:t>
            </w:r>
          </w:p>
        </w:tc>
        <w:tc>
          <w:tcPr>
            <w:tcW w:w="1847" w:type="dxa"/>
            <w:shd w:val="clear" w:color="auto" w:fill="auto"/>
            <w:vAlign w:val="center"/>
          </w:tcPr>
          <w:p w:rsidR="007574A6" w:rsidRPr="00C81A19" w:rsidRDefault="007574A6" w:rsidP="00F50DA2">
            <w:pPr>
              <w:widowControl w:val="0"/>
              <w:spacing w:before="60" w:after="60" w:line="240" w:lineRule="atLeast"/>
              <w:jc w:val="center"/>
              <w:rPr>
                <w:rFonts w:cs="Arial"/>
                <w:color w:val="000000"/>
                <w:szCs w:val="20"/>
              </w:rPr>
            </w:pPr>
            <w:r w:rsidRPr="00C81A19">
              <w:rPr>
                <w:rFonts w:cs="Arial"/>
                <w:color w:val="000000"/>
                <w:szCs w:val="20"/>
              </w:rPr>
              <w:t>60</w:t>
            </w:r>
          </w:p>
        </w:tc>
      </w:tr>
      <w:tr w:rsidR="00752532" w:rsidRPr="00C81A19" w:rsidTr="00752532">
        <w:trPr>
          <w:trHeight w:val="340"/>
        </w:trPr>
        <w:tc>
          <w:tcPr>
            <w:tcW w:w="1886" w:type="dxa"/>
            <w:shd w:val="clear" w:color="auto" w:fill="auto"/>
            <w:vAlign w:val="center"/>
          </w:tcPr>
          <w:p w:rsidR="007574A6" w:rsidRPr="00C81A19" w:rsidRDefault="007574A6" w:rsidP="00945CB1">
            <w:pPr>
              <w:widowControl w:val="0"/>
              <w:spacing w:before="60" w:after="60" w:line="240" w:lineRule="atLeast"/>
              <w:jc w:val="left"/>
              <w:rPr>
                <w:rFonts w:cs="Arial"/>
                <w:color w:val="000000"/>
                <w:szCs w:val="20"/>
              </w:rPr>
            </w:pPr>
            <w:r w:rsidRPr="00C81A19">
              <w:rPr>
                <w:rFonts w:cs="Arial"/>
                <w:color w:val="000000"/>
                <w:szCs w:val="20"/>
              </w:rPr>
              <w:t xml:space="preserve">I. </w:t>
            </w:r>
            <w:r w:rsidR="000D7B10" w:rsidRPr="00C81A19">
              <w:rPr>
                <w:rFonts w:cs="Arial"/>
                <w:color w:val="000000"/>
                <w:szCs w:val="20"/>
              </w:rPr>
              <w:t>območje</w:t>
            </w:r>
          </w:p>
        </w:tc>
        <w:tc>
          <w:tcPr>
            <w:tcW w:w="1838" w:type="dxa"/>
            <w:shd w:val="clear" w:color="auto" w:fill="auto"/>
            <w:vAlign w:val="center"/>
          </w:tcPr>
          <w:p w:rsidR="007574A6" w:rsidRPr="00C81A19" w:rsidRDefault="007574A6" w:rsidP="00F50DA2">
            <w:pPr>
              <w:widowControl w:val="0"/>
              <w:spacing w:before="60" w:after="60" w:line="240" w:lineRule="atLeast"/>
              <w:jc w:val="center"/>
              <w:rPr>
                <w:rFonts w:cs="Arial"/>
                <w:color w:val="000000"/>
                <w:szCs w:val="20"/>
              </w:rPr>
            </w:pPr>
            <w:r w:rsidRPr="00C81A19">
              <w:rPr>
                <w:rFonts w:cs="Arial"/>
                <w:color w:val="000000"/>
                <w:szCs w:val="20"/>
              </w:rPr>
              <w:t>55</w:t>
            </w:r>
          </w:p>
        </w:tc>
        <w:tc>
          <w:tcPr>
            <w:tcW w:w="1571" w:type="dxa"/>
            <w:shd w:val="clear" w:color="auto" w:fill="auto"/>
            <w:vAlign w:val="center"/>
          </w:tcPr>
          <w:p w:rsidR="007574A6" w:rsidRPr="00C81A19" w:rsidRDefault="007574A6" w:rsidP="00F50DA2">
            <w:pPr>
              <w:widowControl w:val="0"/>
              <w:spacing w:before="60" w:after="60" w:line="240" w:lineRule="atLeast"/>
              <w:jc w:val="center"/>
              <w:rPr>
                <w:rFonts w:cs="Arial"/>
                <w:color w:val="000000"/>
                <w:szCs w:val="20"/>
              </w:rPr>
            </w:pPr>
            <w:r w:rsidRPr="00C81A19">
              <w:rPr>
                <w:rFonts w:cs="Arial"/>
                <w:color w:val="000000"/>
                <w:szCs w:val="20"/>
              </w:rPr>
              <w:t>50</w:t>
            </w:r>
          </w:p>
        </w:tc>
        <w:tc>
          <w:tcPr>
            <w:tcW w:w="1653" w:type="dxa"/>
            <w:shd w:val="clear" w:color="auto" w:fill="auto"/>
            <w:vAlign w:val="center"/>
          </w:tcPr>
          <w:p w:rsidR="007574A6" w:rsidRPr="00C81A19" w:rsidRDefault="007574A6" w:rsidP="00F50DA2">
            <w:pPr>
              <w:widowControl w:val="0"/>
              <w:spacing w:before="60" w:after="60" w:line="240" w:lineRule="atLeast"/>
              <w:jc w:val="center"/>
              <w:rPr>
                <w:rFonts w:cs="Arial"/>
                <w:color w:val="000000"/>
                <w:szCs w:val="20"/>
              </w:rPr>
            </w:pPr>
            <w:r w:rsidRPr="00C81A19">
              <w:rPr>
                <w:rFonts w:cs="Arial"/>
                <w:color w:val="000000"/>
                <w:szCs w:val="20"/>
              </w:rPr>
              <w:t>45</w:t>
            </w:r>
          </w:p>
        </w:tc>
        <w:tc>
          <w:tcPr>
            <w:tcW w:w="1847" w:type="dxa"/>
            <w:shd w:val="clear" w:color="auto" w:fill="auto"/>
            <w:vAlign w:val="center"/>
          </w:tcPr>
          <w:p w:rsidR="007574A6" w:rsidRPr="00C81A19" w:rsidRDefault="007574A6" w:rsidP="00F50DA2">
            <w:pPr>
              <w:widowControl w:val="0"/>
              <w:spacing w:before="60" w:after="60" w:line="240" w:lineRule="atLeast"/>
              <w:jc w:val="center"/>
              <w:rPr>
                <w:rFonts w:cs="Arial"/>
                <w:color w:val="000000"/>
                <w:szCs w:val="20"/>
              </w:rPr>
            </w:pPr>
            <w:r w:rsidRPr="00C81A19">
              <w:rPr>
                <w:rFonts w:cs="Arial"/>
                <w:color w:val="000000"/>
                <w:szCs w:val="20"/>
              </w:rPr>
              <w:t>55</w:t>
            </w:r>
          </w:p>
        </w:tc>
      </w:tr>
    </w:tbl>
    <w:p w:rsidR="00D040AF" w:rsidRPr="00C81A19" w:rsidRDefault="00D040AF" w:rsidP="004C02B8">
      <w:pPr>
        <w:widowControl w:val="0"/>
        <w:spacing w:after="120" w:line="240" w:lineRule="atLeast"/>
        <w:jc w:val="center"/>
        <w:rPr>
          <w:rFonts w:eastAsia="MS Mincho" w:cs="Arial"/>
          <w:color w:val="000000"/>
          <w:szCs w:val="20"/>
        </w:rPr>
      </w:pPr>
    </w:p>
    <w:p w:rsidR="007574A6" w:rsidRPr="00C81A19" w:rsidRDefault="007574A6" w:rsidP="007D4FAC">
      <w:pPr>
        <w:widowControl w:val="0"/>
        <w:spacing w:after="120" w:line="240" w:lineRule="atLeast"/>
        <w:ind w:left="1276" w:right="284" w:hanging="1276"/>
        <w:rPr>
          <w:rFonts w:cs="Arial"/>
          <w:color w:val="000000"/>
          <w:szCs w:val="20"/>
        </w:rPr>
      </w:pPr>
      <w:r w:rsidRPr="00C81A19">
        <w:rPr>
          <w:rFonts w:cs="Arial"/>
          <w:color w:val="000000"/>
          <w:szCs w:val="20"/>
        </w:rPr>
        <w:t>Preglednica</w:t>
      </w:r>
      <w:r w:rsidR="0098590D" w:rsidRPr="00C81A19">
        <w:rPr>
          <w:rFonts w:cs="Arial"/>
          <w:color w:val="000000"/>
          <w:szCs w:val="20"/>
        </w:rPr>
        <w:t> </w:t>
      </w:r>
      <w:r w:rsidRPr="00C81A19">
        <w:rPr>
          <w:rFonts w:cs="Arial"/>
          <w:color w:val="000000"/>
          <w:szCs w:val="20"/>
        </w:rPr>
        <w:t>4:</w:t>
      </w:r>
      <w:r w:rsidR="0098590D" w:rsidRPr="00C81A19">
        <w:rPr>
          <w:rFonts w:cs="Arial"/>
          <w:color w:val="000000"/>
          <w:szCs w:val="20"/>
        </w:rPr>
        <w:t> </w:t>
      </w:r>
      <w:r w:rsidRPr="00C81A19">
        <w:rPr>
          <w:rFonts w:cs="Arial"/>
          <w:color w:val="000000"/>
          <w:szCs w:val="20"/>
        </w:rPr>
        <w:t xml:space="preserve">mejne vrednosti kazalcev hrupa </w:t>
      </w:r>
      <w:r w:rsidRPr="00C81A19">
        <w:rPr>
          <w:rFonts w:cs="Arial"/>
          <w:i/>
          <w:color w:val="000000"/>
          <w:szCs w:val="20"/>
        </w:rPr>
        <w:t>L</w:t>
      </w:r>
      <w:r w:rsidRPr="00C81A19">
        <w:rPr>
          <w:rFonts w:cs="Arial"/>
          <w:color w:val="000000"/>
          <w:szCs w:val="20"/>
          <w:vertAlign w:val="subscript"/>
        </w:rPr>
        <w:t>dan</w:t>
      </w:r>
      <w:r w:rsidRPr="00C81A19">
        <w:rPr>
          <w:rFonts w:cs="Arial"/>
          <w:color w:val="000000"/>
          <w:szCs w:val="20"/>
        </w:rPr>
        <w:t xml:space="preserve">, </w:t>
      </w:r>
      <w:r w:rsidR="005F0073" w:rsidRPr="00C81A19">
        <w:rPr>
          <w:rFonts w:cs="Arial"/>
          <w:i/>
          <w:color w:val="000000"/>
          <w:szCs w:val="20"/>
        </w:rPr>
        <w:t>L</w:t>
      </w:r>
      <w:r w:rsidR="00E9487F" w:rsidRPr="00C81A19">
        <w:rPr>
          <w:rFonts w:cs="Arial"/>
          <w:color w:val="000000"/>
          <w:szCs w:val="20"/>
          <w:vertAlign w:val="subscript"/>
        </w:rPr>
        <w:t>večer</w:t>
      </w:r>
      <w:r w:rsidR="005F0073" w:rsidRPr="00C81A19">
        <w:rPr>
          <w:rFonts w:cs="Arial"/>
          <w:color w:val="000000"/>
          <w:szCs w:val="20"/>
        </w:rPr>
        <w:t xml:space="preserve">, </w:t>
      </w:r>
      <w:r w:rsidRPr="00C81A19">
        <w:rPr>
          <w:rFonts w:cs="Arial"/>
          <w:i/>
          <w:color w:val="000000"/>
          <w:szCs w:val="20"/>
        </w:rPr>
        <w:t>L</w:t>
      </w:r>
      <w:r w:rsidR="00E9487F" w:rsidRPr="00C81A19">
        <w:rPr>
          <w:rFonts w:cs="Arial"/>
          <w:color w:val="000000"/>
          <w:szCs w:val="20"/>
          <w:vertAlign w:val="subscript"/>
        </w:rPr>
        <w:t>noč</w:t>
      </w:r>
      <w:r w:rsidRPr="00C81A19">
        <w:rPr>
          <w:rFonts w:cs="Arial"/>
          <w:color w:val="000000"/>
          <w:szCs w:val="20"/>
        </w:rPr>
        <w:t xml:space="preserve">, in </w:t>
      </w:r>
      <w:r w:rsidRPr="00C81A19">
        <w:rPr>
          <w:rFonts w:cs="Arial"/>
          <w:i/>
          <w:color w:val="000000"/>
          <w:szCs w:val="20"/>
        </w:rPr>
        <w:t>L</w:t>
      </w:r>
      <w:r w:rsidRPr="00C81A19">
        <w:rPr>
          <w:rFonts w:cs="Arial"/>
          <w:color w:val="000000"/>
          <w:szCs w:val="20"/>
          <w:vertAlign w:val="subscript"/>
        </w:rPr>
        <w:t>dvn</w:t>
      </w:r>
      <w:r w:rsidRPr="00C81A19">
        <w:rPr>
          <w:rFonts w:cs="Arial"/>
          <w:color w:val="000000"/>
          <w:szCs w:val="20"/>
        </w:rPr>
        <w:t xml:space="preserve">, ki ga </w:t>
      </w:r>
      <w:r w:rsidR="006C5E72" w:rsidRPr="00C81A19">
        <w:rPr>
          <w:rFonts w:cs="Arial"/>
          <w:color w:val="000000"/>
          <w:szCs w:val="20"/>
        </w:rPr>
        <w:t>povzroča</w:t>
      </w:r>
      <w:r w:rsidR="002E22D9" w:rsidRPr="00C81A19">
        <w:rPr>
          <w:rFonts w:cs="Arial"/>
          <w:color w:val="000000"/>
          <w:szCs w:val="20"/>
        </w:rPr>
        <w:t>jo</w:t>
      </w:r>
      <w:r w:rsidRPr="00C81A19">
        <w:rPr>
          <w:rFonts w:cs="Arial"/>
          <w:color w:val="000000"/>
          <w:szCs w:val="20"/>
        </w:rPr>
        <w:t xml:space="preserve"> naprava, </w:t>
      </w:r>
      <w:r w:rsidR="00826A79" w:rsidRPr="00C81A19">
        <w:rPr>
          <w:rFonts w:cs="Arial"/>
          <w:color w:val="000000"/>
          <w:szCs w:val="20"/>
        </w:rPr>
        <w:t xml:space="preserve">obrat, </w:t>
      </w:r>
      <w:r w:rsidR="00791109" w:rsidRPr="00C81A19">
        <w:rPr>
          <w:rFonts w:cs="Arial"/>
          <w:color w:val="000000"/>
          <w:szCs w:val="20"/>
        </w:rPr>
        <w:t>industrijski kompleks,</w:t>
      </w:r>
      <w:r w:rsidRPr="00C81A19">
        <w:rPr>
          <w:rFonts w:cs="Arial"/>
          <w:color w:val="000000"/>
          <w:szCs w:val="20"/>
        </w:rPr>
        <w:t xml:space="preserve"> </w:t>
      </w:r>
      <w:r w:rsidR="006C5E72" w:rsidRPr="00C81A19">
        <w:rPr>
          <w:rFonts w:cs="Arial"/>
          <w:color w:val="000000"/>
          <w:szCs w:val="20"/>
        </w:rPr>
        <w:t>letališče</w:t>
      </w:r>
      <w:r w:rsidR="0087386C" w:rsidRPr="00C81A19">
        <w:rPr>
          <w:rFonts w:cs="Arial"/>
          <w:color w:val="000000"/>
          <w:szCs w:val="20"/>
        </w:rPr>
        <w:t>, ki ni večje letališče</w:t>
      </w:r>
      <w:r w:rsidRPr="00C81A19">
        <w:rPr>
          <w:rFonts w:cs="Arial"/>
          <w:color w:val="000000"/>
          <w:szCs w:val="20"/>
        </w:rPr>
        <w:t xml:space="preserve">, </w:t>
      </w:r>
      <w:r w:rsidR="00370813" w:rsidRPr="00C81A19">
        <w:rPr>
          <w:rFonts w:cs="Arial"/>
          <w:szCs w:val="20"/>
        </w:rPr>
        <w:t>heliport</w:t>
      </w:r>
      <w:r w:rsidR="001C3AD4" w:rsidRPr="00C81A19">
        <w:rPr>
          <w:rFonts w:cs="Arial"/>
          <w:color w:val="000000"/>
          <w:szCs w:val="20"/>
        </w:rPr>
        <w:t>,</w:t>
      </w:r>
      <w:r w:rsidR="00312F65" w:rsidRPr="00C81A19">
        <w:rPr>
          <w:rFonts w:cs="Arial"/>
          <w:color w:val="000000"/>
          <w:szCs w:val="20"/>
        </w:rPr>
        <w:t xml:space="preserve"> </w:t>
      </w:r>
      <w:r w:rsidRPr="00C81A19">
        <w:rPr>
          <w:rFonts w:cs="Arial"/>
          <w:color w:val="000000"/>
          <w:szCs w:val="20"/>
        </w:rPr>
        <w:t xml:space="preserve">objekt za pretovor blaga </w:t>
      </w:r>
      <w:r w:rsidR="00573E01" w:rsidRPr="00C81A19">
        <w:rPr>
          <w:rFonts w:cs="Arial"/>
          <w:color w:val="000000"/>
          <w:szCs w:val="20"/>
        </w:rPr>
        <w:t xml:space="preserve">ali </w:t>
      </w:r>
      <w:r w:rsidR="00945CB1" w:rsidRPr="00C81A19">
        <w:rPr>
          <w:rFonts w:cs="Arial"/>
          <w:color w:val="000000"/>
          <w:szCs w:val="20"/>
        </w:rPr>
        <w:t xml:space="preserve">odprto </w:t>
      </w:r>
      <w:r w:rsidR="006C5E72" w:rsidRPr="00C81A19">
        <w:rPr>
          <w:rFonts w:cs="Arial"/>
          <w:color w:val="000000"/>
          <w:szCs w:val="20"/>
        </w:rPr>
        <w:t>parkirišče</w:t>
      </w:r>
    </w:p>
    <w:tbl>
      <w:tblPr>
        <w:tblW w:w="87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9"/>
        <w:gridCol w:w="1863"/>
        <w:gridCol w:w="1583"/>
        <w:gridCol w:w="1686"/>
        <w:gridCol w:w="1814"/>
      </w:tblGrid>
      <w:tr w:rsidR="00752532" w:rsidRPr="00C81A19" w:rsidTr="00752532">
        <w:trPr>
          <w:trHeight w:val="340"/>
        </w:trPr>
        <w:tc>
          <w:tcPr>
            <w:tcW w:w="1849" w:type="dxa"/>
            <w:shd w:val="clear" w:color="auto" w:fill="auto"/>
            <w:vAlign w:val="center"/>
          </w:tcPr>
          <w:p w:rsidR="007574A6" w:rsidRPr="00C81A19" w:rsidRDefault="0056752E" w:rsidP="002274FD">
            <w:pPr>
              <w:widowControl w:val="0"/>
              <w:spacing w:before="60" w:after="60" w:line="240" w:lineRule="atLeast"/>
              <w:jc w:val="left"/>
              <w:rPr>
                <w:rFonts w:cs="Arial"/>
                <w:color w:val="000000"/>
                <w:szCs w:val="20"/>
              </w:rPr>
            </w:pPr>
            <w:r w:rsidRPr="00C81A19">
              <w:rPr>
                <w:rFonts w:cs="Arial"/>
                <w:color w:val="000000"/>
                <w:szCs w:val="20"/>
              </w:rPr>
              <w:t>Območje</w:t>
            </w:r>
            <w:r w:rsidR="007574A6" w:rsidRPr="00C81A19">
              <w:rPr>
                <w:rFonts w:cs="Arial"/>
                <w:color w:val="000000"/>
                <w:szCs w:val="20"/>
              </w:rPr>
              <w:t xml:space="preserve"> varstva pred hrupom </w:t>
            </w:r>
          </w:p>
        </w:tc>
        <w:tc>
          <w:tcPr>
            <w:tcW w:w="1863" w:type="dxa"/>
            <w:shd w:val="clear" w:color="auto" w:fill="auto"/>
            <w:vAlign w:val="center"/>
          </w:tcPr>
          <w:p w:rsidR="007574A6" w:rsidRPr="00C81A19" w:rsidRDefault="007574A6" w:rsidP="00F50DA2">
            <w:pPr>
              <w:widowControl w:val="0"/>
              <w:spacing w:before="60" w:after="60" w:line="240" w:lineRule="atLeast"/>
              <w:jc w:val="center"/>
              <w:rPr>
                <w:rFonts w:cs="Arial"/>
                <w:color w:val="000000"/>
                <w:szCs w:val="20"/>
              </w:rPr>
            </w:pPr>
            <w:r w:rsidRPr="00C81A19">
              <w:rPr>
                <w:rFonts w:cs="Arial"/>
                <w:i/>
                <w:color w:val="000000"/>
                <w:szCs w:val="20"/>
              </w:rPr>
              <w:t>L</w:t>
            </w:r>
            <w:r w:rsidRPr="00C81A19">
              <w:rPr>
                <w:rFonts w:cs="Arial"/>
                <w:color w:val="000000"/>
                <w:szCs w:val="20"/>
                <w:vertAlign w:val="subscript"/>
              </w:rPr>
              <w:t>dan</w:t>
            </w:r>
            <w:r w:rsidRPr="00C81A19">
              <w:rPr>
                <w:rFonts w:cs="Arial"/>
                <w:color w:val="000000"/>
                <w:szCs w:val="20"/>
              </w:rPr>
              <w:t xml:space="preserve"> (dBA)</w:t>
            </w:r>
          </w:p>
        </w:tc>
        <w:tc>
          <w:tcPr>
            <w:tcW w:w="1583" w:type="dxa"/>
            <w:shd w:val="clear" w:color="auto" w:fill="auto"/>
            <w:vAlign w:val="center"/>
          </w:tcPr>
          <w:p w:rsidR="007574A6" w:rsidRPr="00C81A19" w:rsidRDefault="007574A6" w:rsidP="00F50DA2">
            <w:pPr>
              <w:widowControl w:val="0"/>
              <w:spacing w:before="60" w:after="60" w:line="240" w:lineRule="atLeast"/>
              <w:jc w:val="center"/>
              <w:rPr>
                <w:rFonts w:cs="Arial"/>
                <w:color w:val="000000"/>
                <w:szCs w:val="20"/>
              </w:rPr>
            </w:pPr>
            <w:r w:rsidRPr="00C81A19">
              <w:rPr>
                <w:rFonts w:cs="Arial"/>
                <w:i/>
                <w:color w:val="000000"/>
                <w:szCs w:val="20"/>
              </w:rPr>
              <w:t>L</w:t>
            </w:r>
            <w:r w:rsidR="00E9487F" w:rsidRPr="00C81A19">
              <w:rPr>
                <w:rFonts w:cs="Arial"/>
                <w:color w:val="000000"/>
                <w:szCs w:val="20"/>
                <w:vertAlign w:val="subscript"/>
              </w:rPr>
              <w:t>večer</w:t>
            </w:r>
            <w:r w:rsidRPr="00C81A19">
              <w:rPr>
                <w:rFonts w:cs="Arial"/>
                <w:color w:val="000000"/>
                <w:szCs w:val="20"/>
              </w:rPr>
              <w:t xml:space="preserve"> (dBA)</w:t>
            </w:r>
          </w:p>
        </w:tc>
        <w:tc>
          <w:tcPr>
            <w:tcW w:w="1686" w:type="dxa"/>
            <w:shd w:val="clear" w:color="auto" w:fill="auto"/>
            <w:vAlign w:val="center"/>
          </w:tcPr>
          <w:p w:rsidR="007574A6" w:rsidRPr="00C81A19" w:rsidRDefault="007574A6" w:rsidP="00F50DA2">
            <w:pPr>
              <w:widowControl w:val="0"/>
              <w:spacing w:before="60" w:after="60" w:line="240" w:lineRule="atLeast"/>
              <w:jc w:val="center"/>
              <w:rPr>
                <w:rFonts w:cs="Arial"/>
                <w:color w:val="000000"/>
                <w:szCs w:val="20"/>
              </w:rPr>
            </w:pPr>
            <w:r w:rsidRPr="00C81A19">
              <w:rPr>
                <w:rFonts w:cs="Arial"/>
                <w:i/>
                <w:color w:val="000000"/>
                <w:szCs w:val="20"/>
              </w:rPr>
              <w:t>L</w:t>
            </w:r>
            <w:r w:rsidR="00E9487F" w:rsidRPr="00C81A19">
              <w:rPr>
                <w:rFonts w:cs="Arial"/>
                <w:color w:val="000000"/>
                <w:szCs w:val="20"/>
                <w:vertAlign w:val="subscript"/>
              </w:rPr>
              <w:t>noč</w:t>
            </w:r>
            <w:r w:rsidRPr="00C81A19">
              <w:rPr>
                <w:rFonts w:cs="Arial"/>
                <w:color w:val="000000"/>
                <w:szCs w:val="20"/>
              </w:rPr>
              <w:t xml:space="preserve"> (dBA)</w:t>
            </w:r>
          </w:p>
        </w:tc>
        <w:tc>
          <w:tcPr>
            <w:tcW w:w="1814" w:type="dxa"/>
            <w:shd w:val="clear" w:color="auto" w:fill="auto"/>
            <w:vAlign w:val="center"/>
          </w:tcPr>
          <w:p w:rsidR="007574A6" w:rsidRPr="00C81A19" w:rsidRDefault="007574A6" w:rsidP="00F50DA2">
            <w:pPr>
              <w:widowControl w:val="0"/>
              <w:spacing w:before="60" w:after="60" w:line="240" w:lineRule="atLeast"/>
              <w:jc w:val="center"/>
              <w:rPr>
                <w:rFonts w:cs="Arial"/>
                <w:color w:val="000000"/>
                <w:szCs w:val="20"/>
              </w:rPr>
            </w:pPr>
            <w:r w:rsidRPr="00C81A19">
              <w:rPr>
                <w:rFonts w:cs="Arial"/>
                <w:i/>
                <w:color w:val="000000"/>
                <w:szCs w:val="20"/>
              </w:rPr>
              <w:t>L</w:t>
            </w:r>
            <w:r w:rsidRPr="00C81A19">
              <w:rPr>
                <w:rFonts w:cs="Arial"/>
                <w:color w:val="000000"/>
                <w:szCs w:val="20"/>
                <w:vertAlign w:val="subscript"/>
              </w:rPr>
              <w:t>dvn</w:t>
            </w:r>
            <w:r w:rsidRPr="00C81A19">
              <w:rPr>
                <w:rFonts w:cs="Arial"/>
                <w:color w:val="000000"/>
                <w:szCs w:val="20"/>
              </w:rPr>
              <w:t xml:space="preserve"> (dBA)</w:t>
            </w:r>
          </w:p>
        </w:tc>
      </w:tr>
      <w:tr w:rsidR="00752532" w:rsidRPr="00C81A19" w:rsidTr="00752532">
        <w:trPr>
          <w:trHeight w:val="340"/>
        </w:trPr>
        <w:tc>
          <w:tcPr>
            <w:tcW w:w="1849" w:type="dxa"/>
            <w:shd w:val="clear" w:color="auto" w:fill="auto"/>
            <w:vAlign w:val="center"/>
          </w:tcPr>
          <w:p w:rsidR="007574A6" w:rsidRPr="00C81A19" w:rsidRDefault="007574A6" w:rsidP="00945CB1">
            <w:pPr>
              <w:widowControl w:val="0"/>
              <w:spacing w:before="60" w:after="60" w:line="240" w:lineRule="atLeast"/>
              <w:jc w:val="left"/>
              <w:rPr>
                <w:rFonts w:cs="Arial"/>
                <w:color w:val="000000"/>
                <w:szCs w:val="20"/>
              </w:rPr>
            </w:pPr>
            <w:r w:rsidRPr="00C81A19">
              <w:rPr>
                <w:rFonts w:cs="Arial"/>
                <w:color w:val="000000"/>
                <w:szCs w:val="20"/>
              </w:rPr>
              <w:t xml:space="preserve">IV. </w:t>
            </w:r>
            <w:r w:rsidR="000D7B10" w:rsidRPr="00C81A19">
              <w:rPr>
                <w:rFonts w:cs="Arial"/>
                <w:color w:val="000000"/>
                <w:szCs w:val="20"/>
              </w:rPr>
              <w:t>območje</w:t>
            </w:r>
          </w:p>
        </w:tc>
        <w:tc>
          <w:tcPr>
            <w:tcW w:w="1863" w:type="dxa"/>
            <w:shd w:val="clear" w:color="auto" w:fill="auto"/>
            <w:vAlign w:val="center"/>
          </w:tcPr>
          <w:p w:rsidR="007574A6" w:rsidRPr="00C81A19" w:rsidRDefault="007574A6" w:rsidP="00F50DA2">
            <w:pPr>
              <w:widowControl w:val="0"/>
              <w:spacing w:before="60" w:after="60" w:line="240" w:lineRule="atLeast"/>
              <w:jc w:val="center"/>
              <w:rPr>
                <w:rFonts w:cs="Arial"/>
                <w:color w:val="000000"/>
                <w:szCs w:val="20"/>
              </w:rPr>
            </w:pPr>
            <w:r w:rsidRPr="00C81A19">
              <w:rPr>
                <w:rFonts w:cs="Arial"/>
                <w:color w:val="000000"/>
                <w:szCs w:val="20"/>
              </w:rPr>
              <w:t>73</w:t>
            </w:r>
          </w:p>
        </w:tc>
        <w:tc>
          <w:tcPr>
            <w:tcW w:w="1583" w:type="dxa"/>
            <w:shd w:val="clear" w:color="auto" w:fill="auto"/>
            <w:vAlign w:val="center"/>
          </w:tcPr>
          <w:p w:rsidR="007574A6" w:rsidRPr="00C81A19" w:rsidRDefault="007574A6" w:rsidP="00F50DA2">
            <w:pPr>
              <w:widowControl w:val="0"/>
              <w:spacing w:before="60" w:after="60" w:line="240" w:lineRule="atLeast"/>
              <w:jc w:val="center"/>
              <w:rPr>
                <w:rFonts w:cs="Arial"/>
                <w:color w:val="000000"/>
                <w:szCs w:val="20"/>
              </w:rPr>
            </w:pPr>
            <w:r w:rsidRPr="00C81A19">
              <w:rPr>
                <w:rFonts w:cs="Arial"/>
                <w:color w:val="000000"/>
                <w:szCs w:val="20"/>
              </w:rPr>
              <w:t>68</w:t>
            </w:r>
          </w:p>
        </w:tc>
        <w:tc>
          <w:tcPr>
            <w:tcW w:w="1686" w:type="dxa"/>
            <w:shd w:val="clear" w:color="auto" w:fill="auto"/>
            <w:vAlign w:val="center"/>
          </w:tcPr>
          <w:p w:rsidR="007574A6" w:rsidRPr="00C81A19" w:rsidRDefault="007574A6" w:rsidP="00F50DA2">
            <w:pPr>
              <w:widowControl w:val="0"/>
              <w:spacing w:before="60" w:after="60" w:line="240" w:lineRule="atLeast"/>
              <w:jc w:val="center"/>
              <w:rPr>
                <w:rFonts w:cs="Arial"/>
                <w:color w:val="000000"/>
                <w:szCs w:val="20"/>
              </w:rPr>
            </w:pPr>
            <w:r w:rsidRPr="00C81A19">
              <w:rPr>
                <w:rFonts w:cs="Arial"/>
                <w:color w:val="000000"/>
                <w:szCs w:val="20"/>
              </w:rPr>
              <w:t>63</w:t>
            </w:r>
          </w:p>
        </w:tc>
        <w:tc>
          <w:tcPr>
            <w:tcW w:w="1814" w:type="dxa"/>
            <w:shd w:val="clear" w:color="auto" w:fill="auto"/>
            <w:vAlign w:val="center"/>
          </w:tcPr>
          <w:p w:rsidR="007574A6" w:rsidRPr="00C81A19" w:rsidRDefault="007574A6" w:rsidP="00F50DA2">
            <w:pPr>
              <w:widowControl w:val="0"/>
              <w:spacing w:before="60" w:after="60" w:line="240" w:lineRule="atLeast"/>
              <w:jc w:val="center"/>
              <w:rPr>
                <w:rFonts w:cs="Arial"/>
                <w:color w:val="000000"/>
                <w:szCs w:val="20"/>
              </w:rPr>
            </w:pPr>
            <w:r w:rsidRPr="00C81A19">
              <w:rPr>
                <w:rFonts w:cs="Arial"/>
                <w:color w:val="000000"/>
                <w:szCs w:val="20"/>
              </w:rPr>
              <w:t>73</w:t>
            </w:r>
          </w:p>
        </w:tc>
      </w:tr>
      <w:tr w:rsidR="00752532" w:rsidRPr="00C81A19" w:rsidTr="00752532">
        <w:trPr>
          <w:trHeight w:val="340"/>
        </w:trPr>
        <w:tc>
          <w:tcPr>
            <w:tcW w:w="1849" w:type="dxa"/>
            <w:shd w:val="clear" w:color="auto" w:fill="auto"/>
            <w:vAlign w:val="center"/>
          </w:tcPr>
          <w:p w:rsidR="007574A6" w:rsidRPr="00C81A19" w:rsidRDefault="007574A6" w:rsidP="00945CB1">
            <w:pPr>
              <w:widowControl w:val="0"/>
              <w:spacing w:before="60" w:after="60" w:line="240" w:lineRule="atLeast"/>
              <w:jc w:val="left"/>
              <w:rPr>
                <w:rFonts w:cs="Arial"/>
                <w:color w:val="000000"/>
                <w:szCs w:val="20"/>
              </w:rPr>
            </w:pPr>
            <w:r w:rsidRPr="00C81A19">
              <w:rPr>
                <w:rFonts w:cs="Arial"/>
                <w:color w:val="000000"/>
                <w:szCs w:val="20"/>
              </w:rPr>
              <w:t xml:space="preserve">III. </w:t>
            </w:r>
            <w:r w:rsidR="000D7B10" w:rsidRPr="00C81A19">
              <w:rPr>
                <w:rFonts w:cs="Arial"/>
                <w:color w:val="000000"/>
                <w:szCs w:val="20"/>
              </w:rPr>
              <w:t>območje</w:t>
            </w:r>
          </w:p>
        </w:tc>
        <w:tc>
          <w:tcPr>
            <w:tcW w:w="1863" w:type="dxa"/>
            <w:shd w:val="clear" w:color="auto" w:fill="auto"/>
            <w:vAlign w:val="center"/>
          </w:tcPr>
          <w:p w:rsidR="007574A6" w:rsidRPr="00C81A19" w:rsidRDefault="007574A6" w:rsidP="00F50DA2">
            <w:pPr>
              <w:widowControl w:val="0"/>
              <w:spacing w:before="60" w:after="60" w:line="240" w:lineRule="atLeast"/>
              <w:jc w:val="center"/>
              <w:rPr>
                <w:rFonts w:cs="Arial"/>
                <w:color w:val="000000"/>
                <w:szCs w:val="20"/>
              </w:rPr>
            </w:pPr>
            <w:r w:rsidRPr="00C81A19">
              <w:rPr>
                <w:rFonts w:cs="Arial"/>
                <w:color w:val="000000"/>
                <w:szCs w:val="20"/>
              </w:rPr>
              <w:t>58</w:t>
            </w:r>
          </w:p>
        </w:tc>
        <w:tc>
          <w:tcPr>
            <w:tcW w:w="1583" w:type="dxa"/>
            <w:shd w:val="clear" w:color="auto" w:fill="auto"/>
            <w:vAlign w:val="center"/>
          </w:tcPr>
          <w:p w:rsidR="007574A6" w:rsidRPr="00C81A19" w:rsidRDefault="007574A6" w:rsidP="00F50DA2">
            <w:pPr>
              <w:widowControl w:val="0"/>
              <w:spacing w:before="60" w:after="60" w:line="240" w:lineRule="atLeast"/>
              <w:jc w:val="center"/>
              <w:rPr>
                <w:rFonts w:cs="Arial"/>
                <w:color w:val="000000"/>
                <w:szCs w:val="20"/>
              </w:rPr>
            </w:pPr>
            <w:r w:rsidRPr="00C81A19">
              <w:rPr>
                <w:rFonts w:cs="Arial"/>
                <w:color w:val="000000"/>
                <w:szCs w:val="20"/>
              </w:rPr>
              <w:t>53</w:t>
            </w:r>
          </w:p>
        </w:tc>
        <w:tc>
          <w:tcPr>
            <w:tcW w:w="1686" w:type="dxa"/>
            <w:shd w:val="clear" w:color="auto" w:fill="auto"/>
            <w:vAlign w:val="center"/>
          </w:tcPr>
          <w:p w:rsidR="007574A6" w:rsidRPr="00C81A19" w:rsidRDefault="007574A6" w:rsidP="00F50DA2">
            <w:pPr>
              <w:widowControl w:val="0"/>
              <w:spacing w:before="60" w:after="60" w:line="240" w:lineRule="atLeast"/>
              <w:jc w:val="center"/>
              <w:rPr>
                <w:rFonts w:cs="Arial"/>
                <w:color w:val="000000"/>
                <w:szCs w:val="20"/>
              </w:rPr>
            </w:pPr>
            <w:r w:rsidRPr="00C81A19">
              <w:rPr>
                <w:rFonts w:cs="Arial"/>
                <w:color w:val="000000"/>
                <w:szCs w:val="20"/>
              </w:rPr>
              <w:t>48</w:t>
            </w:r>
          </w:p>
        </w:tc>
        <w:tc>
          <w:tcPr>
            <w:tcW w:w="1814" w:type="dxa"/>
            <w:shd w:val="clear" w:color="auto" w:fill="auto"/>
            <w:vAlign w:val="center"/>
          </w:tcPr>
          <w:p w:rsidR="007574A6" w:rsidRPr="00C81A19" w:rsidRDefault="007574A6" w:rsidP="00F50DA2">
            <w:pPr>
              <w:widowControl w:val="0"/>
              <w:spacing w:before="60" w:after="60" w:line="240" w:lineRule="atLeast"/>
              <w:jc w:val="center"/>
              <w:rPr>
                <w:rFonts w:cs="Arial"/>
                <w:color w:val="000000"/>
                <w:szCs w:val="20"/>
              </w:rPr>
            </w:pPr>
            <w:r w:rsidRPr="00C81A19">
              <w:rPr>
                <w:rFonts w:cs="Arial"/>
                <w:color w:val="000000"/>
                <w:szCs w:val="20"/>
              </w:rPr>
              <w:t>58</w:t>
            </w:r>
          </w:p>
        </w:tc>
      </w:tr>
      <w:tr w:rsidR="00752532" w:rsidRPr="00C81A19" w:rsidTr="00752532">
        <w:trPr>
          <w:trHeight w:val="340"/>
        </w:trPr>
        <w:tc>
          <w:tcPr>
            <w:tcW w:w="1849" w:type="dxa"/>
            <w:shd w:val="clear" w:color="auto" w:fill="auto"/>
            <w:vAlign w:val="center"/>
          </w:tcPr>
          <w:p w:rsidR="007574A6" w:rsidRPr="00C81A19" w:rsidRDefault="007574A6" w:rsidP="00945CB1">
            <w:pPr>
              <w:widowControl w:val="0"/>
              <w:spacing w:before="60" w:after="60" w:line="240" w:lineRule="atLeast"/>
              <w:jc w:val="left"/>
              <w:rPr>
                <w:rFonts w:cs="Arial"/>
                <w:color w:val="000000"/>
                <w:szCs w:val="20"/>
              </w:rPr>
            </w:pPr>
            <w:r w:rsidRPr="00C81A19">
              <w:rPr>
                <w:rFonts w:cs="Arial"/>
                <w:color w:val="000000"/>
                <w:szCs w:val="20"/>
              </w:rPr>
              <w:t xml:space="preserve">II. </w:t>
            </w:r>
            <w:r w:rsidR="000D7B10" w:rsidRPr="00C81A19">
              <w:rPr>
                <w:rFonts w:cs="Arial"/>
                <w:color w:val="000000"/>
                <w:szCs w:val="20"/>
              </w:rPr>
              <w:t>območje</w:t>
            </w:r>
          </w:p>
        </w:tc>
        <w:tc>
          <w:tcPr>
            <w:tcW w:w="1863" w:type="dxa"/>
            <w:shd w:val="clear" w:color="auto" w:fill="auto"/>
            <w:vAlign w:val="center"/>
          </w:tcPr>
          <w:p w:rsidR="007574A6" w:rsidRPr="00C81A19" w:rsidRDefault="007574A6" w:rsidP="00F50DA2">
            <w:pPr>
              <w:widowControl w:val="0"/>
              <w:spacing w:before="60" w:after="60" w:line="240" w:lineRule="atLeast"/>
              <w:jc w:val="center"/>
              <w:rPr>
                <w:rFonts w:cs="Arial"/>
                <w:color w:val="000000"/>
                <w:szCs w:val="20"/>
              </w:rPr>
            </w:pPr>
            <w:r w:rsidRPr="00C81A19">
              <w:rPr>
                <w:rFonts w:cs="Arial"/>
                <w:color w:val="000000"/>
                <w:szCs w:val="20"/>
              </w:rPr>
              <w:t>52</w:t>
            </w:r>
          </w:p>
        </w:tc>
        <w:tc>
          <w:tcPr>
            <w:tcW w:w="1583" w:type="dxa"/>
            <w:shd w:val="clear" w:color="auto" w:fill="auto"/>
            <w:vAlign w:val="center"/>
          </w:tcPr>
          <w:p w:rsidR="007574A6" w:rsidRPr="00C81A19" w:rsidRDefault="007574A6" w:rsidP="00F50DA2">
            <w:pPr>
              <w:widowControl w:val="0"/>
              <w:spacing w:before="60" w:after="60" w:line="240" w:lineRule="atLeast"/>
              <w:jc w:val="center"/>
              <w:rPr>
                <w:rFonts w:cs="Arial"/>
                <w:color w:val="000000"/>
                <w:szCs w:val="20"/>
              </w:rPr>
            </w:pPr>
            <w:r w:rsidRPr="00C81A19">
              <w:rPr>
                <w:rFonts w:cs="Arial"/>
                <w:color w:val="000000"/>
                <w:szCs w:val="20"/>
              </w:rPr>
              <w:t>47</w:t>
            </w:r>
          </w:p>
        </w:tc>
        <w:tc>
          <w:tcPr>
            <w:tcW w:w="1686" w:type="dxa"/>
            <w:shd w:val="clear" w:color="auto" w:fill="auto"/>
            <w:vAlign w:val="center"/>
          </w:tcPr>
          <w:p w:rsidR="007574A6" w:rsidRPr="00C81A19" w:rsidRDefault="007574A6" w:rsidP="00F50DA2">
            <w:pPr>
              <w:widowControl w:val="0"/>
              <w:spacing w:before="60" w:after="60" w:line="240" w:lineRule="atLeast"/>
              <w:jc w:val="center"/>
              <w:rPr>
                <w:rFonts w:cs="Arial"/>
                <w:color w:val="000000"/>
                <w:szCs w:val="20"/>
              </w:rPr>
            </w:pPr>
            <w:r w:rsidRPr="00C81A19">
              <w:rPr>
                <w:rFonts w:cs="Arial"/>
                <w:color w:val="000000"/>
                <w:szCs w:val="20"/>
              </w:rPr>
              <w:t>42</w:t>
            </w:r>
          </w:p>
        </w:tc>
        <w:tc>
          <w:tcPr>
            <w:tcW w:w="1814" w:type="dxa"/>
            <w:shd w:val="clear" w:color="auto" w:fill="auto"/>
            <w:vAlign w:val="center"/>
          </w:tcPr>
          <w:p w:rsidR="007574A6" w:rsidRPr="00C81A19" w:rsidRDefault="007574A6" w:rsidP="00F50DA2">
            <w:pPr>
              <w:widowControl w:val="0"/>
              <w:spacing w:before="60" w:after="60" w:line="240" w:lineRule="atLeast"/>
              <w:jc w:val="center"/>
              <w:rPr>
                <w:rFonts w:cs="Arial"/>
                <w:color w:val="000000"/>
                <w:szCs w:val="20"/>
              </w:rPr>
            </w:pPr>
            <w:r w:rsidRPr="00C81A19">
              <w:rPr>
                <w:rFonts w:cs="Arial"/>
                <w:color w:val="000000"/>
                <w:szCs w:val="20"/>
              </w:rPr>
              <w:t>52</w:t>
            </w:r>
          </w:p>
        </w:tc>
      </w:tr>
      <w:tr w:rsidR="00752532" w:rsidRPr="00C81A19" w:rsidTr="00752532">
        <w:trPr>
          <w:trHeight w:val="340"/>
        </w:trPr>
        <w:tc>
          <w:tcPr>
            <w:tcW w:w="1849" w:type="dxa"/>
            <w:shd w:val="clear" w:color="auto" w:fill="auto"/>
            <w:vAlign w:val="center"/>
          </w:tcPr>
          <w:p w:rsidR="007574A6" w:rsidRPr="00C81A19" w:rsidRDefault="007574A6" w:rsidP="00945CB1">
            <w:pPr>
              <w:widowControl w:val="0"/>
              <w:spacing w:before="60" w:after="60" w:line="240" w:lineRule="atLeast"/>
              <w:jc w:val="left"/>
              <w:rPr>
                <w:rFonts w:cs="Arial"/>
                <w:color w:val="000000"/>
                <w:szCs w:val="20"/>
              </w:rPr>
            </w:pPr>
            <w:r w:rsidRPr="00C81A19">
              <w:rPr>
                <w:rFonts w:cs="Arial"/>
                <w:color w:val="000000"/>
                <w:szCs w:val="20"/>
              </w:rPr>
              <w:t xml:space="preserve">I. </w:t>
            </w:r>
            <w:r w:rsidR="000D7B10" w:rsidRPr="00C81A19">
              <w:rPr>
                <w:rFonts w:cs="Arial"/>
                <w:color w:val="000000"/>
                <w:szCs w:val="20"/>
              </w:rPr>
              <w:t>območje</w:t>
            </w:r>
          </w:p>
        </w:tc>
        <w:tc>
          <w:tcPr>
            <w:tcW w:w="1863" w:type="dxa"/>
            <w:shd w:val="clear" w:color="auto" w:fill="auto"/>
            <w:vAlign w:val="center"/>
          </w:tcPr>
          <w:p w:rsidR="007574A6" w:rsidRPr="00C81A19" w:rsidRDefault="007574A6" w:rsidP="00F50DA2">
            <w:pPr>
              <w:widowControl w:val="0"/>
              <w:spacing w:before="60" w:after="60" w:line="240" w:lineRule="atLeast"/>
              <w:jc w:val="center"/>
              <w:rPr>
                <w:rFonts w:cs="Arial"/>
                <w:color w:val="000000"/>
                <w:szCs w:val="20"/>
              </w:rPr>
            </w:pPr>
            <w:r w:rsidRPr="00C81A19">
              <w:rPr>
                <w:rFonts w:cs="Arial"/>
                <w:color w:val="000000"/>
                <w:szCs w:val="20"/>
              </w:rPr>
              <w:t>47</w:t>
            </w:r>
          </w:p>
        </w:tc>
        <w:tc>
          <w:tcPr>
            <w:tcW w:w="1583" w:type="dxa"/>
            <w:shd w:val="clear" w:color="auto" w:fill="auto"/>
            <w:vAlign w:val="center"/>
          </w:tcPr>
          <w:p w:rsidR="007574A6" w:rsidRPr="00C81A19" w:rsidRDefault="007574A6" w:rsidP="00F50DA2">
            <w:pPr>
              <w:widowControl w:val="0"/>
              <w:spacing w:before="60" w:after="60" w:line="240" w:lineRule="atLeast"/>
              <w:jc w:val="center"/>
              <w:rPr>
                <w:rFonts w:cs="Arial"/>
                <w:color w:val="000000"/>
                <w:szCs w:val="20"/>
              </w:rPr>
            </w:pPr>
            <w:r w:rsidRPr="00C81A19">
              <w:rPr>
                <w:rFonts w:cs="Arial"/>
                <w:color w:val="000000"/>
                <w:szCs w:val="20"/>
              </w:rPr>
              <w:t>42</w:t>
            </w:r>
          </w:p>
        </w:tc>
        <w:tc>
          <w:tcPr>
            <w:tcW w:w="1686" w:type="dxa"/>
            <w:shd w:val="clear" w:color="auto" w:fill="auto"/>
            <w:vAlign w:val="center"/>
          </w:tcPr>
          <w:p w:rsidR="007574A6" w:rsidRPr="00C81A19" w:rsidRDefault="007574A6" w:rsidP="00F50DA2">
            <w:pPr>
              <w:widowControl w:val="0"/>
              <w:spacing w:before="60" w:after="60" w:line="240" w:lineRule="atLeast"/>
              <w:jc w:val="center"/>
              <w:rPr>
                <w:rFonts w:cs="Arial"/>
                <w:color w:val="000000"/>
                <w:szCs w:val="20"/>
              </w:rPr>
            </w:pPr>
            <w:r w:rsidRPr="00C81A19">
              <w:rPr>
                <w:rFonts w:cs="Arial"/>
                <w:color w:val="000000"/>
                <w:szCs w:val="20"/>
              </w:rPr>
              <w:t>37</w:t>
            </w:r>
          </w:p>
        </w:tc>
        <w:tc>
          <w:tcPr>
            <w:tcW w:w="1814" w:type="dxa"/>
            <w:shd w:val="clear" w:color="auto" w:fill="auto"/>
            <w:vAlign w:val="center"/>
          </w:tcPr>
          <w:p w:rsidR="007574A6" w:rsidRPr="00C81A19" w:rsidRDefault="007574A6" w:rsidP="00F50DA2">
            <w:pPr>
              <w:widowControl w:val="0"/>
              <w:spacing w:before="60" w:after="60" w:line="240" w:lineRule="atLeast"/>
              <w:jc w:val="center"/>
              <w:rPr>
                <w:rFonts w:cs="Arial"/>
                <w:color w:val="000000"/>
                <w:szCs w:val="20"/>
              </w:rPr>
            </w:pPr>
            <w:r w:rsidRPr="00C81A19">
              <w:rPr>
                <w:rFonts w:cs="Arial"/>
                <w:color w:val="000000"/>
                <w:szCs w:val="20"/>
              </w:rPr>
              <w:t>47</w:t>
            </w:r>
          </w:p>
        </w:tc>
      </w:tr>
    </w:tbl>
    <w:p w:rsidR="008C6E95" w:rsidRPr="00C81A19" w:rsidRDefault="008C6E95" w:rsidP="004C02B8">
      <w:pPr>
        <w:widowControl w:val="0"/>
        <w:spacing w:after="120" w:line="240" w:lineRule="atLeast"/>
        <w:jc w:val="center"/>
        <w:rPr>
          <w:rFonts w:eastAsia="MS Mincho" w:cs="Arial"/>
          <w:color w:val="000000"/>
          <w:szCs w:val="20"/>
        </w:rPr>
      </w:pPr>
    </w:p>
    <w:p w:rsidR="007574A6" w:rsidRPr="00C81A19" w:rsidRDefault="007574A6" w:rsidP="001F72D3">
      <w:pPr>
        <w:widowControl w:val="0"/>
        <w:spacing w:after="120" w:line="240" w:lineRule="atLeast"/>
        <w:ind w:left="1276" w:right="284" w:hanging="1276"/>
        <w:rPr>
          <w:rFonts w:cs="Arial"/>
          <w:color w:val="000000"/>
          <w:szCs w:val="20"/>
        </w:rPr>
      </w:pPr>
      <w:r w:rsidRPr="00C81A19">
        <w:rPr>
          <w:rFonts w:cs="Arial"/>
          <w:color w:val="000000"/>
          <w:szCs w:val="20"/>
        </w:rPr>
        <w:t>Preglednica</w:t>
      </w:r>
      <w:r w:rsidR="0098590D" w:rsidRPr="00C81A19">
        <w:rPr>
          <w:rFonts w:cs="Arial"/>
          <w:color w:val="000000"/>
          <w:szCs w:val="20"/>
        </w:rPr>
        <w:t> </w:t>
      </w:r>
      <w:r w:rsidRPr="00C81A19">
        <w:rPr>
          <w:rFonts w:cs="Arial"/>
          <w:color w:val="000000"/>
          <w:szCs w:val="20"/>
        </w:rPr>
        <w:t>5:</w:t>
      </w:r>
      <w:r w:rsidR="0098590D" w:rsidRPr="00C81A19">
        <w:rPr>
          <w:rFonts w:cs="Arial"/>
          <w:color w:val="000000"/>
          <w:szCs w:val="20"/>
        </w:rPr>
        <w:t> </w:t>
      </w:r>
      <w:r w:rsidRPr="00C81A19">
        <w:rPr>
          <w:rFonts w:cs="Arial"/>
          <w:color w:val="000000"/>
          <w:szCs w:val="20"/>
        </w:rPr>
        <w:t xml:space="preserve">mejne vrednosti konične ravni hrupa </w:t>
      </w:r>
      <w:r w:rsidR="000C1A7E" w:rsidRPr="00C81A19">
        <w:rPr>
          <w:rFonts w:cs="Arial"/>
          <w:i/>
          <w:color w:val="000000"/>
          <w:szCs w:val="20"/>
        </w:rPr>
        <w:t>L</w:t>
      </w:r>
      <w:r w:rsidR="000C1A7E" w:rsidRPr="00C81A19">
        <w:rPr>
          <w:rFonts w:cs="Arial"/>
          <w:color w:val="000000"/>
          <w:szCs w:val="20"/>
          <w:vertAlign w:val="subscript"/>
        </w:rPr>
        <w:t>1</w:t>
      </w:r>
      <w:r w:rsidRPr="00C81A19">
        <w:rPr>
          <w:rFonts w:cs="Arial"/>
          <w:color w:val="000000"/>
          <w:szCs w:val="20"/>
        </w:rPr>
        <w:t xml:space="preserve">, ki </w:t>
      </w:r>
      <w:r w:rsidR="00851EDD" w:rsidRPr="00C81A19">
        <w:rPr>
          <w:rFonts w:cs="Arial"/>
          <w:color w:val="000000"/>
          <w:szCs w:val="20"/>
        </w:rPr>
        <w:t xml:space="preserve">ga </w:t>
      </w:r>
      <w:r w:rsidR="000C1A7E" w:rsidRPr="00C81A19">
        <w:rPr>
          <w:rFonts w:cs="Arial"/>
          <w:color w:val="000000"/>
          <w:szCs w:val="20"/>
        </w:rPr>
        <w:t>povzroča</w:t>
      </w:r>
      <w:r w:rsidR="002E22D9" w:rsidRPr="00C81A19">
        <w:rPr>
          <w:rFonts w:cs="Arial"/>
          <w:color w:val="000000"/>
          <w:szCs w:val="20"/>
        </w:rPr>
        <w:t>jo</w:t>
      </w:r>
      <w:r w:rsidRPr="00C81A19">
        <w:rPr>
          <w:rFonts w:cs="Arial"/>
          <w:color w:val="000000"/>
          <w:szCs w:val="20"/>
        </w:rPr>
        <w:t xml:space="preserve"> obratovanje </w:t>
      </w:r>
      <w:r w:rsidR="00E9487F" w:rsidRPr="00C81A19">
        <w:rPr>
          <w:rFonts w:cs="Arial"/>
          <w:color w:val="000000"/>
          <w:szCs w:val="20"/>
        </w:rPr>
        <w:t>letališča</w:t>
      </w:r>
      <w:r w:rsidRPr="00C81A19">
        <w:rPr>
          <w:rFonts w:cs="Arial"/>
          <w:color w:val="000000"/>
          <w:szCs w:val="20"/>
        </w:rPr>
        <w:t xml:space="preserve">, </w:t>
      </w:r>
      <w:r w:rsidR="00071A5A" w:rsidRPr="00C81A19">
        <w:rPr>
          <w:rFonts w:cs="Arial"/>
          <w:color w:val="000000"/>
          <w:szCs w:val="20"/>
        </w:rPr>
        <w:t xml:space="preserve">pristanišča, </w:t>
      </w:r>
      <w:r w:rsidR="00370813" w:rsidRPr="00C81A19">
        <w:rPr>
          <w:rFonts w:cs="Arial"/>
          <w:szCs w:val="20"/>
        </w:rPr>
        <w:t>heliporta</w:t>
      </w:r>
      <w:r w:rsidRPr="00C81A19">
        <w:rPr>
          <w:rFonts w:cs="Arial"/>
          <w:color w:val="000000"/>
          <w:szCs w:val="20"/>
        </w:rPr>
        <w:t>, objekta za pretovor blaga, naprave</w:t>
      </w:r>
      <w:r w:rsidR="00791109" w:rsidRPr="00C81A19">
        <w:rPr>
          <w:rFonts w:cs="Arial"/>
          <w:color w:val="000000"/>
          <w:szCs w:val="20"/>
        </w:rPr>
        <w:t xml:space="preserve">, </w:t>
      </w:r>
      <w:r w:rsidR="00071A5A" w:rsidRPr="00C81A19">
        <w:rPr>
          <w:rFonts w:cs="Arial"/>
          <w:color w:val="000000"/>
          <w:szCs w:val="20"/>
        </w:rPr>
        <w:t xml:space="preserve">obrata ali </w:t>
      </w:r>
      <w:r w:rsidR="00791109" w:rsidRPr="00C81A19">
        <w:rPr>
          <w:rFonts w:cs="Arial"/>
          <w:color w:val="000000"/>
          <w:szCs w:val="20"/>
        </w:rPr>
        <w:t>industrijskega kompleksa</w:t>
      </w:r>
    </w:p>
    <w:tbl>
      <w:tblPr>
        <w:tblW w:w="87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9"/>
        <w:gridCol w:w="3446"/>
        <w:gridCol w:w="3500"/>
      </w:tblGrid>
      <w:tr w:rsidR="00752532" w:rsidRPr="00C81A19" w:rsidTr="00752532">
        <w:trPr>
          <w:trHeight w:val="340"/>
        </w:trPr>
        <w:tc>
          <w:tcPr>
            <w:tcW w:w="1849" w:type="dxa"/>
            <w:shd w:val="clear" w:color="auto" w:fill="auto"/>
            <w:vAlign w:val="center"/>
          </w:tcPr>
          <w:p w:rsidR="007574A6" w:rsidRPr="00C81A19" w:rsidRDefault="0056752E" w:rsidP="002274FD">
            <w:pPr>
              <w:widowControl w:val="0"/>
              <w:spacing w:before="60" w:after="60" w:line="240" w:lineRule="atLeast"/>
              <w:jc w:val="left"/>
              <w:rPr>
                <w:rFonts w:cs="Arial"/>
                <w:color w:val="000000"/>
                <w:szCs w:val="20"/>
              </w:rPr>
            </w:pPr>
            <w:r w:rsidRPr="00C81A19">
              <w:rPr>
                <w:rFonts w:cs="Arial"/>
                <w:color w:val="000000"/>
                <w:szCs w:val="20"/>
              </w:rPr>
              <w:t>Območje</w:t>
            </w:r>
            <w:r w:rsidR="007574A6" w:rsidRPr="00C81A19">
              <w:rPr>
                <w:rFonts w:cs="Arial"/>
                <w:color w:val="000000"/>
                <w:szCs w:val="20"/>
              </w:rPr>
              <w:t xml:space="preserve"> varstva pred hrupom </w:t>
            </w:r>
          </w:p>
        </w:tc>
        <w:tc>
          <w:tcPr>
            <w:tcW w:w="3446" w:type="dxa"/>
            <w:shd w:val="clear" w:color="auto" w:fill="auto"/>
            <w:vAlign w:val="center"/>
          </w:tcPr>
          <w:p w:rsidR="007574A6" w:rsidRPr="00C81A19" w:rsidRDefault="007574A6" w:rsidP="00F50DA2">
            <w:pPr>
              <w:widowControl w:val="0"/>
              <w:spacing w:before="60" w:after="60" w:line="240" w:lineRule="atLeast"/>
              <w:jc w:val="center"/>
              <w:rPr>
                <w:rFonts w:cs="Arial"/>
                <w:color w:val="000000"/>
                <w:szCs w:val="20"/>
              </w:rPr>
            </w:pPr>
            <w:r w:rsidRPr="00C81A19">
              <w:rPr>
                <w:rFonts w:cs="Arial"/>
                <w:i/>
                <w:color w:val="000000"/>
                <w:szCs w:val="20"/>
              </w:rPr>
              <w:t>L</w:t>
            </w:r>
            <w:r w:rsidR="00647352" w:rsidRPr="00C81A19">
              <w:rPr>
                <w:rFonts w:cs="Arial"/>
                <w:i/>
                <w:color w:val="000000"/>
                <w:szCs w:val="20"/>
                <w:vertAlign w:val="subscript"/>
              </w:rPr>
              <w:t xml:space="preserve">1 </w:t>
            </w:r>
            <w:r w:rsidR="00647352" w:rsidRPr="00C81A19">
              <w:rPr>
                <w:rFonts w:cs="Arial"/>
                <w:color w:val="000000"/>
                <w:szCs w:val="20"/>
              </w:rPr>
              <w:t>– obdobje večera in noči</w:t>
            </w:r>
            <w:r w:rsidRPr="00C81A19">
              <w:rPr>
                <w:rFonts w:cs="Arial"/>
                <w:color w:val="000000"/>
                <w:szCs w:val="20"/>
              </w:rPr>
              <w:t xml:space="preserve"> (dBA)</w:t>
            </w:r>
          </w:p>
        </w:tc>
        <w:tc>
          <w:tcPr>
            <w:tcW w:w="3500" w:type="dxa"/>
            <w:shd w:val="clear" w:color="auto" w:fill="auto"/>
            <w:vAlign w:val="center"/>
          </w:tcPr>
          <w:p w:rsidR="007574A6" w:rsidRPr="00C81A19" w:rsidRDefault="007574A6" w:rsidP="00F50DA2">
            <w:pPr>
              <w:widowControl w:val="0"/>
              <w:spacing w:before="60" w:after="60" w:line="240" w:lineRule="atLeast"/>
              <w:jc w:val="center"/>
              <w:rPr>
                <w:rFonts w:cs="Arial"/>
                <w:color w:val="000000"/>
                <w:szCs w:val="20"/>
              </w:rPr>
            </w:pPr>
            <w:r w:rsidRPr="00C81A19">
              <w:rPr>
                <w:rFonts w:cs="Arial"/>
                <w:i/>
                <w:color w:val="000000"/>
                <w:szCs w:val="20"/>
              </w:rPr>
              <w:t>L</w:t>
            </w:r>
            <w:r w:rsidR="00647352" w:rsidRPr="00C81A19">
              <w:rPr>
                <w:rFonts w:cs="Arial"/>
                <w:i/>
                <w:color w:val="000000"/>
                <w:szCs w:val="20"/>
                <w:vertAlign w:val="subscript"/>
              </w:rPr>
              <w:t>1</w:t>
            </w:r>
            <w:r w:rsidR="00647352" w:rsidRPr="00C81A19">
              <w:rPr>
                <w:rFonts w:cs="Arial"/>
                <w:color w:val="000000"/>
                <w:szCs w:val="20"/>
                <w:vertAlign w:val="subscript"/>
              </w:rPr>
              <w:t xml:space="preserve"> </w:t>
            </w:r>
            <w:r w:rsidR="00647352" w:rsidRPr="00C81A19">
              <w:rPr>
                <w:rFonts w:cs="Arial"/>
                <w:color w:val="000000"/>
                <w:szCs w:val="20"/>
              </w:rPr>
              <w:t>– obdobje dneva</w:t>
            </w:r>
            <w:r w:rsidRPr="00C81A19">
              <w:rPr>
                <w:rFonts w:cs="Arial"/>
                <w:color w:val="000000"/>
                <w:szCs w:val="20"/>
              </w:rPr>
              <w:t xml:space="preserve"> (dBA)</w:t>
            </w:r>
          </w:p>
        </w:tc>
      </w:tr>
      <w:tr w:rsidR="00752532" w:rsidRPr="00C81A19" w:rsidTr="00752532">
        <w:trPr>
          <w:trHeight w:val="340"/>
        </w:trPr>
        <w:tc>
          <w:tcPr>
            <w:tcW w:w="1849" w:type="dxa"/>
            <w:shd w:val="clear" w:color="auto" w:fill="auto"/>
            <w:vAlign w:val="center"/>
          </w:tcPr>
          <w:p w:rsidR="007574A6" w:rsidRPr="00C81A19" w:rsidRDefault="007574A6" w:rsidP="00945CB1">
            <w:pPr>
              <w:widowControl w:val="0"/>
              <w:spacing w:before="60" w:after="60" w:line="240" w:lineRule="atLeast"/>
              <w:rPr>
                <w:rFonts w:cs="Arial"/>
                <w:color w:val="000000"/>
                <w:szCs w:val="20"/>
              </w:rPr>
            </w:pPr>
            <w:r w:rsidRPr="00C81A19">
              <w:rPr>
                <w:rFonts w:cs="Arial"/>
                <w:color w:val="000000"/>
                <w:szCs w:val="20"/>
              </w:rPr>
              <w:t xml:space="preserve">IV. </w:t>
            </w:r>
            <w:r w:rsidR="000D7B10" w:rsidRPr="00C81A19">
              <w:rPr>
                <w:rFonts w:cs="Arial"/>
                <w:color w:val="000000"/>
                <w:szCs w:val="20"/>
              </w:rPr>
              <w:t>območje</w:t>
            </w:r>
          </w:p>
        </w:tc>
        <w:tc>
          <w:tcPr>
            <w:tcW w:w="3446" w:type="dxa"/>
            <w:shd w:val="clear" w:color="auto" w:fill="auto"/>
            <w:vAlign w:val="center"/>
          </w:tcPr>
          <w:p w:rsidR="007574A6" w:rsidRPr="00C81A19" w:rsidRDefault="007574A6" w:rsidP="00F50DA2">
            <w:pPr>
              <w:widowControl w:val="0"/>
              <w:spacing w:before="60" w:after="60" w:line="240" w:lineRule="atLeast"/>
              <w:jc w:val="center"/>
              <w:rPr>
                <w:rFonts w:cs="Arial"/>
                <w:color w:val="000000"/>
                <w:szCs w:val="20"/>
              </w:rPr>
            </w:pPr>
            <w:r w:rsidRPr="00C81A19">
              <w:rPr>
                <w:rFonts w:cs="Arial"/>
                <w:color w:val="000000"/>
                <w:szCs w:val="20"/>
              </w:rPr>
              <w:t>90</w:t>
            </w:r>
          </w:p>
        </w:tc>
        <w:tc>
          <w:tcPr>
            <w:tcW w:w="3500" w:type="dxa"/>
            <w:shd w:val="clear" w:color="auto" w:fill="auto"/>
            <w:vAlign w:val="center"/>
          </w:tcPr>
          <w:p w:rsidR="007574A6" w:rsidRPr="00C81A19" w:rsidRDefault="007574A6" w:rsidP="00F50DA2">
            <w:pPr>
              <w:widowControl w:val="0"/>
              <w:spacing w:before="60" w:after="60" w:line="240" w:lineRule="atLeast"/>
              <w:jc w:val="center"/>
              <w:rPr>
                <w:rFonts w:cs="Arial"/>
                <w:color w:val="000000"/>
                <w:szCs w:val="20"/>
              </w:rPr>
            </w:pPr>
            <w:r w:rsidRPr="00C81A19">
              <w:rPr>
                <w:rFonts w:cs="Arial"/>
                <w:color w:val="000000"/>
                <w:szCs w:val="20"/>
              </w:rPr>
              <w:t>90</w:t>
            </w:r>
          </w:p>
        </w:tc>
      </w:tr>
      <w:tr w:rsidR="00752532" w:rsidRPr="00C81A19" w:rsidTr="00752532">
        <w:trPr>
          <w:trHeight w:val="340"/>
        </w:trPr>
        <w:tc>
          <w:tcPr>
            <w:tcW w:w="1849" w:type="dxa"/>
            <w:shd w:val="clear" w:color="auto" w:fill="auto"/>
            <w:vAlign w:val="center"/>
          </w:tcPr>
          <w:p w:rsidR="007574A6" w:rsidRPr="00C81A19" w:rsidRDefault="007574A6" w:rsidP="00945CB1">
            <w:pPr>
              <w:widowControl w:val="0"/>
              <w:spacing w:before="60" w:after="60" w:line="240" w:lineRule="atLeast"/>
              <w:rPr>
                <w:rFonts w:cs="Arial"/>
                <w:color w:val="000000"/>
                <w:szCs w:val="20"/>
              </w:rPr>
            </w:pPr>
            <w:r w:rsidRPr="00C81A19">
              <w:rPr>
                <w:rFonts w:cs="Arial"/>
                <w:color w:val="000000"/>
                <w:szCs w:val="20"/>
              </w:rPr>
              <w:t xml:space="preserve">III. </w:t>
            </w:r>
            <w:r w:rsidR="000D7B10" w:rsidRPr="00C81A19">
              <w:rPr>
                <w:rFonts w:cs="Arial"/>
                <w:color w:val="000000"/>
                <w:szCs w:val="20"/>
              </w:rPr>
              <w:t>območje</w:t>
            </w:r>
          </w:p>
        </w:tc>
        <w:tc>
          <w:tcPr>
            <w:tcW w:w="3446" w:type="dxa"/>
            <w:shd w:val="clear" w:color="auto" w:fill="auto"/>
            <w:vAlign w:val="center"/>
          </w:tcPr>
          <w:p w:rsidR="007574A6" w:rsidRPr="00C81A19" w:rsidRDefault="007574A6" w:rsidP="00F50DA2">
            <w:pPr>
              <w:widowControl w:val="0"/>
              <w:spacing w:before="60" w:after="60" w:line="240" w:lineRule="atLeast"/>
              <w:jc w:val="center"/>
              <w:rPr>
                <w:rFonts w:cs="Arial"/>
                <w:color w:val="000000"/>
                <w:szCs w:val="20"/>
              </w:rPr>
            </w:pPr>
            <w:r w:rsidRPr="00C81A19">
              <w:rPr>
                <w:rFonts w:cs="Arial"/>
                <w:color w:val="000000"/>
                <w:szCs w:val="20"/>
              </w:rPr>
              <w:t>70</w:t>
            </w:r>
          </w:p>
        </w:tc>
        <w:tc>
          <w:tcPr>
            <w:tcW w:w="3500" w:type="dxa"/>
            <w:shd w:val="clear" w:color="auto" w:fill="auto"/>
            <w:vAlign w:val="center"/>
          </w:tcPr>
          <w:p w:rsidR="007574A6" w:rsidRPr="00C81A19" w:rsidRDefault="007574A6" w:rsidP="00F50DA2">
            <w:pPr>
              <w:widowControl w:val="0"/>
              <w:spacing w:before="60" w:after="60" w:line="240" w:lineRule="atLeast"/>
              <w:jc w:val="center"/>
              <w:rPr>
                <w:rFonts w:cs="Arial"/>
                <w:color w:val="000000"/>
                <w:szCs w:val="20"/>
              </w:rPr>
            </w:pPr>
            <w:r w:rsidRPr="00C81A19">
              <w:rPr>
                <w:rFonts w:cs="Arial"/>
                <w:color w:val="000000"/>
                <w:szCs w:val="20"/>
              </w:rPr>
              <w:t>85</w:t>
            </w:r>
          </w:p>
        </w:tc>
      </w:tr>
      <w:tr w:rsidR="00752532" w:rsidRPr="00C81A19" w:rsidTr="00752532">
        <w:trPr>
          <w:trHeight w:val="340"/>
        </w:trPr>
        <w:tc>
          <w:tcPr>
            <w:tcW w:w="1849" w:type="dxa"/>
            <w:shd w:val="clear" w:color="auto" w:fill="auto"/>
            <w:vAlign w:val="center"/>
          </w:tcPr>
          <w:p w:rsidR="007574A6" w:rsidRPr="00C81A19" w:rsidRDefault="007574A6" w:rsidP="00945CB1">
            <w:pPr>
              <w:widowControl w:val="0"/>
              <w:spacing w:before="60" w:after="60" w:line="240" w:lineRule="atLeast"/>
              <w:rPr>
                <w:rFonts w:cs="Arial"/>
                <w:color w:val="000000"/>
                <w:szCs w:val="20"/>
              </w:rPr>
            </w:pPr>
            <w:r w:rsidRPr="00C81A19">
              <w:rPr>
                <w:rFonts w:cs="Arial"/>
                <w:color w:val="000000"/>
                <w:szCs w:val="20"/>
              </w:rPr>
              <w:t xml:space="preserve">II. </w:t>
            </w:r>
            <w:r w:rsidR="000D7B10" w:rsidRPr="00C81A19">
              <w:rPr>
                <w:rFonts w:cs="Arial"/>
                <w:color w:val="000000"/>
                <w:szCs w:val="20"/>
              </w:rPr>
              <w:t>območje</w:t>
            </w:r>
          </w:p>
        </w:tc>
        <w:tc>
          <w:tcPr>
            <w:tcW w:w="3446" w:type="dxa"/>
            <w:shd w:val="clear" w:color="auto" w:fill="auto"/>
            <w:vAlign w:val="center"/>
          </w:tcPr>
          <w:p w:rsidR="007574A6" w:rsidRPr="00C81A19" w:rsidRDefault="007574A6" w:rsidP="00F50DA2">
            <w:pPr>
              <w:widowControl w:val="0"/>
              <w:spacing w:before="60" w:after="60" w:line="240" w:lineRule="atLeast"/>
              <w:jc w:val="center"/>
              <w:rPr>
                <w:rFonts w:cs="Arial"/>
                <w:color w:val="000000"/>
                <w:szCs w:val="20"/>
              </w:rPr>
            </w:pPr>
            <w:r w:rsidRPr="00C81A19">
              <w:rPr>
                <w:rFonts w:cs="Arial"/>
                <w:color w:val="000000"/>
                <w:szCs w:val="20"/>
              </w:rPr>
              <w:t>65</w:t>
            </w:r>
          </w:p>
        </w:tc>
        <w:tc>
          <w:tcPr>
            <w:tcW w:w="3500" w:type="dxa"/>
            <w:shd w:val="clear" w:color="auto" w:fill="auto"/>
            <w:vAlign w:val="center"/>
          </w:tcPr>
          <w:p w:rsidR="007574A6" w:rsidRPr="00C81A19" w:rsidRDefault="007574A6" w:rsidP="00F50DA2">
            <w:pPr>
              <w:widowControl w:val="0"/>
              <w:spacing w:before="60" w:after="60" w:line="240" w:lineRule="atLeast"/>
              <w:jc w:val="center"/>
              <w:rPr>
                <w:rFonts w:cs="Arial"/>
                <w:color w:val="000000"/>
                <w:szCs w:val="20"/>
              </w:rPr>
            </w:pPr>
            <w:r w:rsidRPr="00C81A19">
              <w:rPr>
                <w:rFonts w:cs="Arial"/>
                <w:color w:val="000000"/>
                <w:szCs w:val="20"/>
              </w:rPr>
              <w:t>75</w:t>
            </w:r>
          </w:p>
        </w:tc>
      </w:tr>
      <w:tr w:rsidR="00752532" w:rsidRPr="00C81A19" w:rsidTr="00752532">
        <w:trPr>
          <w:trHeight w:val="340"/>
        </w:trPr>
        <w:tc>
          <w:tcPr>
            <w:tcW w:w="1849" w:type="dxa"/>
            <w:shd w:val="clear" w:color="auto" w:fill="auto"/>
            <w:vAlign w:val="center"/>
          </w:tcPr>
          <w:p w:rsidR="007574A6" w:rsidRPr="00C81A19" w:rsidRDefault="007574A6" w:rsidP="00945CB1">
            <w:pPr>
              <w:widowControl w:val="0"/>
              <w:spacing w:before="60" w:after="60" w:line="240" w:lineRule="atLeast"/>
              <w:rPr>
                <w:rFonts w:cs="Arial"/>
                <w:color w:val="000000"/>
                <w:szCs w:val="20"/>
              </w:rPr>
            </w:pPr>
            <w:r w:rsidRPr="00C81A19">
              <w:rPr>
                <w:rFonts w:cs="Arial"/>
                <w:color w:val="000000"/>
                <w:szCs w:val="20"/>
              </w:rPr>
              <w:t xml:space="preserve">I. </w:t>
            </w:r>
            <w:r w:rsidR="000D7B10" w:rsidRPr="00C81A19">
              <w:rPr>
                <w:rFonts w:cs="Arial"/>
                <w:color w:val="000000"/>
                <w:szCs w:val="20"/>
              </w:rPr>
              <w:t>območje</w:t>
            </w:r>
          </w:p>
        </w:tc>
        <w:tc>
          <w:tcPr>
            <w:tcW w:w="3446" w:type="dxa"/>
            <w:shd w:val="clear" w:color="auto" w:fill="auto"/>
            <w:vAlign w:val="center"/>
          </w:tcPr>
          <w:p w:rsidR="007574A6" w:rsidRPr="00C81A19" w:rsidRDefault="007574A6" w:rsidP="00F50DA2">
            <w:pPr>
              <w:widowControl w:val="0"/>
              <w:spacing w:before="60" w:after="60" w:line="240" w:lineRule="atLeast"/>
              <w:jc w:val="center"/>
              <w:rPr>
                <w:rFonts w:cs="Arial"/>
                <w:color w:val="000000"/>
                <w:szCs w:val="20"/>
              </w:rPr>
            </w:pPr>
            <w:r w:rsidRPr="00C81A19">
              <w:rPr>
                <w:rFonts w:cs="Arial"/>
                <w:color w:val="000000"/>
                <w:szCs w:val="20"/>
              </w:rPr>
              <w:t>60</w:t>
            </w:r>
          </w:p>
        </w:tc>
        <w:tc>
          <w:tcPr>
            <w:tcW w:w="3500" w:type="dxa"/>
            <w:shd w:val="clear" w:color="auto" w:fill="auto"/>
            <w:vAlign w:val="center"/>
          </w:tcPr>
          <w:p w:rsidR="007574A6" w:rsidRPr="00C81A19" w:rsidRDefault="007574A6" w:rsidP="00F50DA2">
            <w:pPr>
              <w:widowControl w:val="0"/>
              <w:spacing w:before="60" w:after="60" w:line="240" w:lineRule="atLeast"/>
              <w:jc w:val="center"/>
              <w:rPr>
                <w:rFonts w:cs="Arial"/>
                <w:color w:val="000000"/>
                <w:szCs w:val="20"/>
              </w:rPr>
            </w:pPr>
            <w:r w:rsidRPr="00C81A19">
              <w:rPr>
                <w:rFonts w:cs="Arial"/>
                <w:color w:val="000000"/>
                <w:szCs w:val="20"/>
              </w:rPr>
              <w:t>75</w:t>
            </w:r>
          </w:p>
        </w:tc>
      </w:tr>
    </w:tbl>
    <w:p w:rsidR="00D040AF" w:rsidRPr="00C81A19" w:rsidRDefault="00D040AF" w:rsidP="004C02B8">
      <w:pPr>
        <w:widowControl w:val="0"/>
        <w:spacing w:after="120" w:line="240" w:lineRule="atLeast"/>
        <w:jc w:val="center"/>
        <w:rPr>
          <w:rFonts w:eastAsia="MS Mincho" w:cs="Arial"/>
          <w:color w:val="000000"/>
          <w:szCs w:val="20"/>
        </w:rPr>
      </w:pPr>
    </w:p>
    <w:p w:rsidR="007574A6" w:rsidRPr="00C81A19" w:rsidRDefault="007574A6" w:rsidP="007D4FAC">
      <w:pPr>
        <w:spacing w:after="120" w:line="240" w:lineRule="atLeast"/>
        <w:ind w:left="1276" w:right="284" w:hanging="1276"/>
        <w:rPr>
          <w:rFonts w:eastAsia="Arial" w:cs="Arial"/>
          <w:color w:val="000000"/>
          <w:szCs w:val="20"/>
        </w:rPr>
      </w:pPr>
      <w:r w:rsidRPr="00C81A19">
        <w:rPr>
          <w:rFonts w:eastAsia="Arial" w:cs="Arial"/>
          <w:color w:val="000000"/>
          <w:szCs w:val="20"/>
        </w:rPr>
        <w:t>Preglednica</w:t>
      </w:r>
      <w:r w:rsidR="0098590D" w:rsidRPr="00C81A19">
        <w:rPr>
          <w:rFonts w:eastAsia="Arial" w:cs="Arial"/>
          <w:color w:val="000000"/>
          <w:szCs w:val="20"/>
        </w:rPr>
        <w:t> </w:t>
      </w:r>
      <w:r w:rsidRPr="00C81A19">
        <w:rPr>
          <w:rFonts w:eastAsia="Arial" w:cs="Arial"/>
          <w:color w:val="000000"/>
          <w:szCs w:val="20"/>
        </w:rPr>
        <w:t>6:</w:t>
      </w:r>
      <w:r w:rsidR="0098590D" w:rsidRPr="00C81A19">
        <w:rPr>
          <w:rFonts w:eastAsia="Arial" w:cs="Arial"/>
          <w:color w:val="000000"/>
          <w:szCs w:val="20"/>
        </w:rPr>
        <w:t> </w:t>
      </w:r>
      <w:r w:rsidR="00E71154" w:rsidRPr="00C81A19">
        <w:rPr>
          <w:rFonts w:eastAsia="Arial" w:cs="Arial"/>
          <w:color w:val="000000"/>
          <w:szCs w:val="20"/>
        </w:rPr>
        <w:t>m</w:t>
      </w:r>
      <w:r w:rsidRPr="00C81A19">
        <w:rPr>
          <w:rFonts w:eastAsia="Arial" w:cs="Arial"/>
          <w:color w:val="000000"/>
          <w:szCs w:val="20"/>
        </w:rPr>
        <w:t xml:space="preserve">ejne vrednosti </w:t>
      </w:r>
      <w:r w:rsidR="009E5F86" w:rsidRPr="00C81A19">
        <w:rPr>
          <w:rFonts w:eastAsia="Arial" w:cs="Arial"/>
          <w:color w:val="000000"/>
          <w:szCs w:val="20"/>
        </w:rPr>
        <w:t xml:space="preserve">kazalcev </w:t>
      </w:r>
      <w:r w:rsidRPr="00C81A19">
        <w:rPr>
          <w:rFonts w:eastAsia="Arial" w:cs="Arial"/>
          <w:color w:val="000000"/>
          <w:szCs w:val="20"/>
        </w:rPr>
        <w:t>hrupa</w:t>
      </w:r>
      <w:r w:rsidR="002C26C1" w:rsidRPr="00C81A19">
        <w:rPr>
          <w:rFonts w:eastAsia="Arial" w:cs="Arial"/>
          <w:color w:val="000000"/>
          <w:szCs w:val="20"/>
        </w:rPr>
        <w:t xml:space="preserve"> </w:t>
      </w:r>
      <w:r w:rsidR="002C26C1" w:rsidRPr="00C81A19">
        <w:rPr>
          <w:rFonts w:cs="Arial"/>
          <w:i/>
          <w:color w:val="000000"/>
          <w:szCs w:val="20"/>
        </w:rPr>
        <w:t>L</w:t>
      </w:r>
      <w:r w:rsidR="002C26C1" w:rsidRPr="00C81A19">
        <w:rPr>
          <w:rFonts w:cs="Arial"/>
          <w:color w:val="000000"/>
          <w:szCs w:val="20"/>
          <w:vertAlign w:val="subscript"/>
        </w:rPr>
        <w:t>dan,</w:t>
      </w:r>
      <w:r w:rsidR="002C26C1" w:rsidRPr="00C81A19">
        <w:rPr>
          <w:rFonts w:cs="Arial"/>
          <w:color w:val="000000"/>
          <w:szCs w:val="20"/>
        </w:rPr>
        <w:t xml:space="preserve"> </w:t>
      </w:r>
      <w:r w:rsidR="002C26C1" w:rsidRPr="00C81A19">
        <w:rPr>
          <w:rFonts w:cs="Arial"/>
          <w:i/>
          <w:color w:val="000000"/>
          <w:szCs w:val="20"/>
        </w:rPr>
        <w:t>L</w:t>
      </w:r>
      <w:r w:rsidR="00E9487F" w:rsidRPr="00C81A19">
        <w:rPr>
          <w:rFonts w:cs="Arial"/>
          <w:color w:val="000000"/>
          <w:szCs w:val="20"/>
          <w:vertAlign w:val="subscript"/>
        </w:rPr>
        <w:t>večer</w:t>
      </w:r>
      <w:r w:rsidR="002C26C1" w:rsidRPr="00C81A19">
        <w:rPr>
          <w:rFonts w:cs="Arial"/>
          <w:color w:val="000000"/>
          <w:szCs w:val="20"/>
          <w:vertAlign w:val="subscript"/>
        </w:rPr>
        <w:t>,</w:t>
      </w:r>
      <w:r w:rsidR="002C26C1" w:rsidRPr="00C81A19">
        <w:rPr>
          <w:rFonts w:cs="Arial"/>
          <w:color w:val="000000"/>
          <w:szCs w:val="20"/>
        </w:rPr>
        <w:t xml:space="preserve"> </w:t>
      </w:r>
      <w:r w:rsidR="002C26C1" w:rsidRPr="00C81A19">
        <w:rPr>
          <w:rFonts w:cs="Arial"/>
          <w:i/>
          <w:color w:val="000000"/>
          <w:szCs w:val="20"/>
        </w:rPr>
        <w:t>L</w:t>
      </w:r>
      <w:r w:rsidR="00E9487F" w:rsidRPr="00C81A19">
        <w:rPr>
          <w:rFonts w:cs="Arial"/>
          <w:color w:val="000000"/>
          <w:szCs w:val="20"/>
          <w:vertAlign w:val="subscript"/>
        </w:rPr>
        <w:t>noč</w:t>
      </w:r>
      <w:r w:rsidR="00752532" w:rsidRPr="00C81A19">
        <w:rPr>
          <w:rFonts w:cs="Arial"/>
          <w:color w:val="000000"/>
          <w:szCs w:val="20"/>
          <w:vertAlign w:val="subscript"/>
        </w:rPr>
        <w:t xml:space="preserve"> </w:t>
      </w:r>
      <w:r w:rsidR="00752532" w:rsidRPr="00C81A19">
        <w:rPr>
          <w:rFonts w:cs="Arial"/>
          <w:color w:val="000000"/>
          <w:szCs w:val="20"/>
        </w:rPr>
        <w:t>in</w:t>
      </w:r>
      <w:r w:rsidR="002C26C1" w:rsidRPr="00C81A19">
        <w:rPr>
          <w:rFonts w:cs="Arial"/>
          <w:color w:val="000000"/>
          <w:szCs w:val="20"/>
        </w:rPr>
        <w:t xml:space="preserve"> </w:t>
      </w:r>
      <w:r w:rsidR="002C26C1" w:rsidRPr="00C81A19">
        <w:rPr>
          <w:rFonts w:cs="Arial"/>
          <w:i/>
          <w:color w:val="000000"/>
          <w:szCs w:val="20"/>
        </w:rPr>
        <w:t>L</w:t>
      </w:r>
      <w:r w:rsidR="002C26C1" w:rsidRPr="00C81A19">
        <w:rPr>
          <w:rFonts w:cs="Arial"/>
          <w:color w:val="000000"/>
          <w:szCs w:val="20"/>
          <w:vertAlign w:val="subscript"/>
        </w:rPr>
        <w:t>dvn</w:t>
      </w:r>
      <w:r w:rsidRPr="00C81A19">
        <w:rPr>
          <w:rFonts w:eastAsia="Arial" w:cs="Arial"/>
          <w:color w:val="000000"/>
          <w:szCs w:val="20"/>
        </w:rPr>
        <w:t>, ki ga povzroča gradbišče</w:t>
      </w:r>
    </w:p>
    <w:tbl>
      <w:tblPr>
        <w:tblW w:w="88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3"/>
        <w:gridCol w:w="1831"/>
        <w:gridCol w:w="1571"/>
        <w:gridCol w:w="1701"/>
        <w:gridCol w:w="1831"/>
      </w:tblGrid>
      <w:tr w:rsidR="00752532" w:rsidRPr="00C81A19" w:rsidTr="00752532">
        <w:trPr>
          <w:trHeight w:val="340"/>
        </w:trPr>
        <w:tc>
          <w:tcPr>
            <w:tcW w:w="1893" w:type="dxa"/>
            <w:shd w:val="clear" w:color="auto" w:fill="auto"/>
            <w:vAlign w:val="center"/>
          </w:tcPr>
          <w:p w:rsidR="00752532" w:rsidRPr="00C81A19" w:rsidRDefault="00752532" w:rsidP="00945CB1">
            <w:pPr>
              <w:spacing w:before="60" w:after="60" w:line="240" w:lineRule="atLeast"/>
              <w:jc w:val="left"/>
              <w:rPr>
                <w:rFonts w:cs="Arial"/>
                <w:color w:val="000000"/>
                <w:szCs w:val="20"/>
              </w:rPr>
            </w:pPr>
          </w:p>
        </w:tc>
        <w:tc>
          <w:tcPr>
            <w:tcW w:w="1831" w:type="dxa"/>
            <w:shd w:val="clear" w:color="auto" w:fill="auto"/>
            <w:vAlign w:val="center"/>
          </w:tcPr>
          <w:p w:rsidR="00752532" w:rsidRPr="00C81A19" w:rsidRDefault="00752532" w:rsidP="00F50DA2">
            <w:pPr>
              <w:spacing w:before="60" w:after="60" w:line="240" w:lineRule="atLeast"/>
              <w:jc w:val="center"/>
              <w:rPr>
                <w:rFonts w:cs="Arial"/>
                <w:color w:val="000000"/>
                <w:szCs w:val="20"/>
              </w:rPr>
            </w:pPr>
            <w:r w:rsidRPr="00C81A19">
              <w:rPr>
                <w:rFonts w:cs="Arial"/>
                <w:i/>
                <w:color w:val="000000"/>
                <w:szCs w:val="20"/>
              </w:rPr>
              <w:t>L</w:t>
            </w:r>
            <w:r w:rsidRPr="00C81A19">
              <w:rPr>
                <w:rFonts w:cs="Arial"/>
                <w:color w:val="000000"/>
                <w:szCs w:val="20"/>
                <w:vertAlign w:val="subscript"/>
              </w:rPr>
              <w:t>dan</w:t>
            </w:r>
            <w:r w:rsidRPr="00C81A19">
              <w:rPr>
                <w:rFonts w:cs="Arial"/>
                <w:color w:val="000000"/>
                <w:szCs w:val="20"/>
              </w:rPr>
              <w:t xml:space="preserve"> (dBA)</w:t>
            </w:r>
          </w:p>
        </w:tc>
        <w:tc>
          <w:tcPr>
            <w:tcW w:w="1571" w:type="dxa"/>
            <w:shd w:val="clear" w:color="auto" w:fill="auto"/>
            <w:vAlign w:val="center"/>
          </w:tcPr>
          <w:p w:rsidR="00752532" w:rsidRPr="00C81A19" w:rsidRDefault="00752532" w:rsidP="00F50DA2">
            <w:pPr>
              <w:spacing w:before="60" w:after="60" w:line="240" w:lineRule="atLeast"/>
              <w:jc w:val="center"/>
              <w:rPr>
                <w:rFonts w:cs="Arial"/>
                <w:color w:val="000000"/>
                <w:szCs w:val="20"/>
              </w:rPr>
            </w:pPr>
            <w:r w:rsidRPr="00C81A19">
              <w:rPr>
                <w:rFonts w:cs="Arial"/>
                <w:i/>
                <w:color w:val="000000"/>
                <w:szCs w:val="20"/>
              </w:rPr>
              <w:t>L</w:t>
            </w:r>
            <w:r w:rsidR="00E9487F" w:rsidRPr="00C81A19">
              <w:rPr>
                <w:rFonts w:cs="Arial"/>
                <w:color w:val="000000"/>
                <w:szCs w:val="20"/>
                <w:vertAlign w:val="subscript"/>
              </w:rPr>
              <w:t>večer</w:t>
            </w:r>
            <w:r w:rsidRPr="00C81A19">
              <w:rPr>
                <w:rFonts w:cs="Arial"/>
                <w:color w:val="000000"/>
                <w:szCs w:val="20"/>
              </w:rPr>
              <w:t xml:space="preserve"> (dBA)</w:t>
            </w:r>
          </w:p>
        </w:tc>
        <w:tc>
          <w:tcPr>
            <w:tcW w:w="1701" w:type="dxa"/>
            <w:shd w:val="clear" w:color="auto" w:fill="auto"/>
            <w:vAlign w:val="center"/>
          </w:tcPr>
          <w:p w:rsidR="00752532" w:rsidRPr="00C81A19" w:rsidRDefault="00752532" w:rsidP="00F50DA2">
            <w:pPr>
              <w:spacing w:before="60" w:after="60" w:line="240" w:lineRule="atLeast"/>
              <w:jc w:val="center"/>
              <w:rPr>
                <w:rFonts w:cs="Arial"/>
                <w:color w:val="000000"/>
                <w:szCs w:val="20"/>
              </w:rPr>
            </w:pPr>
            <w:r w:rsidRPr="00C81A19">
              <w:rPr>
                <w:rFonts w:cs="Arial"/>
                <w:i/>
                <w:color w:val="000000"/>
                <w:szCs w:val="20"/>
              </w:rPr>
              <w:t>L</w:t>
            </w:r>
            <w:r w:rsidR="00E9487F" w:rsidRPr="00C81A19">
              <w:rPr>
                <w:rFonts w:cs="Arial"/>
                <w:color w:val="000000"/>
                <w:szCs w:val="20"/>
                <w:vertAlign w:val="subscript"/>
              </w:rPr>
              <w:t>noč</w:t>
            </w:r>
            <w:r w:rsidRPr="00C81A19">
              <w:rPr>
                <w:rFonts w:cs="Arial"/>
                <w:color w:val="000000"/>
                <w:szCs w:val="20"/>
              </w:rPr>
              <w:t xml:space="preserve"> (dBA)</w:t>
            </w:r>
          </w:p>
        </w:tc>
        <w:tc>
          <w:tcPr>
            <w:tcW w:w="1831" w:type="dxa"/>
            <w:shd w:val="clear" w:color="auto" w:fill="auto"/>
            <w:vAlign w:val="center"/>
          </w:tcPr>
          <w:p w:rsidR="00752532" w:rsidRPr="00C81A19" w:rsidRDefault="00752532" w:rsidP="00F50DA2">
            <w:pPr>
              <w:spacing w:before="60" w:after="60" w:line="240" w:lineRule="atLeast"/>
              <w:jc w:val="center"/>
              <w:rPr>
                <w:rFonts w:cs="Arial"/>
                <w:color w:val="000000"/>
                <w:szCs w:val="20"/>
              </w:rPr>
            </w:pPr>
            <w:r w:rsidRPr="00C81A19">
              <w:rPr>
                <w:rFonts w:cs="Arial"/>
                <w:i/>
                <w:color w:val="000000"/>
                <w:szCs w:val="20"/>
              </w:rPr>
              <w:t>L</w:t>
            </w:r>
            <w:r w:rsidRPr="00C81A19">
              <w:rPr>
                <w:rFonts w:cs="Arial"/>
                <w:color w:val="000000"/>
                <w:szCs w:val="20"/>
                <w:vertAlign w:val="subscript"/>
              </w:rPr>
              <w:t>dvn</w:t>
            </w:r>
            <w:r w:rsidRPr="00C81A19">
              <w:rPr>
                <w:rFonts w:cs="Arial"/>
                <w:color w:val="000000"/>
                <w:szCs w:val="20"/>
              </w:rPr>
              <w:t xml:space="preserve"> (dBA)</w:t>
            </w:r>
          </w:p>
        </w:tc>
      </w:tr>
      <w:tr w:rsidR="00752532" w:rsidRPr="00C81A19" w:rsidTr="00752532">
        <w:trPr>
          <w:trHeight w:val="340"/>
        </w:trPr>
        <w:tc>
          <w:tcPr>
            <w:tcW w:w="1893" w:type="dxa"/>
            <w:shd w:val="clear" w:color="auto" w:fill="auto"/>
            <w:vAlign w:val="center"/>
          </w:tcPr>
          <w:p w:rsidR="00752532" w:rsidRPr="00C81A19" w:rsidRDefault="001C3AD4" w:rsidP="00945CB1">
            <w:pPr>
              <w:spacing w:before="60" w:after="60" w:line="240" w:lineRule="atLeast"/>
              <w:jc w:val="left"/>
              <w:rPr>
                <w:rFonts w:cs="Arial"/>
                <w:color w:val="000000"/>
                <w:szCs w:val="20"/>
              </w:rPr>
            </w:pPr>
            <w:r w:rsidRPr="00C81A19">
              <w:rPr>
                <w:rFonts w:cs="Arial"/>
                <w:color w:val="000000"/>
                <w:szCs w:val="20"/>
              </w:rPr>
              <w:t>Vir hrupa</w:t>
            </w:r>
          </w:p>
        </w:tc>
        <w:tc>
          <w:tcPr>
            <w:tcW w:w="1831" w:type="dxa"/>
            <w:shd w:val="clear" w:color="auto" w:fill="auto"/>
            <w:vAlign w:val="center"/>
          </w:tcPr>
          <w:p w:rsidR="00752532" w:rsidRPr="00C81A19" w:rsidRDefault="00752532" w:rsidP="00F50DA2">
            <w:pPr>
              <w:spacing w:before="60" w:after="60" w:line="240" w:lineRule="atLeast"/>
              <w:jc w:val="center"/>
              <w:rPr>
                <w:rFonts w:cs="Arial"/>
                <w:color w:val="000000"/>
                <w:szCs w:val="20"/>
              </w:rPr>
            </w:pPr>
            <w:r w:rsidRPr="00C81A19">
              <w:rPr>
                <w:rFonts w:cs="Arial"/>
                <w:color w:val="000000"/>
                <w:szCs w:val="20"/>
              </w:rPr>
              <w:t>65</w:t>
            </w:r>
          </w:p>
        </w:tc>
        <w:tc>
          <w:tcPr>
            <w:tcW w:w="1571" w:type="dxa"/>
            <w:shd w:val="clear" w:color="auto" w:fill="auto"/>
            <w:vAlign w:val="center"/>
          </w:tcPr>
          <w:p w:rsidR="00752532" w:rsidRPr="00C81A19" w:rsidRDefault="00752532" w:rsidP="00F50DA2">
            <w:pPr>
              <w:spacing w:before="60" w:after="60" w:line="240" w:lineRule="atLeast"/>
              <w:jc w:val="center"/>
              <w:rPr>
                <w:rFonts w:cs="Arial"/>
                <w:color w:val="000000"/>
                <w:szCs w:val="20"/>
              </w:rPr>
            </w:pPr>
            <w:r w:rsidRPr="00C81A19">
              <w:rPr>
                <w:rFonts w:cs="Arial"/>
                <w:color w:val="000000"/>
                <w:szCs w:val="20"/>
              </w:rPr>
              <w:t>60</w:t>
            </w:r>
          </w:p>
        </w:tc>
        <w:tc>
          <w:tcPr>
            <w:tcW w:w="1701" w:type="dxa"/>
            <w:shd w:val="clear" w:color="auto" w:fill="auto"/>
            <w:vAlign w:val="center"/>
          </w:tcPr>
          <w:p w:rsidR="00752532" w:rsidRPr="00C81A19" w:rsidRDefault="00752532" w:rsidP="00F50DA2">
            <w:pPr>
              <w:spacing w:before="60" w:after="60" w:line="240" w:lineRule="atLeast"/>
              <w:jc w:val="center"/>
              <w:rPr>
                <w:rFonts w:cs="Arial"/>
                <w:color w:val="000000"/>
                <w:szCs w:val="20"/>
              </w:rPr>
            </w:pPr>
            <w:r w:rsidRPr="00C81A19">
              <w:rPr>
                <w:rFonts w:cs="Arial"/>
                <w:color w:val="000000"/>
                <w:szCs w:val="20"/>
              </w:rPr>
              <w:t>55</w:t>
            </w:r>
          </w:p>
        </w:tc>
        <w:tc>
          <w:tcPr>
            <w:tcW w:w="1831" w:type="dxa"/>
            <w:shd w:val="clear" w:color="auto" w:fill="auto"/>
            <w:vAlign w:val="center"/>
          </w:tcPr>
          <w:p w:rsidR="00752532" w:rsidRPr="00C81A19" w:rsidRDefault="00752532" w:rsidP="00F50DA2">
            <w:pPr>
              <w:spacing w:before="60" w:after="60" w:line="240" w:lineRule="atLeast"/>
              <w:jc w:val="center"/>
              <w:rPr>
                <w:rFonts w:cs="Arial"/>
                <w:color w:val="000000"/>
                <w:szCs w:val="20"/>
              </w:rPr>
            </w:pPr>
            <w:r w:rsidRPr="00C81A19">
              <w:rPr>
                <w:rFonts w:cs="Arial"/>
                <w:color w:val="000000"/>
                <w:szCs w:val="20"/>
              </w:rPr>
              <w:t>65</w:t>
            </w:r>
          </w:p>
        </w:tc>
      </w:tr>
      <w:tr w:rsidR="001C3AD4" w:rsidRPr="00C81A19" w:rsidTr="00752532">
        <w:trPr>
          <w:trHeight w:val="340"/>
        </w:trPr>
        <w:tc>
          <w:tcPr>
            <w:tcW w:w="1893" w:type="dxa"/>
            <w:shd w:val="clear" w:color="auto" w:fill="auto"/>
            <w:vAlign w:val="center"/>
          </w:tcPr>
          <w:p w:rsidR="001C3AD4" w:rsidRPr="00C81A19" w:rsidRDefault="001C3AD4" w:rsidP="00945CB1">
            <w:pPr>
              <w:spacing w:before="60" w:after="60" w:line="240" w:lineRule="atLeast"/>
              <w:jc w:val="left"/>
              <w:rPr>
                <w:rFonts w:cs="Arial"/>
                <w:color w:val="000000"/>
                <w:szCs w:val="20"/>
              </w:rPr>
            </w:pPr>
            <w:r w:rsidRPr="00C81A19">
              <w:rPr>
                <w:rFonts w:cs="Arial"/>
                <w:color w:val="000000"/>
                <w:szCs w:val="20"/>
              </w:rPr>
              <w:t>Celotna obremenitev</w:t>
            </w:r>
          </w:p>
        </w:tc>
        <w:tc>
          <w:tcPr>
            <w:tcW w:w="1831" w:type="dxa"/>
            <w:shd w:val="clear" w:color="auto" w:fill="auto"/>
            <w:vAlign w:val="center"/>
          </w:tcPr>
          <w:p w:rsidR="001C3AD4" w:rsidRPr="00C81A19" w:rsidRDefault="00E24208" w:rsidP="00F50DA2">
            <w:pPr>
              <w:spacing w:before="60" w:after="60" w:line="240" w:lineRule="atLeast"/>
              <w:jc w:val="center"/>
              <w:rPr>
                <w:rFonts w:cs="Arial"/>
                <w:color w:val="000000"/>
                <w:szCs w:val="20"/>
              </w:rPr>
            </w:pPr>
            <w:r w:rsidRPr="00C81A19">
              <w:rPr>
                <w:rFonts w:cs="Arial"/>
                <w:color w:val="000000"/>
                <w:szCs w:val="20"/>
              </w:rPr>
              <w:t>/</w:t>
            </w:r>
          </w:p>
        </w:tc>
        <w:tc>
          <w:tcPr>
            <w:tcW w:w="1571" w:type="dxa"/>
            <w:shd w:val="clear" w:color="auto" w:fill="auto"/>
            <w:vAlign w:val="center"/>
          </w:tcPr>
          <w:p w:rsidR="001C3AD4" w:rsidRPr="00C81A19" w:rsidRDefault="00E24208" w:rsidP="00F50DA2">
            <w:pPr>
              <w:spacing w:before="60" w:after="60" w:line="240" w:lineRule="atLeast"/>
              <w:jc w:val="center"/>
              <w:rPr>
                <w:rFonts w:cs="Arial"/>
                <w:color w:val="000000"/>
                <w:szCs w:val="20"/>
              </w:rPr>
            </w:pPr>
            <w:r w:rsidRPr="00C81A19">
              <w:rPr>
                <w:rFonts w:cs="Arial"/>
                <w:color w:val="000000"/>
                <w:szCs w:val="20"/>
              </w:rPr>
              <w:t>/</w:t>
            </w:r>
          </w:p>
        </w:tc>
        <w:tc>
          <w:tcPr>
            <w:tcW w:w="1701" w:type="dxa"/>
            <w:shd w:val="clear" w:color="auto" w:fill="auto"/>
            <w:vAlign w:val="center"/>
          </w:tcPr>
          <w:p w:rsidR="001C3AD4" w:rsidRPr="00C81A19" w:rsidRDefault="001C3AD4" w:rsidP="00F50DA2">
            <w:pPr>
              <w:spacing w:before="60" w:after="60" w:line="240" w:lineRule="atLeast"/>
              <w:jc w:val="center"/>
              <w:rPr>
                <w:rFonts w:cs="Arial"/>
                <w:color w:val="000000"/>
                <w:szCs w:val="20"/>
              </w:rPr>
            </w:pPr>
            <w:r w:rsidRPr="00C81A19">
              <w:rPr>
                <w:rFonts w:cs="Arial"/>
                <w:color w:val="000000"/>
                <w:szCs w:val="20"/>
              </w:rPr>
              <w:t>59</w:t>
            </w:r>
          </w:p>
        </w:tc>
        <w:tc>
          <w:tcPr>
            <w:tcW w:w="1831" w:type="dxa"/>
            <w:shd w:val="clear" w:color="auto" w:fill="auto"/>
            <w:vAlign w:val="center"/>
          </w:tcPr>
          <w:p w:rsidR="001C3AD4" w:rsidRPr="00C81A19" w:rsidRDefault="001C3AD4" w:rsidP="00F50DA2">
            <w:pPr>
              <w:spacing w:before="60" w:after="60" w:line="240" w:lineRule="atLeast"/>
              <w:jc w:val="center"/>
              <w:rPr>
                <w:rFonts w:cs="Arial"/>
                <w:color w:val="000000"/>
                <w:szCs w:val="20"/>
              </w:rPr>
            </w:pPr>
            <w:r w:rsidRPr="00C81A19">
              <w:rPr>
                <w:rFonts w:cs="Arial"/>
                <w:color w:val="000000"/>
                <w:szCs w:val="20"/>
              </w:rPr>
              <w:t>69</w:t>
            </w:r>
          </w:p>
        </w:tc>
      </w:tr>
      <w:tr w:rsidR="00752532" w:rsidRPr="00C81A19" w:rsidTr="00752532">
        <w:trPr>
          <w:trHeight w:val="340"/>
        </w:trPr>
        <w:tc>
          <w:tcPr>
            <w:tcW w:w="1893" w:type="dxa"/>
            <w:shd w:val="clear" w:color="auto" w:fill="auto"/>
            <w:vAlign w:val="center"/>
          </w:tcPr>
          <w:p w:rsidR="00752532" w:rsidRPr="00C81A19" w:rsidRDefault="00752532" w:rsidP="00945CB1">
            <w:pPr>
              <w:spacing w:before="60" w:after="60" w:line="240" w:lineRule="atLeast"/>
              <w:jc w:val="left"/>
              <w:rPr>
                <w:rFonts w:cs="Arial"/>
                <w:color w:val="000000"/>
                <w:szCs w:val="20"/>
              </w:rPr>
            </w:pPr>
            <w:r w:rsidRPr="00C81A19">
              <w:rPr>
                <w:rFonts w:cs="Arial"/>
                <w:color w:val="000000"/>
                <w:szCs w:val="20"/>
              </w:rPr>
              <w:t xml:space="preserve">Konična raven hrupa </w:t>
            </w:r>
            <w:r w:rsidRPr="00C81A19">
              <w:rPr>
                <w:rFonts w:cs="Arial"/>
                <w:i/>
                <w:color w:val="000000"/>
                <w:szCs w:val="20"/>
              </w:rPr>
              <w:t>L</w:t>
            </w:r>
            <w:r w:rsidRPr="00C81A19">
              <w:rPr>
                <w:rFonts w:cs="Arial"/>
                <w:color w:val="000000"/>
                <w:szCs w:val="20"/>
                <w:vertAlign w:val="subscript"/>
              </w:rPr>
              <w:t>1</w:t>
            </w:r>
          </w:p>
        </w:tc>
        <w:tc>
          <w:tcPr>
            <w:tcW w:w="1831" w:type="dxa"/>
            <w:shd w:val="clear" w:color="auto" w:fill="auto"/>
            <w:vAlign w:val="center"/>
          </w:tcPr>
          <w:p w:rsidR="00752532" w:rsidRPr="00C81A19" w:rsidRDefault="00752532" w:rsidP="00F50DA2">
            <w:pPr>
              <w:spacing w:before="60" w:after="60" w:line="240" w:lineRule="atLeast"/>
              <w:jc w:val="center"/>
              <w:rPr>
                <w:rFonts w:cs="Arial"/>
                <w:color w:val="000000"/>
                <w:szCs w:val="20"/>
              </w:rPr>
            </w:pPr>
            <w:r w:rsidRPr="00C81A19">
              <w:rPr>
                <w:rFonts w:cs="Arial"/>
                <w:color w:val="000000"/>
                <w:szCs w:val="20"/>
              </w:rPr>
              <w:t>85</w:t>
            </w:r>
          </w:p>
        </w:tc>
        <w:tc>
          <w:tcPr>
            <w:tcW w:w="1571" w:type="dxa"/>
            <w:shd w:val="clear" w:color="auto" w:fill="auto"/>
            <w:vAlign w:val="center"/>
          </w:tcPr>
          <w:p w:rsidR="00752532" w:rsidRPr="00C81A19" w:rsidRDefault="00752532" w:rsidP="00F50DA2">
            <w:pPr>
              <w:spacing w:before="60" w:after="60" w:line="240" w:lineRule="atLeast"/>
              <w:jc w:val="center"/>
              <w:rPr>
                <w:rFonts w:cs="Arial"/>
                <w:color w:val="000000"/>
                <w:szCs w:val="20"/>
              </w:rPr>
            </w:pPr>
            <w:r w:rsidRPr="00C81A19">
              <w:rPr>
                <w:rFonts w:cs="Arial"/>
                <w:color w:val="000000"/>
                <w:szCs w:val="20"/>
              </w:rPr>
              <w:t>70</w:t>
            </w:r>
          </w:p>
        </w:tc>
        <w:tc>
          <w:tcPr>
            <w:tcW w:w="1701" w:type="dxa"/>
            <w:shd w:val="clear" w:color="auto" w:fill="auto"/>
            <w:vAlign w:val="center"/>
          </w:tcPr>
          <w:p w:rsidR="00752532" w:rsidRPr="00C81A19" w:rsidRDefault="00752532" w:rsidP="00F50DA2">
            <w:pPr>
              <w:spacing w:before="60" w:after="60" w:line="240" w:lineRule="atLeast"/>
              <w:jc w:val="center"/>
              <w:rPr>
                <w:rFonts w:cs="Arial"/>
                <w:color w:val="000000"/>
                <w:szCs w:val="20"/>
              </w:rPr>
            </w:pPr>
            <w:r w:rsidRPr="00C81A19">
              <w:rPr>
                <w:rFonts w:cs="Arial"/>
                <w:color w:val="000000"/>
                <w:szCs w:val="20"/>
              </w:rPr>
              <w:t>70</w:t>
            </w:r>
          </w:p>
        </w:tc>
        <w:tc>
          <w:tcPr>
            <w:tcW w:w="1831" w:type="dxa"/>
            <w:shd w:val="clear" w:color="auto" w:fill="auto"/>
            <w:vAlign w:val="center"/>
          </w:tcPr>
          <w:p w:rsidR="00752532" w:rsidRPr="00C81A19" w:rsidRDefault="00752532" w:rsidP="00F50DA2">
            <w:pPr>
              <w:spacing w:before="60" w:after="60" w:line="240" w:lineRule="atLeast"/>
              <w:jc w:val="center"/>
              <w:rPr>
                <w:rFonts w:cs="Arial"/>
                <w:color w:val="000000"/>
                <w:szCs w:val="20"/>
              </w:rPr>
            </w:pPr>
            <w:r w:rsidRPr="00C81A19">
              <w:rPr>
                <w:rFonts w:cs="Arial"/>
                <w:color w:val="000000"/>
                <w:szCs w:val="20"/>
              </w:rPr>
              <w:t>/</w:t>
            </w:r>
          </w:p>
        </w:tc>
      </w:tr>
    </w:tbl>
    <w:p w:rsidR="007574A6" w:rsidRPr="00C81A19" w:rsidRDefault="007574A6" w:rsidP="007574A6">
      <w:pPr>
        <w:rPr>
          <w:rFonts w:eastAsia="Arial" w:cs="Arial"/>
          <w:color w:val="000000"/>
          <w:szCs w:val="20"/>
        </w:rPr>
      </w:pPr>
    </w:p>
    <w:p w:rsidR="007574A6" w:rsidRPr="00C81A19" w:rsidRDefault="00896AA6" w:rsidP="002A3A03">
      <w:pPr>
        <w:pStyle w:val="Priloga"/>
        <w:spacing w:before="60" w:line="240" w:lineRule="atLeast"/>
        <w:rPr>
          <w:rFonts w:cs="Arial"/>
          <w:szCs w:val="20"/>
          <w:lang w:val="sl-SI"/>
        </w:rPr>
      </w:pPr>
      <w:r w:rsidRPr="00C81A19">
        <w:rPr>
          <w:rFonts w:cs="Arial"/>
          <w:szCs w:val="20"/>
          <w:lang w:val="sl-SI"/>
        </w:rPr>
        <w:br w:type="page"/>
      </w:r>
    </w:p>
    <w:p w:rsidR="00896AA6" w:rsidRPr="00C81A19" w:rsidRDefault="00896AA6" w:rsidP="009F55CA">
      <w:pPr>
        <w:pStyle w:val="Bodytext20"/>
        <w:shd w:val="clear" w:color="auto" w:fill="auto"/>
        <w:spacing w:before="60" w:after="60"/>
        <w:jc w:val="center"/>
        <w:outlineLvl w:val="0"/>
        <w:rPr>
          <w:rStyle w:val="Bodytext2"/>
          <w:rFonts w:ascii="Arial" w:hAnsi="Arial" w:cs="Arial"/>
          <w:color w:val="000000"/>
          <w:sz w:val="20"/>
          <w:szCs w:val="20"/>
        </w:rPr>
      </w:pPr>
      <w:r w:rsidRPr="00C81A19">
        <w:rPr>
          <w:rStyle w:val="Bodytext2"/>
          <w:rFonts w:ascii="Arial" w:hAnsi="Arial" w:cs="Arial"/>
          <w:color w:val="000000"/>
          <w:sz w:val="20"/>
          <w:szCs w:val="20"/>
        </w:rPr>
        <w:lastRenderedPageBreak/>
        <w:t>PRILOGA 2</w:t>
      </w:r>
    </w:p>
    <w:p w:rsidR="002A3A03" w:rsidRPr="00C81A19" w:rsidRDefault="002A3A03" w:rsidP="00896AA6">
      <w:pPr>
        <w:pStyle w:val="Bodytext20"/>
        <w:shd w:val="clear" w:color="auto" w:fill="auto"/>
        <w:spacing w:before="60" w:after="60"/>
        <w:jc w:val="center"/>
        <w:rPr>
          <w:rFonts w:ascii="Arial" w:hAnsi="Arial" w:cs="Arial"/>
          <w:sz w:val="20"/>
          <w:szCs w:val="20"/>
        </w:rPr>
      </w:pPr>
      <w:r w:rsidRPr="00C81A19">
        <w:rPr>
          <w:rStyle w:val="Bodytext2"/>
          <w:rFonts w:ascii="Arial" w:hAnsi="Arial" w:cs="Arial"/>
          <w:color w:val="000000"/>
          <w:sz w:val="20"/>
          <w:szCs w:val="20"/>
        </w:rPr>
        <w:t>Začasne metode ocenjevanja kazalcev hrupa</w:t>
      </w:r>
    </w:p>
    <w:p w:rsidR="002A3A03" w:rsidRPr="00C81A19" w:rsidRDefault="002A3A03" w:rsidP="002A3A03">
      <w:pPr>
        <w:pStyle w:val="Bodytext20"/>
        <w:shd w:val="clear" w:color="auto" w:fill="auto"/>
        <w:spacing w:before="60" w:after="60"/>
        <w:rPr>
          <w:rStyle w:val="Bodytext2"/>
          <w:rFonts w:ascii="Arial" w:hAnsi="Arial" w:cs="Arial"/>
          <w:color w:val="000000"/>
          <w:sz w:val="20"/>
          <w:szCs w:val="20"/>
        </w:rPr>
      </w:pPr>
    </w:p>
    <w:p w:rsidR="002A3A03" w:rsidRPr="00C81A19" w:rsidRDefault="002A3A03" w:rsidP="00ED5B24">
      <w:pPr>
        <w:pStyle w:val="Bodytext20"/>
        <w:shd w:val="clear" w:color="auto" w:fill="auto"/>
        <w:spacing w:before="60" w:after="60"/>
        <w:jc w:val="both"/>
        <w:rPr>
          <w:rFonts w:ascii="Arial" w:hAnsi="Arial" w:cs="Arial"/>
          <w:sz w:val="20"/>
          <w:szCs w:val="20"/>
        </w:rPr>
      </w:pPr>
      <w:r w:rsidRPr="00C81A19">
        <w:rPr>
          <w:rStyle w:val="Bodytext2"/>
          <w:rFonts w:ascii="Arial" w:hAnsi="Arial" w:cs="Arial"/>
          <w:color w:val="000000"/>
          <w:sz w:val="20"/>
          <w:szCs w:val="20"/>
        </w:rPr>
        <w:t xml:space="preserve">Začasne metode ocenjevanja kazalcev hrupa </w:t>
      </w:r>
      <w:r w:rsidRPr="00C81A19">
        <w:rPr>
          <w:rStyle w:val="Bodytext2"/>
          <w:rFonts w:ascii="Arial" w:hAnsi="Arial" w:cs="Arial"/>
          <w:i/>
          <w:color w:val="000000"/>
          <w:sz w:val="20"/>
          <w:szCs w:val="20"/>
        </w:rPr>
        <w:t>L</w:t>
      </w:r>
      <w:r w:rsidRPr="00C81A19">
        <w:rPr>
          <w:rStyle w:val="Bodytext2"/>
          <w:rFonts w:ascii="Arial" w:hAnsi="Arial" w:cs="Arial"/>
          <w:color w:val="000000"/>
          <w:sz w:val="20"/>
          <w:szCs w:val="20"/>
          <w:vertAlign w:val="subscript"/>
        </w:rPr>
        <w:t>dvn</w:t>
      </w:r>
      <w:r w:rsidRPr="00C81A19">
        <w:rPr>
          <w:rStyle w:val="Bodytext2"/>
          <w:rFonts w:ascii="Arial" w:hAnsi="Arial" w:cs="Arial"/>
          <w:color w:val="000000"/>
          <w:sz w:val="20"/>
          <w:szCs w:val="20"/>
        </w:rPr>
        <w:t xml:space="preserve"> in </w:t>
      </w:r>
      <w:r w:rsidRPr="00C81A19">
        <w:rPr>
          <w:rStyle w:val="Bodytext2"/>
          <w:rFonts w:ascii="Arial" w:hAnsi="Arial" w:cs="Arial"/>
          <w:i/>
          <w:color w:val="000000"/>
          <w:sz w:val="20"/>
          <w:szCs w:val="20"/>
        </w:rPr>
        <w:t>L</w:t>
      </w:r>
      <w:r w:rsidRPr="00C81A19">
        <w:rPr>
          <w:rStyle w:val="Bodytext2"/>
          <w:rFonts w:ascii="Arial" w:hAnsi="Arial" w:cs="Arial"/>
          <w:color w:val="000000"/>
          <w:sz w:val="20"/>
          <w:szCs w:val="20"/>
          <w:vertAlign w:val="subscript"/>
        </w:rPr>
        <w:t>noč</w:t>
      </w:r>
      <w:r w:rsidRPr="00C81A19">
        <w:rPr>
          <w:rStyle w:val="Bodytext2"/>
          <w:rFonts w:ascii="Arial" w:hAnsi="Arial" w:cs="Arial"/>
          <w:color w:val="000000"/>
          <w:sz w:val="20"/>
          <w:szCs w:val="20"/>
        </w:rPr>
        <w:t>, ki ga povzroča</w:t>
      </w:r>
      <w:r w:rsidR="001209A6" w:rsidRPr="00C81A19">
        <w:rPr>
          <w:rStyle w:val="Bodytext2"/>
          <w:rFonts w:ascii="Arial" w:hAnsi="Arial" w:cs="Arial"/>
          <w:color w:val="000000"/>
          <w:sz w:val="20"/>
          <w:szCs w:val="20"/>
        </w:rPr>
        <w:t>jo</w:t>
      </w:r>
      <w:r w:rsidRPr="00C81A19">
        <w:rPr>
          <w:rStyle w:val="Bodytext2"/>
          <w:rFonts w:ascii="Arial" w:hAnsi="Arial" w:cs="Arial"/>
          <w:color w:val="000000"/>
          <w:sz w:val="20"/>
          <w:szCs w:val="20"/>
        </w:rPr>
        <w:t xml:space="preserve"> obratovanje cest in železniških prog, letališč ali </w:t>
      </w:r>
      <w:r w:rsidR="00370813" w:rsidRPr="00C81A19">
        <w:rPr>
          <w:rFonts w:cs="Arial"/>
          <w:sz w:val="20"/>
          <w:szCs w:val="20"/>
        </w:rPr>
        <w:t>heliporto</w:t>
      </w:r>
      <w:r w:rsidRPr="00C81A19">
        <w:rPr>
          <w:rStyle w:val="Bodytext2"/>
          <w:rFonts w:ascii="Arial" w:hAnsi="Arial" w:cs="Arial"/>
          <w:color w:val="000000"/>
          <w:sz w:val="20"/>
          <w:szCs w:val="20"/>
        </w:rPr>
        <w:t>v ter naprav</w:t>
      </w:r>
      <w:r w:rsidR="00791109" w:rsidRPr="00C81A19">
        <w:rPr>
          <w:rStyle w:val="Bodytext2"/>
          <w:rFonts w:ascii="Arial" w:hAnsi="Arial" w:cs="Arial"/>
          <w:color w:val="000000"/>
          <w:sz w:val="20"/>
          <w:szCs w:val="20"/>
        </w:rPr>
        <w:t>, industrijskih kompleksov</w:t>
      </w:r>
      <w:r w:rsidRPr="00C81A19">
        <w:rPr>
          <w:rStyle w:val="Bodytext2"/>
          <w:rFonts w:ascii="Arial" w:hAnsi="Arial" w:cs="Arial"/>
          <w:color w:val="000000"/>
          <w:sz w:val="20"/>
          <w:szCs w:val="20"/>
        </w:rPr>
        <w:t xml:space="preserve"> ali obratov, so:</w:t>
      </w:r>
    </w:p>
    <w:p w:rsidR="002A3A03" w:rsidRPr="00C81A19" w:rsidRDefault="00BC294B" w:rsidP="005D62ED">
      <w:pPr>
        <w:pStyle w:val="Odstavekseznama"/>
        <w:numPr>
          <w:ilvl w:val="0"/>
          <w:numId w:val="53"/>
        </w:numPr>
        <w:jc w:val="both"/>
        <w:rPr>
          <w:lang w:val="sl-SI"/>
        </w:rPr>
      </w:pPr>
      <w:r w:rsidRPr="00C81A19">
        <w:rPr>
          <w:lang w:val="sl-SI"/>
        </w:rPr>
        <w:t>za hrup zaradi vozil na cestah francoska metoda ocenjevanja "NMPB-Routes-96 (SETRA-CERTU- LCPC-CSTB)", navedena v "Arrzte du 5 mai 1995 relatif au bruit des infrastructures routires, Journal Officiel du 10 mai 1995, 6. člen", in francoski standard "XPS 31-133" (v nadaljnjem besedilu: metoda XPS 31-133),</w:t>
      </w:r>
    </w:p>
    <w:p w:rsidR="002A3A03" w:rsidRPr="00C81A19" w:rsidRDefault="00BC294B" w:rsidP="005D62ED">
      <w:pPr>
        <w:pStyle w:val="Odstavekseznama"/>
        <w:numPr>
          <w:ilvl w:val="0"/>
          <w:numId w:val="53"/>
        </w:numPr>
        <w:jc w:val="both"/>
        <w:rPr>
          <w:lang w:val="sl-SI"/>
        </w:rPr>
      </w:pPr>
      <w:r w:rsidRPr="00C81A19">
        <w:rPr>
          <w:lang w:val="sl-SI"/>
        </w:rPr>
        <w:t>za hrup zaradi vlakov na železniških progah nizozemska metoda ocenjevanja, objavljena v "Reken- en Meetvoorschrift Railverkeerslawaai '96, Ministerie Volkshuisvesting, Ruimtelijke Ordening en Milieubeheer, 20. novembra 1996" (v nadaljnjem besedilu: metoda RMR),</w:t>
      </w:r>
    </w:p>
    <w:p w:rsidR="002A3A03" w:rsidRPr="00C81A19" w:rsidRDefault="00BC294B" w:rsidP="005D62ED">
      <w:pPr>
        <w:pStyle w:val="Odstavekseznama"/>
        <w:numPr>
          <w:ilvl w:val="0"/>
          <w:numId w:val="53"/>
        </w:numPr>
        <w:jc w:val="both"/>
        <w:rPr>
          <w:lang w:val="sl-SI"/>
        </w:rPr>
      </w:pPr>
      <w:r w:rsidRPr="00C81A19">
        <w:rPr>
          <w:lang w:val="sl-SI"/>
        </w:rPr>
        <w:t>za hrup zaradi obratovanja letališč ECAC.CEAC Doc. 29 "Report on Standard Method of Computing Noise Contours around Civil Airports" (poročilo o standardni metodi izračunavanja kontur hrupa v okolici civilnih letališč, 1997 (v nadaljnjem besedilu: metoda ECAC Doc. 29),</w:t>
      </w:r>
    </w:p>
    <w:p w:rsidR="002A3A03" w:rsidRPr="00C81A19" w:rsidRDefault="002A3A03" w:rsidP="005D62ED">
      <w:pPr>
        <w:pStyle w:val="Odstavekseznama"/>
        <w:numPr>
          <w:ilvl w:val="0"/>
          <w:numId w:val="53"/>
        </w:numPr>
        <w:jc w:val="both"/>
        <w:rPr>
          <w:lang w:val="sl-SI"/>
        </w:rPr>
      </w:pPr>
      <w:r w:rsidRPr="00C81A19">
        <w:rPr>
          <w:lang w:val="sl-SI"/>
        </w:rPr>
        <w:t>za hrup zaradi obratovanja naprav</w:t>
      </w:r>
      <w:r w:rsidR="00791109" w:rsidRPr="00C81A19">
        <w:rPr>
          <w:lang w:val="sl-SI"/>
        </w:rPr>
        <w:t>,</w:t>
      </w:r>
      <w:r w:rsidR="00050FBC" w:rsidRPr="00C81A19">
        <w:rPr>
          <w:lang w:val="sl-SI"/>
        </w:rPr>
        <w:t xml:space="preserve"> gradbišč,</w:t>
      </w:r>
      <w:r w:rsidR="00791109" w:rsidRPr="00C81A19">
        <w:rPr>
          <w:lang w:val="sl-SI"/>
        </w:rPr>
        <w:t xml:space="preserve"> industrijskih kompleksov</w:t>
      </w:r>
      <w:r w:rsidRPr="00C81A19">
        <w:rPr>
          <w:lang w:val="sl-SI"/>
        </w:rPr>
        <w:t xml:space="preserve"> </w:t>
      </w:r>
      <w:r w:rsidR="00791109" w:rsidRPr="00C81A19">
        <w:rPr>
          <w:lang w:val="sl-SI"/>
        </w:rPr>
        <w:t xml:space="preserve">ali </w:t>
      </w:r>
      <w:r w:rsidRPr="00C81A19">
        <w:rPr>
          <w:lang w:val="sl-SI"/>
        </w:rPr>
        <w:t xml:space="preserve">obratov SIST ISO 9613-2: "Akustika </w:t>
      </w:r>
      <w:r w:rsidR="00851EDD" w:rsidRPr="00C81A19">
        <w:rPr>
          <w:lang w:val="sl-SI"/>
        </w:rPr>
        <w:t xml:space="preserve">– </w:t>
      </w:r>
      <w:r w:rsidRPr="00C81A19">
        <w:rPr>
          <w:lang w:val="sl-SI"/>
        </w:rPr>
        <w:t xml:space="preserve">zmanjševanje zvoka pri širjenju na prostem, 2. del: Splošni postopek ocenjevanja" (v nadaljnjem besedilu: metoda SIST ISO 9613-2), pri čemer </w:t>
      </w:r>
      <w:r w:rsidR="00FB5FFA" w:rsidRPr="00C81A19">
        <w:rPr>
          <w:lang w:val="sl-SI"/>
        </w:rPr>
        <w:t>se lahko</w:t>
      </w:r>
      <w:r w:rsidRPr="00C81A19">
        <w:rPr>
          <w:lang w:val="sl-SI"/>
        </w:rPr>
        <w:t xml:space="preserve"> pridobi</w:t>
      </w:r>
      <w:r w:rsidR="001209A6" w:rsidRPr="00C81A19">
        <w:rPr>
          <w:lang w:val="sl-SI"/>
        </w:rPr>
        <w:t>jo</w:t>
      </w:r>
      <w:r w:rsidRPr="00C81A19">
        <w:rPr>
          <w:lang w:val="sl-SI"/>
        </w:rPr>
        <w:t xml:space="preserve"> </w:t>
      </w:r>
      <w:r w:rsidR="001209A6" w:rsidRPr="00C81A19">
        <w:rPr>
          <w:lang w:val="sl-SI"/>
        </w:rPr>
        <w:t xml:space="preserve">vhodni podatki </w:t>
      </w:r>
      <w:r w:rsidRPr="00C81A19">
        <w:rPr>
          <w:lang w:val="sl-SI"/>
        </w:rPr>
        <w:t>za uporabo teh metod na podlagi meritev, izvedenih v skladu s standardi SIST ISO 8297, SIST EN ISO 3744 in SIST EN ISO 3746.</w:t>
      </w:r>
    </w:p>
    <w:p w:rsidR="002A3A03" w:rsidRPr="00C81A19" w:rsidRDefault="002A3A03" w:rsidP="00896AA6">
      <w:pPr>
        <w:pStyle w:val="Bodytext20"/>
        <w:shd w:val="clear" w:color="auto" w:fill="auto"/>
        <w:spacing w:before="60" w:after="60"/>
        <w:jc w:val="both"/>
        <w:rPr>
          <w:rFonts w:ascii="Arial" w:hAnsi="Arial" w:cs="Arial"/>
          <w:sz w:val="20"/>
          <w:szCs w:val="20"/>
        </w:rPr>
      </w:pPr>
      <w:r w:rsidRPr="00C81A19">
        <w:rPr>
          <w:rStyle w:val="Bodytext2"/>
          <w:rFonts w:ascii="Arial" w:hAnsi="Arial" w:cs="Arial"/>
          <w:color w:val="000000"/>
          <w:sz w:val="20"/>
          <w:szCs w:val="20"/>
        </w:rPr>
        <w:t xml:space="preserve">Za ocenjevanje hrupa pristanišča, skladišča ali druge odprte površine za pretovor blaga ter odprtega parkirišča se uporabljajo metode iz četrte </w:t>
      </w:r>
      <w:r w:rsidR="00E9487F" w:rsidRPr="00C81A19">
        <w:rPr>
          <w:rStyle w:val="Bodytext2"/>
          <w:rFonts w:ascii="Arial" w:hAnsi="Arial" w:cs="Arial"/>
          <w:color w:val="000000"/>
          <w:sz w:val="20"/>
          <w:szCs w:val="20"/>
        </w:rPr>
        <w:t>alineje</w:t>
      </w:r>
      <w:r w:rsidRPr="00C81A19">
        <w:rPr>
          <w:rStyle w:val="Bodytext2"/>
          <w:rFonts w:ascii="Arial" w:hAnsi="Arial" w:cs="Arial"/>
          <w:color w:val="000000"/>
          <w:sz w:val="20"/>
          <w:szCs w:val="20"/>
        </w:rPr>
        <w:t xml:space="preserve"> prejšnjega odstavka.</w:t>
      </w:r>
    </w:p>
    <w:p w:rsidR="002A3A03" w:rsidRPr="00C81A19" w:rsidRDefault="002A3A03" w:rsidP="00896AA6">
      <w:pPr>
        <w:pStyle w:val="Bodytext20"/>
        <w:shd w:val="clear" w:color="auto" w:fill="auto"/>
        <w:spacing w:before="60" w:after="60"/>
        <w:jc w:val="both"/>
        <w:rPr>
          <w:rFonts w:ascii="Arial" w:hAnsi="Arial" w:cs="Arial"/>
          <w:sz w:val="20"/>
          <w:szCs w:val="20"/>
        </w:rPr>
      </w:pPr>
      <w:r w:rsidRPr="00C81A19">
        <w:rPr>
          <w:rStyle w:val="Bodytext2"/>
          <w:rFonts w:ascii="Arial" w:hAnsi="Arial" w:cs="Arial"/>
          <w:color w:val="000000"/>
          <w:sz w:val="20"/>
          <w:szCs w:val="20"/>
        </w:rPr>
        <w:t xml:space="preserve">Začasne metode ocenjevanja kazalcev hrupa morajo biti prilagojene opredelitvam za </w:t>
      </w:r>
      <w:r w:rsidR="00124484" w:rsidRPr="00C81A19">
        <w:rPr>
          <w:rStyle w:val="Bodytext2"/>
          <w:rFonts w:ascii="Arial" w:hAnsi="Arial" w:cs="Arial"/>
          <w:i/>
          <w:color w:val="000000"/>
          <w:sz w:val="20"/>
          <w:szCs w:val="20"/>
        </w:rPr>
        <w:t>L</w:t>
      </w:r>
      <w:r w:rsidR="00124484" w:rsidRPr="00C81A19">
        <w:rPr>
          <w:rStyle w:val="Bodytext2"/>
          <w:rFonts w:ascii="Arial" w:hAnsi="Arial" w:cs="Arial"/>
          <w:color w:val="000000"/>
          <w:sz w:val="20"/>
          <w:szCs w:val="20"/>
          <w:vertAlign w:val="subscript"/>
        </w:rPr>
        <w:t>dvn</w:t>
      </w:r>
      <w:r w:rsidR="00124484" w:rsidRPr="00C81A19">
        <w:rPr>
          <w:rStyle w:val="Bodytext2"/>
          <w:rFonts w:ascii="Arial" w:hAnsi="Arial" w:cs="Arial"/>
          <w:color w:val="000000"/>
          <w:sz w:val="20"/>
          <w:szCs w:val="20"/>
        </w:rPr>
        <w:t xml:space="preserve"> in </w:t>
      </w:r>
      <w:r w:rsidR="00124484" w:rsidRPr="00C81A19">
        <w:rPr>
          <w:rStyle w:val="Bodytext2"/>
          <w:rFonts w:ascii="Arial" w:hAnsi="Arial" w:cs="Arial"/>
          <w:i/>
          <w:color w:val="000000"/>
          <w:sz w:val="20"/>
          <w:szCs w:val="20"/>
        </w:rPr>
        <w:t>L</w:t>
      </w:r>
      <w:r w:rsidR="00124484" w:rsidRPr="00C81A19">
        <w:rPr>
          <w:rStyle w:val="Bodytext2"/>
          <w:rFonts w:ascii="Arial" w:hAnsi="Arial" w:cs="Arial"/>
          <w:color w:val="000000"/>
          <w:sz w:val="20"/>
          <w:szCs w:val="20"/>
          <w:vertAlign w:val="subscript"/>
        </w:rPr>
        <w:t>noč</w:t>
      </w:r>
      <w:r w:rsidR="00124484" w:rsidRPr="00C81A19">
        <w:rPr>
          <w:rStyle w:val="Bodytext2"/>
          <w:rFonts w:ascii="Arial" w:hAnsi="Arial" w:cs="Arial"/>
          <w:color w:val="000000"/>
          <w:sz w:val="20"/>
          <w:szCs w:val="20"/>
        </w:rPr>
        <w:t xml:space="preserve"> </w:t>
      </w:r>
      <w:r w:rsidRPr="00C81A19">
        <w:rPr>
          <w:rStyle w:val="Bodytext2"/>
          <w:rFonts w:ascii="Arial" w:hAnsi="Arial" w:cs="Arial"/>
          <w:color w:val="000000"/>
          <w:sz w:val="20"/>
          <w:szCs w:val="20"/>
        </w:rPr>
        <w:t>v skladu s prilogo 3 te uredbe.</w:t>
      </w:r>
    </w:p>
    <w:p w:rsidR="00CB1060" w:rsidRPr="00C81A19" w:rsidRDefault="00CB1060">
      <w:pPr>
        <w:overflowPunct/>
        <w:autoSpaceDE/>
        <w:autoSpaceDN/>
        <w:adjustRightInd/>
        <w:jc w:val="left"/>
        <w:rPr>
          <w:rFonts w:cs="Arial"/>
          <w:szCs w:val="20"/>
        </w:rPr>
      </w:pPr>
      <w:r w:rsidRPr="00C81A19">
        <w:rPr>
          <w:rFonts w:cs="Arial"/>
          <w:szCs w:val="20"/>
        </w:rPr>
        <w:br w:type="page"/>
      </w:r>
    </w:p>
    <w:p w:rsidR="00A27701" w:rsidRPr="00C81A19" w:rsidRDefault="00A27701" w:rsidP="001A573B">
      <w:pPr>
        <w:pStyle w:val="Bodytext20"/>
        <w:shd w:val="clear" w:color="auto" w:fill="auto"/>
        <w:spacing w:before="60" w:after="60"/>
        <w:jc w:val="center"/>
        <w:outlineLvl w:val="0"/>
        <w:rPr>
          <w:rStyle w:val="Bodytext2"/>
          <w:rFonts w:ascii="Arial" w:hAnsi="Arial" w:cs="Arial"/>
          <w:color w:val="000000"/>
          <w:sz w:val="20"/>
          <w:szCs w:val="20"/>
        </w:rPr>
      </w:pPr>
      <w:r w:rsidRPr="00C81A19">
        <w:rPr>
          <w:rStyle w:val="Bodytext2"/>
          <w:rFonts w:ascii="Arial" w:hAnsi="Arial" w:cs="Arial"/>
          <w:color w:val="000000"/>
          <w:sz w:val="20"/>
          <w:szCs w:val="20"/>
        </w:rPr>
        <w:lastRenderedPageBreak/>
        <w:t>PRILOGA 3</w:t>
      </w:r>
    </w:p>
    <w:p w:rsidR="00A27701" w:rsidRPr="00C81A19" w:rsidRDefault="00A27701" w:rsidP="001A573B">
      <w:pPr>
        <w:pStyle w:val="Bodytext20"/>
        <w:shd w:val="clear" w:color="auto" w:fill="auto"/>
        <w:spacing w:before="60" w:after="60"/>
        <w:jc w:val="center"/>
        <w:outlineLvl w:val="0"/>
        <w:rPr>
          <w:rStyle w:val="Bodytext2"/>
          <w:rFonts w:ascii="Arial" w:hAnsi="Arial" w:cs="Arial"/>
          <w:color w:val="000000"/>
          <w:sz w:val="20"/>
          <w:szCs w:val="20"/>
        </w:rPr>
      </w:pPr>
      <w:r w:rsidRPr="00C81A19">
        <w:rPr>
          <w:rStyle w:val="Bodytext2"/>
          <w:rFonts w:ascii="Arial" w:hAnsi="Arial" w:cs="Arial"/>
          <w:color w:val="000000"/>
          <w:sz w:val="20"/>
          <w:szCs w:val="20"/>
        </w:rPr>
        <w:t>Prilagoditev začasnih metod za ocenjevanje kazalcev hrupa</w:t>
      </w:r>
    </w:p>
    <w:p w:rsidR="001A573B" w:rsidRPr="00C81A19" w:rsidRDefault="001A573B" w:rsidP="001A573B">
      <w:pPr>
        <w:pStyle w:val="Bodytext20"/>
        <w:shd w:val="clear" w:color="auto" w:fill="auto"/>
        <w:spacing w:before="60" w:after="60"/>
        <w:jc w:val="center"/>
        <w:outlineLvl w:val="0"/>
        <w:rPr>
          <w:rStyle w:val="Bodytext2"/>
          <w:rFonts w:ascii="Arial" w:hAnsi="Arial" w:cs="Arial"/>
          <w:color w:val="000000"/>
          <w:sz w:val="20"/>
          <w:szCs w:val="20"/>
        </w:rPr>
      </w:pPr>
    </w:p>
    <w:p w:rsidR="00A27701" w:rsidRPr="00C81A19" w:rsidRDefault="00A27701" w:rsidP="009F55CA">
      <w:pPr>
        <w:outlineLvl w:val="0"/>
        <w:rPr>
          <w:rStyle w:val="Bodytext2"/>
          <w:rFonts w:cs="Arial"/>
          <w:color w:val="000000"/>
          <w:sz w:val="20"/>
          <w:szCs w:val="20"/>
          <w:vertAlign w:val="subscript"/>
        </w:rPr>
      </w:pPr>
      <w:r w:rsidRPr="00C81A19">
        <w:rPr>
          <w:rStyle w:val="Bodytext37pt"/>
          <w:b w:val="0"/>
          <w:iCs/>
          <w:color w:val="000000"/>
          <w:sz w:val="20"/>
          <w:szCs w:val="20"/>
        </w:rPr>
        <w:t>2.1</w:t>
      </w:r>
      <w:r w:rsidRPr="00C81A19">
        <w:rPr>
          <w:rStyle w:val="Bodytext37pt"/>
          <w:iCs/>
          <w:color w:val="000000"/>
          <w:sz w:val="20"/>
          <w:szCs w:val="20"/>
        </w:rPr>
        <w:t xml:space="preserve"> </w:t>
      </w:r>
      <w:r w:rsidRPr="00C81A19">
        <w:rPr>
          <w:rStyle w:val="Bodytext3"/>
          <w:color w:val="000000"/>
          <w:sz w:val="20"/>
          <w:szCs w:val="20"/>
        </w:rPr>
        <w:t>Splošne prilagoditve pri kazalcih hrupa</w:t>
      </w:r>
      <w:r w:rsidRPr="00C81A19">
        <w:rPr>
          <w:rStyle w:val="Bodytext2"/>
          <w:rFonts w:cs="Arial"/>
          <w:i/>
          <w:color w:val="000000"/>
          <w:sz w:val="20"/>
          <w:szCs w:val="20"/>
        </w:rPr>
        <w:t xml:space="preserve"> L</w:t>
      </w:r>
      <w:r w:rsidRPr="00C81A19">
        <w:rPr>
          <w:rStyle w:val="Bodytext2"/>
          <w:rFonts w:cs="Arial"/>
          <w:i/>
          <w:color w:val="000000"/>
          <w:sz w:val="20"/>
          <w:szCs w:val="20"/>
          <w:vertAlign w:val="subscript"/>
        </w:rPr>
        <w:t>dvn</w:t>
      </w:r>
      <w:r w:rsidRPr="00C81A19">
        <w:rPr>
          <w:rStyle w:val="Bodytext2"/>
          <w:rFonts w:cs="Arial"/>
          <w:i/>
          <w:color w:val="000000"/>
          <w:sz w:val="20"/>
          <w:szCs w:val="20"/>
        </w:rPr>
        <w:t xml:space="preserve"> </w:t>
      </w:r>
      <w:r w:rsidRPr="00C81A19">
        <w:rPr>
          <w:rStyle w:val="Bodytext2"/>
          <w:rFonts w:cs="Arial"/>
          <w:color w:val="000000"/>
          <w:sz w:val="20"/>
          <w:szCs w:val="20"/>
        </w:rPr>
        <w:t>in</w:t>
      </w:r>
      <w:r w:rsidRPr="00C81A19">
        <w:rPr>
          <w:rStyle w:val="Bodytext2"/>
          <w:rFonts w:cs="Arial"/>
          <w:i/>
          <w:color w:val="000000"/>
          <w:sz w:val="20"/>
          <w:szCs w:val="20"/>
        </w:rPr>
        <w:t xml:space="preserve"> L</w:t>
      </w:r>
      <w:r w:rsidRPr="00C81A19">
        <w:rPr>
          <w:rStyle w:val="Bodytext2"/>
          <w:rFonts w:cs="Arial"/>
          <w:i/>
          <w:color w:val="000000"/>
          <w:sz w:val="20"/>
          <w:szCs w:val="20"/>
          <w:vertAlign w:val="subscript"/>
        </w:rPr>
        <w:t>noč</w:t>
      </w:r>
      <w:r w:rsidRPr="00C81A19">
        <w:rPr>
          <w:rStyle w:val="Bodytext2"/>
          <w:rFonts w:cs="Arial"/>
          <w:color w:val="000000"/>
          <w:sz w:val="20"/>
          <w:szCs w:val="20"/>
          <w:vertAlign w:val="subscript"/>
        </w:rPr>
        <w:t xml:space="preserve"> </w:t>
      </w:r>
    </w:p>
    <w:p w:rsidR="00A27701" w:rsidRPr="00C81A19" w:rsidRDefault="00A27701" w:rsidP="00A27701">
      <w:pPr>
        <w:rPr>
          <w:szCs w:val="20"/>
        </w:rPr>
      </w:pPr>
    </w:p>
    <w:p w:rsidR="00A27701" w:rsidRPr="00C81A19" w:rsidRDefault="00A27701" w:rsidP="009F55CA">
      <w:pPr>
        <w:outlineLvl w:val="0"/>
        <w:rPr>
          <w:rStyle w:val="Bodytext2"/>
          <w:rFonts w:ascii="Arial" w:hAnsi="Arial" w:cs="Arial"/>
          <w:bCs/>
          <w:color w:val="000000"/>
          <w:sz w:val="20"/>
          <w:szCs w:val="20"/>
        </w:rPr>
      </w:pPr>
      <w:r w:rsidRPr="00C81A19">
        <w:rPr>
          <w:rStyle w:val="Bodytext2"/>
          <w:rFonts w:ascii="Arial" w:hAnsi="Arial" w:cs="Arial"/>
          <w:bCs/>
          <w:color w:val="000000"/>
          <w:sz w:val="20"/>
          <w:szCs w:val="20"/>
        </w:rPr>
        <w:t>2.1.1 Splošno</w:t>
      </w:r>
    </w:p>
    <w:p w:rsidR="00A27701" w:rsidRPr="00C81A19" w:rsidRDefault="00A27701" w:rsidP="00A27701">
      <w:pPr>
        <w:rPr>
          <w:rStyle w:val="Bodytext2"/>
          <w:rFonts w:cs="Arial"/>
          <w:bCs/>
          <w:color w:val="000000"/>
          <w:sz w:val="20"/>
          <w:szCs w:val="20"/>
        </w:rPr>
      </w:pPr>
    </w:p>
    <w:p w:rsidR="00A27701" w:rsidRPr="00C81A19" w:rsidRDefault="00A27701" w:rsidP="00ED5B24">
      <w:pPr>
        <w:spacing w:line="240" w:lineRule="atLeast"/>
        <w:rPr>
          <w:rStyle w:val="Bodytext2"/>
          <w:rFonts w:ascii="Arial" w:hAnsi="Arial" w:cs="Arial"/>
          <w:bCs/>
          <w:color w:val="000000"/>
          <w:sz w:val="20"/>
          <w:szCs w:val="20"/>
        </w:rPr>
      </w:pPr>
      <w:r w:rsidRPr="00C81A19">
        <w:rPr>
          <w:rStyle w:val="Bodytext2"/>
          <w:rFonts w:ascii="Arial" w:hAnsi="Arial" w:cs="Arial"/>
          <w:bCs/>
          <w:color w:val="000000"/>
          <w:sz w:val="20"/>
          <w:szCs w:val="20"/>
        </w:rPr>
        <w:t xml:space="preserve">Uredba, ki ureja ocenjevanje in urejanje hrupa v okolju, določa kazalce hrupa </w:t>
      </w:r>
      <w:r w:rsidRPr="00C81A19">
        <w:rPr>
          <w:rStyle w:val="Bodytext2"/>
          <w:rFonts w:ascii="Arial" w:hAnsi="Arial" w:cs="Arial"/>
          <w:i/>
          <w:color w:val="000000"/>
          <w:sz w:val="20"/>
          <w:szCs w:val="20"/>
        </w:rPr>
        <w:t>L</w:t>
      </w:r>
      <w:r w:rsidRPr="00C81A19">
        <w:rPr>
          <w:rStyle w:val="Bodytext2"/>
          <w:rFonts w:ascii="Arial" w:hAnsi="Arial" w:cs="Arial"/>
          <w:i/>
          <w:color w:val="000000"/>
          <w:sz w:val="20"/>
          <w:szCs w:val="20"/>
          <w:vertAlign w:val="subscript"/>
        </w:rPr>
        <w:t>dan</w:t>
      </w:r>
      <w:r w:rsidRPr="00C81A19">
        <w:rPr>
          <w:rStyle w:val="Bodytext2"/>
          <w:rFonts w:ascii="Arial" w:hAnsi="Arial" w:cs="Arial"/>
          <w:bCs/>
          <w:color w:val="000000"/>
          <w:sz w:val="20"/>
          <w:szCs w:val="20"/>
        </w:rPr>
        <w:t xml:space="preserve"> (kazalec dnevnega hrupa), </w:t>
      </w:r>
      <w:r w:rsidRPr="00C81A19">
        <w:rPr>
          <w:rStyle w:val="Bodytext2"/>
          <w:rFonts w:ascii="Arial" w:hAnsi="Arial" w:cs="Arial"/>
          <w:i/>
          <w:color w:val="000000"/>
          <w:sz w:val="20"/>
          <w:szCs w:val="20"/>
        </w:rPr>
        <w:t>L</w:t>
      </w:r>
      <w:r w:rsidRPr="00C81A19">
        <w:rPr>
          <w:rStyle w:val="Bodytext2"/>
          <w:rFonts w:ascii="Arial" w:hAnsi="Arial" w:cs="Arial"/>
          <w:i/>
          <w:color w:val="000000"/>
          <w:sz w:val="20"/>
          <w:szCs w:val="20"/>
          <w:vertAlign w:val="subscript"/>
        </w:rPr>
        <w:t>večer</w:t>
      </w:r>
      <w:r w:rsidRPr="00C81A19">
        <w:rPr>
          <w:rStyle w:val="Bodytext2"/>
          <w:rFonts w:ascii="Arial" w:hAnsi="Arial" w:cs="Arial"/>
          <w:bCs/>
          <w:color w:val="000000"/>
          <w:sz w:val="20"/>
          <w:szCs w:val="20"/>
        </w:rPr>
        <w:t xml:space="preserve"> (kazalec večernega hrupa) in </w:t>
      </w:r>
      <w:r w:rsidRPr="00C81A19">
        <w:rPr>
          <w:rStyle w:val="Bodytext2"/>
          <w:rFonts w:ascii="Arial" w:hAnsi="Arial" w:cs="Arial"/>
          <w:i/>
          <w:color w:val="000000"/>
          <w:sz w:val="20"/>
          <w:szCs w:val="20"/>
        </w:rPr>
        <w:t>L</w:t>
      </w:r>
      <w:r w:rsidRPr="00C81A19">
        <w:rPr>
          <w:rStyle w:val="Bodytext2"/>
          <w:rFonts w:ascii="Arial" w:hAnsi="Arial" w:cs="Arial"/>
          <w:i/>
          <w:color w:val="000000"/>
          <w:sz w:val="20"/>
          <w:szCs w:val="20"/>
          <w:vertAlign w:val="subscript"/>
        </w:rPr>
        <w:t>noč</w:t>
      </w:r>
      <w:r w:rsidRPr="00C81A19">
        <w:rPr>
          <w:rStyle w:val="Bodytext2"/>
          <w:rFonts w:ascii="Arial" w:hAnsi="Arial" w:cs="Arial"/>
          <w:bCs/>
          <w:color w:val="000000"/>
          <w:sz w:val="20"/>
          <w:szCs w:val="20"/>
        </w:rPr>
        <w:t xml:space="preserve"> (kazalec nočnega hrupa) in kombinirani kazalec </w:t>
      </w:r>
      <w:r w:rsidRPr="00C81A19">
        <w:rPr>
          <w:rStyle w:val="Bodytext2"/>
          <w:rFonts w:ascii="Arial" w:hAnsi="Arial" w:cs="Arial"/>
          <w:i/>
          <w:color w:val="000000"/>
          <w:sz w:val="20"/>
          <w:szCs w:val="20"/>
        </w:rPr>
        <w:t>L</w:t>
      </w:r>
      <w:r w:rsidRPr="00C81A19">
        <w:rPr>
          <w:rStyle w:val="Bodytext2"/>
          <w:rFonts w:ascii="Arial" w:hAnsi="Arial" w:cs="Arial"/>
          <w:i/>
          <w:color w:val="000000"/>
          <w:sz w:val="20"/>
          <w:szCs w:val="20"/>
          <w:vertAlign w:val="subscript"/>
        </w:rPr>
        <w:t>dvn</w:t>
      </w:r>
      <w:r w:rsidRPr="00C81A19">
        <w:rPr>
          <w:rStyle w:val="Bodytext2"/>
          <w:rFonts w:ascii="Arial" w:hAnsi="Arial" w:cs="Arial"/>
          <w:bCs/>
          <w:color w:val="000000"/>
          <w:sz w:val="20"/>
          <w:szCs w:val="20"/>
        </w:rPr>
        <w:t xml:space="preserve"> (kazalec hrupa v dnevnem, večernem in nočnem času). V skladu z uredbo, ki ureja ocenjevanje in urejanje hrupa v okolju, je treba kazalca hrupa </w:t>
      </w:r>
      <w:r w:rsidRPr="00C81A19">
        <w:rPr>
          <w:rStyle w:val="Bodytext2"/>
          <w:rFonts w:ascii="Arial" w:hAnsi="Arial" w:cs="Arial"/>
          <w:i/>
          <w:color w:val="000000"/>
          <w:sz w:val="20"/>
          <w:szCs w:val="20"/>
        </w:rPr>
        <w:t>L</w:t>
      </w:r>
      <w:r w:rsidRPr="00C81A19">
        <w:rPr>
          <w:rStyle w:val="Bodytext2"/>
          <w:rFonts w:ascii="Arial" w:hAnsi="Arial" w:cs="Arial"/>
          <w:i/>
          <w:color w:val="000000"/>
          <w:sz w:val="20"/>
          <w:szCs w:val="20"/>
          <w:vertAlign w:val="subscript"/>
        </w:rPr>
        <w:t>dvn</w:t>
      </w:r>
      <w:r w:rsidRPr="00C81A19">
        <w:rPr>
          <w:rStyle w:val="Bodytext2"/>
          <w:rFonts w:ascii="Arial" w:hAnsi="Arial" w:cs="Arial"/>
          <w:color w:val="000000"/>
          <w:sz w:val="20"/>
          <w:szCs w:val="20"/>
        </w:rPr>
        <w:t xml:space="preserve"> in </w:t>
      </w:r>
      <w:r w:rsidRPr="00C81A19">
        <w:rPr>
          <w:rStyle w:val="Bodytext2"/>
          <w:rFonts w:ascii="Arial" w:hAnsi="Arial" w:cs="Arial"/>
          <w:i/>
          <w:color w:val="000000"/>
          <w:sz w:val="20"/>
          <w:szCs w:val="20"/>
        </w:rPr>
        <w:t>L</w:t>
      </w:r>
      <w:r w:rsidRPr="00C81A19">
        <w:rPr>
          <w:rStyle w:val="Bodytext2"/>
          <w:rFonts w:ascii="Arial" w:hAnsi="Arial" w:cs="Arial"/>
          <w:i/>
          <w:color w:val="000000"/>
          <w:sz w:val="20"/>
          <w:szCs w:val="20"/>
          <w:vertAlign w:val="subscript"/>
        </w:rPr>
        <w:t>noč</w:t>
      </w:r>
      <w:r w:rsidRPr="00C81A19">
        <w:rPr>
          <w:rStyle w:val="Bodytext2"/>
          <w:rFonts w:ascii="Arial" w:hAnsi="Arial" w:cs="Arial"/>
          <w:bCs/>
          <w:color w:val="000000"/>
          <w:sz w:val="20"/>
          <w:szCs w:val="20"/>
        </w:rPr>
        <w:t xml:space="preserve"> uporabiti za izračun strateških kart hrupa.</w:t>
      </w:r>
    </w:p>
    <w:p w:rsidR="00A27701" w:rsidRPr="00C81A19" w:rsidRDefault="00A27701" w:rsidP="00A27701">
      <w:pPr>
        <w:rPr>
          <w:rStyle w:val="Bodytext2"/>
          <w:rFonts w:ascii="Arial" w:hAnsi="Arial" w:cs="Arial"/>
          <w:bCs/>
          <w:color w:val="000000"/>
          <w:sz w:val="20"/>
          <w:szCs w:val="20"/>
        </w:rPr>
      </w:pPr>
    </w:p>
    <w:p w:rsidR="00A27701" w:rsidRPr="00C81A19" w:rsidRDefault="00A27701" w:rsidP="00A27701">
      <w:pPr>
        <w:rPr>
          <w:rStyle w:val="Bodytext2"/>
          <w:rFonts w:ascii="Arial" w:hAnsi="Arial" w:cs="Arial"/>
          <w:sz w:val="20"/>
          <w:szCs w:val="20"/>
        </w:rPr>
      </w:pPr>
      <w:r w:rsidRPr="00C81A19">
        <w:rPr>
          <w:rStyle w:val="Bodytext2"/>
          <w:rFonts w:ascii="Arial" w:hAnsi="Arial" w:cs="Arial"/>
          <w:i/>
          <w:color w:val="000000"/>
          <w:sz w:val="20"/>
          <w:szCs w:val="20"/>
        </w:rPr>
        <w:t>L</w:t>
      </w:r>
      <w:r w:rsidRPr="00C81A19">
        <w:rPr>
          <w:rStyle w:val="Bodytext2"/>
          <w:rFonts w:ascii="Arial" w:hAnsi="Arial" w:cs="Arial"/>
          <w:i/>
          <w:color w:val="000000"/>
          <w:sz w:val="20"/>
          <w:szCs w:val="20"/>
          <w:vertAlign w:val="subscript"/>
        </w:rPr>
        <w:t>dvn</w:t>
      </w:r>
      <w:r w:rsidRPr="00C81A19">
        <w:rPr>
          <w:rStyle w:val="Bodytext2"/>
          <w:rFonts w:ascii="Arial" w:hAnsi="Arial" w:cs="Arial"/>
          <w:bCs/>
          <w:color w:val="000000"/>
          <w:sz w:val="20"/>
          <w:szCs w:val="20"/>
        </w:rPr>
        <w:t xml:space="preserve"> se določi iz </w:t>
      </w:r>
      <w:r w:rsidRPr="00C81A19">
        <w:rPr>
          <w:rStyle w:val="Bodytext2"/>
          <w:rFonts w:ascii="Arial" w:hAnsi="Arial" w:cs="Arial"/>
          <w:i/>
          <w:color w:val="000000"/>
          <w:sz w:val="20"/>
          <w:szCs w:val="20"/>
        </w:rPr>
        <w:t>L</w:t>
      </w:r>
      <w:r w:rsidRPr="00C81A19">
        <w:rPr>
          <w:rStyle w:val="Bodytext2"/>
          <w:rFonts w:ascii="Arial" w:hAnsi="Arial" w:cs="Arial"/>
          <w:i/>
          <w:color w:val="000000"/>
          <w:sz w:val="20"/>
          <w:szCs w:val="20"/>
          <w:vertAlign w:val="subscript"/>
        </w:rPr>
        <w:t>dan</w:t>
      </w:r>
      <w:r w:rsidRPr="00C81A19">
        <w:rPr>
          <w:rStyle w:val="Bodytext2"/>
          <w:rFonts w:ascii="Arial" w:hAnsi="Arial" w:cs="Arial"/>
          <w:bCs/>
          <w:color w:val="000000"/>
          <w:sz w:val="20"/>
          <w:szCs w:val="20"/>
        </w:rPr>
        <w:t xml:space="preserve">, </w:t>
      </w:r>
      <w:r w:rsidRPr="00C81A19">
        <w:rPr>
          <w:rStyle w:val="Bodytext2"/>
          <w:rFonts w:ascii="Arial" w:hAnsi="Arial" w:cs="Arial"/>
          <w:i/>
          <w:color w:val="000000"/>
          <w:sz w:val="20"/>
          <w:szCs w:val="20"/>
        </w:rPr>
        <w:t>L</w:t>
      </w:r>
      <w:r w:rsidRPr="00C81A19">
        <w:rPr>
          <w:rStyle w:val="Bodytext2"/>
          <w:rFonts w:ascii="Arial" w:hAnsi="Arial" w:cs="Arial"/>
          <w:i/>
          <w:color w:val="000000"/>
          <w:sz w:val="20"/>
          <w:szCs w:val="20"/>
          <w:vertAlign w:val="subscript"/>
        </w:rPr>
        <w:t>večer</w:t>
      </w:r>
      <w:r w:rsidRPr="00C81A19">
        <w:rPr>
          <w:rStyle w:val="Bodytext2"/>
          <w:rFonts w:ascii="Arial" w:hAnsi="Arial" w:cs="Arial"/>
          <w:bCs/>
          <w:color w:val="000000"/>
          <w:sz w:val="20"/>
          <w:szCs w:val="20"/>
        </w:rPr>
        <w:t xml:space="preserve"> in </w:t>
      </w:r>
      <w:r w:rsidRPr="00C81A19">
        <w:rPr>
          <w:rStyle w:val="Bodytext2"/>
          <w:rFonts w:ascii="Arial" w:hAnsi="Arial" w:cs="Arial"/>
          <w:i/>
          <w:color w:val="000000"/>
          <w:sz w:val="20"/>
          <w:szCs w:val="20"/>
        </w:rPr>
        <w:t>L</w:t>
      </w:r>
      <w:r w:rsidRPr="00C81A19">
        <w:rPr>
          <w:rStyle w:val="Bodytext2"/>
          <w:rFonts w:ascii="Arial" w:hAnsi="Arial" w:cs="Arial"/>
          <w:i/>
          <w:color w:val="000000"/>
          <w:sz w:val="20"/>
          <w:szCs w:val="20"/>
          <w:vertAlign w:val="subscript"/>
        </w:rPr>
        <w:t>noč</w:t>
      </w:r>
      <w:r w:rsidRPr="00C81A19">
        <w:rPr>
          <w:rStyle w:val="Bodytext2"/>
          <w:rFonts w:ascii="Arial" w:hAnsi="Arial" w:cs="Arial"/>
          <w:bCs/>
          <w:color w:val="000000"/>
          <w:sz w:val="20"/>
          <w:szCs w:val="20"/>
        </w:rPr>
        <w:t xml:space="preserve"> po naslednjem obrazcu:</w:t>
      </w:r>
    </w:p>
    <w:p w:rsidR="00A27701" w:rsidRPr="00C81A19" w:rsidRDefault="004C78E9" w:rsidP="00A27701">
      <w:pPr>
        <w:pStyle w:val="Bodytext20"/>
        <w:shd w:val="clear" w:color="auto" w:fill="auto"/>
        <w:spacing w:before="100" w:beforeAutospacing="1" w:after="100" w:afterAutospacing="1"/>
        <w:jc w:val="both"/>
        <w:rPr>
          <w:rStyle w:val="Bodytext2"/>
          <w:rFonts w:ascii="Arial" w:hAnsi="Arial" w:cs="Arial"/>
          <w:bCs/>
          <w:i/>
          <w:color w:val="000000"/>
          <w:sz w:val="20"/>
          <w:szCs w:val="20"/>
        </w:rPr>
      </w:pPr>
      <m:oMathPara>
        <m:oMath>
          <m:sSub>
            <m:sSubPr>
              <m:ctrlPr>
                <w:rPr>
                  <w:rStyle w:val="Bodytext2"/>
                  <w:rFonts w:ascii="Cambria Math" w:eastAsia="Arial Unicode MS" w:hAnsi="Cambria Math" w:cs="Arial"/>
                  <w:bCs/>
                  <w:i/>
                  <w:color w:val="000000"/>
                  <w:sz w:val="20"/>
                  <w:szCs w:val="20"/>
                  <w:lang w:eastAsia="en-GB"/>
                </w:rPr>
              </m:ctrlPr>
            </m:sSubPr>
            <m:e>
              <m:r>
                <w:rPr>
                  <w:rStyle w:val="Bodytext2"/>
                  <w:rFonts w:ascii="Cambria Math" w:hAnsi="Cambria Math" w:cs="Arial"/>
                  <w:color w:val="000000"/>
                  <w:sz w:val="20"/>
                  <w:szCs w:val="20"/>
                </w:rPr>
                <m:t>L</m:t>
              </m:r>
            </m:e>
            <m:sub>
              <m:r>
                <w:rPr>
                  <w:rStyle w:val="Bodytext2"/>
                  <w:rFonts w:ascii="Cambria Math" w:hAnsi="Cambria Math" w:cs="Arial"/>
                  <w:color w:val="000000"/>
                  <w:sz w:val="20"/>
                  <w:szCs w:val="20"/>
                </w:rPr>
                <m:t>dvn</m:t>
              </m:r>
            </m:sub>
          </m:sSub>
          <m:r>
            <w:rPr>
              <w:rStyle w:val="Bodytext2"/>
              <w:rFonts w:ascii="Cambria Math" w:hAnsi="Cambria Math" w:cs="Arial"/>
              <w:color w:val="000000"/>
              <w:sz w:val="20"/>
              <w:szCs w:val="20"/>
              <w:vertAlign w:val="subscript"/>
            </w:rPr>
            <m:t>=10∙lg</m:t>
          </m:r>
          <m:d>
            <m:dPr>
              <m:ctrlPr>
                <w:rPr>
                  <w:rStyle w:val="Bodytext2"/>
                  <w:rFonts w:ascii="Cambria Math" w:eastAsia="Arial Unicode MS" w:hAnsi="Cambria Math" w:cs="Arial"/>
                  <w:bCs/>
                  <w:i/>
                  <w:color w:val="000000"/>
                  <w:sz w:val="20"/>
                  <w:szCs w:val="20"/>
                  <w:vertAlign w:val="subscript"/>
                  <w:lang w:eastAsia="en-GB"/>
                </w:rPr>
              </m:ctrlPr>
            </m:dPr>
            <m:e>
              <m:f>
                <m:fPr>
                  <m:ctrlPr>
                    <w:rPr>
                      <w:rStyle w:val="Bodytext2"/>
                      <w:rFonts w:ascii="Cambria Math" w:eastAsia="Arial Unicode MS" w:hAnsi="Cambria Math" w:cs="Arial"/>
                      <w:bCs/>
                      <w:i/>
                      <w:color w:val="000000"/>
                      <w:sz w:val="20"/>
                      <w:szCs w:val="20"/>
                      <w:vertAlign w:val="subscript"/>
                      <w:lang w:eastAsia="en-GB"/>
                    </w:rPr>
                  </m:ctrlPr>
                </m:fPr>
                <m:num>
                  <m:r>
                    <w:rPr>
                      <w:rStyle w:val="Bodytext2"/>
                      <w:rFonts w:ascii="Cambria Math" w:hAnsi="Cambria Math" w:cs="Arial"/>
                      <w:color w:val="000000"/>
                      <w:sz w:val="20"/>
                      <w:szCs w:val="20"/>
                      <w:vertAlign w:val="subscript"/>
                    </w:rPr>
                    <m:t>1</m:t>
                  </m:r>
                </m:num>
                <m:den>
                  <m:r>
                    <w:rPr>
                      <w:rStyle w:val="Bodytext2"/>
                      <w:rFonts w:ascii="Cambria Math" w:hAnsi="Cambria Math" w:cs="Arial"/>
                      <w:color w:val="000000"/>
                      <w:sz w:val="20"/>
                      <w:szCs w:val="20"/>
                      <w:vertAlign w:val="subscript"/>
                    </w:rPr>
                    <m:t>24</m:t>
                  </m:r>
                </m:den>
              </m:f>
              <m:d>
                <m:dPr>
                  <m:endChr m:val=""/>
                  <m:ctrlPr>
                    <w:rPr>
                      <w:rStyle w:val="Bodytext2"/>
                      <w:rFonts w:ascii="Cambria Math" w:eastAsia="Arial Unicode MS" w:hAnsi="Cambria Math" w:cs="Arial"/>
                      <w:bCs/>
                      <w:i/>
                      <w:color w:val="000000"/>
                      <w:sz w:val="20"/>
                      <w:szCs w:val="20"/>
                      <w:vertAlign w:val="subscript"/>
                      <w:lang w:eastAsia="en-GB"/>
                    </w:rPr>
                  </m:ctrlPr>
                </m:dPr>
                <m:e>
                  <m:r>
                    <w:rPr>
                      <w:rStyle w:val="Bodytext2"/>
                      <w:rFonts w:ascii="Cambria Math" w:hAnsi="Cambria Math" w:cs="Arial"/>
                      <w:color w:val="000000"/>
                      <w:sz w:val="20"/>
                      <w:szCs w:val="20"/>
                      <w:vertAlign w:val="subscript"/>
                    </w:rPr>
                    <m:t>12∙</m:t>
                  </m:r>
                  <m:sSup>
                    <m:sSupPr>
                      <m:ctrlPr>
                        <w:rPr>
                          <w:rStyle w:val="Bodytext2"/>
                          <w:rFonts w:ascii="Cambria Math" w:eastAsia="Arial Unicode MS" w:hAnsi="Cambria Math" w:cs="Arial"/>
                          <w:bCs/>
                          <w:i/>
                          <w:color w:val="000000"/>
                          <w:sz w:val="20"/>
                          <w:szCs w:val="20"/>
                          <w:vertAlign w:val="subscript"/>
                          <w:lang w:eastAsia="en-GB"/>
                        </w:rPr>
                      </m:ctrlPr>
                    </m:sSupPr>
                    <m:e>
                      <m:r>
                        <w:rPr>
                          <w:rStyle w:val="Bodytext2"/>
                          <w:rFonts w:ascii="Cambria Math" w:hAnsi="Cambria Math" w:cs="Arial"/>
                          <w:color w:val="000000"/>
                          <w:sz w:val="20"/>
                          <w:szCs w:val="20"/>
                          <w:vertAlign w:val="subscript"/>
                        </w:rPr>
                        <m:t>10</m:t>
                      </m:r>
                    </m:e>
                    <m:sup>
                      <m:f>
                        <m:fPr>
                          <m:ctrlPr>
                            <w:rPr>
                              <w:rStyle w:val="Bodytext2"/>
                              <w:rFonts w:ascii="Cambria Math" w:eastAsia="Arial Unicode MS" w:hAnsi="Cambria Math" w:cs="Arial"/>
                              <w:bCs/>
                              <w:i/>
                              <w:color w:val="000000"/>
                              <w:sz w:val="20"/>
                              <w:szCs w:val="20"/>
                              <w:vertAlign w:val="subscript"/>
                              <w:lang w:eastAsia="en-GB"/>
                            </w:rPr>
                          </m:ctrlPr>
                        </m:fPr>
                        <m:num>
                          <m:sSub>
                            <m:sSubPr>
                              <m:ctrlPr>
                                <w:rPr>
                                  <w:rStyle w:val="Bodytext2"/>
                                  <w:rFonts w:ascii="Cambria Math" w:eastAsia="Arial Unicode MS" w:hAnsi="Cambria Math" w:cs="Arial"/>
                                  <w:bCs/>
                                  <w:i/>
                                  <w:color w:val="000000"/>
                                  <w:sz w:val="20"/>
                                  <w:szCs w:val="20"/>
                                  <w:vertAlign w:val="subscript"/>
                                  <w:lang w:eastAsia="en-GB"/>
                                </w:rPr>
                              </m:ctrlPr>
                            </m:sSubPr>
                            <m:e>
                              <m:r>
                                <w:rPr>
                                  <w:rStyle w:val="Bodytext2"/>
                                  <w:rFonts w:ascii="Cambria Math" w:hAnsi="Cambria Math" w:cs="Arial"/>
                                  <w:color w:val="000000"/>
                                  <w:sz w:val="20"/>
                                  <w:szCs w:val="20"/>
                                  <w:vertAlign w:val="subscript"/>
                                </w:rPr>
                                <m:t>L</m:t>
                              </m:r>
                            </m:e>
                            <m:sub>
                              <m:r>
                                <w:rPr>
                                  <w:rStyle w:val="Bodytext2"/>
                                  <w:rFonts w:ascii="Cambria Math" w:hAnsi="Cambria Math" w:cs="Arial"/>
                                  <w:color w:val="000000"/>
                                  <w:sz w:val="20"/>
                                  <w:szCs w:val="20"/>
                                  <w:vertAlign w:val="subscript"/>
                                </w:rPr>
                                <m:t>dan</m:t>
                              </m:r>
                            </m:sub>
                          </m:sSub>
                        </m:num>
                        <m:den>
                          <m:r>
                            <w:rPr>
                              <w:rStyle w:val="Bodytext2"/>
                              <w:rFonts w:ascii="Cambria Math" w:hAnsi="Cambria Math" w:cs="Arial"/>
                              <w:color w:val="000000"/>
                              <w:sz w:val="20"/>
                              <w:szCs w:val="20"/>
                              <w:vertAlign w:val="subscript"/>
                            </w:rPr>
                            <m:t>10</m:t>
                          </m:r>
                        </m:den>
                      </m:f>
                    </m:sup>
                  </m:sSup>
                  <m:r>
                    <w:rPr>
                      <w:rStyle w:val="Bodytext2"/>
                      <w:rFonts w:ascii="Cambria Math" w:hAnsi="Cambria Math" w:cs="Arial"/>
                      <w:color w:val="000000"/>
                      <w:sz w:val="20"/>
                      <w:szCs w:val="20"/>
                      <w:vertAlign w:val="subscript"/>
                    </w:rPr>
                    <m:t>+</m:t>
                  </m:r>
                </m:e>
              </m:d>
              <m:d>
                <m:dPr>
                  <m:begChr m:val=""/>
                  <m:ctrlPr>
                    <w:rPr>
                      <w:rStyle w:val="Bodytext2"/>
                      <w:rFonts w:ascii="Cambria Math" w:eastAsia="Arial Unicode MS" w:hAnsi="Cambria Math" w:cs="Arial"/>
                      <w:bCs/>
                      <w:i/>
                      <w:color w:val="000000"/>
                      <w:sz w:val="20"/>
                      <w:szCs w:val="20"/>
                      <w:vertAlign w:val="subscript"/>
                      <w:lang w:eastAsia="en-GB"/>
                    </w:rPr>
                  </m:ctrlPr>
                </m:dPr>
                <m:e>
                  <m:r>
                    <w:rPr>
                      <w:rStyle w:val="Bodytext2"/>
                      <w:rFonts w:ascii="Cambria Math" w:hAnsi="Cambria Math" w:cs="Arial"/>
                      <w:color w:val="000000"/>
                      <w:sz w:val="20"/>
                      <w:szCs w:val="20"/>
                      <w:vertAlign w:val="subscript"/>
                    </w:rPr>
                    <m:t>4∙</m:t>
                  </m:r>
                  <m:sSup>
                    <m:sSupPr>
                      <m:ctrlPr>
                        <w:rPr>
                          <w:rStyle w:val="Bodytext2"/>
                          <w:rFonts w:ascii="Cambria Math" w:eastAsia="Arial Unicode MS" w:hAnsi="Cambria Math" w:cs="Arial"/>
                          <w:bCs/>
                          <w:i/>
                          <w:color w:val="000000"/>
                          <w:sz w:val="20"/>
                          <w:szCs w:val="20"/>
                          <w:vertAlign w:val="subscript"/>
                          <w:lang w:eastAsia="en-GB"/>
                        </w:rPr>
                      </m:ctrlPr>
                    </m:sSupPr>
                    <m:e>
                      <m:r>
                        <w:rPr>
                          <w:rStyle w:val="Bodytext2"/>
                          <w:rFonts w:ascii="Cambria Math" w:hAnsi="Cambria Math" w:cs="Arial"/>
                          <w:color w:val="000000"/>
                          <w:sz w:val="20"/>
                          <w:szCs w:val="20"/>
                          <w:vertAlign w:val="subscript"/>
                        </w:rPr>
                        <m:t>10</m:t>
                      </m:r>
                    </m:e>
                    <m:sup>
                      <m:f>
                        <m:fPr>
                          <m:ctrlPr>
                            <w:rPr>
                              <w:rStyle w:val="Bodytext2"/>
                              <w:rFonts w:ascii="Cambria Math" w:eastAsia="Arial Unicode MS" w:hAnsi="Cambria Math" w:cs="Arial"/>
                              <w:bCs/>
                              <w:i/>
                              <w:color w:val="000000"/>
                              <w:sz w:val="20"/>
                              <w:szCs w:val="20"/>
                              <w:vertAlign w:val="subscript"/>
                              <w:lang w:eastAsia="en-GB"/>
                            </w:rPr>
                          </m:ctrlPr>
                        </m:fPr>
                        <m:num>
                          <m:sSub>
                            <m:sSubPr>
                              <m:ctrlPr>
                                <w:rPr>
                                  <w:rStyle w:val="Bodytext2"/>
                                  <w:rFonts w:ascii="Cambria Math" w:eastAsia="Arial Unicode MS" w:hAnsi="Cambria Math" w:cs="Arial"/>
                                  <w:bCs/>
                                  <w:i/>
                                  <w:color w:val="000000"/>
                                  <w:sz w:val="20"/>
                                  <w:szCs w:val="20"/>
                                  <w:vertAlign w:val="subscript"/>
                                  <w:lang w:eastAsia="en-GB"/>
                                </w:rPr>
                              </m:ctrlPr>
                            </m:sSubPr>
                            <m:e>
                              <m:r>
                                <w:rPr>
                                  <w:rStyle w:val="Bodytext2"/>
                                  <w:rFonts w:ascii="Cambria Math" w:hAnsi="Cambria Math" w:cs="Arial"/>
                                  <w:color w:val="000000"/>
                                  <w:sz w:val="20"/>
                                  <w:szCs w:val="20"/>
                                  <w:vertAlign w:val="subscript"/>
                                </w:rPr>
                                <m:t>L</m:t>
                              </m:r>
                            </m:e>
                            <m:sub>
                              <m:r>
                                <w:rPr>
                                  <w:rStyle w:val="Bodytext2"/>
                                  <w:rFonts w:ascii="Cambria Math" w:hAnsi="Cambria Math" w:cs="Arial"/>
                                  <w:color w:val="000000"/>
                                  <w:sz w:val="20"/>
                                  <w:szCs w:val="20"/>
                                  <w:vertAlign w:val="subscript"/>
                                </w:rPr>
                                <m:t>večer</m:t>
                              </m:r>
                            </m:sub>
                          </m:sSub>
                          <m:r>
                            <w:rPr>
                              <w:rStyle w:val="Bodytext2"/>
                              <w:rFonts w:ascii="Cambria Math" w:hAnsi="Cambria Math" w:cs="Arial"/>
                              <w:color w:val="000000"/>
                              <w:sz w:val="20"/>
                              <w:szCs w:val="20"/>
                              <w:vertAlign w:val="subscript"/>
                            </w:rPr>
                            <m:t>+5</m:t>
                          </m:r>
                        </m:num>
                        <m:den>
                          <m:r>
                            <w:rPr>
                              <w:rStyle w:val="Bodytext2"/>
                              <w:rFonts w:ascii="Cambria Math" w:hAnsi="Cambria Math" w:cs="Arial"/>
                              <w:color w:val="000000"/>
                              <w:sz w:val="20"/>
                              <w:szCs w:val="20"/>
                              <w:vertAlign w:val="subscript"/>
                            </w:rPr>
                            <m:t>10</m:t>
                          </m:r>
                        </m:den>
                      </m:f>
                    </m:sup>
                  </m:sSup>
                  <m:r>
                    <w:rPr>
                      <w:rStyle w:val="Bodytext2"/>
                      <w:rFonts w:ascii="Cambria Math" w:hAnsi="Cambria Math" w:cs="Arial"/>
                      <w:color w:val="000000"/>
                      <w:sz w:val="20"/>
                      <w:szCs w:val="20"/>
                      <w:vertAlign w:val="subscript"/>
                    </w:rPr>
                    <m:t>+8∙</m:t>
                  </m:r>
                  <m:sSup>
                    <m:sSupPr>
                      <m:ctrlPr>
                        <w:rPr>
                          <w:rStyle w:val="Bodytext2"/>
                          <w:rFonts w:ascii="Cambria Math" w:eastAsia="Arial Unicode MS" w:hAnsi="Cambria Math" w:cs="Arial"/>
                          <w:bCs/>
                          <w:i/>
                          <w:color w:val="000000"/>
                          <w:sz w:val="20"/>
                          <w:szCs w:val="20"/>
                          <w:vertAlign w:val="subscript"/>
                          <w:lang w:eastAsia="en-GB"/>
                        </w:rPr>
                      </m:ctrlPr>
                    </m:sSupPr>
                    <m:e>
                      <m:r>
                        <w:rPr>
                          <w:rStyle w:val="Bodytext2"/>
                          <w:rFonts w:ascii="Cambria Math" w:hAnsi="Cambria Math" w:cs="Arial"/>
                          <w:color w:val="000000"/>
                          <w:sz w:val="20"/>
                          <w:szCs w:val="20"/>
                          <w:vertAlign w:val="subscript"/>
                        </w:rPr>
                        <m:t>10</m:t>
                      </m:r>
                    </m:e>
                    <m:sup>
                      <m:f>
                        <m:fPr>
                          <m:ctrlPr>
                            <w:rPr>
                              <w:rStyle w:val="Bodytext2"/>
                              <w:rFonts w:ascii="Cambria Math" w:eastAsia="Arial Unicode MS" w:hAnsi="Cambria Math" w:cs="Arial"/>
                              <w:bCs/>
                              <w:i/>
                              <w:color w:val="000000"/>
                              <w:sz w:val="20"/>
                              <w:szCs w:val="20"/>
                              <w:vertAlign w:val="subscript"/>
                              <w:lang w:eastAsia="en-GB"/>
                            </w:rPr>
                          </m:ctrlPr>
                        </m:fPr>
                        <m:num>
                          <m:sSub>
                            <m:sSubPr>
                              <m:ctrlPr>
                                <w:rPr>
                                  <w:rStyle w:val="Bodytext2"/>
                                  <w:rFonts w:ascii="Cambria Math" w:eastAsia="Arial Unicode MS" w:hAnsi="Cambria Math" w:cs="Arial"/>
                                  <w:bCs/>
                                  <w:i/>
                                  <w:color w:val="000000"/>
                                  <w:sz w:val="20"/>
                                  <w:szCs w:val="20"/>
                                  <w:vertAlign w:val="subscript"/>
                                  <w:lang w:eastAsia="en-GB"/>
                                </w:rPr>
                              </m:ctrlPr>
                            </m:sSubPr>
                            <m:e>
                              <m:r>
                                <w:rPr>
                                  <w:rStyle w:val="Bodytext2"/>
                                  <w:rFonts w:ascii="Cambria Math" w:hAnsi="Cambria Math" w:cs="Arial"/>
                                  <w:color w:val="000000"/>
                                  <w:sz w:val="20"/>
                                  <w:szCs w:val="20"/>
                                  <w:vertAlign w:val="subscript"/>
                                </w:rPr>
                                <m:t>L</m:t>
                              </m:r>
                            </m:e>
                            <m:sub>
                              <m:r>
                                <w:rPr>
                                  <w:rStyle w:val="Bodytext2"/>
                                  <w:rFonts w:ascii="Cambria Math" w:hAnsi="Cambria Math" w:cs="Arial"/>
                                  <w:color w:val="000000"/>
                                  <w:sz w:val="20"/>
                                  <w:szCs w:val="20"/>
                                  <w:vertAlign w:val="subscript"/>
                                </w:rPr>
                                <m:t>noč</m:t>
                              </m:r>
                            </m:sub>
                          </m:sSub>
                          <m:r>
                            <w:rPr>
                              <w:rStyle w:val="Bodytext2"/>
                              <w:rFonts w:ascii="Cambria Math" w:hAnsi="Cambria Math" w:cs="Arial"/>
                              <w:color w:val="000000"/>
                              <w:sz w:val="20"/>
                              <w:szCs w:val="20"/>
                              <w:vertAlign w:val="subscript"/>
                            </w:rPr>
                            <m:t>+10</m:t>
                          </m:r>
                        </m:num>
                        <m:den>
                          <m:r>
                            <w:rPr>
                              <w:rStyle w:val="Bodytext2"/>
                              <w:rFonts w:ascii="Cambria Math" w:hAnsi="Cambria Math" w:cs="Arial"/>
                              <w:color w:val="000000"/>
                              <w:sz w:val="20"/>
                              <w:szCs w:val="20"/>
                              <w:vertAlign w:val="subscript"/>
                            </w:rPr>
                            <m:t>10</m:t>
                          </m:r>
                        </m:den>
                      </m:f>
                    </m:sup>
                  </m:sSup>
                </m:e>
              </m:d>
            </m:e>
          </m:d>
        </m:oMath>
      </m:oMathPara>
    </w:p>
    <w:p w:rsidR="00A27701" w:rsidRPr="00C81A19" w:rsidRDefault="00A27701" w:rsidP="00A27701">
      <w:pPr>
        <w:rPr>
          <w:rStyle w:val="Bodytext2"/>
          <w:rFonts w:cs="Arial"/>
          <w:i/>
          <w:color w:val="000000"/>
          <w:sz w:val="20"/>
          <w:szCs w:val="20"/>
        </w:rPr>
      </w:pPr>
    </w:p>
    <w:p w:rsidR="00A27701" w:rsidRPr="00C81A19" w:rsidRDefault="00A27701" w:rsidP="00ED5B24">
      <w:pPr>
        <w:spacing w:line="240" w:lineRule="atLeast"/>
        <w:rPr>
          <w:rFonts w:cs="Arial"/>
          <w:szCs w:val="20"/>
        </w:rPr>
      </w:pPr>
      <w:r w:rsidRPr="00C81A19">
        <w:rPr>
          <w:rStyle w:val="Bodytext2"/>
          <w:rFonts w:ascii="Arial" w:hAnsi="Arial" w:cs="Arial"/>
          <w:i/>
          <w:color w:val="000000"/>
          <w:sz w:val="20"/>
          <w:szCs w:val="20"/>
        </w:rPr>
        <w:t>L</w:t>
      </w:r>
      <w:r w:rsidRPr="00C81A19">
        <w:rPr>
          <w:rStyle w:val="Bodytext2"/>
          <w:rFonts w:ascii="Arial" w:hAnsi="Arial" w:cs="Arial"/>
          <w:i/>
          <w:color w:val="000000"/>
          <w:sz w:val="20"/>
          <w:szCs w:val="20"/>
          <w:vertAlign w:val="subscript"/>
        </w:rPr>
        <w:t>dan</w:t>
      </w:r>
      <w:r w:rsidRPr="00C81A19">
        <w:rPr>
          <w:rStyle w:val="Bodytext2"/>
          <w:rFonts w:ascii="Arial" w:hAnsi="Arial" w:cs="Arial"/>
          <w:bCs/>
          <w:color w:val="000000"/>
          <w:sz w:val="20"/>
          <w:szCs w:val="20"/>
        </w:rPr>
        <w:t xml:space="preserve">, </w:t>
      </w:r>
      <w:r w:rsidRPr="00C81A19">
        <w:rPr>
          <w:rStyle w:val="Bodytext2"/>
          <w:rFonts w:ascii="Arial" w:hAnsi="Arial" w:cs="Arial"/>
          <w:i/>
          <w:color w:val="000000"/>
          <w:sz w:val="20"/>
          <w:szCs w:val="20"/>
        </w:rPr>
        <w:t>L</w:t>
      </w:r>
      <w:r w:rsidRPr="00C81A19">
        <w:rPr>
          <w:rStyle w:val="Bodytext2"/>
          <w:rFonts w:ascii="Arial" w:hAnsi="Arial" w:cs="Arial"/>
          <w:i/>
          <w:color w:val="000000"/>
          <w:sz w:val="20"/>
          <w:szCs w:val="20"/>
          <w:vertAlign w:val="subscript"/>
        </w:rPr>
        <w:t>večer</w:t>
      </w:r>
      <w:r w:rsidRPr="00C81A19">
        <w:rPr>
          <w:rStyle w:val="Bodytext2"/>
          <w:rFonts w:ascii="Arial" w:hAnsi="Arial" w:cs="Arial"/>
          <w:bCs/>
          <w:color w:val="000000"/>
          <w:sz w:val="20"/>
          <w:szCs w:val="20"/>
        </w:rPr>
        <w:t xml:space="preserve"> in </w:t>
      </w:r>
      <w:r w:rsidRPr="00C81A19">
        <w:rPr>
          <w:rStyle w:val="Bodytext2"/>
          <w:rFonts w:ascii="Arial" w:hAnsi="Arial" w:cs="Arial"/>
          <w:i/>
          <w:color w:val="000000"/>
          <w:sz w:val="20"/>
          <w:szCs w:val="20"/>
        </w:rPr>
        <w:t>L</w:t>
      </w:r>
      <w:r w:rsidRPr="00C81A19">
        <w:rPr>
          <w:rStyle w:val="Bodytext2"/>
          <w:rFonts w:ascii="Arial" w:hAnsi="Arial" w:cs="Arial"/>
          <w:i/>
          <w:color w:val="000000"/>
          <w:sz w:val="20"/>
          <w:szCs w:val="20"/>
          <w:vertAlign w:val="subscript"/>
        </w:rPr>
        <w:t>noč</w:t>
      </w:r>
      <w:r w:rsidRPr="00C81A19">
        <w:rPr>
          <w:rStyle w:val="Bodytext2"/>
          <w:rFonts w:ascii="Arial" w:hAnsi="Arial" w:cs="Arial"/>
          <w:bCs/>
          <w:color w:val="000000"/>
          <w:sz w:val="20"/>
          <w:szCs w:val="20"/>
        </w:rPr>
        <w:t xml:space="preserve"> so določeni kot dolgoročne (trajne) ravni h</w:t>
      </w:r>
      <w:r w:rsidR="00B57CFF" w:rsidRPr="00C81A19">
        <w:rPr>
          <w:rStyle w:val="Bodytext2"/>
          <w:rFonts w:ascii="Arial" w:hAnsi="Arial" w:cs="Arial"/>
          <w:bCs/>
          <w:color w:val="000000"/>
          <w:sz w:val="20"/>
          <w:szCs w:val="20"/>
        </w:rPr>
        <w:t xml:space="preserve">rupa v skladu </w:t>
      </w:r>
      <w:r w:rsidR="00F632C6" w:rsidRPr="00C81A19">
        <w:rPr>
          <w:rStyle w:val="Bodytext2"/>
          <w:rFonts w:ascii="Arial" w:hAnsi="Arial" w:cs="Arial"/>
          <w:bCs/>
          <w:color w:val="000000"/>
          <w:sz w:val="20"/>
          <w:szCs w:val="20"/>
        </w:rPr>
        <w:t>s</w:t>
      </w:r>
      <w:r w:rsidR="00B57CFF" w:rsidRPr="00C81A19">
        <w:rPr>
          <w:rStyle w:val="Bodytext2"/>
          <w:rFonts w:ascii="Arial" w:hAnsi="Arial" w:cs="Arial"/>
          <w:bCs/>
          <w:color w:val="000000"/>
          <w:sz w:val="20"/>
          <w:szCs w:val="20"/>
        </w:rPr>
        <w:t xml:space="preserve"> SIST ISO 1996-2</w:t>
      </w:r>
      <w:r w:rsidRPr="00C81A19">
        <w:rPr>
          <w:rStyle w:val="Bodytext2"/>
          <w:rFonts w:ascii="Arial" w:hAnsi="Arial" w:cs="Arial"/>
          <w:bCs/>
          <w:color w:val="000000"/>
          <w:sz w:val="20"/>
          <w:szCs w:val="20"/>
        </w:rPr>
        <w:t>, in sicer za vsa dnevna, večerna in nočna obdobja vseh koledarskih dni posameznega leta.</w:t>
      </w:r>
    </w:p>
    <w:p w:rsidR="00A27701" w:rsidRPr="00C81A19" w:rsidRDefault="00A27701" w:rsidP="00ED5B24">
      <w:pPr>
        <w:spacing w:line="240" w:lineRule="atLeast"/>
        <w:rPr>
          <w:rStyle w:val="Bodytext2"/>
          <w:rFonts w:ascii="Arial" w:hAnsi="Arial" w:cs="Arial"/>
          <w:bCs/>
          <w:color w:val="000000"/>
          <w:sz w:val="20"/>
          <w:szCs w:val="20"/>
        </w:rPr>
      </w:pPr>
    </w:p>
    <w:p w:rsidR="00A27701" w:rsidRPr="00C81A19" w:rsidRDefault="00B57CFF" w:rsidP="00ED5B24">
      <w:pPr>
        <w:spacing w:line="240" w:lineRule="atLeast"/>
        <w:rPr>
          <w:rStyle w:val="Bodytext2"/>
          <w:rFonts w:ascii="Arial" w:hAnsi="Arial" w:cs="Arial"/>
          <w:bCs/>
          <w:color w:val="000000"/>
          <w:sz w:val="20"/>
          <w:szCs w:val="20"/>
        </w:rPr>
      </w:pPr>
      <w:r w:rsidRPr="00C81A19">
        <w:rPr>
          <w:rStyle w:val="Bodytext2"/>
          <w:rFonts w:ascii="Arial" w:hAnsi="Arial" w:cs="Arial"/>
          <w:bCs/>
          <w:color w:val="000000"/>
          <w:sz w:val="20"/>
          <w:szCs w:val="20"/>
        </w:rPr>
        <w:t>SIST ISO 1996-2</w:t>
      </w:r>
      <w:r w:rsidR="00A27701" w:rsidRPr="00C81A19">
        <w:rPr>
          <w:rStyle w:val="Bodytext2"/>
          <w:rFonts w:ascii="Arial" w:hAnsi="Arial" w:cs="Arial"/>
          <w:bCs/>
          <w:color w:val="000000"/>
          <w:sz w:val="20"/>
          <w:szCs w:val="20"/>
        </w:rPr>
        <w:t xml:space="preserve"> opredeljuje povprečno dolgoročno neprekinjeno raven kot ekvivalentni neprekinjeni A-vrednoteni zvočni tlak, ki se lahko določi z izračunom, upoštevajočim spremembe v delovanju vira hrupa, pa tudi spremembe vremenskih razmer, ki vplivajo na okoliščine širjenja hrupa. SIST ISO 1996-2 dopušča uporabo parametrov za meteorološke popravke, SIST ISO 1996-1 pa določa popravke za različne vremenske razmere, vendar ne navaja postopka za določanje in uporabo takšnih popravkov.</w:t>
      </w:r>
    </w:p>
    <w:p w:rsidR="000A00F6" w:rsidRPr="00C81A19" w:rsidRDefault="000A00F6" w:rsidP="00ED5B24">
      <w:pPr>
        <w:spacing w:line="240" w:lineRule="atLeast"/>
        <w:rPr>
          <w:rStyle w:val="Bodytext2"/>
          <w:rFonts w:ascii="Arial" w:hAnsi="Arial" w:cs="Arial"/>
          <w:bCs/>
          <w:color w:val="000000"/>
          <w:sz w:val="20"/>
          <w:szCs w:val="20"/>
        </w:rPr>
      </w:pPr>
    </w:p>
    <w:p w:rsidR="000A00F6" w:rsidRPr="00C81A19" w:rsidRDefault="000A00F6" w:rsidP="00ED5B24">
      <w:pPr>
        <w:spacing w:line="240" w:lineRule="atLeast"/>
        <w:rPr>
          <w:rStyle w:val="Bodytext2"/>
          <w:rFonts w:ascii="Arial" w:hAnsi="Arial" w:cs="Arial"/>
          <w:bCs/>
          <w:color w:val="000000"/>
          <w:sz w:val="20"/>
          <w:szCs w:val="20"/>
        </w:rPr>
      </w:pPr>
      <w:r w:rsidRPr="00C81A19">
        <w:rPr>
          <w:rStyle w:val="Bodytext2"/>
          <w:rFonts w:ascii="Arial" w:hAnsi="Arial" w:cs="Arial"/>
          <w:bCs/>
          <w:color w:val="000000"/>
          <w:sz w:val="20"/>
          <w:szCs w:val="20"/>
        </w:rPr>
        <w:t>Ekvivalentna raven hru</w:t>
      </w:r>
      <w:r w:rsidR="00C66153" w:rsidRPr="00C81A19">
        <w:rPr>
          <w:rStyle w:val="Bodytext2"/>
          <w:rFonts w:ascii="Arial" w:hAnsi="Arial" w:cs="Arial"/>
          <w:bCs/>
          <w:color w:val="000000"/>
          <w:sz w:val="20"/>
          <w:szCs w:val="20"/>
        </w:rPr>
        <w:t>p</w:t>
      </w:r>
      <w:r w:rsidRPr="00C81A19">
        <w:rPr>
          <w:rStyle w:val="Bodytext2"/>
          <w:rFonts w:ascii="Arial" w:hAnsi="Arial" w:cs="Arial"/>
          <w:bCs/>
          <w:color w:val="000000"/>
          <w:sz w:val="20"/>
          <w:szCs w:val="20"/>
        </w:rPr>
        <w:t xml:space="preserve">a </w:t>
      </w:r>
      <w:r w:rsidR="00C66153" w:rsidRPr="00C81A19">
        <w:rPr>
          <w:rStyle w:val="Bodytext2"/>
          <w:rFonts w:ascii="Arial" w:hAnsi="Arial" w:cs="Arial"/>
          <w:bCs/>
          <w:i/>
          <w:color w:val="000000"/>
          <w:sz w:val="20"/>
          <w:szCs w:val="20"/>
        </w:rPr>
        <w:t>L</w:t>
      </w:r>
      <w:r w:rsidR="00C66153" w:rsidRPr="00C81A19">
        <w:rPr>
          <w:rStyle w:val="Bodytext2"/>
          <w:rFonts w:ascii="Arial" w:hAnsi="Arial" w:cs="Arial"/>
          <w:bCs/>
          <w:i/>
          <w:color w:val="000000"/>
          <w:sz w:val="20"/>
          <w:szCs w:val="20"/>
          <w:vertAlign w:val="subscript"/>
        </w:rPr>
        <w:t>eq</w:t>
      </w:r>
      <w:r w:rsidR="00C66153" w:rsidRPr="00C81A19">
        <w:rPr>
          <w:rStyle w:val="Bodytext2"/>
          <w:rFonts w:ascii="Arial" w:hAnsi="Arial" w:cs="Arial"/>
          <w:bCs/>
          <w:color w:val="000000"/>
          <w:sz w:val="20"/>
          <w:szCs w:val="20"/>
        </w:rPr>
        <w:t xml:space="preserve"> se izračuna po enačbi:</w:t>
      </w:r>
    </w:p>
    <w:p w:rsidR="00B569C8" w:rsidRPr="00C81A19" w:rsidRDefault="00B569C8" w:rsidP="00ED5B24">
      <w:pPr>
        <w:spacing w:line="240" w:lineRule="atLeast"/>
        <w:rPr>
          <w:rStyle w:val="Bodytext2"/>
          <w:rFonts w:ascii="Arial" w:hAnsi="Arial" w:cs="Arial"/>
          <w:bCs/>
          <w:color w:val="000000"/>
          <w:sz w:val="20"/>
          <w:szCs w:val="20"/>
        </w:rPr>
      </w:pPr>
    </w:p>
    <w:p w:rsidR="00B569C8" w:rsidRPr="00C81A19" w:rsidRDefault="004C78E9" w:rsidP="00ED5B24">
      <w:pPr>
        <w:spacing w:line="240" w:lineRule="atLeast"/>
        <w:rPr>
          <w:rStyle w:val="Bodytext2"/>
          <w:rFonts w:ascii="Arial" w:hAnsi="Arial" w:cs="Arial"/>
          <w:bCs/>
          <w:color w:val="000000"/>
          <w:sz w:val="20"/>
          <w:szCs w:val="20"/>
        </w:rPr>
      </w:pPr>
      <m:oMathPara>
        <m:oMath>
          <m:sSub>
            <m:sSubPr>
              <m:ctrlPr>
                <w:rPr>
                  <w:rStyle w:val="Bodytext2"/>
                  <w:rFonts w:ascii="Cambria Math" w:hAnsi="Cambria Math" w:cs="Arial"/>
                  <w:bCs/>
                  <w:i/>
                  <w:color w:val="000000"/>
                  <w:sz w:val="20"/>
                  <w:szCs w:val="20"/>
                </w:rPr>
              </m:ctrlPr>
            </m:sSubPr>
            <m:e>
              <m:r>
                <w:rPr>
                  <w:rStyle w:val="Bodytext2"/>
                  <w:rFonts w:ascii="Cambria Math" w:hAnsi="Cambria Math" w:cs="Arial"/>
                  <w:color w:val="000000"/>
                  <w:sz w:val="20"/>
                  <w:szCs w:val="20"/>
                </w:rPr>
                <m:t>L</m:t>
              </m:r>
            </m:e>
            <m:sub>
              <m:r>
                <w:rPr>
                  <w:rStyle w:val="Bodytext2"/>
                  <w:rFonts w:ascii="Cambria Math" w:hAnsi="Cambria Math" w:cs="Arial"/>
                  <w:color w:val="000000"/>
                  <w:sz w:val="20"/>
                  <w:szCs w:val="20"/>
                </w:rPr>
                <m:t>eq</m:t>
              </m:r>
            </m:sub>
          </m:sSub>
          <m:r>
            <w:rPr>
              <w:rStyle w:val="Bodytext2"/>
              <w:rFonts w:ascii="Cambria Math" w:hAnsi="Cambria Math" w:cs="Arial"/>
              <w:color w:val="000000"/>
              <w:sz w:val="20"/>
              <w:szCs w:val="20"/>
            </w:rPr>
            <m:t>=10∙</m:t>
          </m:r>
          <m:r>
            <w:rPr>
              <w:rStyle w:val="Bodytext2"/>
              <w:rFonts w:ascii="Cambria Math" w:hAnsi="Cambria Math" w:cs="Arial"/>
              <w:color w:val="000000"/>
              <w:sz w:val="20"/>
              <w:szCs w:val="20"/>
              <w:vertAlign w:val="subscript"/>
            </w:rPr>
            <m:t>lg</m:t>
          </m:r>
          <m:r>
            <m:rPr>
              <m:sty m:val="p"/>
            </m:rPr>
            <w:rPr>
              <w:rStyle w:val="Bodytext2"/>
              <w:rFonts w:ascii="Cambria Math" w:hAnsi="Cambria Math" w:cs="Arial"/>
              <w:color w:val="000000"/>
              <w:sz w:val="20"/>
              <w:szCs w:val="20"/>
            </w:rPr>
            <m:t>⁡</m:t>
          </m:r>
          <m:d>
            <m:dPr>
              <m:ctrlPr>
                <w:rPr>
                  <w:rStyle w:val="Bodytext2"/>
                  <w:rFonts w:ascii="Cambria Math" w:hAnsi="Cambria Math" w:cs="Arial"/>
                  <w:bCs/>
                  <w:color w:val="000000"/>
                  <w:sz w:val="20"/>
                  <w:szCs w:val="20"/>
                </w:rPr>
              </m:ctrlPr>
            </m:dPr>
            <m:e>
              <m:f>
                <m:fPr>
                  <m:ctrlPr>
                    <w:rPr>
                      <w:rStyle w:val="Bodytext2"/>
                      <w:rFonts w:ascii="Cambria Math" w:hAnsi="Cambria Math" w:cs="Arial"/>
                      <w:bCs/>
                      <w:i/>
                      <w:color w:val="000000"/>
                      <w:sz w:val="20"/>
                      <w:szCs w:val="20"/>
                    </w:rPr>
                  </m:ctrlPr>
                </m:fPr>
                <m:num>
                  <m:r>
                    <w:rPr>
                      <w:rStyle w:val="Bodytext2"/>
                      <w:rFonts w:ascii="Cambria Math" w:hAnsi="Cambria Math" w:cs="Arial"/>
                      <w:color w:val="000000"/>
                      <w:sz w:val="20"/>
                      <w:szCs w:val="20"/>
                    </w:rPr>
                    <m:t>1</m:t>
                  </m:r>
                </m:num>
                <m:den>
                  <m:sSub>
                    <m:sSubPr>
                      <m:ctrlPr>
                        <w:rPr>
                          <w:rStyle w:val="Bodytext2"/>
                          <w:rFonts w:ascii="Cambria Math" w:hAnsi="Cambria Math" w:cs="Arial"/>
                          <w:bCs/>
                          <w:i/>
                          <w:color w:val="000000"/>
                          <w:sz w:val="20"/>
                          <w:szCs w:val="20"/>
                        </w:rPr>
                      </m:ctrlPr>
                    </m:sSubPr>
                    <m:e>
                      <m:r>
                        <w:rPr>
                          <w:rStyle w:val="Bodytext2"/>
                          <w:rFonts w:ascii="Cambria Math" w:hAnsi="Cambria Math" w:cs="Arial"/>
                          <w:color w:val="000000"/>
                          <w:sz w:val="20"/>
                          <w:szCs w:val="20"/>
                        </w:rPr>
                        <m:t>t</m:t>
                      </m:r>
                    </m:e>
                    <m:sub>
                      <m:r>
                        <w:rPr>
                          <w:rStyle w:val="Bodytext2"/>
                          <w:rFonts w:ascii="Cambria Math" w:hAnsi="Cambria Math" w:cs="Arial"/>
                          <w:color w:val="000000"/>
                          <w:sz w:val="20"/>
                          <w:szCs w:val="20"/>
                        </w:rPr>
                        <m:t>0</m:t>
                      </m:r>
                    </m:sub>
                  </m:sSub>
                </m:den>
              </m:f>
              <m:nary>
                <m:naryPr>
                  <m:limLoc m:val="subSup"/>
                  <m:ctrlPr>
                    <w:rPr>
                      <w:rStyle w:val="Bodytext2"/>
                      <w:rFonts w:ascii="Cambria Math" w:hAnsi="Cambria Math" w:cs="Arial"/>
                      <w:bCs/>
                      <w:i/>
                      <w:color w:val="000000"/>
                      <w:sz w:val="20"/>
                      <w:szCs w:val="20"/>
                    </w:rPr>
                  </m:ctrlPr>
                </m:naryPr>
                <m:sub>
                  <m:r>
                    <w:rPr>
                      <w:rStyle w:val="Bodytext2"/>
                      <w:rFonts w:ascii="Cambria Math" w:hAnsi="Cambria Math" w:cs="Arial"/>
                      <w:color w:val="000000"/>
                      <w:sz w:val="20"/>
                      <w:szCs w:val="20"/>
                    </w:rPr>
                    <m:t>0</m:t>
                  </m:r>
                </m:sub>
                <m:sup>
                  <m:sSub>
                    <m:sSubPr>
                      <m:ctrlPr>
                        <w:rPr>
                          <w:rStyle w:val="Bodytext2"/>
                          <w:rFonts w:ascii="Cambria Math" w:hAnsi="Cambria Math" w:cs="Arial"/>
                          <w:bCs/>
                          <w:i/>
                          <w:color w:val="000000"/>
                          <w:sz w:val="20"/>
                          <w:szCs w:val="20"/>
                        </w:rPr>
                      </m:ctrlPr>
                    </m:sSubPr>
                    <m:e>
                      <m:r>
                        <w:rPr>
                          <w:rStyle w:val="Bodytext2"/>
                          <w:rFonts w:ascii="Cambria Math" w:hAnsi="Cambria Math" w:cs="Arial"/>
                          <w:color w:val="000000"/>
                          <w:sz w:val="20"/>
                          <w:szCs w:val="20"/>
                        </w:rPr>
                        <m:t>t</m:t>
                      </m:r>
                    </m:e>
                    <m:sub>
                      <m:r>
                        <w:rPr>
                          <w:rStyle w:val="Bodytext2"/>
                          <w:rFonts w:ascii="Cambria Math" w:hAnsi="Cambria Math" w:cs="Arial"/>
                          <w:color w:val="000000"/>
                          <w:sz w:val="20"/>
                          <w:szCs w:val="20"/>
                        </w:rPr>
                        <m:t>0</m:t>
                      </m:r>
                    </m:sub>
                  </m:sSub>
                </m:sup>
                <m:e>
                  <m:sSup>
                    <m:sSupPr>
                      <m:ctrlPr>
                        <w:rPr>
                          <w:rStyle w:val="Bodytext2"/>
                          <w:rFonts w:ascii="Cambria Math" w:hAnsi="Cambria Math" w:cs="Arial"/>
                          <w:bCs/>
                          <w:i/>
                          <w:color w:val="000000"/>
                          <w:sz w:val="20"/>
                          <w:szCs w:val="20"/>
                        </w:rPr>
                      </m:ctrlPr>
                    </m:sSupPr>
                    <m:e>
                      <m:r>
                        <w:rPr>
                          <w:rStyle w:val="Bodytext2"/>
                          <w:rFonts w:ascii="Cambria Math" w:hAnsi="Cambria Math" w:cs="Arial"/>
                          <w:color w:val="000000"/>
                          <w:sz w:val="20"/>
                          <w:szCs w:val="20"/>
                        </w:rPr>
                        <m:t>10</m:t>
                      </m:r>
                    </m:e>
                    <m:sup>
                      <m:f>
                        <m:fPr>
                          <m:ctrlPr>
                            <w:rPr>
                              <w:rStyle w:val="Bodytext2"/>
                              <w:rFonts w:ascii="Cambria Math" w:hAnsi="Cambria Math" w:cs="Arial"/>
                              <w:bCs/>
                              <w:i/>
                              <w:color w:val="000000"/>
                              <w:sz w:val="20"/>
                              <w:szCs w:val="20"/>
                            </w:rPr>
                          </m:ctrlPr>
                        </m:fPr>
                        <m:num>
                          <m:r>
                            <w:rPr>
                              <w:rStyle w:val="Bodytext2"/>
                              <w:rFonts w:ascii="Cambria Math" w:hAnsi="Cambria Math" w:cs="Arial"/>
                              <w:color w:val="000000"/>
                              <w:sz w:val="20"/>
                              <w:szCs w:val="20"/>
                            </w:rPr>
                            <m:t>L(t)</m:t>
                          </m:r>
                        </m:num>
                        <m:den>
                          <m:r>
                            <w:rPr>
                              <w:rStyle w:val="Bodytext2"/>
                              <w:rFonts w:ascii="Cambria Math" w:hAnsi="Cambria Math" w:cs="Arial"/>
                              <w:color w:val="000000"/>
                              <w:sz w:val="20"/>
                              <w:szCs w:val="20"/>
                            </w:rPr>
                            <m:t>10</m:t>
                          </m:r>
                        </m:den>
                      </m:f>
                    </m:sup>
                  </m:sSup>
                  <m:r>
                    <w:rPr>
                      <w:rStyle w:val="Bodytext2"/>
                      <w:rFonts w:ascii="Cambria Math" w:hAnsi="Cambria Math" w:cs="Arial"/>
                      <w:color w:val="000000"/>
                      <w:sz w:val="20"/>
                      <w:szCs w:val="20"/>
                    </w:rPr>
                    <m:t>dt</m:t>
                  </m:r>
                </m:e>
              </m:nary>
            </m:e>
          </m:d>
        </m:oMath>
      </m:oMathPara>
    </w:p>
    <w:p w:rsidR="00472B9E" w:rsidRPr="00C81A19" w:rsidRDefault="00472B9E" w:rsidP="00ED5B24">
      <w:pPr>
        <w:spacing w:line="240" w:lineRule="atLeast"/>
        <w:rPr>
          <w:rStyle w:val="Bodytext2"/>
          <w:rFonts w:ascii="Arial" w:hAnsi="Arial" w:cs="Arial"/>
          <w:bCs/>
          <w:color w:val="000000"/>
          <w:sz w:val="20"/>
          <w:szCs w:val="20"/>
        </w:rPr>
      </w:pPr>
    </w:p>
    <w:p w:rsidR="00472B9E" w:rsidRPr="00C81A19" w:rsidRDefault="00472B9E" w:rsidP="00ED5B24">
      <w:pPr>
        <w:spacing w:line="240" w:lineRule="atLeast"/>
        <w:rPr>
          <w:rStyle w:val="Bodytext2"/>
          <w:rFonts w:ascii="Arial" w:hAnsi="Arial" w:cs="Arial"/>
          <w:bCs/>
          <w:color w:val="000000"/>
          <w:sz w:val="20"/>
          <w:szCs w:val="20"/>
        </w:rPr>
      </w:pPr>
      <w:r w:rsidRPr="00C81A19">
        <w:rPr>
          <w:rStyle w:val="Bodytext2"/>
          <w:rFonts w:ascii="Arial" w:hAnsi="Arial" w:cs="Arial"/>
          <w:bCs/>
          <w:color w:val="000000"/>
          <w:sz w:val="20"/>
          <w:szCs w:val="20"/>
        </w:rPr>
        <w:t>pri čemer je:</w:t>
      </w:r>
    </w:p>
    <w:p w:rsidR="00472B9E" w:rsidRPr="00C81A19" w:rsidRDefault="00472B9E" w:rsidP="00ED5B24">
      <w:pPr>
        <w:spacing w:line="240" w:lineRule="atLeast"/>
        <w:rPr>
          <w:rStyle w:val="Bodytext2"/>
          <w:rFonts w:ascii="Arial" w:hAnsi="Arial" w:cs="Arial"/>
          <w:bCs/>
          <w:color w:val="000000"/>
          <w:sz w:val="20"/>
          <w:szCs w:val="20"/>
        </w:rPr>
      </w:pPr>
    </w:p>
    <w:p w:rsidR="00472B9E" w:rsidRPr="00C81A19" w:rsidRDefault="00472B9E" w:rsidP="00ED5B24">
      <w:pPr>
        <w:spacing w:line="240" w:lineRule="atLeast"/>
        <w:rPr>
          <w:rStyle w:val="Bodytext2"/>
          <w:rFonts w:ascii="Arial" w:hAnsi="Arial" w:cs="Arial"/>
          <w:bCs/>
          <w:color w:val="000000"/>
          <w:sz w:val="20"/>
          <w:szCs w:val="20"/>
        </w:rPr>
      </w:pPr>
      <m:oMath>
        <m:r>
          <w:rPr>
            <w:rStyle w:val="Bodytext2"/>
            <w:rFonts w:ascii="Cambria Math" w:hAnsi="Cambria Math" w:cs="Arial"/>
            <w:color w:val="000000"/>
            <w:sz w:val="20"/>
            <w:szCs w:val="20"/>
          </w:rPr>
          <m:t>L(t)</m:t>
        </m:r>
      </m:oMath>
      <w:r w:rsidRPr="00C81A19">
        <w:rPr>
          <w:rStyle w:val="Bodytext2"/>
          <w:rFonts w:ascii="Arial" w:hAnsi="Arial" w:cs="Arial"/>
          <w:bCs/>
          <w:color w:val="000000"/>
          <w:sz w:val="20"/>
          <w:szCs w:val="20"/>
        </w:rPr>
        <w:tab/>
        <w:t xml:space="preserve">izmerjena raven hrupa in </w:t>
      </w:r>
    </w:p>
    <w:p w:rsidR="00472B9E" w:rsidRPr="00C81A19" w:rsidRDefault="004C78E9" w:rsidP="00ED5B24">
      <w:pPr>
        <w:spacing w:line="240" w:lineRule="atLeast"/>
        <w:rPr>
          <w:rStyle w:val="Bodytext2"/>
          <w:rFonts w:ascii="Arial" w:hAnsi="Arial" w:cs="Arial"/>
          <w:bCs/>
          <w:color w:val="000000"/>
          <w:sz w:val="20"/>
          <w:szCs w:val="20"/>
        </w:rPr>
      </w:pPr>
      <m:oMath>
        <m:sSub>
          <m:sSubPr>
            <m:ctrlPr>
              <w:rPr>
                <w:rStyle w:val="Bodytext2"/>
                <w:rFonts w:ascii="Cambria Math" w:hAnsi="Cambria Math" w:cs="Arial"/>
                <w:bCs/>
                <w:i/>
                <w:color w:val="000000"/>
                <w:sz w:val="20"/>
                <w:szCs w:val="20"/>
              </w:rPr>
            </m:ctrlPr>
          </m:sSubPr>
          <m:e>
            <m:r>
              <w:rPr>
                <w:rStyle w:val="Bodytext2"/>
                <w:rFonts w:ascii="Cambria Math" w:hAnsi="Cambria Math" w:cs="Arial"/>
                <w:color w:val="000000"/>
                <w:sz w:val="20"/>
                <w:szCs w:val="20"/>
              </w:rPr>
              <m:t>t</m:t>
            </m:r>
          </m:e>
          <m:sub>
            <m:r>
              <w:rPr>
                <w:rStyle w:val="Bodytext2"/>
                <w:rFonts w:ascii="Cambria Math" w:hAnsi="Cambria Math" w:cs="Arial"/>
                <w:color w:val="000000"/>
                <w:sz w:val="20"/>
                <w:szCs w:val="20"/>
              </w:rPr>
              <m:t>0</m:t>
            </m:r>
          </m:sub>
        </m:sSub>
      </m:oMath>
      <w:r w:rsidR="00472B9E" w:rsidRPr="00C81A19">
        <w:rPr>
          <w:rStyle w:val="Bodytext2"/>
          <w:rFonts w:ascii="Arial" w:hAnsi="Arial" w:cs="Arial"/>
          <w:bCs/>
          <w:color w:val="000000"/>
          <w:sz w:val="20"/>
          <w:szCs w:val="20"/>
        </w:rPr>
        <w:tab/>
      </w:r>
      <w:r w:rsidR="00472B9E" w:rsidRPr="00C81A19">
        <w:rPr>
          <w:rStyle w:val="Bodytext2"/>
          <w:rFonts w:ascii="Arial" w:hAnsi="Arial" w:cs="Arial"/>
          <w:bCs/>
          <w:color w:val="000000"/>
          <w:sz w:val="20"/>
          <w:szCs w:val="20"/>
        </w:rPr>
        <w:tab/>
        <w:t>časovni interval, na katerega se ekvivalentna raven nanaša</w:t>
      </w:r>
      <w:r w:rsidR="005D62ED">
        <w:rPr>
          <w:rStyle w:val="Bodytext2"/>
          <w:rFonts w:ascii="Arial" w:hAnsi="Arial" w:cs="Arial"/>
          <w:bCs/>
          <w:color w:val="000000"/>
          <w:sz w:val="20"/>
          <w:szCs w:val="20"/>
        </w:rPr>
        <w:t>.</w:t>
      </w:r>
    </w:p>
    <w:p w:rsidR="00472B9E" w:rsidRPr="00C81A19" w:rsidRDefault="00472B9E" w:rsidP="00ED5B24">
      <w:pPr>
        <w:spacing w:line="240" w:lineRule="atLeast"/>
        <w:rPr>
          <w:rStyle w:val="Bodytext2"/>
          <w:rFonts w:ascii="Arial" w:hAnsi="Arial" w:cs="Arial"/>
          <w:bCs/>
          <w:color w:val="000000"/>
          <w:sz w:val="20"/>
          <w:szCs w:val="20"/>
        </w:rPr>
      </w:pPr>
    </w:p>
    <w:p w:rsidR="00A27701" w:rsidRPr="00C81A19" w:rsidRDefault="00A27701" w:rsidP="00A27701">
      <w:pPr>
        <w:rPr>
          <w:rFonts w:cs="Arial"/>
          <w:szCs w:val="20"/>
        </w:rPr>
      </w:pPr>
    </w:p>
    <w:p w:rsidR="00A27701" w:rsidRPr="00C81A19" w:rsidRDefault="00A27701" w:rsidP="00ED5B24">
      <w:pPr>
        <w:spacing w:line="240" w:lineRule="atLeast"/>
        <w:outlineLvl w:val="0"/>
        <w:rPr>
          <w:rStyle w:val="Bodytext2"/>
          <w:rFonts w:ascii="Arial" w:hAnsi="Arial" w:cs="Arial"/>
          <w:bCs/>
          <w:color w:val="000000"/>
          <w:sz w:val="20"/>
          <w:szCs w:val="20"/>
        </w:rPr>
      </w:pPr>
      <w:r w:rsidRPr="00C81A19">
        <w:rPr>
          <w:rStyle w:val="Bodytext2"/>
          <w:rFonts w:ascii="Arial" w:hAnsi="Arial" w:cs="Arial"/>
          <w:bCs/>
          <w:color w:val="000000"/>
          <w:sz w:val="20"/>
          <w:szCs w:val="20"/>
        </w:rPr>
        <w:t>2.1.2 Višina mesta ocenjevanja</w:t>
      </w:r>
    </w:p>
    <w:p w:rsidR="00A27701" w:rsidRPr="00C81A19" w:rsidRDefault="00A27701" w:rsidP="00ED5B24">
      <w:pPr>
        <w:spacing w:line="240" w:lineRule="atLeast"/>
        <w:rPr>
          <w:rStyle w:val="Bodytext2"/>
          <w:rFonts w:ascii="Arial" w:hAnsi="Arial" w:cs="Arial"/>
          <w:color w:val="000000"/>
          <w:sz w:val="20"/>
          <w:szCs w:val="20"/>
        </w:rPr>
      </w:pPr>
    </w:p>
    <w:p w:rsidR="00A27701" w:rsidRPr="00C81A19" w:rsidRDefault="00A27701" w:rsidP="00ED5B24">
      <w:pPr>
        <w:spacing w:line="240" w:lineRule="atLeast"/>
        <w:rPr>
          <w:rStyle w:val="Bodytext2"/>
          <w:rFonts w:ascii="Arial" w:hAnsi="Arial" w:cs="Arial"/>
          <w:bCs/>
          <w:color w:val="000000"/>
          <w:sz w:val="20"/>
          <w:szCs w:val="20"/>
        </w:rPr>
      </w:pPr>
      <w:r w:rsidRPr="00C81A19">
        <w:rPr>
          <w:rStyle w:val="Bodytext2"/>
          <w:rFonts w:ascii="Arial" w:hAnsi="Arial" w:cs="Arial"/>
          <w:bCs/>
          <w:color w:val="000000"/>
          <w:sz w:val="20"/>
          <w:szCs w:val="20"/>
        </w:rPr>
        <w:t xml:space="preserve">Za strateško kartiranje hrupa je predpisana višina mesta ocenjevanja na 4 ± 0,2 m nad tlemi. Ker je </w:t>
      </w:r>
      <w:r w:rsidRPr="00C81A19">
        <w:rPr>
          <w:rStyle w:val="Bodytext2"/>
          <w:rFonts w:ascii="Arial" w:hAnsi="Arial" w:cs="Arial"/>
          <w:i/>
          <w:color w:val="000000"/>
          <w:sz w:val="20"/>
          <w:szCs w:val="20"/>
        </w:rPr>
        <w:t>L</w:t>
      </w:r>
      <w:r w:rsidRPr="00C81A19">
        <w:rPr>
          <w:rStyle w:val="Bodytext2"/>
          <w:rFonts w:ascii="Arial" w:hAnsi="Arial" w:cs="Arial"/>
          <w:i/>
          <w:color w:val="000000"/>
          <w:sz w:val="20"/>
          <w:szCs w:val="20"/>
          <w:vertAlign w:val="subscript"/>
        </w:rPr>
        <w:t>dvn</w:t>
      </w:r>
      <w:r w:rsidRPr="00C81A19">
        <w:rPr>
          <w:rStyle w:val="Bodytext2"/>
          <w:rFonts w:ascii="Arial" w:hAnsi="Arial" w:cs="Arial"/>
          <w:bCs/>
          <w:color w:val="000000"/>
          <w:sz w:val="20"/>
          <w:szCs w:val="20"/>
        </w:rPr>
        <w:t xml:space="preserve"> kombinirani kazalec hrupa, izračunan iz </w:t>
      </w:r>
      <w:r w:rsidRPr="00C81A19">
        <w:rPr>
          <w:rStyle w:val="Bodytext2"/>
          <w:rFonts w:ascii="Arial" w:hAnsi="Arial" w:cs="Arial"/>
          <w:i/>
          <w:color w:val="000000"/>
          <w:sz w:val="20"/>
          <w:szCs w:val="20"/>
        </w:rPr>
        <w:t>L</w:t>
      </w:r>
      <w:r w:rsidRPr="00C81A19">
        <w:rPr>
          <w:rStyle w:val="Bodytext2"/>
          <w:rFonts w:ascii="Arial" w:hAnsi="Arial" w:cs="Arial"/>
          <w:i/>
          <w:color w:val="000000"/>
          <w:sz w:val="20"/>
          <w:szCs w:val="20"/>
          <w:vertAlign w:val="subscript"/>
        </w:rPr>
        <w:t>dan</w:t>
      </w:r>
      <w:r w:rsidRPr="00C81A19">
        <w:rPr>
          <w:rStyle w:val="Bodytext2"/>
          <w:rFonts w:ascii="Arial" w:hAnsi="Arial" w:cs="Arial"/>
          <w:bCs/>
          <w:color w:val="000000"/>
          <w:sz w:val="20"/>
          <w:szCs w:val="20"/>
        </w:rPr>
        <w:t xml:space="preserve">, </w:t>
      </w:r>
      <w:r w:rsidRPr="00C81A19">
        <w:rPr>
          <w:rStyle w:val="Bodytext2"/>
          <w:rFonts w:ascii="Arial" w:hAnsi="Arial" w:cs="Arial"/>
          <w:i/>
          <w:color w:val="000000"/>
          <w:sz w:val="20"/>
          <w:szCs w:val="20"/>
        </w:rPr>
        <w:t>L</w:t>
      </w:r>
      <w:r w:rsidRPr="00C81A19">
        <w:rPr>
          <w:rStyle w:val="Bodytext2"/>
          <w:rFonts w:ascii="Arial" w:hAnsi="Arial" w:cs="Arial"/>
          <w:i/>
          <w:color w:val="000000"/>
          <w:sz w:val="20"/>
          <w:szCs w:val="20"/>
          <w:vertAlign w:val="subscript"/>
        </w:rPr>
        <w:t>večer</w:t>
      </w:r>
      <w:r w:rsidRPr="00C81A19">
        <w:rPr>
          <w:rStyle w:val="Bodytext2"/>
          <w:rFonts w:ascii="Arial" w:hAnsi="Arial" w:cs="Arial"/>
          <w:bCs/>
          <w:color w:val="000000"/>
          <w:sz w:val="20"/>
          <w:szCs w:val="20"/>
        </w:rPr>
        <w:t xml:space="preserve"> in </w:t>
      </w:r>
      <w:r w:rsidRPr="00C81A19">
        <w:rPr>
          <w:rStyle w:val="Bodytext2"/>
          <w:rFonts w:ascii="Arial" w:hAnsi="Arial" w:cs="Arial"/>
          <w:i/>
          <w:color w:val="000000"/>
          <w:sz w:val="20"/>
          <w:szCs w:val="20"/>
        </w:rPr>
        <w:t>L</w:t>
      </w:r>
      <w:r w:rsidRPr="00C81A19">
        <w:rPr>
          <w:rStyle w:val="Bodytext2"/>
          <w:rFonts w:ascii="Arial" w:hAnsi="Arial" w:cs="Arial"/>
          <w:i/>
          <w:color w:val="000000"/>
          <w:sz w:val="20"/>
          <w:szCs w:val="20"/>
          <w:vertAlign w:val="subscript"/>
        </w:rPr>
        <w:t>noč</w:t>
      </w:r>
      <w:r w:rsidRPr="00C81A19">
        <w:rPr>
          <w:rStyle w:val="Bodytext2"/>
          <w:rFonts w:ascii="Arial" w:hAnsi="Arial" w:cs="Arial"/>
          <w:bCs/>
          <w:color w:val="000000"/>
          <w:sz w:val="20"/>
          <w:szCs w:val="20"/>
        </w:rPr>
        <w:t>, velja ta višina prav tako za te kazalce hrupa.</w:t>
      </w:r>
    </w:p>
    <w:p w:rsidR="00A27701" w:rsidRPr="00C81A19" w:rsidRDefault="00A27701" w:rsidP="00ED5B24">
      <w:pPr>
        <w:spacing w:line="240" w:lineRule="atLeast"/>
        <w:rPr>
          <w:rStyle w:val="Bodytext2"/>
          <w:rFonts w:ascii="Arial" w:hAnsi="Arial" w:cs="Arial"/>
          <w:bCs/>
          <w:color w:val="000000"/>
          <w:sz w:val="20"/>
          <w:szCs w:val="20"/>
        </w:rPr>
      </w:pPr>
    </w:p>
    <w:p w:rsidR="00A27701" w:rsidRPr="00C81A19" w:rsidRDefault="00A27701" w:rsidP="00ED5B24">
      <w:pPr>
        <w:spacing w:line="240" w:lineRule="atLeast"/>
        <w:outlineLvl w:val="0"/>
        <w:rPr>
          <w:rStyle w:val="Bodytext2"/>
          <w:rFonts w:ascii="Arial" w:hAnsi="Arial" w:cs="Arial"/>
          <w:bCs/>
          <w:color w:val="000000"/>
          <w:sz w:val="20"/>
          <w:szCs w:val="20"/>
        </w:rPr>
      </w:pPr>
      <w:r w:rsidRPr="00C81A19">
        <w:rPr>
          <w:rStyle w:val="Bodytext2"/>
          <w:rFonts w:ascii="Arial" w:hAnsi="Arial" w:cs="Arial"/>
          <w:bCs/>
          <w:color w:val="000000"/>
          <w:sz w:val="20"/>
          <w:szCs w:val="20"/>
        </w:rPr>
        <w:t>2.1.3 Meteorološki popravek</w:t>
      </w:r>
      <w:r w:rsidRPr="00C81A19">
        <w:rPr>
          <w:rStyle w:val="Bodytext2"/>
          <w:rFonts w:ascii="Arial" w:hAnsi="Arial" w:cs="Arial"/>
          <w:bCs/>
          <w:color w:val="000000"/>
          <w:sz w:val="20"/>
          <w:szCs w:val="20"/>
        </w:rPr>
        <w:tab/>
      </w:r>
    </w:p>
    <w:p w:rsidR="00A27701" w:rsidRPr="00C81A19" w:rsidRDefault="00A27701" w:rsidP="00ED5B24">
      <w:pPr>
        <w:spacing w:line="240" w:lineRule="atLeast"/>
        <w:rPr>
          <w:rStyle w:val="Bodytext2"/>
          <w:rFonts w:ascii="Arial" w:hAnsi="Arial" w:cs="Arial"/>
          <w:bCs/>
          <w:color w:val="000000"/>
          <w:sz w:val="20"/>
          <w:szCs w:val="20"/>
        </w:rPr>
      </w:pPr>
    </w:p>
    <w:p w:rsidR="00A27701" w:rsidRPr="00C81A19" w:rsidRDefault="00A27701" w:rsidP="00ED5B24">
      <w:pPr>
        <w:spacing w:line="240" w:lineRule="atLeast"/>
        <w:rPr>
          <w:rStyle w:val="Bodytext2"/>
          <w:rFonts w:ascii="Arial" w:hAnsi="Arial" w:cs="Arial"/>
          <w:bCs/>
          <w:color w:val="000000"/>
          <w:sz w:val="20"/>
          <w:szCs w:val="20"/>
        </w:rPr>
      </w:pPr>
      <w:r w:rsidRPr="00C81A19">
        <w:rPr>
          <w:rStyle w:val="Bodytext2"/>
          <w:rFonts w:ascii="Arial" w:hAnsi="Arial" w:cs="Arial"/>
          <w:bCs/>
          <w:color w:val="000000"/>
          <w:sz w:val="20"/>
          <w:szCs w:val="20"/>
        </w:rPr>
        <w:t>Uredba, ki ureja ocenjevanje in urejanje hrupa v okolju, opredeljuje značilnosti obdobja "leto" v zvezi z zvočno emisijo ("ustrezno leto glede emisije zvoka") in vremenske razmere ("povprečno leto glede meteoroloških okoliščin"). Glede vremenskih razmer v uredbi, ki ureja ocenjevanje in urejanje hrupa v okolju, ni nikakršnih dodatnih podatkov, kaj naj se upošteva kot povprečno leto.</w:t>
      </w:r>
    </w:p>
    <w:p w:rsidR="00A27701" w:rsidRPr="00C81A19" w:rsidRDefault="00A27701" w:rsidP="00ED5B24">
      <w:pPr>
        <w:spacing w:line="240" w:lineRule="atLeast"/>
        <w:rPr>
          <w:rFonts w:cs="Arial"/>
          <w:szCs w:val="20"/>
        </w:rPr>
      </w:pPr>
    </w:p>
    <w:p w:rsidR="00A27701" w:rsidRPr="00C81A19" w:rsidRDefault="00A27701" w:rsidP="00ED5B24">
      <w:pPr>
        <w:spacing w:line="240" w:lineRule="atLeast"/>
        <w:rPr>
          <w:rStyle w:val="Bodytext2"/>
          <w:rFonts w:ascii="Arial" w:hAnsi="Arial" w:cs="Arial"/>
          <w:bCs/>
          <w:color w:val="000000"/>
          <w:sz w:val="20"/>
          <w:szCs w:val="20"/>
        </w:rPr>
      </w:pPr>
      <w:r w:rsidRPr="00C81A19">
        <w:rPr>
          <w:rStyle w:val="Bodytext2"/>
          <w:rFonts w:ascii="Arial" w:hAnsi="Arial" w:cs="Arial"/>
          <w:bCs/>
          <w:color w:val="000000"/>
          <w:sz w:val="20"/>
          <w:szCs w:val="20"/>
        </w:rPr>
        <w:t xml:space="preserve">V meteorologiji se navadno povprečne vremenske razmere na nekem kraju določijo s statistično analizo podrobnih vremenskih podatkov, ki so bili na tem kraju ali v njegovi okolici izmerjeni v desetih letih. Ta zahteva po dolgoročnih meritvah in analizah zmanjšuje verjetnost, da bodo pridobljeni zadostni podatki za vse kraje, za katere je treba izdelati karte hrupa. Zato se, kadar ni na voljo </w:t>
      </w:r>
      <w:r w:rsidRPr="00C81A19">
        <w:rPr>
          <w:rStyle w:val="Bodytext2"/>
          <w:rFonts w:ascii="Arial" w:hAnsi="Arial" w:cs="Arial"/>
          <w:bCs/>
          <w:color w:val="000000"/>
          <w:sz w:val="20"/>
          <w:szCs w:val="20"/>
        </w:rPr>
        <w:lastRenderedPageBreak/>
        <w:t>zadostnih podatkov, predlaga uporaba poenostavljene oblike obrazca za vremenske podatke</w:t>
      </w:r>
      <w:r w:rsidR="00253862" w:rsidRPr="00C81A19">
        <w:rPr>
          <w:rStyle w:val="Bodytext2"/>
          <w:rFonts w:ascii="Arial" w:hAnsi="Arial" w:cs="Arial"/>
          <w:bCs/>
          <w:color w:val="000000"/>
          <w:sz w:val="20"/>
          <w:szCs w:val="20"/>
        </w:rPr>
        <w:t>,</w:t>
      </w:r>
      <w:r w:rsidRPr="00C81A19">
        <w:rPr>
          <w:rStyle w:val="Bodytext2"/>
          <w:rFonts w:ascii="Arial" w:hAnsi="Arial" w:cs="Arial"/>
          <w:bCs/>
          <w:color w:val="000000"/>
          <w:sz w:val="20"/>
          <w:szCs w:val="20"/>
        </w:rPr>
        <w:t xml:space="preserve"> sorazmerno s pogostostjo sprememb vremenskih razmer. Na podlagi </w:t>
      </w:r>
      <w:r w:rsidR="000025E0" w:rsidRPr="00C81A19">
        <w:rPr>
          <w:rStyle w:val="Bodytext2"/>
          <w:rFonts w:ascii="Arial" w:hAnsi="Arial" w:cs="Arial"/>
          <w:bCs/>
          <w:color w:val="000000"/>
          <w:sz w:val="20"/>
          <w:szCs w:val="20"/>
        </w:rPr>
        <w:t xml:space="preserve">zgleda </w:t>
      </w:r>
      <w:r w:rsidRPr="00C81A19">
        <w:rPr>
          <w:rStyle w:val="Bodytext2"/>
          <w:rFonts w:ascii="Arial" w:hAnsi="Arial" w:cs="Arial"/>
          <w:bCs/>
          <w:color w:val="000000"/>
          <w:sz w:val="20"/>
          <w:szCs w:val="20"/>
        </w:rPr>
        <w:t>poenostavljenih predpostavk iz metode XPS 31-133 je treba takšne podatke izbrati v skladu s previdnostnim načelom in načelom preprečevanja, uporabljenima v okoljskih zakonodajnih aktih, ki določajo varstvo občanov pred potencialno nevarnimi oziroma škodljivimi vplivi. V tem smislu se pri izbiri takih poenostavljenih vremenskih podatkov priporoča uporaba konservativnega (previdnega) prijema (ugodnega za širjenje hrupa). Zato se pri izračunu kazalcev hrupa za izdelavo meteoroloških popravkov priporoča prijem, opisan v preglednici 1.</w:t>
      </w:r>
    </w:p>
    <w:p w:rsidR="00A27701" w:rsidRPr="00C81A19" w:rsidRDefault="00A27701" w:rsidP="00A27701">
      <w:pPr>
        <w:rPr>
          <w:rStyle w:val="Bodytext2"/>
          <w:rFonts w:ascii="Arial" w:hAnsi="Arial" w:cs="Arial"/>
          <w:bCs/>
          <w:color w:val="000000"/>
          <w:sz w:val="20"/>
          <w:szCs w:val="20"/>
        </w:rPr>
      </w:pPr>
    </w:p>
    <w:p w:rsidR="002854D2" w:rsidRPr="00C81A19" w:rsidRDefault="002854D2" w:rsidP="00A27701">
      <w:pPr>
        <w:rPr>
          <w:rStyle w:val="Bodytext2"/>
          <w:rFonts w:ascii="Arial" w:hAnsi="Arial" w:cs="Arial"/>
          <w:bCs/>
          <w:color w:val="000000"/>
          <w:sz w:val="20"/>
          <w:szCs w:val="20"/>
        </w:rPr>
      </w:pPr>
    </w:p>
    <w:p w:rsidR="00A27701" w:rsidRPr="00C81A19" w:rsidRDefault="00A27701" w:rsidP="009F55CA">
      <w:pPr>
        <w:outlineLvl w:val="0"/>
        <w:rPr>
          <w:rStyle w:val="Bodytext2"/>
          <w:rFonts w:ascii="Arial" w:hAnsi="Arial" w:cs="Arial"/>
          <w:bCs/>
          <w:color w:val="000000"/>
          <w:sz w:val="20"/>
          <w:szCs w:val="20"/>
        </w:rPr>
      </w:pPr>
      <w:r w:rsidRPr="00C81A19">
        <w:rPr>
          <w:rStyle w:val="Bodytext2"/>
          <w:rFonts w:ascii="Arial" w:hAnsi="Arial" w:cs="Arial"/>
          <w:bCs/>
          <w:color w:val="000000"/>
          <w:sz w:val="20"/>
          <w:szCs w:val="20"/>
        </w:rPr>
        <w:t>PREGLEDNICA 1</w:t>
      </w:r>
    </w:p>
    <w:p w:rsidR="00A27701" w:rsidRPr="00C81A19" w:rsidRDefault="00A27701" w:rsidP="00A27701">
      <w:pPr>
        <w:rPr>
          <w:rStyle w:val="Bodytext2"/>
          <w:rFonts w:ascii="Arial" w:hAnsi="Arial" w:cs="Arial"/>
          <w:bCs/>
          <w:color w:val="000000"/>
          <w:sz w:val="20"/>
          <w:szCs w:val="20"/>
        </w:rPr>
      </w:pPr>
    </w:p>
    <w:p w:rsidR="00A27701" w:rsidRPr="00C81A19" w:rsidRDefault="00A27701" w:rsidP="009F55CA">
      <w:pPr>
        <w:outlineLvl w:val="0"/>
        <w:rPr>
          <w:rStyle w:val="Bodytext2"/>
          <w:rFonts w:ascii="Arial" w:hAnsi="Arial" w:cs="Arial"/>
          <w:bCs/>
          <w:color w:val="000000"/>
          <w:sz w:val="20"/>
          <w:szCs w:val="20"/>
        </w:rPr>
      </w:pPr>
      <w:r w:rsidRPr="00C81A19">
        <w:rPr>
          <w:rStyle w:val="Bodytext2"/>
          <w:rFonts w:ascii="Arial" w:hAnsi="Arial" w:cs="Arial"/>
          <w:bCs/>
          <w:color w:val="000000"/>
          <w:sz w:val="20"/>
          <w:szCs w:val="20"/>
        </w:rPr>
        <w:t>Odločitvena mreža za meteorološke popravke</w:t>
      </w:r>
    </w:p>
    <w:p w:rsidR="00A27701" w:rsidRPr="00C81A19" w:rsidRDefault="00A27701" w:rsidP="00A27701">
      <w:pPr>
        <w:rPr>
          <w:rStyle w:val="Bodytext2"/>
          <w:rFonts w:ascii="Arial" w:hAnsi="Arial" w:cs="Arial"/>
          <w:bCs/>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30"/>
        <w:gridCol w:w="4904"/>
      </w:tblGrid>
      <w:tr w:rsidR="00A27701" w:rsidRPr="00C81A19" w:rsidTr="00EB1FC0">
        <w:trPr>
          <w:trHeight w:val="446"/>
          <w:jc w:val="center"/>
        </w:trPr>
        <w:tc>
          <w:tcPr>
            <w:tcW w:w="4030" w:type="dxa"/>
            <w:vAlign w:val="center"/>
          </w:tcPr>
          <w:p w:rsidR="00A27701" w:rsidRPr="00C81A19" w:rsidRDefault="00A27701" w:rsidP="002854D2">
            <w:pPr>
              <w:pStyle w:val="Bodytext20"/>
              <w:spacing w:before="60" w:after="60"/>
              <w:jc w:val="both"/>
              <w:rPr>
                <w:rStyle w:val="Bodytext2"/>
                <w:rFonts w:ascii="Arial" w:hAnsi="Arial" w:cs="Arial"/>
                <w:bCs/>
                <w:color w:val="000000"/>
                <w:sz w:val="20"/>
                <w:szCs w:val="20"/>
              </w:rPr>
            </w:pPr>
            <w:r w:rsidRPr="00C81A19">
              <w:rPr>
                <w:rStyle w:val="Bodytext2"/>
                <w:rFonts w:ascii="Arial" w:hAnsi="Arial" w:cs="Arial"/>
                <w:bCs/>
                <w:color w:val="000000"/>
                <w:sz w:val="20"/>
                <w:szCs w:val="20"/>
              </w:rPr>
              <w:t>Pogoj</w:t>
            </w:r>
          </w:p>
        </w:tc>
        <w:tc>
          <w:tcPr>
            <w:tcW w:w="4904" w:type="dxa"/>
            <w:vAlign w:val="center"/>
          </w:tcPr>
          <w:p w:rsidR="00A27701" w:rsidRPr="00C81A19" w:rsidRDefault="00A27701" w:rsidP="00EB1FC0">
            <w:pPr>
              <w:pStyle w:val="Bodytext20"/>
              <w:spacing w:before="60" w:after="60"/>
              <w:jc w:val="both"/>
              <w:rPr>
                <w:rStyle w:val="Bodytext2"/>
                <w:rFonts w:ascii="Arial" w:hAnsi="Arial" w:cs="Arial"/>
                <w:bCs/>
                <w:color w:val="000000"/>
                <w:sz w:val="20"/>
                <w:szCs w:val="20"/>
              </w:rPr>
            </w:pPr>
            <w:r w:rsidRPr="00C81A19">
              <w:rPr>
                <w:rStyle w:val="Bodytext2"/>
                <w:rFonts w:ascii="Arial" w:hAnsi="Arial" w:cs="Arial"/>
                <w:bCs/>
                <w:color w:val="000000"/>
                <w:sz w:val="20"/>
                <w:szCs w:val="20"/>
              </w:rPr>
              <w:t>Ukrep</w:t>
            </w:r>
          </w:p>
        </w:tc>
      </w:tr>
      <w:tr w:rsidR="00A27701" w:rsidRPr="00C81A19" w:rsidTr="00EB1FC0">
        <w:trPr>
          <w:trHeight w:val="770"/>
          <w:jc w:val="center"/>
        </w:trPr>
        <w:tc>
          <w:tcPr>
            <w:tcW w:w="4030" w:type="dxa"/>
          </w:tcPr>
          <w:p w:rsidR="00A27701" w:rsidRPr="00C81A19" w:rsidRDefault="00A27701" w:rsidP="002854D2">
            <w:pPr>
              <w:pStyle w:val="Bodytext20"/>
              <w:spacing w:before="60" w:after="60"/>
              <w:ind w:left="887" w:hanging="851"/>
              <w:jc w:val="both"/>
              <w:rPr>
                <w:rStyle w:val="Bodytext2"/>
                <w:rFonts w:ascii="Arial" w:hAnsi="Arial" w:cs="Arial"/>
                <w:bCs/>
                <w:color w:val="000000"/>
                <w:sz w:val="20"/>
                <w:szCs w:val="20"/>
              </w:rPr>
            </w:pPr>
            <w:r w:rsidRPr="00C81A19">
              <w:rPr>
                <w:rStyle w:val="Bodytext2"/>
                <w:rFonts w:ascii="Arial" w:hAnsi="Arial" w:cs="Arial"/>
                <w:bCs/>
                <w:color w:val="000000"/>
                <w:sz w:val="20"/>
                <w:szCs w:val="20"/>
              </w:rPr>
              <w:t>Mesto:</w:t>
            </w:r>
            <w:r w:rsidR="002854D2" w:rsidRPr="00C81A19">
              <w:rPr>
                <w:rStyle w:val="Bodytext2"/>
                <w:rFonts w:ascii="Arial" w:hAnsi="Arial" w:cs="Arial"/>
                <w:bCs/>
                <w:color w:val="000000"/>
                <w:sz w:val="20"/>
                <w:szCs w:val="20"/>
              </w:rPr>
              <w:t> </w:t>
            </w:r>
            <w:r w:rsidR="007E5161">
              <w:rPr>
                <w:rStyle w:val="Bodytext2"/>
                <w:rFonts w:ascii="Arial" w:hAnsi="Arial" w:cs="Arial"/>
                <w:bCs/>
                <w:color w:val="000000"/>
                <w:sz w:val="20"/>
                <w:szCs w:val="20"/>
              </w:rPr>
              <w:t> </w:t>
            </w:r>
            <w:r w:rsidR="002854D2" w:rsidRPr="00C81A19">
              <w:rPr>
                <w:rStyle w:val="Bodytext2"/>
                <w:rFonts w:ascii="Arial" w:hAnsi="Arial" w:cs="Arial"/>
                <w:bCs/>
                <w:color w:val="000000"/>
                <w:sz w:val="20"/>
                <w:szCs w:val="20"/>
              </w:rPr>
              <w:t>  </w:t>
            </w:r>
            <w:r w:rsidRPr="00C81A19">
              <w:rPr>
                <w:rStyle w:val="Bodytext2"/>
                <w:rFonts w:ascii="Arial" w:hAnsi="Arial" w:cs="Arial"/>
                <w:bCs/>
                <w:color w:val="000000"/>
                <w:sz w:val="20"/>
                <w:szCs w:val="20"/>
              </w:rPr>
              <w:t>vremenski podatki, izmerjeni na nekem mestu ali izpeljani iz zadosti velikega števila sosednjih mest po meteoroloških metodah, ki zagotavljajo, da so dobljeni podatki za obravnavano mesto reprezentativni</w:t>
            </w:r>
          </w:p>
          <w:p w:rsidR="00A27701" w:rsidRPr="00C81A19" w:rsidRDefault="00A27701" w:rsidP="002854D2">
            <w:pPr>
              <w:pStyle w:val="Bodytext20"/>
              <w:spacing w:before="60" w:after="60"/>
              <w:ind w:left="887" w:hanging="887"/>
              <w:jc w:val="both"/>
              <w:rPr>
                <w:rStyle w:val="Bodytext2"/>
                <w:rFonts w:ascii="Arial" w:hAnsi="Arial" w:cs="Arial"/>
                <w:bCs/>
                <w:color w:val="000000"/>
                <w:sz w:val="20"/>
                <w:szCs w:val="20"/>
              </w:rPr>
            </w:pPr>
            <w:r w:rsidRPr="00C81A19">
              <w:rPr>
                <w:rStyle w:val="Bodytext2"/>
                <w:rFonts w:ascii="Arial" w:hAnsi="Arial" w:cs="Arial"/>
                <w:bCs/>
                <w:color w:val="000000"/>
                <w:sz w:val="20"/>
                <w:szCs w:val="20"/>
              </w:rPr>
              <w:t>Obdobje:</w:t>
            </w:r>
            <w:r w:rsidR="002854D2" w:rsidRPr="00C81A19">
              <w:rPr>
                <w:rStyle w:val="Bodytext2"/>
                <w:rFonts w:ascii="Arial" w:hAnsi="Arial" w:cs="Arial"/>
                <w:bCs/>
                <w:color w:val="000000"/>
                <w:sz w:val="20"/>
                <w:szCs w:val="20"/>
              </w:rPr>
              <w:t> </w:t>
            </w:r>
            <w:r w:rsidRPr="00C81A19">
              <w:rPr>
                <w:rStyle w:val="Bodytext2"/>
                <w:rFonts w:ascii="Arial" w:hAnsi="Arial" w:cs="Arial"/>
                <w:bCs/>
                <w:color w:val="000000"/>
                <w:sz w:val="20"/>
                <w:szCs w:val="20"/>
              </w:rPr>
              <w:t>zadosti dolg čas merjenja, da je mogoča statistična analiza po</w:t>
            </w:r>
            <w:r w:rsidR="002854D2" w:rsidRPr="00C81A19">
              <w:rPr>
                <w:rStyle w:val="Bodytext2"/>
                <w:rFonts w:ascii="Arial" w:hAnsi="Arial" w:cs="Arial"/>
                <w:bCs/>
                <w:color w:val="000000"/>
                <w:sz w:val="20"/>
                <w:szCs w:val="20"/>
              </w:rPr>
              <w:softHyphen/>
            </w:r>
            <w:r w:rsidRPr="00C81A19">
              <w:rPr>
                <w:rStyle w:val="Bodytext2"/>
                <w:rFonts w:ascii="Arial" w:hAnsi="Arial" w:cs="Arial"/>
                <w:bCs/>
                <w:color w:val="000000"/>
                <w:sz w:val="20"/>
                <w:szCs w:val="20"/>
              </w:rPr>
              <w:t>vprečnega leta s točnostjo in kontinuiteto, ki zagotavlja, da so dobljeni podatki reprezentativni za vsa dnevna, večerna in nočna obdobja leta</w:t>
            </w:r>
          </w:p>
        </w:tc>
        <w:tc>
          <w:tcPr>
            <w:tcW w:w="4904" w:type="dxa"/>
          </w:tcPr>
          <w:p w:rsidR="00A27701" w:rsidRPr="00C81A19" w:rsidRDefault="00A27701" w:rsidP="00EB1FC0">
            <w:pPr>
              <w:pStyle w:val="Bodytext20"/>
              <w:spacing w:before="60" w:after="60"/>
              <w:jc w:val="both"/>
              <w:rPr>
                <w:rStyle w:val="Bodytext2"/>
                <w:rFonts w:ascii="Arial" w:hAnsi="Arial" w:cs="Arial"/>
                <w:bCs/>
                <w:color w:val="000000"/>
                <w:sz w:val="20"/>
                <w:szCs w:val="20"/>
              </w:rPr>
            </w:pPr>
            <w:r w:rsidRPr="00C81A19">
              <w:rPr>
                <w:rStyle w:val="Bodytext2"/>
                <w:rFonts w:ascii="Arial" w:hAnsi="Arial" w:cs="Arial"/>
                <w:bCs/>
                <w:color w:val="000000"/>
                <w:sz w:val="20"/>
                <w:szCs w:val="20"/>
              </w:rPr>
              <w:t>Povprečne vremenske podatke je treba izpeljati na podlagi analize podrobnih vremenskih podatkov.</w:t>
            </w:r>
          </w:p>
        </w:tc>
      </w:tr>
      <w:tr w:rsidR="00A27701" w:rsidRPr="00C81A19" w:rsidTr="00EB1FC0">
        <w:trPr>
          <w:trHeight w:val="556"/>
          <w:jc w:val="center"/>
        </w:trPr>
        <w:tc>
          <w:tcPr>
            <w:tcW w:w="4030" w:type="dxa"/>
          </w:tcPr>
          <w:p w:rsidR="00A27701" w:rsidRPr="00C81A19" w:rsidRDefault="00A27701" w:rsidP="002854D2">
            <w:pPr>
              <w:pStyle w:val="Bodytext20"/>
              <w:spacing w:before="60" w:after="60"/>
              <w:jc w:val="both"/>
              <w:rPr>
                <w:rStyle w:val="Bodytext2"/>
                <w:rFonts w:ascii="Arial" w:hAnsi="Arial" w:cs="Arial"/>
                <w:bCs/>
                <w:color w:val="000000"/>
                <w:sz w:val="20"/>
                <w:szCs w:val="20"/>
              </w:rPr>
            </w:pPr>
            <w:r w:rsidRPr="00C81A19">
              <w:rPr>
                <w:rStyle w:val="Bodytext2"/>
                <w:rFonts w:ascii="Arial" w:hAnsi="Arial" w:cs="Arial"/>
                <w:bCs/>
                <w:color w:val="000000"/>
                <w:sz w:val="20"/>
                <w:szCs w:val="20"/>
              </w:rPr>
              <w:t>Za obravnavano mesto vremenski podatki niso na voljo oziroma ne izpolnjujejo zgoraj navedenih zahtev.</w:t>
            </w:r>
          </w:p>
        </w:tc>
        <w:tc>
          <w:tcPr>
            <w:tcW w:w="4904" w:type="dxa"/>
          </w:tcPr>
          <w:p w:rsidR="00A27701" w:rsidRPr="00C81A19" w:rsidRDefault="00A27701" w:rsidP="002854D2">
            <w:pPr>
              <w:pStyle w:val="Bodytext20"/>
              <w:spacing w:before="60" w:after="60"/>
              <w:ind w:left="-25"/>
              <w:jc w:val="both"/>
              <w:rPr>
                <w:rStyle w:val="Bodytext2"/>
                <w:rFonts w:ascii="Arial" w:hAnsi="Arial" w:cs="Arial"/>
                <w:bCs/>
                <w:color w:val="000000"/>
                <w:sz w:val="20"/>
                <w:szCs w:val="20"/>
              </w:rPr>
            </w:pPr>
            <w:r w:rsidRPr="00C81A19">
              <w:rPr>
                <w:rStyle w:val="Bodytext2"/>
                <w:rFonts w:ascii="Arial" w:hAnsi="Arial" w:cs="Arial"/>
                <w:bCs/>
                <w:color w:val="000000"/>
                <w:sz w:val="20"/>
                <w:szCs w:val="20"/>
              </w:rPr>
              <w:t>Skupne vremenske podatke je treba določiti s poenostavljenimi predpostavkami.</w:t>
            </w:r>
          </w:p>
        </w:tc>
      </w:tr>
    </w:tbl>
    <w:p w:rsidR="00A27701" w:rsidRPr="00C81A19" w:rsidRDefault="00A27701" w:rsidP="00ED5B24">
      <w:pPr>
        <w:spacing w:before="60" w:after="60" w:line="240" w:lineRule="atLeast"/>
        <w:rPr>
          <w:rFonts w:cs="Arial"/>
          <w:szCs w:val="20"/>
        </w:rPr>
      </w:pPr>
    </w:p>
    <w:p w:rsidR="00A27701" w:rsidRPr="00C81A19" w:rsidRDefault="00A27701" w:rsidP="00ED5B24">
      <w:pPr>
        <w:spacing w:before="60" w:after="60" w:line="240" w:lineRule="atLeast"/>
        <w:rPr>
          <w:rFonts w:cs="Arial"/>
          <w:szCs w:val="20"/>
        </w:rPr>
      </w:pPr>
    </w:p>
    <w:p w:rsidR="00A27701" w:rsidRPr="00C81A19" w:rsidRDefault="00A27701" w:rsidP="00ED5B24">
      <w:pPr>
        <w:spacing w:before="60" w:after="60" w:line="240" w:lineRule="atLeast"/>
        <w:outlineLvl w:val="0"/>
        <w:rPr>
          <w:rFonts w:cs="Arial"/>
          <w:szCs w:val="20"/>
        </w:rPr>
      </w:pPr>
      <w:r w:rsidRPr="00C81A19">
        <w:rPr>
          <w:rFonts w:cs="Arial"/>
          <w:szCs w:val="20"/>
        </w:rPr>
        <w:t>2.2 Prilagoditev metode za izračun hrupa zaradi cestnega prometa XPS 31-133</w:t>
      </w:r>
    </w:p>
    <w:p w:rsidR="00A27701" w:rsidRPr="00C81A19" w:rsidRDefault="00A27701" w:rsidP="00ED5B24">
      <w:pPr>
        <w:spacing w:before="60" w:after="60" w:line="240" w:lineRule="atLeast"/>
        <w:rPr>
          <w:rFonts w:cs="Arial"/>
          <w:szCs w:val="20"/>
        </w:rPr>
      </w:pPr>
    </w:p>
    <w:p w:rsidR="00A27701" w:rsidRPr="00C81A19" w:rsidRDefault="00A27701" w:rsidP="00ED5B24">
      <w:pPr>
        <w:spacing w:before="60" w:after="60" w:line="240" w:lineRule="atLeast"/>
        <w:outlineLvl w:val="0"/>
        <w:rPr>
          <w:rFonts w:cs="Arial"/>
          <w:szCs w:val="20"/>
        </w:rPr>
      </w:pPr>
      <w:r w:rsidRPr="00C81A19">
        <w:rPr>
          <w:rFonts w:cs="Arial"/>
          <w:szCs w:val="20"/>
        </w:rPr>
        <w:t>2.2.1</w:t>
      </w:r>
      <w:r w:rsidRPr="00C81A19">
        <w:rPr>
          <w:rFonts w:cs="Arial"/>
          <w:szCs w:val="20"/>
        </w:rPr>
        <w:tab/>
        <w:t>Opis metode ocenjevanja</w:t>
      </w:r>
    </w:p>
    <w:p w:rsidR="00A27701" w:rsidRPr="00C81A19" w:rsidRDefault="00A27701" w:rsidP="00ED5B24">
      <w:pPr>
        <w:spacing w:before="60" w:after="60" w:line="240" w:lineRule="atLeast"/>
        <w:rPr>
          <w:rFonts w:cs="Arial"/>
          <w:szCs w:val="20"/>
        </w:rPr>
      </w:pPr>
    </w:p>
    <w:p w:rsidR="00A27701" w:rsidRPr="00C81A19" w:rsidRDefault="00A27701" w:rsidP="00ED5B24">
      <w:pPr>
        <w:spacing w:before="60" w:after="60" w:line="240" w:lineRule="atLeast"/>
        <w:rPr>
          <w:rStyle w:val="Bodytext2"/>
          <w:rFonts w:ascii="Arial" w:hAnsi="Arial" w:cs="Arial"/>
          <w:bCs/>
          <w:color w:val="000000"/>
          <w:sz w:val="20"/>
          <w:szCs w:val="20"/>
        </w:rPr>
      </w:pPr>
      <w:r w:rsidRPr="00C81A19">
        <w:rPr>
          <w:rStyle w:val="Bodytext2"/>
          <w:rFonts w:ascii="Arial" w:hAnsi="Arial" w:cs="Arial"/>
          <w:bCs/>
          <w:color w:val="000000"/>
          <w:sz w:val="20"/>
          <w:szCs w:val="20"/>
        </w:rPr>
        <w:t>Priporočena začasna metoda ocenjevanja za hrup cestnega prometa je francoska računska metoda XPS 31-133. Ta metoda opisuje podroben postopek za izračun zvočnih ravni, ki jih povzroča promet v bližini ceste, ob upoštevanju meteoroloških dejavnikov, ki vplivajo na širjenje hrupa.</w:t>
      </w:r>
    </w:p>
    <w:p w:rsidR="00A27701" w:rsidRPr="00C81A19" w:rsidRDefault="00A27701" w:rsidP="00ED5B24">
      <w:pPr>
        <w:spacing w:before="60" w:after="60" w:line="240" w:lineRule="atLeast"/>
        <w:rPr>
          <w:rStyle w:val="Bodytext2"/>
          <w:rFonts w:ascii="Arial" w:hAnsi="Arial" w:cs="Arial"/>
          <w:sz w:val="20"/>
          <w:szCs w:val="20"/>
        </w:rPr>
      </w:pPr>
    </w:p>
    <w:p w:rsidR="00A27701" w:rsidRPr="00C81A19" w:rsidRDefault="00A27701" w:rsidP="00ED5B24">
      <w:pPr>
        <w:spacing w:before="60" w:after="60" w:line="240" w:lineRule="atLeast"/>
        <w:outlineLvl w:val="0"/>
        <w:rPr>
          <w:rFonts w:cs="Arial"/>
          <w:szCs w:val="20"/>
        </w:rPr>
      </w:pPr>
      <w:r w:rsidRPr="00C81A19">
        <w:rPr>
          <w:rFonts w:cs="Arial"/>
          <w:szCs w:val="20"/>
        </w:rPr>
        <w:t>2.2.2</w:t>
      </w:r>
      <w:r w:rsidRPr="00C81A19">
        <w:rPr>
          <w:rFonts w:cs="Arial"/>
          <w:szCs w:val="20"/>
        </w:rPr>
        <w:tab/>
        <w:t>Meteorološki popravek in izračun dolgoročnih ravni</w:t>
      </w:r>
    </w:p>
    <w:p w:rsidR="00A27701" w:rsidRPr="00C81A19" w:rsidRDefault="00A27701" w:rsidP="00ED5B24">
      <w:pPr>
        <w:spacing w:before="60" w:after="60" w:line="240" w:lineRule="atLeast"/>
        <w:rPr>
          <w:rFonts w:cs="Arial"/>
          <w:szCs w:val="20"/>
        </w:rPr>
      </w:pPr>
    </w:p>
    <w:p w:rsidR="00A27701" w:rsidRPr="00C81A19" w:rsidRDefault="00A27701" w:rsidP="00ED5B24">
      <w:pPr>
        <w:spacing w:before="60" w:after="60" w:line="240" w:lineRule="atLeast"/>
        <w:rPr>
          <w:rFonts w:cs="Arial"/>
          <w:szCs w:val="20"/>
        </w:rPr>
      </w:pPr>
      <w:r w:rsidRPr="00C81A19">
        <w:rPr>
          <w:rFonts w:cs="Arial"/>
          <w:szCs w:val="20"/>
        </w:rPr>
        <w:t xml:space="preserve">Dolgoročna raven </w:t>
      </w:r>
      <m:oMath>
        <m:sSub>
          <m:sSubPr>
            <m:ctrlPr>
              <w:rPr>
                <w:rFonts w:ascii="Cambria Math" w:hAnsi="Cambria Math" w:cs="Arial"/>
                <w:i/>
                <w:szCs w:val="20"/>
              </w:rPr>
            </m:ctrlPr>
          </m:sSubPr>
          <m:e>
            <m:r>
              <w:rPr>
                <w:rFonts w:ascii="Cambria Math" w:hAnsi="Cambria Math" w:cs="Arial"/>
                <w:szCs w:val="20"/>
              </w:rPr>
              <m:t>L</m:t>
            </m:r>
          </m:e>
          <m:sub>
            <m:r>
              <w:rPr>
                <w:rFonts w:ascii="Cambria Math" w:hAnsi="Cambria Math" w:cs="Arial"/>
                <w:szCs w:val="20"/>
              </w:rPr>
              <m:t>dolgoročna</m:t>
            </m:r>
          </m:sub>
        </m:sSub>
      </m:oMath>
      <w:r w:rsidR="005B5269" w:rsidRPr="00C81A19">
        <w:rPr>
          <w:rFonts w:cs="Arial"/>
          <w:szCs w:val="20"/>
        </w:rPr>
        <w:t xml:space="preserve"> </w:t>
      </w:r>
      <w:r w:rsidRPr="00C81A19">
        <w:rPr>
          <w:rFonts w:cs="Arial"/>
          <w:szCs w:val="20"/>
        </w:rPr>
        <w:t>se izračuna po naslednjem obrazcu:</w:t>
      </w:r>
    </w:p>
    <w:p w:rsidR="00A27701" w:rsidRPr="00C81A19" w:rsidRDefault="00A27701" w:rsidP="00A27701">
      <w:pPr>
        <w:spacing w:before="60" w:after="60" w:line="240" w:lineRule="atLeast"/>
        <w:rPr>
          <w:rFonts w:cs="Arial"/>
          <w:szCs w:val="20"/>
        </w:rPr>
      </w:pPr>
    </w:p>
    <w:p w:rsidR="00A27701" w:rsidRPr="00C81A19" w:rsidRDefault="004C78E9" w:rsidP="00A27701">
      <w:pPr>
        <w:spacing w:before="60" w:after="60" w:line="240" w:lineRule="atLeast"/>
        <w:rPr>
          <w:rFonts w:eastAsiaTheme="minorEastAsia" w:cs="Arial"/>
          <w:i/>
          <w:szCs w:val="20"/>
        </w:rPr>
      </w:pPr>
      <m:oMathPara>
        <m:oMath>
          <m:sSub>
            <m:sSubPr>
              <m:ctrlPr>
                <w:rPr>
                  <w:rFonts w:ascii="Cambria Math" w:hAnsi="Cambria Math" w:cs="Arial"/>
                  <w:i/>
                  <w:szCs w:val="20"/>
                </w:rPr>
              </m:ctrlPr>
            </m:sSubPr>
            <m:e>
              <m:r>
                <w:rPr>
                  <w:rFonts w:ascii="Cambria Math" w:hAnsi="Cambria Math" w:cs="Arial"/>
                  <w:szCs w:val="20"/>
                </w:rPr>
                <m:t>L</m:t>
              </m:r>
            </m:e>
            <m:sub>
              <m:r>
                <w:rPr>
                  <w:rFonts w:ascii="Cambria Math" w:hAnsi="Cambria Math" w:cs="Arial"/>
                  <w:szCs w:val="20"/>
                </w:rPr>
                <m:t>dolgoročna</m:t>
              </m:r>
            </m:sub>
          </m:sSub>
          <m:r>
            <w:rPr>
              <w:rFonts w:ascii="Cambria Math" w:hAnsi="Cambria Math" w:cs="Arial"/>
              <w:szCs w:val="20"/>
            </w:rPr>
            <m:t>=10∙lg</m:t>
          </m:r>
          <m:d>
            <m:dPr>
              <m:ctrlPr>
                <w:rPr>
                  <w:rFonts w:ascii="Cambria Math" w:hAnsi="Cambria Math" w:cs="Arial"/>
                  <w:i/>
                  <w:szCs w:val="20"/>
                </w:rPr>
              </m:ctrlPr>
            </m:dPr>
            <m:e>
              <m:r>
                <w:rPr>
                  <w:rFonts w:ascii="Cambria Math" w:hAnsi="Cambria Math" w:cs="Arial"/>
                  <w:szCs w:val="20"/>
                </w:rPr>
                <m:t>p∙</m:t>
              </m:r>
              <m:sSup>
                <m:sSupPr>
                  <m:ctrlPr>
                    <w:rPr>
                      <w:rFonts w:ascii="Cambria Math" w:hAnsi="Cambria Math" w:cs="Arial"/>
                      <w:i/>
                      <w:szCs w:val="20"/>
                    </w:rPr>
                  </m:ctrlPr>
                </m:sSupPr>
                <m:e>
                  <m:r>
                    <w:rPr>
                      <w:rFonts w:ascii="Cambria Math" w:hAnsi="Cambria Math" w:cs="Arial"/>
                      <w:szCs w:val="20"/>
                    </w:rPr>
                    <m:t>10</m:t>
                  </m:r>
                </m:e>
                <m:sup>
                  <m:f>
                    <m:fPr>
                      <m:ctrlPr>
                        <w:rPr>
                          <w:rFonts w:ascii="Cambria Math" w:hAnsi="Cambria Math" w:cs="Arial"/>
                          <w:i/>
                          <w:szCs w:val="20"/>
                        </w:rPr>
                      </m:ctrlPr>
                    </m:fPr>
                    <m:num>
                      <m:sSub>
                        <m:sSubPr>
                          <m:ctrlPr>
                            <w:rPr>
                              <w:rFonts w:ascii="Cambria Math" w:hAnsi="Cambria Math" w:cs="Arial"/>
                              <w:i/>
                              <w:szCs w:val="20"/>
                            </w:rPr>
                          </m:ctrlPr>
                        </m:sSubPr>
                        <m:e>
                          <m:r>
                            <w:rPr>
                              <w:rFonts w:ascii="Cambria Math" w:hAnsi="Cambria Math" w:cs="Arial"/>
                              <w:szCs w:val="20"/>
                            </w:rPr>
                            <m:t>L</m:t>
                          </m:r>
                        </m:e>
                        <m:sub>
                          <m:r>
                            <w:rPr>
                              <w:rFonts w:ascii="Cambria Math" w:hAnsi="Cambria Math" w:cs="Arial"/>
                              <w:szCs w:val="20"/>
                            </w:rPr>
                            <m:t>F</m:t>
                          </m:r>
                        </m:sub>
                      </m:sSub>
                    </m:num>
                    <m:den>
                      <m:r>
                        <w:rPr>
                          <w:rFonts w:ascii="Cambria Math" w:hAnsi="Cambria Math" w:cs="Arial"/>
                          <w:szCs w:val="20"/>
                        </w:rPr>
                        <m:t>10</m:t>
                      </m:r>
                    </m:den>
                  </m:f>
                </m:sup>
              </m:sSup>
              <m:r>
                <w:rPr>
                  <w:rFonts w:ascii="Cambria Math" w:hAnsi="Cambria Math" w:cs="Arial"/>
                  <w:szCs w:val="20"/>
                </w:rPr>
                <m:t>+</m:t>
              </m:r>
              <m:d>
                <m:dPr>
                  <m:ctrlPr>
                    <w:rPr>
                      <w:rFonts w:ascii="Cambria Math" w:hAnsi="Cambria Math" w:cs="Arial"/>
                      <w:i/>
                      <w:szCs w:val="20"/>
                    </w:rPr>
                  </m:ctrlPr>
                </m:dPr>
                <m:e>
                  <m:r>
                    <w:rPr>
                      <w:rFonts w:ascii="Cambria Math" w:hAnsi="Cambria Math" w:cs="Arial"/>
                      <w:szCs w:val="20"/>
                    </w:rPr>
                    <m:t>1-p</m:t>
                  </m:r>
                </m:e>
              </m:d>
              <m:r>
                <w:rPr>
                  <w:rFonts w:ascii="Cambria Math" w:hAnsi="Cambria Math" w:cs="Arial"/>
                  <w:szCs w:val="20"/>
                </w:rPr>
                <m:t>∙</m:t>
              </m:r>
              <m:sSup>
                <m:sSupPr>
                  <m:ctrlPr>
                    <w:rPr>
                      <w:rFonts w:ascii="Cambria Math" w:hAnsi="Cambria Math" w:cs="Arial"/>
                      <w:i/>
                      <w:szCs w:val="20"/>
                    </w:rPr>
                  </m:ctrlPr>
                </m:sSupPr>
                <m:e>
                  <m:r>
                    <w:rPr>
                      <w:rFonts w:ascii="Cambria Math" w:hAnsi="Cambria Math" w:cs="Arial"/>
                      <w:szCs w:val="20"/>
                    </w:rPr>
                    <m:t>10</m:t>
                  </m:r>
                </m:e>
                <m:sup>
                  <m:f>
                    <m:fPr>
                      <m:ctrlPr>
                        <w:rPr>
                          <w:rFonts w:ascii="Cambria Math" w:hAnsi="Cambria Math" w:cs="Arial"/>
                          <w:i/>
                          <w:szCs w:val="20"/>
                        </w:rPr>
                      </m:ctrlPr>
                    </m:fPr>
                    <m:num>
                      <m:sSub>
                        <m:sSubPr>
                          <m:ctrlPr>
                            <w:rPr>
                              <w:rFonts w:ascii="Cambria Math" w:hAnsi="Cambria Math" w:cs="Arial"/>
                              <w:i/>
                              <w:szCs w:val="20"/>
                            </w:rPr>
                          </m:ctrlPr>
                        </m:sSubPr>
                        <m:e>
                          <m:r>
                            <w:rPr>
                              <w:rFonts w:ascii="Cambria Math" w:hAnsi="Cambria Math" w:cs="Arial"/>
                              <w:szCs w:val="20"/>
                            </w:rPr>
                            <m:t>L</m:t>
                          </m:r>
                        </m:e>
                        <m:sub>
                          <m:r>
                            <w:rPr>
                              <w:rFonts w:ascii="Cambria Math" w:hAnsi="Cambria Math" w:cs="Arial"/>
                              <w:szCs w:val="20"/>
                            </w:rPr>
                            <m:t>H</m:t>
                          </m:r>
                        </m:sub>
                      </m:sSub>
                    </m:num>
                    <m:den>
                      <m:r>
                        <w:rPr>
                          <w:rFonts w:ascii="Cambria Math" w:hAnsi="Cambria Math" w:cs="Arial"/>
                          <w:szCs w:val="20"/>
                        </w:rPr>
                        <m:t>10</m:t>
                      </m:r>
                    </m:den>
                  </m:f>
                </m:sup>
              </m:sSup>
            </m:e>
          </m:d>
          <m:r>
            <w:rPr>
              <w:rFonts w:ascii="Cambria Math" w:hAnsi="Cambria Math" w:cs="Arial"/>
              <w:szCs w:val="20"/>
            </w:rPr>
            <m:t>,</m:t>
          </m:r>
        </m:oMath>
      </m:oMathPara>
    </w:p>
    <w:p w:rsidR="00A27701" w:rsidRDefault="00A27701" w:rsidP="00A27701">
      <w:pPr>
        <w:spacing w:before="60" w:after="60" w:line="240" w:lineRule="atLeast"/>
        <w:rPr>
          <w:rFonts w:eastAsiaTheme="minorEastAsia" w:cs="Arial"/>
          <w:szCs w:val="20"/>
        </w:rPr>
      </w:pPr>
    </w:p>
    <w:p w:rsidR="005D62ED" w:rsidRDefault="005D62ED" w:rsidP="00A27701">
      <w:pPr>
        <w:spacing w:before="60" w:after="60" w:line="240" w:lineRule="atLeast"/>
        <w:rPr>
          <w:rFonts w:eastAsiaTheme="minorEastAsia" w:cs="Arial"/>
          <w:szCs w:val="20"/>
        </w:rPr>
      </w:pPr>
    </w:p>
    <w:p w:rsidR="005D62ED" w:rsidRDefault="005D62ED" w:rsidP="00A27701">
      <w:pPr>
        <w:spacing w:before="60" w:after="60" w:line="240" w:lineRule="atLeast"/>
        <w:rPr>
          <w:rFonts w:eastAsiaTheme="minorEastAsia" w:cs="Arial"/>
          <w:szCs w:val="20"/>
        </w:rPr>
      </w:pPr>
    </w:p>
    <w:p w:rsidR="005D62ED" w:rsidRPr="00C81A19" w:rsidRDefault="005D62ED" w:rsidP="00A27701">
      <w:pPr>
        <w:spacing w:before="60" w:after="60" w:line="240" w:lineRule="atLeast"/>
        <w:rPr>
          <w:rFonts w:eastAsiaTheme="minorEastAsia" w:cs="Arial"/>
          <w:szCs w:val="20"/>
        </w:rPr>
      </w:pPr>
    </w:p>
    <w:p w:rsidR="00A27701" w:rsidRPr="00C81A19" w:rsidRDefault="00A27701" w:rsidP="00A27701">
      <w:pPr>
        <w:spacing w:before="60" w:after="60" w:line="240" w:lineRule="atLeast"/>
        <w:rPr>
          <w:rFonts w:eastAsiaTheme="minorEastAsia" w:cs="Arial"/>
          <w:szCs w:val="20"/>
        </w:rPr>
      </w:pPr>
      <w:r w:rsidRPr="00C81A19">
        <w:rPr>
          <w:rFonts w:eastAsiaTheme="minorEastAsia" w:cs="Arial"/>
          <w:szCs w:val="20"/>
        </w:rPr>
        <w:lastRenderedPageBreak/>
        <w:t>pri čemer je:</w:t>
      </w:r>
    </w:p>
    <w:p w:rsidR="00A27701" w:rsidRPr="00C81A19" w:rsidRDefault="00A27701" w:rsidP="00A27701">
      <w:pPr>
        <w:spacing w:before="60" w:after="60" w:line="240" w:lineRule="atLeast"/>
        <w:rPr>
          <w:rFonts w:cs="Arial"/>
          <w:szCs w:val="20"/>
        </w:rPr>
      </w:pPr>
      <w:r w:rsidRPr="00C81A19">
        <w:rPr>
          <w:rFonts w:cs="Arial"/>
          <w:i/>
          <w:szCs w:val="20"/>
        </w:rPr>
        <w:t>L</w:t>
      </w:r>
      <w:r w:rsidRPr="00C81A19">
        <w:rPr>
          <w:rFonts w:cs="Arial"/>
          <w:i/>
          <w:szCs w:val="20"/>
          <w:vertAlign w:val="subscript"/>
        </w:rPr>
        <w:t>F</w:t>
      </w:r>
      <w:r w:rsidRPr="00C81A19">
        <w:rPr>
          <w:rFonts w:cs="Arial"/>
          <w:szCs w:val="20"/>
        </w:rPr>
        <w:tab/>
      </w:r>
      <w:r w:rsidR="00253862" w:rsidRPr="00C81A19">
        <w:rPr>
          <w:rFonts w:cs="Arial"/>
          <w:szCs w:val="20"/>
        </w:rPr>
        <w:tab/>
      </w:r>
      <w:r w:rsidR="00253862" w:rsidRPr="00C81A19">
        <w:rPr>
          <w:rFonts w:cs="Arial"/>
          <w:szCs w:val="20"/>
        </w:rPr>
        <w:tab/>
      </w:r>
      <w:r w:rsidRPr="00C81A19">
        <w:rPr>
          <w:rFonts w:cs="Arial"/>
          <w:szCs w:val="20"/>
        </w:rPr>
        <w:t xml:space="preserve">zvočna raven, izračunana v ugodnih razmerah širjenja zvoka, </w:t>
      </w:r>
    </w:p>
    <w:p w:rsidR="00A27701" w:rsidRPr="00C81A19" w:rsidRDefault="00A27701" w:rsidP="00A27701">
      <w:pPr>
        <w:spacing w:before="60" w:after="60" w:line="240" w:lineRule="atLeast"/>
        <w:rPr>
          <w:rFonts w:cs="Arial"/>
          <w:szCs w:val="20"/>
        </w:rPr>
      </w:pPr>
      <w:r w:rsidRPr="00C81A19">
        <w:rPr>
          <w:rFonts w:cs="Arial"/>
          <w:i/>
          <w:szCs w:val="20"/>
        </w:rPr>
        <w:t>L</w:t>
      </w:r>
      <w:r w:rsidRPr="00C81A19">
        <w:rPr>
          <w:rFonts w:cs="Arial"/>
          <w:i/>
          <w:szCs w:val="20"/>
          <w:vertAlign w:val="subscript"/>
        </w:rPr>
        <w:t>H</w:t>
      </w:r>
      <w:r w:rsidRPr="00C81A19">
        <w:rPr>
          <w:rFonts w:cs="Arial"/>
          <w:szCs w:val="20"/>
        </w:rPr>
        <w:tab/>
      </w:r>
      <w:r w:rsidR="00253862" w:rsidRPr="00C81A19">
        <w:rPr>
          <w:rFonts w:cs="Arial"/>
          <w:szCs w:val="20"/>
        </w:rPr>
        <w:tab/>
      </w:r>
      <w:r w:rsidR="00253862" w:rsidRPr="00C81A19">
        <w:rPr>
          <w:rFonts w:cs="Arial"/>
          <w:szCs w:val="20"/>
        </w:rPr>
        <w:tab/>
      </w:r>
      <w:r w:rsidRPr="00C81A19">
        <w:rPr>
          <w:rFonts w:cs="Arial"/>
          <w:szCs w:val="20"/>
        </w:rPr>
        <w:t xml:space="preserve">zvočna raven, izračunana v homogenih razmerah širjenja zvoka, </w:t>
      </w:r>
    </w:p>
    <w:p w:rsidR="00A27701" w:rsidRPr="00C81A19" w:rsidRDefault="00A27701" w:rsidP="00253862">
      <w:pPr>
        <w:spacing w:before="60" w:after="60" w:line="240" w:lineRule="atLeast"/>
        <w:ind w:left="851" w:hanging="851"/>
        <w:rPr>
          <w:rFonts w:cs="Arial"/>
          <w:szCs w:val="20"/>
        </w:rPr>
      </w:pPr>
      <w:r w:rsidRPr="00C81A19">
        <w:rPr>
          <w:rFonts w:cs="Arial"/>
          <w:i/>
          <w:szCs w:val="20"/>
        </w:rPr>
        <w:t>p</w:t>
      </w:r>
      <w:r w:rsidRPr="00C81A19">
        <w:rPr>
          <w:rFonts w:cs="Arial"/>
          <w:szCs w:val="20"/>
        </w:rPr>
        <w:tab/>
      </w:r>
      <w:r w:rsidR="00253862" w:rsidRPr="00C81A19">
        <w:rPr>
          <w:rFonts w:cs="Arial"/>
          <w:szCs w:val="20"/>
        </w:rPr>
        <w:tab/>
      </w:r>
      <w:r w:rsidRPr="00C81A19">
        <w:rPr>
          <w:rFonts w:cs="Arial"/>
          <w:szCs w:val="20"/>
        </w:rPr>
        <w:t>dolgoročno pojavljanje vremenskih razmer, ugodnih za širjenje zvoka in določenih v skladu s točko 2.1.3 te priloge.</w:t>
      </w:r>
    </w:p>
    <w:p w:rsidR="00A27701" w:rsidRPr="00C81A19" w:rsidRDefault="00A27701" w:rsidP="00A27701">
      <w:pPr>
        <w:spacing w:before="60" w:after="60" w:line="240" w:lineRule="atLeast"/>
        <w:ind w:left="709" w:hanging="709"/>
        <w:rPr>
          <w:rFonts w:cs="Arial"/>
          <w:szCs w:val="20"/>
        </w:rPr>
      </w:pPr>
    </w:p>
    <w:p w:rsidR="00A27701" w:rsidRPr="00C81A19" w:rsidRDefault="00A27701" w:rsidP="009F55CA">
      <w:pPr>
        <w:shd w:val="clear" w:color="auto" w:fill="FFFFFF"/>
        <w:spacing w:before="230"/>
        <w:ind w:left="5"/>
        <w:outlineLvl w:val="0"/>
        <w:rPr>
          <w:rFonts w:cs="Arial"/>
          <w:szCs w:val="20"/>
        </w:rPr>
      </w:pPr>
      <w:r w:rsidRPr="00C81A19">
        <w:rPr>
          <w:rFonts w:cs="Arial"/>
          <w:szCs w:val="20"/>
        </w:rPr>
        <w:t>2.2.3 Zbirna preglednica potrebnih prilagoditev</w:t>
      </w:r>
    </w:p>
    <w:p w:rsidR="00A27701" w:rsidRPr="00C81A19" w:rsidRDefault="00A27701" w:rsidP="00A27701">
      <w:pPr>
        <w:spacing w:after="250" w:line="1" w:lineRule="exact"/>
        <w:rPr>
          <w:rFonts w:cs="Arial"/>
          <w:szCs w:val="20"/>
        </w:rPr>
      </w:pPr>
    </w:p>
    <w:tbl>
      <w:tblPr>
        <w:tblStyle w:val="Tabelamrea"/>
        <w:tblW w:w="0" w:type="auto"/>
        <w:jc w:val="center"/>
        <w:tblLook w:val="04A0" w:firstRow="1" w:lastRow="0" w:firstColumn="1" w:lastColumn="0" w:noHBand="0" w:noVBand="1"/>
      </w:tblPr>
      <w:tblGrid>
        <w:gridCol w:w="3931"/>
        <w:gridCol w:w="4729"/>
      </w:tblGrid>
      <w:tr w:rsidR="00A27701" w:rsidRPr="00C81A19" w:rsidTr="00EB1FC0">
        <w:trPr>
          <w:jc w:val="center"/>
        </w:trPr>
        <w:tc>
          <w:tcPr>
            <w:tcW w:w="3931" w:type="dxa"/>
          </w:tcPr>
          <w:p w:rsidR="00A27701" w:rsidRPr="00C81A19" w:rsidRDefault="00A27701" w:rsidP="00EB1FC0">
            <w:pPr>
              <w:spacing w:before="60" w:after="60" w:line="240" w:lineRule="atLeast"/>
              <w:rPr>
                <w:rFonts w:cs="Arial"/>
                <w:sz w:val="20"/>
                <w:szCs w:val="20"/>
              </w:rPr>
            </w:pPr>
            <w:r w:rsidRPr="00C81A19">
              <w:rPr>
                <w:rFonts w:cs="Arial"/>
                <w:sz w:val="20"/>
                <w:szCs w:val="20"/>
              </w:rPr>
              <w:t>Predmet</w:t>
            </w:r>
          </w:p>
        </w:tc>
        <w:tc>
          <w:tcPr>
            <w:tcW w:w="4729" w:type="dxa"/>
          </w:tcPr>
          <w:p w:rsidR="00A27701" w:rsidRPr="00C81A19" w:rsidRDefault="00A27701" w:rsidP="004D750F">
            <w:pPr>
              <w:spacing w:before="60" w:after="60" w:line="240" w:lineRule="atLeast"/>
              <w:rPr>
                <w:rFonts w:cs="Arial"/>
                <w:sz w:val="20"/>
                <w:szCs w:val="20"/>
              </w:rPr>
            </w:pPr>
            <w:r w:rsidRPr="00C81A19">
              <w:rPr>
                <w:rFonts w:cs="Arial"/>
                <w:sz w:val="20"/>
                <w:szCs w:val="20"/>
              </w:rPr>
              <w:t>Rezultat primerjave/ukrep</w:t>
            </w:r>
          </w:p>
        </w:tc>
      </w:tr>
      <w:tr w:rsidR="00A27701" w:rsidRPr="00C81A19" w:rsidTr="00EB1FC0">
        <w:trPr>
          <w:jc w:val="center"/>
        </w:trPr>
        <w:tc>
          <w:tcPr>
            <w:tcW w:w="3931" w:type="dxa"/>
          </w:tcPr>
          <w:p w:rsidR="00A27701" w:rsidRPr="00C81A19" w:rsidRDefault="00A27701" w:rsidP="00EB1FC0">
            <w:pPr>
              <w:spacing w:before="60" w:after="60" w:line="240" w:lineRule="atLeast"/>
              <w:rPr>
                <w:rFonts w:cs="Arial"/>
                <w:sz w:val="20"/>
                <w:szCs w:val="20"/>
              </w:rPr>
            </w:pPr>
            <w:r w:rsidRPr="00C81A19">
              <w:rPr>
                <w:rFonts w:cs="Arial"/>
                <w:sz w:val="20"/>
                <w:szCs w:val="20"/>
              </w:rPr>
              <w:t>Kazalec hrupa</w:t>
            </w:r>
          </w:p>
        </w:tc>
        <w:tc>
          <w:tcPr>
            <w:tcW w:w="4729" w:type="dxa"/>
          </w:tcPr>
          <w:p w:rsidR="00A27701" w:rsidRPr="00C81A19" w:rsidRDefault="00A27701" w:rsidP="00C40AD9">
            <w:pPr>
              <w:spacing w:before="60" w:after="60" w:line="240" w:lineRule="atLeast"/>
              <w:rPr>
                <w:rFonts w:cs="Arial"/>
                <w:sz w:val="20"/>
                <w:szCs w:val="20"/>
              </w:rPr>
            </w:pPr>
            <w:r w:rsidRPr="00C81A19">
              <w:rPr>
                <w:rFonts w:cs="Arial"/>
                <w:sz w:val="20"/>
                <w:szCs w:val="20"/>
              </w:rPr>
              <w:t xml:space="preserve">Opredelitve osnovnih kazalcev so identične: ekvivalentna neprekinjena A-vrednotena raven zvočnega tlaka, določena za </w:t>
            </w:r>
            <w:r w:rsidR="004D750F" w:rsidRPr="00C81A19">
              <w:rPr>
                <w:rFonts w:cs="Arial"/>
                <w:sz w:val="20"/>
                <w:szCs w:val="20"/>
              </w:rPr>
              <w:t xml:space="preserve">eno leto </w:t>
            </w:r>
            <w:r w:rsidRPr="00C81A19">
              <w:rPr>
                <w:rFonts w:cs="Arial"/>
                <w:sz w:val="20"/>
                <w:szCs w:val="20"/>
              </w:rPr>
              <w:t>ob upoštevanju nihanja pri emisiji in transmisiji. Vendar je treba uvesti skupne kazalce hrupa, ki vključujejo tri ocenjevalna obdobja: dan, večer in noč v skladu z uredbo, ki ureja ocenjevanje in urejanje hrupa v okolju.</w:t>
            </w:r>
          </w:p>
        </w:tc>
      </w:tr>
      <w:tr w:rsidR="00A27701" w:rsidRPr="00C81A19" w:rsidTr="00EB1FC0">
        <w:trPr>
          <w:jc w:val="center"/>
        </w:trPr>
        <w:tc>
          <w:tcPr>
            <w:tcW w:w="3931" w:type="dxa"/>
          </w:tcPr>
          <w:p w:rsidR="00A27701" w:rsidRPr="00C81A19" w:rsidRDefault="00A27701" w:rsidP="00EB1FC0">
            <w:pPr>
              <w:spacing w:before="60" w:after="60" w:line="240" w:lineRule="atLeast"/>
              <w:rPr>
                <w:rFonts w:cs="Arial"/>
                <w:sz w:val="20"/>
                <w:szCs w:val="20"/>
              </w:rPr>
            </w:pPr>
            <w:r w:rsidRPr="00C81A19">
              <w:rPr>
                <w:rFonts w:cs="Arial"/>
                <w:sz w:val="20"/>
                <w:szCs w:val="20"/>
              </w:rPr>
              <w:t>Vir hrupa</w:t>
            </w:r>
          </w:p>
        </w:tc>
        <w:tc>
          <w:tcPr>
            <w:tcW w:w="4729" w:type="dxa"/>
          </w:tcPr>
          <w:p w:rsidR="00A27701" w:rsidRPr="00C81A19" w:rsidRDefault="00A27701" w:rsidP="00EB1FC0">
            <w:pPr>
              <w:spacing w:before="60" w:after="60" w:line="240" w:lineRule="atLeast"/>
              <w:rPr>
                <w:rFonts w:cs="Arial"/>
                <w:sz w:val="20"/>
                <w:szCs w:val="20"/>
              </w:rPr>
            </w:pPr>
            <w:r w:rsidRPr="00C81A19">
              <w:rPr>
                <w:rFonts w:cs="Arial"/>
                <w:sz w:val="20"/>
                <w:szCs w:val="20"/>
              </w:rPr>
              <w:t>Emisijski podatki za vir hrupa po Guide du bruit, prilagojeni tako, da se uvedejo popravki za različne površine vozišča (glej točko 3.1 te priloge).</w:t>
            </w:r>
          </w:p>
        </w:tc>
      </w:tr>
      <w:tr w:rsidR="00A27701" w:rsidRPr="00C81A19" w:rsidTr="00EB1FC0">
        <w:trPr>
          <w:jc w:val="center"/>
        </w:trPr>
        <w:tc>
          <w:tcPr>
            <w:tcW w:w="3931" w:type="dxa"/>
          </w:tcPr>
          <w:p w:rsidR="00A27701" w:rsidRPr="00C81A19" w:rsidRDefault="00A27701" w:rsidP="00EB1FC0">
            <w:pPr>
              <w:shd w:val="clear" w:color="auto" w:fill="FFFFFF"/>
              <w:rPr>
                <w:rFonts w:cs="Arial"/>
                <w:sz w:val="20"/>
                <w:szCs w:val="20"/>
              </w:rPr>
            </w:pPr>
            <w:r w:rsidRPr="00C81A19">
              <w:rPr>
                <w:rFonts w:cs="Arial"/>
                <w:sz w:val="20"/>
                <w:szCs w:val="20"/>
              </w:rPr>
              <w:t>Širjenje</w:t>
            </w:r>
          </w:p>
          <w:p w:rsidR="00A27701" w:rsidRPr="00C81A19" w:rsidRDefault="00A27701" w:rsidP="009A1390">
            <w:pPr>
              <w:pStyle w:val="Odstavekseznama"/>
              <w:numPr>
                <w:ilvl w:val="0"/>
                <w:numId w:val="39"/>
              </w:numPr>
              <w:shd w:val="clear" w:color="auto" w:fill="FFFFFF"/>
              <w:tabs>
                <w:tab w:val="left" w:pos="317"/>
              </w:tabs>
              <w:rPr>
                <w:rFonts w:cs="Arial"/>
                <w:sz w:val="20"/>
                <w:szCs w:val="20"/>
                <w:lang w:val="sl-SI"/>
              </w:rPr>
            </w:pPr>
            <w:r w:rsidRPr="00C81A19">
              <w:rPr>
                <w:rFonts w:cs="Arial"/>
                <w:spacing w:val="-2"/>
                <w:sz w:val="20"/>
                <w:szCs w:val="20"/>
                <w:lang w:val="sl-SI"/>
              </w:rPr>
              <w:t>vpliv vremenskih razmer</w:t>
            </w:r>
          </w:p>
          <w:p w:rsidR="00A27701" w:rsidRPr="00C81A19" w:rsidRDefault="00A27701" w:rsidP="009A1390">
            <w:pPr>
              <w:pStyle w:val="Odstavekseznama"/>
              <w:numPr>
                <w:ilvl w:val="0"/>
                <w:numId w:val="39"/>
              </w:numPr>
              <w:tabs>
                <w:tab w:val="left" w:pos="307"/>
              </w:tabs>
              <w:spacing w:before="60" w:after="60" w:line="240" w:lineRule="atLeast"/>
              <w:rPr>
                <w:rFonts w:cs="Arial"/>
                <w:spacing w:val="-3"/>
                <w:sz w:val="20"/>
                <w:szCs w:val="20"/>
                <w:lang w:val="sl-SI"/>
              </w:rPr>
            </w:pPr>
            <w:r w:rsidRPr="00C81A19">
              <w:rPr>
                <w:rFonts w:cs="Arial"/>
                <w:spacing w:val="-3"/>
                <w:sz w:val="20"/>
                <w:szCs w:val="20"/>
                <w:lang w:val="sl-SI"/>
              </w:rPr>
              <w:t>atmosferska absorpcija</w:t>
            </w:r>
          </w:p>
          <w:p w:rsidR="00A27701" w:rsidRPr="00C81A19" w:rsidRDefault="00A27701" w:rsidP="00EB1FC0">
            <w:pPr>
              <w:spacing w:after="60" w:line="240" w:lineRule="atLeast"/>
              <w:rPr>
                <w:rFonts w:cs="Arial"/>
                <w:sz w:val="20"/>
                <w:szCs w:val="20"/>
              </w:rPr>
            </w:pPr>
            <w:r w:rsidRPr="00C81A19">
              <w:rPr>
                <w:rFonts w:cs="Arial"/>
                <w:sz w:val="20"/>
                <w:szCs w:val="20"/>
              </w:rPr>
              <w:t>(absorpcija v zraku)</w:t>
            </w:r>
          </w:p>
        </w:tc>
        <w:tc>
          <w:tcPr>
            <w:tcW w:w="4729" w:type="dxa"/>
          </w:tcPr>
          <w:p w:rsidR="00A27701" w:rsidRPr="00C81A19" w:rsidRDefault="00A27701" w:rsidP="00EB1FC0">
            <w:pPr>
              <w:spacing w:before="60" w:after="60" w:line="240" w:lineRule="atLeast"/>
              <w:rPr>
                <w:rFonts w:cs="Arial"/>
                <w:sz w:val="20"/>
                <w:szCs w:val="20"/>
              </w:rPr>
            </w:pPr>
            <w:r w:rsidRPr="00C81A19">
              <w:rPr>
                <w:rFonts w:cs="Arial"/>
                <w:sz w:val="20"/>
                <w:szCs w:val="20"/>
              </w:rPr>
              <w:t>Določiti je treba pogostost pojavljanja ugodnih razmer v skladu s točko 2.1.3 te priloge.</w:t>
            </w:r>
          </w:p>
          <w:p w:rsidR="00A27701" w:rsidRPr="00C81A19" w:rsidRDefault="00A27701" w:rsidP="00EB1FC0">
            <w:pPr>
              <w:spacing w:before="60" w:after="60" w:line="240" w:lineRule="atLeast"/>
              <w:rPr>
                <w:rFonts w:cs="Arial"/>
                <w:sz w:val="20"/>
                <w:szCs w:val="20"/>
              </w:rPr>
            </w:pPr>
            <w:r w:rsidRPr="00C81A19">
              <w:rPr>
                <w:rFonts w:cs="Arial"/>
                <w:sz w:val="20"/>
                <w:szCs w:val="20"/>
              </w:rPr>
              <w:t>Podatke je treba izbrati na ravni posamezne države, da se sestavi preglednica, v kateri se absorpcijski koeficient zraka na podlagi SIST ISO 9613-1 priredi temperaturam in relativni vlažnosti, značilnim za ustrezne posamezne evropske regije.</w:t>
            </w:r>
          </w:p>
        </w:tc>
      </w:tr>
    </w:tbl>
    <w:p w:rsidR="00A27701" w:rsidRPr="00C81A19" w:rsidRDefault="00A27701" w:rsidP="00ED5B24">
      <w:pPr>
        <w:spacing w:line="240" w:lineRule="atLeast"/>
        <w:rPr>
          <w:rFonts w:cs="Arial"/>
          <w:szCs w:val="20"/>
        </w:rPr>
      </w:pPr>
    </w:p>
    <w:p w:rsidR="00A27701" w:rsidRPr="00C81A19" w:rsidRDefault="00A27701" w:rsidP="00ED5B24">
      <w:pPr>
        <w:spacing w:line="240" w:lineRule="atLeast"/>
        <w:outlineLvl w:val="0"/>
        <w:rPr>
          <w:rFonts w:cs="Arial"/>
          <w:szCs w:val="20"/>
        </w:rPr>
      </w:pPr>
      <w:r w:rsidRPr="00C81A19">
        <w:rPr>
          <w:rFonts w:cs="Arial"/>
          <w:szCs w:val="20"/>
        </w:rPr>
        <w:t>2.3 Hrup zaradi železniškega prometa</w:t>
      </w:r>
    </w:p>
    <w:p w:rsidR="00A27701" w:rsidRPr="00C81A19" w:rsidRDefault="00A27701" w:rsidP="00ED5B24">
      <w:pPr>
        <w:spacing w:line="240" w:lineRule="atLeast"/>
        <w:rPr>
          <w:rFonts w:cs="Arial"/>
          <w:szCs w:val="20"/>
        </w:rPr>
      </w:pPr>
    </w:p>
    <w:p w:rsidR="00A27701" w:rsidRPr="00C81A19" w:rsidRDefault="00A27701" w:rsidP="00ED5B24">
      <w:pPr>
        <w:spacing w:line="240" w:lineRule="atLeast"/>
        <w:outlineLvl w:val="0"/>
        <w:rPr>
          <w:rFonts w:cs="Arial"/>
          <w:szCs w:val="20"/>
        </w:rPr>
      </w:pPr>
      <w:r w:rsidRPr="00C81A19">
        <w:rPr>
          <w:rFonts w:cs="Arial"/>
          <w:spacing w:val="-2"/>
          <w:szCs w:val="20"/>
        </w:rPr>
        <w:t>2.3.1</w:t>
      </w:r>
      <w:r w:rsidRPr="00C81A19">
        <w:rPr>
          <w:rFonts w:cs="Arial"/>
          <w:szCs w:val="20"/>
        </w:rPr>
        <w:tab/>
        <w:t>Opis metode ocenjevanja</w:t>
      </w:r>
    </w:p>
    <w:p w:rsidR="00A27701" w:rsidRPr="00C81A19" w:rsidRDefault="00A27701" w:rsidP="00ED5B24">
      <w:pPr>
        <w:spacing w:line="240" w:lineRule="atLeast"/>
        <w:rPr>
          <w:rFonts w:cs="Arial"/>
          <w:szCs w:val="20"/>
        </w:rPr>
      </w:pPr>
    </w:p>
    <w:p w:rsidR="00A27701" w:rsidRPr="00C81A19" w:rsidRDefault="00A27701" w:rsidP="00ED5B24">
      <w:pPr>
        <w:spacing w:line="240" w:lineRule="atLeast"/>
        <w:rPr>
          <w:rFonts w:cs="Arial"/>
          <w:szCs w:val="20"/>
        </w:rPr>
      </w:pPr>
      <w:r w:rsidRPr="00C81A19">
        <w:rPr>
          <w:rFonts w:cs="Arial"/>
          <w:szCs w:val="20"/>
        </w:rPr>
        <w:t>Priporočena začasna metoda ocenjevanja za hrup železnic je nizozemska metoda RMR, ki predvideva dva različna postopka ocenjevanja: SRM I (poenostavljeni postopek) in SRM II (podrobni postopek).</w:t>
      </w:r>
    </w:p>
    <w:p w:rsidR="00A27701" w:rsidRPr="00C81A19" w:rsidRDefault="00A27701" w:rsidP="00ED5B24">
      <w:pPr>
        <w:spacing w:line="240" w:lineRule="atLeast"/>
        <w:rPr>
          <w:rFonts w:cs="Arial"/>
          <w:szCs w:val="20"/>
        </w:rPr>
      </w:pPr>
    </w:p>
    <w:p w:rsidR="00A27701" w:rsidRPr="00C81A19" w:rsidRDefault="00A27701" w:rsidP="00ED5B24">
      <w:pPr>
        <w:spacing w:line="240" w:lineRule="atLeast"/>
        <w:rPr>
          <w:rFonts w:cs="Arial"/>
          <w:szCs w:val="20"/>
        </w:rPr>
      </w:pPr>
      <w:r w:rsidRPr="00C81A19">
        <w:rPr>
          <w:rFonts w:cs="Arial"/>
          <w:szCs w:val="20"/>
        </w:rPr>
        <w:t>Da bi izbrali ustrezno metodo za izdelavo strateške karte hrupa v skladu z uredbo, ki ureja ocenjevanje in urejanje hrupa v okolju, morajo biti izpolnjeni pogoji za uporabo ustreznega postopka, opisani v metodi RMR.</w:t>
      </w:r>
    </w:p>
    <w:p w:rsidR="00A27701" w:rsidRPr="00C81A19" w:rsidRDefault="00A27701" w:rsidP="00ED5B24">
      <w:pPr>
        <w:spacing w:line="240" w:lineRule="atLeast"/>
        <w:rPr>
          <w:rFonts w:cs="Arial"/>
          <w:szCs w:val="20"/>
        </w:rPr>
      </w:pPr>
    </w:p>
    <w:p w:rsidR="00A27701" w:rsidRPr="00C81A19" w:rsidRDefault="00A27701" w:rsidP="00ED5B24">
      <w:pPr>
        <w:spacing w:before="60" w:after="60" w:line="240" w:lineRule="atLeast"/>
        <w:outlineLvl w:val="0"/>
        <w:rPr>
          <w:rFonts w:cs="Arial"/>
          <w:szCs w:val="20"/>
        </w:rPr>
      </w:pPr>
      <w:r w:rsidRPr="00C81A19">
        <w:rPr>
          <w:rFonts w:cs="Arial"/>
          <w:szCs w:val="20"/>
        </w:rPr>
        <w:t>2.3.2</w:t>
      </w:r>
      <w:r w:rsidRPr="00C81A19">
        <w:rPr>
          <w:rFonts w:cs="Arial"/>
          <w:szCs w:val="20"/>
        </w:rPr>
        <w:tab/>
        <w:t>Zbirna preglednica potrebnih prilagoditev</w:t>
      </w:r>
    </w:p>
    <w:p w:rsidR="00A27701" w:rsidRPr="00C81A19" w:rsidRDefault="00A27701" w:rsidP="00A27701">
      <w:pPr>
        <w:spacing w:before="60" w:after="60" w:line="240" w:lineRule="atLeast"/>
        <w:rPr>
          <w:rFonts w:cs="Arial"/>
          <w:szCs w:val="20"/>
        </w:rPr>
      </w:pPr>
    </w:p>
    <w:tbl>
      <w:tblPr>
        <w:tblStyle w:val="Tabelamrea"/>
        <w:tblW w:w="0" w:type="auto"/>
        <w:jc w:val="center"/>
        <w:tblLook w:val="04A0" w:firstRow="1" w:lastRow="0" w:firstColumn="1" w:lastColumn="0" w:noHBand="0" w:noVBand="1"/>
      </w:tblPr>
      <w:tblGrid>
        <w:gridCol w:w="3526"/>
        <w:gridCol w:w="5034"/>
      </w:tblGrid>
      <w:tr w:rsidR="00A27701" w:rsidRPr="00C81A19" w:rsidTr="002854D2">
        <w:trPr>
          <w:jc w:val="center"/>
        </w:trPr>
        <w:tc>
          <w:tcPr>
            <w:tcW w:w="3526" w:type="dxa"/>
          </w:tcPr>
          <w:p w:rsidR="00A27701" w:rsidRPr="00C81A19" w:rsidRDefault="00A27701" w:rsidP="00EB1FC0">
            <w:pPr>
              <w:spacing w:before="60" w:after="60" w:line="240" w:lineRule="atLeast"/>
              <w:rPr>
                <w:rFonts w:cs="Arial"/>
                <w:sz w:val="20"/>
                <w:szCs w:val="20"/>
              </w:rPr>
            </w:pPr>
            <w:r w:rsidRPr="00C81A19">
              <w:rPr>
                <w:rFonts w:cs="Arial"/>
                <w:sz w:val="20"/>
                <w:szCs w:val="20"/>
              </w:rPr>
              <w:t>Predmet</w:t>
            </w:r>
          </w:p>
        </w:tc>
        <w:tc>
          <w:tcPr>
            <w:tcW w:w="5034" w:type="dxa"/>
          </w:tcPr>
          <w:p w:rsidR="00A27701" w:rsidRPr="00C81A19" w:rsidRDefault="00A27701" w:rsidP="004D750F">
            <w:pPr>
              <w:spacing w:before="60" w:after="60" w:line="240" w:lineRule="atLeast"/>
              <w:rPr>
                <w:rFonts w:cs="Arial"/>
                <w:sz w:val="20"/>
                <w:szCs w:val="20"/>
              </w:rPr>
            </w:pPr>
            <w:r w:rsidRPr="00C81A19">
              <w:rPr>
                <w:rFonts w:cs="Arial"/>
                <w:sz w:val="20"/>
                <w:szCs w:val="20"/>
              </w:rPr>
              <w:t xml:space="preserve">Rezultat primerjave/ukrep </w:t>
            </w:r>
          </w:p>
        </w:tc>
      </w:tr>
      <w:tr w:rsidR="00A27701" w:rsidRPr="00C81A19" w:rsidTr="002854D2">
        <w:trPr>
          <w:jc w:val="center"/>
        </w:trPr>
        <w:tc>
          <w:tcPr>
            <w:tcW w:w="3526" w:type="dxa"/>
            <w:tcBorders>
              <w:bottom w:val="single" w:sz="4" w:space="0" w:color="auto"/>
            </w:tcBorders>
          </w:tcPr>
          <w:p w:rsidR="00A27701" w:rsidRPr="00C81A19" w:rsidRDefault="00A27701" w:rsidP="00EB1FC0">
            <w:pPr>
              <w:spacing w:before="60" w:after="60" w:line="240" w:lineRule="atLeast"/>
              <w:rPr>
                <w:rFonts w:cs="Arial"/>
                <w:sz w:val="20"/>
                <w:szCs w:val="20"/>
              </w:rPr>
            </w:pPr>
            <w:r w:rsidRPr="00C81A19">
              <w:rPr>
                <w:rFonts w:cs="Arial"/>
                <w:sz w:val="20"/>
                <w:szCs w:val="20"/>
              </w:rPr>
              <w:t>Kazalec hrupa</w:t>
            </w:r>
          </w:p>
        </w:tc>
        <w:tc>
          <w:tcPr>
            <w:tcW w:w="5034" w:type="dxa"/>
            <w:tcBorders>
              <w:bottom w:val="single" w:sz="4" w:space="0" w:color="auto"/>
            </w:tcBorders>
          </w:tcPr>
          <w:p w:rsidR="00A27701" w:rsidRPr="00C81A19" w:rsidRDefault="00A27701" w:rsidP="00EB1FC0">
            <w:pPr>
              <w:shd w:val="clear" w:color="auto" w:fill="FFFFFF"/>
              <w:spacing w:line="278" w:lineRule="exact"/>
              <w:rPr>
                <w:rFonts w:cs="Arial"/>
                <w:sz w:val="20"/>
                <w:szCs w:val="20"/>
              </w:rPr>
            </w:pPr>
            <w:r w:rsidRPr="00C81A19">
              <w:rPr>
                <w:rFonts w:cs="Arial"/>
                <w:sz w:val="20"/>
                <w:szCs w:val="20"/>
              </w:rPr>
              <w:t xml:space="preserve">RMR izračunava ekvivalentne ravni hrupa, ne izračunava pa dolgoročnih </w:t>
            </w:r>
            <w:r w:rsidRPr="00C81A19">
              <w:rPr>
                <w:rFonts w:cs="Arial"/>
                <w:spacing w:val="-2"/>
                <w:sz w:val="20"/>
                <w:szCs w:val="20"/>
              </w:rPr>
              <w:t xml:space="preserve">neprekinjenih ekvivalentnih ravni hrupa v </w:t>
            </w:r>
            <w:r w:rsidR="00B57CFF" w:rsidRPr="00C81A19">
              <w:rPr>
                <w:rFonts w:cs="Arial"/>
                <w:sz w:val="20"/>
                <w:szCs w:val="20"/>
              </w:rPr>
              <w:t>skladu s SIST ISO 1996-2</w:t>
            </w:r>
            <w:r w:rsidRPr="00C81A19">
              <w:rPr>
                <w:rFonts w:cs="Arial"/>
                <w:sz w:val="20"/>
                <w:szCs w:val="20"/>
              </w:rPr>
              <w:t>.</w:t>
            </w:r>
          </w:p>
          <w:p w:rsidR="00A27701" w:rsidRPr="00C81A19" w:rsidRDefault="00A27701" w:rsidP="00EB1FC0">
            <w:pPr>
              <w:spacing w:before="60" w:after="60" w:line="240" w:lineRule="atLeast"/>
              <w:rPr>
                <w:rFonts w:cs="Arial"/>
                <w:sz w:val="20"/>
                <w:szCs w:val="20"/>
              </w:rPr>
            </w:pPr>
            <w:r w:rsidRPr="00C81A19">
              <w:rPr>
                <w:rFonts w:cs="Arial"/>
                <w:spacing w:val="-2"/>
                <w:sz w:val="20"/>
                <w:szCs w:val="20"/>
              </w:rPr>
              <w:t xml:space="preserve">Za izračun dolgoročnih kazalcev z RMR je treba dati na voljo povprečne podatke </w:t>
            </w:r>
            <w:r w:rsidRPr="00C81A19">
              <w:rPr>
                <w:rFonts w:cs="Arial"/>
                <w:sz w:val="20"/>
                <w:szCs w:val="20"/>
              </w:rPr>
              <w:t xml:space="preserve">o vlakih za obravnavano leto in uvesti </w:t>
            </w:r>
            <w:r w:rsidRPr="00C81A19">
              <w:rPr>
                <w:rFonts w:cs="Arial"/>
                <w:spacing w:val="-2"/>
                <w:sz w:val="20"/>
                <w:szCs w:val="20"/>
              </w:rPr>
              <w:t xml:space="preserve">ocenjevalna obdobja dan, večer in noč v skladu z uredbo, ki ureja ocenjevanje in </w:t>
            </w:r>
            <w:r w:rsidRPr="00C81A19">
              <w:rPr>
                <w:rFonts w:cs="Arial"/>
                <w:sz w:val="20"/>
                <w:szCs w:val="20"/>
              </w:rPr>
              <w:t xml:space="preserve">urejanje hrupa </w:t>
            </w:r>
            <w:r w:rsidRPr="00C81A19">
              <w:rPr>
                <w:rFonts w:cs="Arial"/>
                <w:sz w:val="20"/>
                <w:szCs w:val="20"/>
              </w:rPr>
              <w:lastRenderedPageBreak/>
              <w:t>v okolju.</w:t>
            </w:r>
          </w:p>
        </w:tc>
      </w:tr>
      <w:tr w:rsidR="00A27701" w:rsidRPr="00C81A19" w:rsidTr="002854D2">
        <w:trPr>
          <w:trHeight w:val="1284"/>
          <w:jc w:val="center"/>
        </w:trPr>
        <w:tc>
          <w:tcPr>
            <w:tcW w:w="3526" w:type="dxa"/>
            <w:tcBorders>
              <w:bottom w:val="nil"/>
            </w:tcBorders>
          </w:tcPr>
          <w:p w:rsidR="00A27701" w:rsidRPr="00C81A19" w:rsidRDefault="00A27701" w:rsidP="00EB1FC0">
            <w:pPr>
              <w:shd w:val="clear" w:color="auto" w:fill="FFFFFF"/>
              <w:rPr>
                <w:rFonts w:cs="Arial"/>
                <w:sz w:val="20"/>
                <w:szCs w:val="20"/>
              </w:rPr>
            </w:pPr>
            <w:r w:rsidRPr="00C81A19">
              <w:rPr>
                <w:rFonts w:cs="Arial"/>
                <w:sz w:val="20"/>
                <w:szCs w:val="20"/>
              </w:rPr>
              <w:lastRenderedPageBreak/>
              <w:t>Širjenje</w:t>
            </w:r>
          </w:p>
          <w:p w:rsidR="00A27701" w:rsidRPr="00C81A19" w:rsidRDefault="00A27701" w:rsidP="00D809C9">
            <w:pPr>
              <w:pStyle w:val="Odstavekseznama"/>
              <w:numPr>
                <w:ilvl w:val="0"/>
                <w:numId w:val="18"/>
              </w:numPr>
              <w:shd w:val="clear" w:color="auto" w:fill="FFFFFF"/>
              <w:tabs>
                <w:tab w:val="left" w:pos="317"/>
              </w:tabs>
              <w:ind w:left="0" w:firstLine="0"/>
              <w:jc w:val="both"/>
              <w:rPr>
                <w:rFonts w:cs="Arial"/>
                <w:sz w:val="20"/>
                <w:szCs w:val="20"/>
                <w:lang w:val="sl-SI"/>
              </w:rPr>
            </w:pPr>
            <w:r w:rsidRPr="00C81A19">
              <w:rPr>
                <w:rFonts w:cs="Arial"/>
                <w:spacing w:val="-2"/>
                <w:sz w:val="20"/>
                <w:szCs w:val="20"/>
                <w:lang w:val="sl-SI"/>
              </w:rPr>
              <w:t>vpliv vremenskih razmer</w:t>
            </w:r>
          </w:p>
          <w:p w:rsidR="00A27701" w:rsidRPr="00C81A19" w:rsidRDefault="00A27701" w:rsidP="00EB1FC0">
            <w:pPr>
              <w:spacing w:after="60" w:line="240" w:lineRule="atLeast"/>
              <w:rPr>
                <w:rFonts w:cs="Arial"/>
                <w:sz w:val="20"/>
                <w:szCs w:val="20"/>
              </w:rPr>
            </w:pPr>
          </w:p>
        </w:tc>
        <w:tc>
          <w:tcPr>
            <w:tcW w:w="5034" w:type="dxa"/>
            <w:tcBorders>
              <w:bottom w:val="nil"/>
            </w:tcBorders>
          </w:tcPr>
          <w:p w:rsidR="00A27701" w:rsidRPr="00C81A19" w:rsidRDefault="00A27701" w:rsidP="002854D2">
            <w:pPr>
              <w:shd w:val="clear" w:color="auto" w:fill="FFFFFF"/>
              <w:spacing w:line="274" w:lineRule="exact"/>
              <w:ind w:right="302"/>
              <w:rPr>
                <w:rFonts w:cs="Arial"/>
                <w:sz w:val="20"/>
                <w:szCs w:val="20"/>
              </w:rPr>
            </w:pPr>
            <w:r w:rsidRPr="00C81A19">
              <w:rPr>
                <w:rFonts w:cs="Arial"/>
                <w:sz w:val="20"/>
                <w:szCs w:val="20"/>
              </w:rPr>
              <w:t xml:space="preserve">Dolgoročne povprečne ravni </w:t>
            </w:r>
            <w:r w:rsidRPr="00C81A19">
              <w:rPr>
                <w:rFonts w:cs="Arial"/>
                <w:spacing w:val="-2"/>
                <w:sz w:val="20"/>
                <w:szCs w:val="20"/>
              </w:rPr>
              <w:t>(durchschnittlic</w:t>
            </w:r>
            <w:r w:rsidR="005D62ED">
              <w:rPr>
                <w:rFonts w:cs="Arial"/>
                <w:spacing w:val="-2"/>
                <w:sz w:val="20"/>
                <w:szCs w:val="20"/>
              </w:rPr>
              <w:t>h</w:t>
            </w:r>
            <w:r w:rsidRPr="00C81A19">
              <w:rPr>
                <w:rFonts w:cs="Arial"/>
                <w:spacing w:val="-2"/>
                <w:sz w:val="20"/>
                <w:szCs w:val="20"/>
              </w:rPr>
              <w:t xml:space="preserve">e Dauerschallpegel) se </w:t>
            </w:r>
            <w:r w:rsidRPr="00C81A19">
              <w:rPr>
                <w:rFonts w:cs="Arial"/>
                <w:sz w:val="20"/>
                <w:szCs w:val="20"/>
              </w:rPr>
              <w:t xml:space="preserve">izračunajo ob upoštevanju </w:t>
            </w:r>
            <w:r w:rsidRPr="00C81A19">
              <w:rPr>
                <w:rFonts w:cs="Arial"/>
                <w:spacing w:val="-2"/>
                <w:sz w:val="20"/>
                <w:szCs w:val="20"/>
              </w:rPr>
              <w:t xml:space="preserve">meteorološkega korekcijskega faktorja </w:t>
            </w:r>
            <w:r w:rsidRPr="00C81A19">
              <w:rPr>
                <w:rFonts w:cs="Arial"/>
                <w:sz w:val="20"/>
                <w:szCs w:val="20"/>
              </w:rPr>
              <w:t>CM (pri C0</w:t>
            </w:r>
            <w:r w:rsidR="002854D2" w:rsidRPr="00C81A19">
              <w:rPr>
                <w:rFonts w:cs="Arial"/>
                <w:sz w:val="20"/>
                <w:szCs w:val="20"/>
              </w:rPr>
              <w:t> </w:t>
            </w:r>
            <w:r w:rsidRPr="00C81A19">
              <w:rPr>
                <w:rFonts w:cs="Arial"/>
                <w:sz w:val="20"/>
                <w:szCs w:val="20"/>
              </w:rPr>
              <w:t>= 3,5 dBA).</w:t>
            </w:r>
          </w:p>
        </w:tc>
      </w:tr>
      <w:tr w:rsidR="00A27701" w:rsidRPr="00C81A19" w:rsidTr="002854D2">
        <w:trPr>
          <w:trHeight w:val="1284"/>
          <w:jc w:val="center"/>
        </w:trPr>
        <w:tc>
          <w:tcPr>
            <w:tcW w:w="3526" w:type="dxa"/>
            <w:tcBorders>
              <w:top w:val="nil"/>
            </w:tcBorders>
          </w:tcPr>
          <w:p w:rsidR="00A27701" w:rsidRPr="00C81A19" w:rsidRDefault="00A27701" w:rsidP="00D809C9">
            <w:pPr>
              <w:pStyle w:val="Odstavekseznama"/>
              <w:numPr>
                <w:ilvl w:val="0"/>
                <w:numId w:val="18"/>
              </w:numPr>
              <w:tabs>
                <w:tab w:val="left" w:pos="307"/>
              </w:tabs>
              <w:spacing w:before="60" w:after="60" w:line="240" w:lineRule="atLeast"/>
              <w:ind w:left="0" w:firstLine="0"/>
              <w:jc w:val="both"/>
              <w:rPr>
                <w:rFonts w:cs="Arial"/>
                <w:spacing w:val="-3"/>
                <w:sz w:val="20"/>
                <w:szCs w:val="20"/>
                <w:lang w:val="sl-SI"/>
              </w:rPr>
            </w:pPr>
            <w:r w:rsidRPr="00C81A19">
              <w:rPr>
                <w:rFonts w:cs="Arial"/>
                <w:spacing w:val="-3"/>
                <w:sz w:val="20"/>
                <w:szCs w:val="20"/>
                <w:lang w:val="sl-SI"/>
              </w:rPr>
              <w:t>atmosferska absorpcija</w:t>
            </w:r>
          </w:p>
          <w:p w:rsidR="00A27701" w:rsidRPr="00C81A19" w:rsidRDefault="00A27701" w:rsidP="00EB1FC0">
            <w:pPr>
              <w:shd w:val="clear" w:color="auto" w:fill="FFFFFF"/>
              <w:rPr>
                <w:rFonts w:cs="Arial"/>
                <w:sz w:val="20"/>
                <w:szCs w:val="20"/>
              </w:rPr>
            </w:pPr>
            <w:r w:rsidRPr="00C81A19">
              <w:rPr>
                <w:rFonts w:cs="Arial"/>
                <w:sz w:val="20"/>
                <w:szCs w:val="20"/>
              </w:rPr>
              <w:t>(absorpcija v zraku)</w:t>
            </w:r>
          </w:p>
        </w:tc>
        <w:tc>
          <w:tcPr>
            <w:tcW w:w="5034" w:type="dxa"/>
            <w:tcBorders>
              <w:top w:val="nil"/>
            </w:tcBorders>
          </w:tcPr>
          <w:p w:rsidR="00A27701" w:rsidRPr="00C81A19" w:rsidRDefault="00A27701" w:rsidP="002854D2">
            <w:pPr>
              <w:shd w:val="clear" w:color="auto" w:fill="FFFFFF"/>
              <w:rPr>
                <w:rFonts w:cs="Arial"/>
                <w:sz w:val="20"/>
                <w:szCs w:val="20"/>
              </w:rPr>
            </w:pPr>
            <w:r w:rsidRPr="00C81A19">
              <w:rPr>
                <w:rFonts w:cs="Arial"/>
                <w:sz w:val="20"/>
                <w:szCs w:val="20"/>
              </w:rPr>
              <w:t xml:space="preserve">V preglednici 5.1 RMR je navedena absorpcija v zraku za določene temperature in relativne vlažnosti. V nekaterih državah članicah je treba v posebnih primerih te koeficiente </w:t>
            </w:r>
            <w:r w:rsidRPr="00C81A19">
              <w:rPr>
                <w:rFonts w:cs="Arial"/>
                <w:spacing w:val="-2"/>
                <w:sz w:val="20"/>
                <w:szCs w:val="20"/>
              </w:rPr>
              <w:t>prilagoditi v skladu s SIST ISO</w:t>
            </w:r>
            <w:r w:rsidR="002854D2" w:rsidRPr="00C81A19">
              <w:rPr>
                <w:rFonts w:cs="Arial"/>
                <w:spacing w:val="-2"/>
                <w:sz w:val="20"/>
                <w:szCs w:val="20"/>
              </w:rPr>
              <w:t> </w:t>
            </w:r>
            <w:r w:rsidRPr="00C81A19">
              <w:rPr>
                <w:rFonts w:cs="Arial"/>
                <w:spacing w:val="-2"/>
                <w:sz w:val="20"/>
                <w:szCs w:val="20"/>
              </w:rPr>
              <w:t>9613-1.</w:t>
            </w:r>
          </w:p>
        </w:tc>
      </w:tr>
    </w:tbl>
    <w:p w:rsidR="00A27701" w:rsidRPr="00C81A19" w:rsidRDefault="00A27701" w:rsidP="00A27701">
      <w:pPr>
        <w:spacing w:before="60" w:after="60" w:line="240" w:lineRule="atLeast"/>
        <w:rPr>
          <w:rFonts w:cs="Arial"/>
          <w:szCs w:val="20"/>
        </w:rPr>
      </w:pPr>
    </w:p>
    <w:p w:rsidR="00A27701" w:rsidRPr="00C81A19" w:rsidRDefault="00A27701" w:rsidP="00ED5B24">
      <w:pPr>
        <w:spacing w:before="60" w:after="60" w:line="240" w:lineRule="atLeast"/>
        <w:outlineLvl w:val="0"/>
        <w:rPr>
          <w:rFonts w:cs="Arial"/>
          <w:szCs w:val="20"/>
        </w:rPr>
      </w:pPr>
      <w:r w:rsidRPr="00C81A19">
        <w:rPr>
          <w:rFonts w:cs="Arial"/>
          <w:szCs w:val="20"/>
        </w:rPr>
        <w:t>2.4 Hrup letališč</w:t>
      </w:r>
    </w:p>
    <w:p w:rsidR="00A27701" w:rsidRPr="00C81A19" w:rsidRDefault="00A27701" w:rsidP="00ED5B24">
      <w:pPr>
        <w:spacing w:before="60" w:after="60" w:line="240" w:lineRule="atLeast"/>
        <w:outlineLvl w:val="0"/>
        <w:rPr>
          <w:rFonts w:cs="Arial"/>
          <w:szCs w:val="20"/>
        </w:rPr>
      </w:pPr>
      <w:r w:rsidRPr="00C81A19">
        <w:rPr>
          <w:rFonts w:cs="Arial"/>
          <w:szCs w:val="20"/>
        </w:rPr>
        <w:t>2.4.1</w:t>
      </w:r>
      <w:r w:rsidRPr="00C81A19">
        <w:rPr>
          <w:rFonts w:cs="Arial"/>
          <w:szCs w:val="20"/>
        </w:rPr>
        <w:tab/>
        <w:t>Opis metode ocenjevanja</w:t>
      </w:r>
    </w:p>
    <w:p w:rsidR="00A27701" w:rsidRPr="00C81A19" w:rsidRDefault="00A27701" w:rsidP="00ED5B24">
      <w:pPr>
        <w:spacing w:before="60" w:after="60" w:line="240" w:lineRule="atLeast"/>
        <w:rPr>
          <w:rFonts w:cs="Arial"/>
          <w:szCs w:val="20"/>
        </w:rPr>
      </w:pPr>
    </w:p>
    <w:p w:rsidR="00A27701" w:rsidRPr="00C81A19" w:rsidRDefault="00A27701" w:rsidP="00ED5B24">
      <w:pPr>
        <w:spacing w:before="60" w:after="60" w:line="240" w:lineRule="atLeast"/>
        <w:rPr>
          <w:rFonts w:cs="Arial"/>
          <w:szCs w:val="20"/>
        </w:rPr>
      </w:pPr>
      <w:r w:rsidRPr="00C81A19">
        <w:rPr>
          <w:rFonts w:cs="Arial"/>
          <w:szCs w:val="20"/>
        </w:rPr>
        <w:t>Priporočena začasna metoda ocenjevanja za hrup letališč je ECAC. Med raznimi načini modeliranja poti let</w:t>
      </w:r>
      <w:r w:rsidR="00382920" w:rsidRPr="00C81A19">
        <w:rPr>
          <w:rFonts w:cs="Arial"/>
          <w:szCs w:val="20"/>
        </w:rPr>
        <w:t>enj</w:t>
      </w:r>
      <w:r w:rsidRPr="00C81A19">
        <w:rPr>
          <w:rFonts w:cs="Arial"/>
          <w:szCs w:val="20"/>
        </w:rPr>
        <w:t xml:space="preserve">a zrakoplovov </w:t>
      </w:r>
      <w:r w:rsidR="00382920" w:rsidRPr="00C81A19">
        <w:rPr>
          <w:rFonts w:cs="Arial"/>
          <w:szCs w:val="20"/>
        </w:rPr>
        <w:t xml:space="preserve">priloga </w:t>
      </w:r>
      <w:r w:rsidRPr="00C81A19">
        <w:rPr>
          <w:rFonts w:cs="Arial"/>
          <w:szCs w:val="20"/>
        </w:rPr>
        <w:t xml:space="preserve">2 te uredbe določa, da je treba uporabiti postopek segmentiranja iz odstavka 7.5 ECAC Doc. 29. Vendar pa ECAC Doc. 29 ne navaja postopkov, ki so potrebni za takšne segmentacijske izračune. Takšne postopke zato vsebuje ta </w:t>
      </w:r>
      <w:r w:rsidR="00382920" w:rsidRPr="00C81A19">
        <w:rPr>
          <w:rFonts w:cs="Arial"/>
          <w:szCs w:val="20"/>
        </w:rPr>
        <w:t xml:space="preserve">priloga </w:t>
      </w:r>
      <w:r w:rsidRPr="00C81A19">
        <w:rPr>
          <w:rFonts w:cs="Arial"/>
          <w:szCs w:val="20"/>
        </w:rPr>
        <w:t>(glej točko 2.4.2 te priloge).</w:t>
      </w:r>
    </w:p>
    <w:p w:rsidR="00A27701" w:rsidRPr="00C81A19" w:rsidRDefault="00A27701" w:rsidP="00ED5B24">
      <w:pPr>
        <w:spacing w:before="60" w:after="60" w:line="240" w:lineRule="atLeast"/>
        <w:rPr>
          <w:rFonts w:cs="Arial"/>
          <w:szCs w:val="20"/>
        </w:rPr>
      </w:pPr>
    </w:p>
    <w:p w:rsidR="00A27701" w:rsidRPr="00C81A19" w:rsidRDefault="00A27701" w:rsidP="00ED5B24">
      <w:pPr>
        <w:spacing w:before="60" w:after="60" w:line="240" w:lineRule="atLeast"/>
        <w:rPr>
          <w:rFonts w:cs="Arial"/>
          <w:szCs w:val="20"/>
        </w:rPr>
      </w:pPr>
      <w:r w:rsidRPr="00C81A19">
        <w:rPr>
          <w:rFonts w:cs="Arial"/>
          <w:szCs w:val="20"/>
        </w:rPr>
        <w:t xml:space="preserve">Leta 2001 je Evropska konferenca za civilno letalstvo (ECAC) začela revizijo svojega dokumenta 29, da bi razvili najsodobnejšo metodo za modeliranje plastnic hrupa zrakoplovov. Ker se </w:t>
      </w:r>
      <w:r w:rsidR="00382920" w:rsidRPr="00C81A19">
        <w:rPr>
          <w:rFonts w:cs="Arial"/>
          <w:szCs w:val="20"/>
        </w:rPr>
        <w:t xml:space="preserve">priloga </w:t>
      </w:r>
      <w:r w:rsidRPr="00C81A19">
        <w:rPr>
          <w:rFonts w:cs="Arial"/>
          <w:szCs w:val="20"/>
        </w:rPr>
        <w:t xml:space="preserve">2 te uredbe izrecno sklicuje na besedilo ECAC Doc. 29 iz leta 1997, je treba upoštevati revidirano </w:t>
      </w:r>
      <w:r w:rsidR="00382920" w:rsidRPr="00C81A19">
        <w:rPr>
          <w:rFonts w:cs="Arial"/>
          <w:szCs w:val="20"/>
        </w:rPr>
        <w:t xml:space="preserve">različico </w:t>
      </w:r>
      <w:r w:rsidRPr="00C81A19">
        <w:rPr>
          <w:rFonts w:cs="Arial"/>
          <w:szCs w:val="20"/>
        </w:rPr>
        <w:t>te metode, potem ko jo bo ECAC sprejela.</w:t>
      </w:r>
    </w:p>
    <w:p w:rsidR="00A27701" w:rsidRPr="00C81A19" w:rsidRDefault="00A27701" w:rsidP="00ED5B24">
      <w:pPr>
        <w:spacing w:before="60" w:after="60" w:line="240" w:lineRule="atLeast"/>
        <w:rPr>
          <w:rFonts w:cs="Arial"/>
          <w:szCs w:val="20"/>
        </w:rPr>
      </w:pPr>
    </w:p>
    <w:p w:rsidR="00A27701" w:rsidRPr="00C81A19" w:rsidRDefault="00A27701" w:rsidP="00ED5B24">
      <w:pPr>
        <w:spacing w:before="60" w:after="60" w:line="240" w:lineRule="atLeast"/>
        <w:outlineLvl w:val="0"/>
        <w:rPr>
          <w:rFonts w:cs="Arial"/>
          <w:szCs w:val="20"/>
        </w:rPr>
      </w:pPr>
      <w:r w:rsidRPr="00C81A19">
        <w:rPr>
          <w:rFonts w:cs="Arial"/>
          <w:szCs w:val="20"/>
        </w:rPr>
        <w:t>2.4.2</w:t>
      </w:r>
      <w:r w:rsidRPr="00C81A19">
        <w:rPr>
          <w:rFonts w:cs="Arial"/>
          <w:szCs w:val="20"/>
        </w:rPr>
        <w:tab/>
        <w:t>Postopek segmentiranja</w:t>
      </w:r>
    </w:p>
    <w:p w:rsidR="00A27701" w:rsidRPr="00C81A19" w:rsidRDefault="00A27701" w:rsidP="00ED5B24">
      <w:pPr>
        <w:spacing w:before="60" w:after="60" w:line="240" w:lineRule="atLeast"/>
        <w:rPr>
          <w:rFonts w:cs="Arial"/>
          <w:szCs w:val="20"/>
        </w:rPr>
      </w:pPr>
    </w:p>
    <w:p w:rsidR="00A27701" w:rsidRPr="00C81A19" w:rsidRDefault="00A27701" w:rsidP="00ED5B24">
      <w:pPr>
        <w:spacing w:before="60" w:after="60" w:line="240" w:lineRule="atLeast"/>
        <w:rPr>
          <w:rFonts w:cs="Arial"/>
          <w:szCs w:val="20"/>
        </w:rPr>
      </w:pPr>
      <w:r w:rsidRPr="00C81A19">
        <w:rPr>
          <w:rFonts w:cs="Arial"/>
          <w:szCs w:val="20"/>
        </w:rPr>
        <w:t xml:space="preserve">V skladu z metodami iz </w:t>
      </w:r>
      <w:r w:rsidR="00382920" w:rsidRPr="00C81A19">
        <w:rPr>
          <w:rFonts w:cs="Arial"/>
          <w:szCs w:val="20"/>
        </w:rPr>
        <w:t xml:space="preserve">priloge </w:t>
      </w:r>
      <w:r w:rsidRPr="00C81A19">
        <w:rPr>
          <w:rFonts w:cs="Arial"/>
          <w:szCs w:val="20"/>
        </w:rPr>
        <w:t xml:space="preserve">2 te uredbe je treba raven izpostavljenosti hrupu (ekspozicijska raven hrupa), ki ga ustvarjajo zrakoplovi med operacijami, izračunati ob uporabi postopka segmentiranja. Čeprav ECAC Doc. 29 ta postopek omenja, ne navaja postopka za izvedbo takšnih izračunov, zato se priporoča uprava metode segmentiranja, opisane v Technical Manual of the Integrated Noise Model (INM) (Tehnični priročnik za integrirani model hrupa), </w:t>
      </w:r>
      <w:r w:rsidR="00382920" w:rsidRPr="00C81A19">
        <w:rPr>
          <w:rFonts w:cs="Arial"/>
          <w:szCs w:val="20"/>
        </w:rPr>
        <w:t xml:space="preserve">različica </w:t>
      </w:r>
      <w:r w:rsidRPr="00C81A19">
        <w:rPr>
          <w:rFonts w:cs="Arial"/>
          <w:szCs w:val="20"/>
        </w:rPr>
        <w:t>6.0, ki je bil</w:t>
      </w:r>
      <w:r w:rsidR="00382920" w:rsidRPr="00C81A19">
        <w:rPr>
          <w:rFonts w:cs="Arial"/>
          <w:szCs w:val="20"/>
        </w:rPr>
        <w:t>a</w:t>
      </w:r>
      <w:r w:rsidRPr="00C81A19">
        <w:rPr>
          <w:rFonts w:cs="Arial"/>
          <w:szCs w:val="20"/>
        </w:rPr>
        <w:t xml:space="preserve"> objavljen</w:t>
      </w:r>
      <w:r w:rsidR="00382920" w:rsidRPr="00C81A19">
        <w:rPr>
          <w:rFonts w:cs="Arial"/>
          <w:szCs w:val="20"/>
        </w:rPr>
        <w:t>a</w:t>
      </w:r>
      <w:r w:rsidRPr="00C81A19">
        <w:rPr>
          <w:rFonts w:cs="Arial"/>
          <w:szCs w:val="20"/>
        </w:rPr>
        <w:t xml:space="preserve"> januarja 2002. Ta metoda je na kratko opisana v nadaljevanju.</w:t>
      </w:r>
    </w:p>
    <w:p w:rsidR="00A27701" w:rsidRPr="00C81A19" w:rsidRDefault="00A27701" w:rsidP="00ED5B24">
      <w:pPr>
        <w:spacing w:before="60" w:after="60" w:line="240" w:lineRule="atLeast"/>
        <w:rPr>
          <w:rFonts w:cs="Arial"/>
          <w:szCs w:val="20"/>
        </w:rPr>
      </w:pPr>
    </w:p>
    <w:p w:rsidR="00A27701" w:rsidRPr="00C81A19" w:rsidRDefault="00A27701" w:rsidP="00ED5B24">
      <w:pPr>
        <w:spacing w:before="60" w:after="60" w:line="240" w:lineRule="atLeast"/>
        <w:rPr>
          <w:rFonts w:cs="Arial"/>
          <w:szCs w:val="20"/>
        </w:rPr>
      </w:pPr>
      <w:r w:rsidRPr="00C81A19">
        <w:rPr>
          <w:rFonts w:cs="Arial"/>
          <w:szCs w:val="20"/>
        </w:rPr>
        <w:t>Pot let</w:t>
      </w:r>
      <w:r w:rsidR="00382920" w:rsidRPr="00C81A19">
        <w:rPr>
          <w:rFonts w:cs="Arial"/>
          <w:szCs w:val="20"/>
        </w:rPr>
        <w:t>enj</w:t>
      </w:r>
      <w:r w:rsidRPr="00C81A19">
        <w:rPr>
          <w:rFonts w:cs="Arial"/>
          <w:szCs w:val="20"/>
        </w:rPr>
        <w:t xml:space="preserve">a (pri ravnih in krožnih odsekih) je razdeljena v segmente, od katerih je vsak raven (moč in hitrost sta konstantni). Vsak segment je dolg najmanj </w:t>
      </w:r>
      <w:r w:rsidR="00382920" w:rsidRPr="00C81A19">
        <w:rPr>
          <w:rFonts w:cs="Arial"/>
          <w:szCs w:val="20"/>
        </w:rPr>
        <w:t xml:space="preserve">tri </w:t>
      </w:r>
      <w:r w:rsidRPr="00C81A19">
        <w:rPr>
          <w:rFonts w:cs="Arial"/>
          <w:szCs w:val="20"/>
        </w:rPr>
        <w:t>m</w:t>
      </w:r>
      <w:r w:rsidR="00382920" w:rsidRPr="00C81A19">
        <w:rPr>
          <w:rFonts w:cs="Arial"/>
          <w:szCs w:val="20"/>
        </w:rPr>
        <w:t>etre</w:t>
      </w:r>
      <w:r w:rsidRPr="00C81A19">
        <w:rPr>
          <w:rFonts w:cs="Arial"/>
          <w:szCs w:val="20"/>
        </w:rPr>
        <w:t>. Za vsak delni lok se izračunajo tri točke s koordinatama x in y. Te tri točke določajo dva prema odseka (segmenta): prva točka je na začetku delnega loka, tretja točka določa končno točko delnega loka, druga točka pa je na njegovi polovici (na sredini).</w:t>
      </w:r>
    </w:p>
    <w:p w:rsidR="00A27701" w:rsidRPr="00C81A19" w:rsidRDefault="00A27701" w:rsidP="00ED5B24">
      <w:pPr>
        <w:spacing w:before="60" w:after="60" w:line="240" w:lineRule="atLeast"/>
        <w:rPr>
          <w:rFonts w:cs="Arial"/>
          <w:szCs w:val="20"/>
        </w:rPr>
      </w:pPr>
    </w:p>
    <w:p w:rsidR="00A27701" w:rsidRPr="00C81A19" w:rsidRDefault="00A27701" w:rsidP="00ED5B24">
      <w:pPr>
        <w:spacing w:before="60" w:after="60" w:line="240" w:lineRule="atLeast"/>
        <w:rPr>
          <w:rFonts w:cs="Arial"/>
          <w:szCs w:val="20"/>
        </w:rPr>
      </w:pPr>
      <w:r w:rsidRPr="00C81A19">
        <w:rPr>
          <w:rFonts w:cs="Arial"/>
          <w:szCs w:val="20"/>
        </w:rPr>
        <w:t xml:space="preserve">Za vsakega od odsekov poti </w:t>
      </w:r>
      <w:r w:rsidR="00382920" w:rsidRPr="00C81A19">
        <w:rPr>
          <w:rFonts w:cs="Arial"/>
          <w:szCs w:val="20"/>
        </w:rPr>
        <w:t>po</w:t>
      </w:r>
      <w:r w:rsidRPr="00C81A19">
        <w:rPr>
          <w:rFonts w:cs="Arial"/>
          <w:szCs w:val="20"/>
        </w:rPr>
        <w:t xml:space="preserve">leta zrakoplova ali </w:t>
      </w:r>
      <w:r w:rsidR="00382920" w:rsidRPr="00C81A19">
        <w:rPr>
          <w:rFonts w:cs="Arial"/>
          <w:szCs w:val="20"/>
        </w:rPr>
        <w:t xml:space="preserve">– </w:t>
      </w:r>
      <w:r w:rsidRPr="00C81A19">
        <w:rPr>
          <w:rFonts w:cs="Arial"/>
          <w:szCs w:val="20"/>
        </w:rPr>
        <w:t xml:space="preserve">če je </w:t>
      </w:r>
      <w:r w:rsidR="00253862" w:rsidRPr="00C81A19">
        <w:rPr>
          <w:rFonts w:cs="Arial"/>
          <w:szCs w:val="20"/>
        </w:rPr>
        <w:t>treba</w:t>
      </w:r>
      <w:r w:rsidRPr="00C81A19">
        <w:rPr>
          <w:rFonts w:cs="Arial"/>
          <w:szCs w:val="20"/>
        </w:rPr>
        <w:t xml:space="preserve"> </w:t>
      </w:r>
      <w:r w:rsidR="00382920" w:rsidRPr="00C81A19">
        <w:rPr>
          <w:rFonts w:cs="Arial"/>
          <w:szCs w:val="20"/>
        </w:rPr>
        <w:t xml:space="preserve">– </w:t>
      </w:r>
      <w:r w:rsidRPr="00C81A19">
        <w:rPr>
          <w:rFonts w:cs="Arial"/>
          <w:szCs w:val="20"/>
        </w:rPr>
        <w:t xml:space="preserve">za povečani odsek poti </w:t>
      </w:r>
      <w:r w:rsidR="00382920" w:rsidRPr="00C81A19">
        <w:rPr>
          <w:rFonts w:cs="Arial"/>
          <w:szCs w:val="20"/>
        </w:rPr>
        <w:t>po</w:t>
      </w:r>
      <w:r w:rsidRPr="00C81A19">
        <w:rPr>
          <w:rFonts w:cs="Arial"/>
          <w:szCs w:val="20"/>
        </w:rPr>
        <w:t>leta se določita točka najmanjše oddaljenosti bližajočega se zrakoplova PCPA pravokotno na opazovalca in poševna oddaljenost opazovalca od te PCPA (glej slike).</w:t>
      </w:r>
    </w:p>
    <w:p w:rsidR="00A27701" w:rsidRPr="00C81A19" w:rsidRDefault="00A27701" w:rsidP="00ED5B24">
      <w:pPr>
        <w:spacing w:before="60" w:after="60" w:line="240" w:lineRule="atLeast"/>
        <w:rPr>
          <w:rFonts w:cs="Arial"/>
          <w:szCs w:val="20"/>
        </w:rPr>
      </w:pPr>
      <w:r w:rsidRPr="00C81A19">
        <w:rPr>
          <w:rFonts w:cs="Arial"/>
          <w:szCs w:val="20"/>
        </w:rPr>
        <w:t xml:space="preserve">Slika 1 - Določitev pravokotne točke najmanjše oddaljenosti PCPA od CP na poti </w:t>
      </w:r>
      <w:r w:rsidR="00382920" w:rsidRPr="00C81A19">
        <w:rPr>
          <w:rFonts w:cs="Arial"/>
          <w:szCs w:val="20"/>
        </w:rPr>
        <w:t>po</w:t>
      </w:r>
      <w:r w:rsidRPr="00C81A19">
        <w:rPr>
          <w:rFonts w:cs="Arial"/>
          <w:szCs w:val="20"/>
        </w:rPr>
        <w:t>leta zrakoplova preletu in poševne razdalje d za odsek P1 P2, če je mesto ocenjevanja CP na odseku (Slika 1), pred odsekom (Slika 2) ali za odsekom (Slika 3).</w:t>
      </w:r>
    </w:p>
    <w:p w:rsidR="00A27701" w:rsidRPr="00C81A19" w:rsidRDefault="00A27701" w:rsidP="00A27701">
      <w:pPr>
        <w:spacing w:before="60" w:after="60" w:line="240" w:lineRule="atLeast"/>
        <w:rPr>
          <w:rFonts w:cs="Arial"/>
          <w:szCs w:val="20"/>
        </w:rPr>
      </w:pPr>
    </w:p>
    <w:p w:rsidR="00A27701" w:rsidRPr="00C81A19" w:rsidRDefault="00A27701" w:rsidP="00A27701">
      <w:pPr>
        <w:spacing w:before="60" w:after="60" w:line="240" w:lineRule="atLeast"/>
        <w:rPr>
          <w:rFonts w:cs="Arial"/>
          <w:szCs w:val="20"/>
        </w:rPr>
      </w:pPr>
    </w:p>
    <w:p w:rsidR="00A27701" w:rsidRPr="00C81A19" w:rsidRDefault="00A27701" w:rsidP="00A27701">
      <w:pPr>
        <w:keepNext/>
        <w:spacing w:before="60" w:after="60" w:line="240" w:lineRule="atLeast"/>
        <w:rPr>
          <w:szCs w:val="20"/>
        </w:rPr>
      </w:pPr>
      <w:r w:rsidRPr="00C81A19">
        <w:rPr>
          <w:rFonts w:cs="Arial"/>
          <w:noProof/>
          <w:szCs w:val="20"/>
        </w:rPr>
        <w:lastRenderedPageBreak/>
        <w:drawing>
          <wp:inline distT="0" distB="0" distL="0" distR="0" wp14:anchorId="1EC337E2" wp14:editId="42438B27">
            <wp:extent cx="3248025" cy="1866900"/>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KH Slika 1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48025" cy="1866900"/>
                    </a:xfrm>
                    <a:prstGeom prst="rect">
                      <a:avLst/>
                    </a:prstGeom>
                  </pic:spPr>
                </pic:pic>
              </a:graphicData>
            </a:graphic>
          </wp:inline>
        </w:drawing>
      </w:r>
    </w:p>
    <w:p w:rsidR="00A27701" w:rsidRPr="00C81A19" w:rsidRDefault="00A27701" w:rsidP="009F55CA">
      <w:pPr>
        <w:pStyle w:val="Napis"/>
        <w:jc w:val="both"/>
        <w:outlineLvl w:val="0"/>
        <w:rPr>
          <w:rFonts w:ascii="Arial" w:hAnsi="Arial" w:cs="Arial"/>
          <w:b w:val="0"/>
          <w:color w:val="auto"/>
          <w:sz w:val="20"/>
          <w:szCs w:val="20"/>
          <w:lang w:val="sl-SI"/>
        </w:rPr>
      </w:pPr>
      <w:r w:rsidRPr="00C81A19">
        <w:rPr>
          <w:rFonts w:ascii="Arial" w:hAnsi="Arial" w:cs="Arial"/>
          <w:b w:val="0"/>
          <w:color w:val="auto"/>
          <w:sz w:val="20"/>
          <w:szCs w:val="20"/>
          <w:lang w:val="sl-SI"/>
        </w:rPr>
        <w:t xml:space="preserve">Slika </w:t>
      </w:r>
      <w:r w:rsidR="00BC294B" w:rsidRPr="00C81A19">
        <w:rPr>
          <w:rFonts w:ascii="Arial" w:hAnsi="Arial" w:cs="Arial"/>
          <w:b w:val="0"/>
          <w:color w:val="auto"/>
          <w:sz w:val="20"/>
          <w:szCs w:val="20"/>
          <w:lang w:val="sl-SI"/>
        </w:rPr>
        <w:fldChar w:fldCharType="begin"/>
      </w:r>
      <w:r w:rsidRPr="00C81A19">
        <w:rPr>
          <w:rFonts w:ascii="Arial" w:hAnsi="Arial" w:cs="Arial"/>
          <w:b w:val="0"/>
          <w:color w:val="auto"/>
          <w:sz w:val="20"/>
          <w:szCs w:val="20"/>
          <w:lang w:val="sl-SI"/>
        </w:rPr>
        <w:instrText xml:space="preserve"> SEQ Slika \* ARABIC </w:instrText>
      </w:r>
      <w:r w:rsidR="00BC294B" w:rsidRPr="00C81A19">
        <w:rPr>
          <w:rFonts w:ascii="Arial" w:hAnsi="Arial" w:cs="Arial"/>
          <w:b w:val="0"/>
          <w:color w:val="auto"/>
          <w:sz w:val="20"/>
          <w:szCs w:val="20"/>
          <w:lang w:val="sl-SI"/>
        </w:rPr>
        <w:fldChar w:fldCharType="separate"/>
      </w:r>
      <w:r w:rsidR="0005614C">
        <w:rPr>
          <w:rFonts w:ascii="Arial" w:hAnsi="Arial" w:cs="Arial"/>
          <w:b w:val="0"/>
          <w:noProof/>
          <w:color w:val="auto"/>
          <w:sz w:val="20"/>
          <w:szCs w:val="20"/>
          <w:lang w:val="sl-SI"/>
        </w:rPr>
        <w:t>1</w:t>
      </w:r>
      <w:r w:rsidR="00BC294B" w:rsidRPr="00C81A19">
        <w:rPr>
          <w:rFonts w:ascii="Arial" w:hAnsi="Arial" w:cs="Arial"/>
          <w:b w:val="0"/>
          <w:color w:val="auto"/>
          <w:sz w:val="20"/>
          <w:szCs w:val="20"/>
          <w:lang w:val="sl-SI"/>
        </w:rPr>
        <w:fldChar w:fldCharType="end"/>
      </w:r>
    </w:p>
    <w:p w:rsidR="00A27701" w:rsidRPr="00C81A19" w:rsidRDefault="00A27701" w:rsidP="00A27701">
      <w:pPr>
        <w:spacing w:before="60" w:after="60" w:line="240" w:lineRule="atLeast"/>
        <w:rPr>
          <w:rFonts w:cs="Arial"/>
          <w:szCs w:val="20"/>
        </w:rPr>
      </w:pPr>
    </w:p>
    <w:p w:rsidR="00A27701" w:rsidRPr="00C81A19" w:rsidRDefault="00A27701" w:rsidP="00A27701">
      <w:pPr>
        <w:keepNext/>
        <w:spacing w:before="60" w:after="60" w:line="240" w:lineRule="atLeast"/>
        <w:rPr>
          <w:szCs w:val="20"/>
        </w:rPr>
      </w:pPr>
      <w:r w:rsidRPr="00C81A19">
        <w:rPr>
          <w:rFonts w:cs="Arial"/>
          <w:noProof/>
          <w:szCs w:val="20"/>
        </w:rPr>
        <w:drawing>
          <wp:inline distT="0" distB="0" distL="0" distR="0" wp14:anchorId="343E3DE5" wp14:editId="52D95527">
            <wp:extent cx="3276600" cy="1743075"/>
            <wp:effectExtent l="0" t="0" r="0" b="952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KH Slika 1.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76600" cy="1743075"/>
                    </a:xfrm>
                    <a:prstGeom prst="rect">
                      <a:avLst/>
                    </a:prstGeom>
                  </pic:spPr>
                </pic:pic>
              </a:graphicData>
            </a:graphic>
          </wp:inline>
        </w:drawing>
      </w:r>
    </w:p>
    <w:p w:rsidR="00A27701" w:rsidRPr="00C81A19" w:rsidRDefault="00A27701" w:rsidP="009F55CA">
      <w:pPr>
        <w:pStyle w:val="Napis"/>
        <w:jc w:val="both"/>
        <w:outlineLvl w:val="0"/>
        <w:rPr>
          <w:rFonts w:ascii="Arial" w:hAnsi="Arial" w:cs="Arial"/>
          <w:b w:val="0"/>
          <w:color w:val="auto"/>
          <w:sz w:val="20"/>
          <w:szCs w:val="20"/>
          <w:lang w:val="sl-SI"/>
        </w:rPr>
      </w:pPr>
      <w:r w:rsidRPr="00C81A19">
        <w:rPr>
          <w:rFonts w:ascii="Arial" w:hAnsi="Arial" w:cs="Arial"/>
          <w:b w:val="0"/>
          <w:color w:val="auto"/>
          <w:sz w:val="20"/>
          <w:szCs w:val="20"/>
          <w:lang w:val="sl-SI"/>
        </w:rPr>
        <w:t>Slika 2</w:t>
      </w:r>
    </w:p>
    <w:p w:rsidR="00A27701" w:rsidRPr="00C81A19" w:rsidRDefault="00A27701" w:rsidP="00A27701">
      <w:pPr>
        <w:spacing w:before="60" w:after="60" w:line="240" w:lineRule="atLeast"/>
        <w:rPr>
          <w:rFonts w:cs="Arial"/>
          <w:szCs w:val="20"/>
        </w:rPr>
      </w:pPr>
    </w:p>
    <w:p w:rsidR="00A27701" w:rsidRPr="00C81A19" w:rsidRDefault="00A27701" w:rsidP="00A27701">
      <w:pPr>
        <w:pStyle w:val="Napis"/>
        <w:jc w:val="both"/>
        <w:rPr>
          <w:rFonts w:ascii="Arial" w:hAnsi="Arial" w:cs="Arial"/>
          <w:b w:val="0"/>
          <w:color w:val="auto"/>
          <w:sz w:val="20"/>
          <w:szCs w:val="20"/>
          <w:lang w:val="sl-SI"/>
        </w:rPr>
      </w:pPr>
      <w:r w:rsidRPr="00C81A19">
        <w:rPr>
          <w:rFonts w:ascii="Arial" w:hAnsi="Arial" w:cs="Arial"/>
          <w:b w:val="0"/>
          <w:noProof/>
          <w:color w:val="auto"/>
          <w:sz w:val="20"/>
          <w:szCs w:val="20"/>
          <w:lang w:val="sl-SI" w:eastAsia="sl-SI"/>
        </w:rPr>
        <w:drawing>
          <wp:inline distT="0" distB="0" distL="0" distR="0" wp14:anchorId="76A4A6A3" wp14:editId="2599A384">
            <wp:extent cx="3248025" cy="1371600"/>
            <wp:effectExtent l="0" t="0" r="9525"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KH Slika 1.c.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48025" cy="1371600"/>
                    </a:xfrm>
                    <a:prstGeom prst="rect">
                      <a:avLst/>
                    </a:prstGeom>
                  </pic:spPr>
                </pic:pic>
              </a:graphicData>
            </a:graphic>
          </wp:inline>
        </w:drawing>
      </w:r>
    </w:p>
    <w:p w:rsidR="00A27701" w:rsidRPr="00C81A19" w:rsidRDefault="00A27701" w:rsidP="009F55CA">
      <w:pPr>
        <w:pStyle w:val="Napis"/>
        <w:jc w:val="both"/>
        <w:outlineLvl w:val="0"/>
        <w:rPr>
          <w:rFonts w:ascii="Arial" w:hAnsi="Arial" w:cs="Arial"/>
          <w:b w:val="0"/>
          <w:color w:val="auto"/>
          <w:sz w:val="20"/>
          <w:szCs w:val="20"/>
          <w:lang w:val="sl-SI"/>
        </w:rPr>
      </w:pPr>
      <w:r w:rsidRPr="00C81A19">
        <w:rPr>
          <w:rFonts w:ascii="Arial" w:hAnsi="Arial" w:cs="Arial"/>
          <w:b w:val="0"/>
          <w:color w:val="auto"/>
          <w:sz w:val="20"/>
          <w:szCs w:val="20"/>
          <w:lang w:val="sl-SI"/>
        </w:rPr>
        <w:t>Slika 3</w:t>
      </w:r>
    </w:p>
    <w:p w:rsidR="00A27701" w:rsidRPr="00C81A19" w:rsidRDefault="00A27701" w:rsidP="00ED5B24">
      <w:pPr>
        <w:shd w:val="clear" w:color="auto" w:fill="FFFFFF"/>
        <w:spacing w:before="509" w:line="240" w:lineRule="atLeast"/>
        <w:rPr>
          <w:rFonts w:cs="Arial"/>
          <w:szCs w:val="20"/>
        </w:rPr>
      </w:pPr>
      <w:r w:rsidRPr="00C81A19">
        <w:rPr>
          <w:rFonts w:cs="Arial"/>
          <w:szCs w:val="20"/>
        </w:rPr>
        <w:t>Razdalja d do PCPA določa podatke, ki jih je treba prebrati iz krivulj hrup</w:t>
      </w:r>
      <w:r w:rsidR="00382920" w:rsidRPr="00C81A19">
        <w:rPr>
          <w:rFonts w:cs="Arial"/>
          <w:szCs w:val="20"/>
        </w:rPr>
        <w:t>–</w:t>
      </w:r>
      <w:r w:rsidRPr="00C81A19">
        <w:rPr>
          <w:rFonts w:cs="Arial"/>
          <w:szCs w:val="20"/>
        </w:rPr>
        <w:t>moč</w:t>
      </w:r>
      <w:r w:rsidR="00382920" w:rsidRPr="00C81A19">
        <w:rPr>
          <w:rFonts w:cs="Arial"/>
          <w:szCs w:val="20"/>
        </w:rPr>
        <w:t>–</w:t>
      </w:r>
      <w:r w:rsidRPr="00C81A19">
        <w:rPr>
          <w:rFonts w:cs="Arial"/>
          <w:szCs w:val="20"/>
        </w:rPr>
        <w:t xml:space="preserve">oddaljenost (NPD), pa tudi višinski kot. Oddaljenost na </w:t>
      </w:r>
      <w:r w:rsidR="00382920" w:rsidRPr="00C81A19">
        <w:rPr>
          <w:rFonts w:cs="Arial"/>
          <w:szCs w:val="20"/>
        </w:rPr>
        <w:t xml:space="preserve">vodoravni </w:t>
      </w:r>
      <w:r w:rsidRPr="00C81A19">
        <w:rPr>
          <w:rFonts w:cs="Arial"/>
          <w:szCs w:val="20"/>
        </w:rPr>
        <w:t xml:space="preserve">ravnini med računsko točko CP na tleh in </w:t>
      </w:r>
      <w:r w:rsidR="00382920" w:rsidRPr="00C81A19">
        <w:rPr>
          <w:rFonts w:cs="Arial"/>
          <w:szCs w:val="20"/>
        </w:rPr>
        <w:t xml:space="preserve">navpično </w:t>
      </w:r>
      <w:r w:rsidRPr="00C81A19">
        <w:rPr>
          <w:rFonts w:cs="Arial"/>
          <w:szCs w:val="20"/>
        </w:rPr>
        <w:t>projekcijo PCPA določa bočno (lateralno) razdaljo za izračun bočnega (lateralnega) zmanjševanja hrupa (če je pomembno).</w:t>
      </w:r>
    </w:p>
    <w:p w:rsidR="00A27701" w:rsidRPr="00C81A19" w:rsidRDefault="00A27701" w:rsidP="00ED5B24">
      <w:pPr>
        <w:spacing w:before="60" w:after="60" w:line="240" w:lineRule="atLeast"/>
        <w:rPr>
          <w:rFonts w:cs="Arial"/>
          <w:szCs w:val="20"/>
        </w:rPr>
      </w:pPr>
      <w:r w:rsidRPr="00C81A19">
        <w:rPr>
          <w:rFonts w:cs="Arial"/>
          <w:szCs w:val="20"/>
        </w:rPr>
        <w:t>Če se na odseku spreminja višina, se ta določi na naslednji način: če je računska točka CP na odseku, se uporabi višina v točki PCPA (linearna interpolacija); če je točka CP za ali pred odsekom, se uporabi višina v točki odseka, ki je najbliže točki CP.</w:t>
      </w:r>
    </w:p>
    <w:p w:rsidR="00A27701" w:rsidRPr="00C81A19" w:rsidRDefault="00A27701" w:rsidP="00ED5B24">
      <w:pPr>
        <w:spacing w:before="60" w:after="60" w:line="240" w:lineRule="atLeast"/>
        <w:rPr>
          <w:rFonts w:cs="Arial"/>
          <w:szCs w:val="20"/>
        </w:rPr>
      </w:pPr>
      <w:r w:rsidRPr="00C81A19">
        <w:rPr>
          <w:rFonts w:cs="Arial"/>
          <w:szCs w:val="20"/>
        </w:rPr>
        <w:t>Če se na odseku spreminja hitrost, se ta določi na naslednji način: če je računska točka CP na odseku, se uporabi hitrost v točki PCPA (linearna interpolacija); če je točka CP za ali pred odsekom, se uporabi hitrost v točki odseka, ki je najbliže točki CP.</w:t>
      </w:r>
    </w:p>
    <w:p w:rsidR="00A27701" w:rsidRPr="00C81A19" w:rsidRDefault="00A27701" w:rsidP="00ED5B24">
      <w:pPr>
        <w:spacing w:before="60" w:after="60" w:line="240" w:lineRule="atLeast"/>
        <w:rPr>
          <w:rFonts w:cs="Arial"/>
          <w:szCs w:val="20"/>
        </w:rPr>
      </w:pPr>
    </w:p>
    <w:p w:rsidR="00A27701" w:rsidRPr="00C81A19" w:rsidRDefault="00A27701" w:rsidP="00ED5B24">
      <w:pPr>
        <w:spacing w:before="60" w:after="60" w:line="240" w:lineRule="atLeast"/>
        <w:rPr>
          <w:rFonts w:cs="Arial"/>
          <w:szCs w:val="20"/>
        </w:rPr>
      </w:pPr>
      <w:r w:rsidRPr="00C81A19">
        <w:rPr>
          <w:rFonts w:cs="Arial"/>
          <w:szCs w:val="20"/>
        </w:rPr>
        <w:t>Če se na odseku spreminja nastavitev moči ali zvočna raven glede na nastavitev moči (</w:t>
      </w:r>
      <w:r w:rsidRPr="00C81A19">
        <w:rPr>
          <w:rFonts w:cs="Arial"/>
          <w:szCs w:val="20"/>
        </w:rPr>
        <w:sym w:font="Symbol" w:char="F044"/>
      </w:r>
      <w:r w:rsidRPr="00C81A19">
        <w:rPr>
          <w:rFonts w:cs="Arial"/>
          <w:szCs w:val="20"/>
          <w:vertAlign w:val="subscript"/>
        </w:rPr>
        <w:sym w:font="Symbol" w:char="F078"/>
      </w:r>
      <w:r w:rsidRPr="00C81A19">
        <w:rPr>
          <w:rFonts w:cs="Arial"/>
          <w:szCs w:val="20"/>
        </w:rPr>
        <w:t xml:space="preserve">), se zvočna raven določi na naslednji način: če je računska točka CP na odseku, se uporabi raven v točki </w:t>
      </w:r>
      <w:r w:rsidRPr="00C81A19">
        <w:rPr>
          <w:rFonts w:cs="Arial"/>
          <w:szCs w:val="20"/>
        </w:rPr>
        <w:lastRenderedPageBreak/>
        <w:t>PCPA (linearna interpolacija); če je točka CP za ali pred odsekom, se uporabi ustrezna raven v točki odseka, ki je najbliže točki CP.</w:t>
      </w:r>
    </w:p>
    <w:p w:rsidR="00A27701" w:rsidRPr="00C81A19" w:rsidRDefault="00A27701" w:rsidP="00ED5B24">
      <w:pPr>
        <w:spacing w:before="60" w:after="60" w:line="240" w:lineRule="atLeast"/>
        <w:rPr>
          <w:rFonts w:cs="Arial"/>
          <w:szCs w:val="20"/>
        </w:rPr>
      </w:pPr>
    </w:p>
    <w:p w:rsidR="00A27701" w:rsidRPr="00C81A19" w:rsidRDefault="00A27701" w:rsidP="00ED5B24">
      <w:pPr>
        <w:spacing w:before="60" w:after="60" w:line="240" w:lineRule="atLeast"/>
        <w:outlineLvl w:val="0"/>
        <w:rPr>
          <w:rFonts w:cs="Arial"/>
          <w:szCs w:val="20"/>
        </w:rPr>
      </w:pPr>
      <w:r w:rsidRPr="00C81A19">
        <w:rPr>
          <w:rFonts w:cs="Arial"/>
          <w:szCs w:val="20"/>
        </w:rPr>
        <w:t>Delež zvočne energije odseka ali "delež hrupa" se izračuna po modelu, uporabljenem v INM 6.0.</w:t>
      </w:r>
    </w:p>
    <w:p w:rsidR="00A27701" w:rsidRPr="00C81A19" w:rsidRDefault="00A27701" w:rsidP="00ED5B24">
      <w:pPr>
        <w:spacing w:before="60" w:after="60" w:line="240" w:lineRule="atLeast"/>
        <w:rPr>
          <w:rFonts w:cs="Arial"/>
          <w:szCs w:val="20"/>
        </w:rPr>
      </w:pPr>
    </w:p>
    <w:p w:rsidR="00A27701" w:rsidRPr="00C81A19" w:rsidRDefault="00A27701" w:rsidP="00ED5B24">
      <w:pPr>
        <w:spacing w:before="60" w:after="60" w:line="240" w:lineRule="atLeast"/>
        <w:rPr>
          <w:rFonts w:cs="Arial"/>
          <w:szCs w:val="20"/>
        </w:rPr>
      </w:pPr>
      <w:r w:rsidRPr="00C81A19">
        <w:rPr>
          <w:rFonts w:cs="Arial"/>
          <w:szCs w:val="20"/>
        </w:rPr>
        <w:t xml:space="preserve">Če se uporabijo standardni podatki iz 3.3.2 (na podlagi </w:t>
      </w:r>
      <w:r w:rsidRPr="00C81A19">
        <w:rPr>
          <w:rFonts w:cs="Arial"/>
          <w:i/>
          <w:szCs w:val="20"/>
        </w:rPr>
        <w:t>L</w:t>
      </w:r>
      <w:r w:rsidRPr="00C81A19">
        <w:rPr>
          <w:rFonts w:cs="Arial"/>
          <w:i/>
          <w:szCs w:val="20"/>
          <w:vertAlign w:val="subscript"/>
        </w:rPr>
        <w:t>A,max</w:t>
      </w:r>
      <w:r w:rsidRPr="00C81A19">
        <w:rPr>
          <w:rFonts w:cs="Arial"/>
          <w:szCs w:val="20"/>
        </w:rPr>
        <w:t xml:space="preserve">), je treba "skalirano oddaljenost" </w:t>
      </w:r>
      <w:r w:rsidRPr="00C81A19">
        <w:rPr>
          <w:rFonts w:cs="Arial"/>
          <w:i/>
          <w:szCs w:val="20"/>
        </w:rPr>
        <w:t>S</w:t>
      </w:r>
      <w:r w:rsidRPr="00C81A19">
        <w:rPr>
          <w:rFonts w:cs="Arial"/>
          <w:i/>
          <w:szCs w:val="20"/>
          <w:vertAlign w:val="subscript"/>
        </w:rPr>
        <w:t>L</w:t>
      </w:r>
      <w:r w:rsidRPr="00C81A19">
        <w:rPr>
          <w:rFonts w:cs="Arial"/>
          <w:szCs w:val="20"/>
        </w:rPr>
        <w:t xml:space="preserve"> po Tehničnem priročniku k INM 6.0 izračunati na naslednji način:</w:t>
      </w:r>
    </w:p>
    <w:p w:rsidR="00A27701" w:rsidRPr="00C81A19" w:rsidRDefault="00A27701" w:rsidP="00A27701">
      <w:pPr>
        <w:spacing w:before="60" w:after="60" w:line="240" w:lineRule="atLeast"/>
        <w:rPr>
          <w:rFonts w:cs="Arial"/>
          <w:szCs w:val="20"/>
        </w:rPr>
      </w:pPr>
    </w:p>
    <w:p w:rsidR="00A27701" w:rsidRPr="00C81A19" w:rsidRDefault="004C78E9" w:rsidP="00A27701">
      <w:pPr>
        <w:spacing w:before="60" w:after="60" w:line="240" w:lineRule="atLeast"/>
        <w:rPr>
          <w:rFonts w:cs="Arial"/>
          <w:szCs w:val="20"/>
        </w:rPr>
      </w:pPr>
      <m:oMathPara>
        <m:oMath>
          <m:sSub>
            <m:sSubPr>
              <m:ctrlPr>
                <w:rPr>
                  <w:rFonts w:ascii="Cambria Math" w:hAnsi="Cambria Math" w:cs="Arial"/>
                  <w:i/>
                  <w:szCs w:val="20"/>
                </w:rPr>
              </m:ctrlPr>
            </m:sSubPr>
            <m:e>
              <m:r>
                <w:rPr>
                  <w:rFonts w:ascii="Cambria Math" w:hAnsi="Cambria Math" w:cs="Arial"/>
                  <w:szCs w:val="20"/>
                </w:rPr>
                <m:t>S</m:t>
              </m:r>
            </m:e>
            <m:sub>
              <m:r>
                <w:rPr>
                  <w:rFonts w:ascii="Cambria Math" w:hAnsi="Cambria Math" w:cs="Arial"/>
                  <w:szCs w:val="20"/>
                </w:rPr>
                <m:t>L</m:t>
              </m:r>
            </m:sub>
          </m:sSub>
          <m:r>
            <w:rPr>
              <w:rFonts w:ascii="Cambria Math" w:hAnsi="Cambria Math" w:cs="Arial"/>
              <w:szCs w:val="20"/>
            </w:rPr>
            <m:t xml:space="preserve">= </m:t>
          </m:r>
          <m:f>
            <m:fPr>
              <m:ctrlPr>
                <w:rPr>
                  <w:rFonts w:ascii="Cambria Math" w:hAnsi="Cambria Math" w:cs="Arial"/>
                  <w:i/>
                  <w:szCs w:val="20"/>
                </w:rPr>
              </m:ctrlPr>
            </m:fPr>
            <m:num>
              <m:r>
                <w:rPr>
                  <w:rFonts w:ascii="Cambria Math" w:hAnsi="Cambria Math" w:cs="Arial"/>
                  <w:szCs w:val="20"/>
                </w:rPr>
                <m:t>2</m:t>
              </m:r>
            </m:num>
            <m:den>
              <m:r>
                <w:rPr>
                  <w:rFonts w:ascii="Cambria Math" w:hAnsi="Cambria Math" w:cs="Arial"/>
                  <w:szCs w:val="20"/>
                </w:rPr>
                <m:t>π</m:t>
              </m:r>
            </m:den>
          </m:f>
          <m:r>
            <w:rPr>
              <w:rFonts w:ascii="Cambria Math" w:hAnsi="Cambria Math" w:cs="Arial"/>
              <w:szCs w:val="20"/>
            </w:rPr>
            <m:t>∙v∙τ</m:t>
          </m:r>
        </m:oMath>
      </m:oMathPara>
    </w:p>
    <w:p w:rsidR="00A27701" w:rsidRPr="00C81A19" w:rsidRDefault="00A27701" w:rsidP="00A27701">
      <w:pPr>
        <w:rPr>
          <w:rFonts w:cs="Arial"/>
          <w:szCs w:val="20"/>
        </w:rPr>
      </w:pPr>
      <w:r w:rsidRPr="00C81A19">
        <w:rPr>
          <w:rFonts w:cs="Arial"/>
          <w:szCs w:val="20"/>
        </w:rPr>
        <w:t>pri čemer je:</w:t>
      </w:r>
    </w:p>
    <w:p w:rsidR="00A27701" w:rsidRPr="00C81A19" w:rsidRDefault="00A27701" w:rsidP="00A27701">
      <w:pPr>
        <w:rPr>
          <w:rFonts w:cs="Arial"/>
          <w:szCs w:val="20"/>
        </w:rPr>
      </w:pPr>
      <w:r w:rsidRPr="00C81A19">
        <w:rPr>
          <w:rFonts w:cs="Arial"/>
          <w:i/>
          <w:szCs w:val="20"/>
        </w:rPr>
        <w:t>v</w:t>
      </w:r>
      <w:r w:rsidRPr="00C81A19">
        <w:rPr>
          <w:rFonts w:cs="Arial"/>
          <w:szCs w:val="20"/>
        </w:rPr>
        <w:tab/>
        <w:t>dejanska hitrost v m/s in</w:t>
      </w:r>
    </w:p>
    <w:p w:rsidR="00A27701" w:rsidRPr="00C81A19" w:rsidRDefault="00A27701" w:rsidP="00A27701">
      <w:pPr>
        <w:rPr>
          <w:rFonts w:cs="Arial"/>
          <w:szCs w:val="20"/>
        </w:rPr>
      </w:pPr>
      <w:r w:rsidRPr="00C81A19">
        <w:rPr>
          <w:rFonts w:cs="Arial"/>
          <w:i/>
          <w:szCs w:val="20"/>
        </w:rPr>
        <w:sym w:font="Symbol" w:char="F074"/>
      </w:r>
      <w:r w:rsidRPr="00C81A19">
        <w:rPr>
          <w:rFonts w:cs="Arial"/>
          <w:szCs w:val="20"/>
        </w:rPr>
        <w:tab/>
        <w:t>trajanje preleta v sekundah.</w:t>
      </w:r>
    </w:p>
    <w:p w:rsidR="00A27701" w:rsidRPr="00C81A19" w:rsidRDefault="00A27701" w:rsidP="00A27701">
      <w:pPr>
        <w:rPr>
          <w:rFonts w:cs="Arial"/>
          <w:szCs w:val="20"/>
        </w:rPr>
      </w:pPr>
    </w:p>
    <w:p w:rsidR="00A27701" w:rsidRPr="00C81A19" w:rsidRDefault="00A27701" w:rsidP="00ED5B24">
      <w:pPr>
        <w:spacing w:line="240" w:lineRule="atLeast"/>
        <w:rPr>
          <w:rFonts w:cs="Arial"/>
          <w:szCs w:val="20"/>
        </w:rPr>
      </w:pPr>
      <w:r w:rsidRPr="00C81A19">
        <w:rPr>
          <w:rFonts w:cs="Arial"/>
          <w:szCs w:val="20"/>
        </w:rPr>
        <w:t>"Skalirana oddaljenost" se uvede za zagotovitev, da je skupna izpostavljenost (ekspozicija), dobljena iz izračuna "deleža hrupa", v skladu s podatki v NPD.</w:t>
      </w:r>
    </w:p>
    <w:p w:rsidR="00A27701" w:rsidRPr="00C81A19" w:rsidRDefault="00A27701" w:rsidP="00ED5B24">
      <w:pPr>
        <w:spacing w:line="240" w:lineRule="atLeast"/>
        <w:rPr>
          <w:rFonts w:cs="Arial"/>
          <w:szCs w:val="20"/>
        </w:rPr>
      </w:pPr>
    </w:p>
    <w:p w:rsidR="00A27701" w:rsidRPr="00C81A19" w:rsidRDefault="00A27701" w:rsidP="00ED5B24">
      <w:pPr>
        <w:spacing w:line="240" w:lineRule="atLeast"/>
        <w:rPr>
          <w:rFonts w:cs="Arial"/>
          <w:szCs w:val="20"/>
        </w:rPr>
      </w:pPr>
      <w:r w:rsidRPr="00C81A19">
        <w:rPr>
          <w:rFonts w:cs="Arial"/>
          <w:szCs w:val="20"/>
        </w:rPr>
        <w:t>Raven hrupnega dogodka celotnega preleta se izračuna s seštetjem ravni zvočnih dogodkov posameznih odsekov na energetski podlagi.</w:t>
      </w:r>
    </w:p>
    <w:p w:rsidR="00A27701" w:rsidRPr="00C81A19" w:rsidRDefault="00A27701" w:rsidP="00ED5B24">
      <w:pPr>
        <w:spacing w:line="240" w:lineRule="atLeast"/>
        <w:rPr>
          <w:rFonts w:cs="Arial"/>
          <w:szCs w:val="20"/>
        </w:rPr>
      </w:pPr>
    </w:p>
    <w:p w:rsidR="00A27701" w:rsidRPr="00C81A19" w:rsidRDefault="00A27701" w:rsidP="00ED5B24">
      <w:pPr>
        <w:spacing w:line="240" w:lineRule="atLeast"/>
        <w:outlineLvl w:val="0"/>
        <w:rPr>
          <w:rFonts w:cs="Arial"/>
          <w:szCs w:val="20"/>
        </w:rPr>
      </w:pPr>
      <w:r w:rsidRPr="00C81A19">
        <w:rPr>
          <w:rFonts w:cs="Arial"/>
          <w:szCs w:val="20"/>
        </w:rPr>
        <w:t>2.4.3 Izračun skupne ravni hrupa</w:t>
      </w:r>
    </w:p>
    <w:p w:rsidR="00A27701" w:rsidRPr="00C81A19" w:rsidRDefault="00A27701" w:rsidP="00ED5B24">
      <w:pPr>
        <w:spacing w:line="240" w:lineRule="atLeast"/>
        <w:rPr>
          <w:rFonts w:cs="Arial"/>
          <w:szCs w:val="20"/>
        </w:rPr>
      </w:pPr>
    </w:p>
    <w:p w:rsidR="00A27701" w:rsidRPr="00C81A19" w:rsidRDefault="00A27701" w:rsidP="00ED5B24">
      <w:pPr>
        <w:spacing w:line="240" w:lineRule="atLeast"/>
        <w:rPr>
          <w:rFonts w:cs="Arial"/>
          <w:szCs w:val="20"/>
        </w:rPr>
      </w:pPr>
      <w:r w:rsidRPr="00C81A19">
        <w:rPr>
          <w:rFonts w:cs="Arial"/>
          <w:szCs w:val="20"/>
        </w:rPr>
        <w:t>Preden se določi izpostavljenost hrupu v računski točki zaradi celotnega prometa, je treba izračunati raven izpostavljenosti hrupu (</w:t>
      </w:r>
      <w:r w:rsidRPr="00C81A19">
        <w:rPr>
          <w:rFonts w:cs="Arial"/>
          <w:i/>
          <w:szCs w:val="20"/>
        </w:rPr>
        <w:t>SEL</w:t>
      </w:r>
      <w:r w:rsidRPr="00C81A19">
        <w:rPr>
          <w:rFonts w:cs="Arial"/>
          <w:szCs w:val="20"/>
        </w:rPr>
        <w:t>) za vsako posamezno operacijo zrakoplova na naslednji način:</w:t>
      </w:r>
    </w:p>
    <w:p w:rsidR="00A27701" w:rsidRPr="00C81A19" w:rsidRDefault="00A27701" w:rsidP="00A27701">
      <w:pPr>
        <w:rPr>
          <w:rFonts w:cs="Arial"/>
          <w:szCs w:val="20"/>
        </w:rPr>
      </w:pPr>
    </w:p>
    <w:p w:rsidR="00A27701" w:rsidRPr="00C81A19" w:rsidRDefault="00A27701" w:rsidP="00D809C9">
      <w:pPr>
        <w:pStyle w:val="Odstavekseznama"/>
        <w:numPr>
          <w:ilvl w:val="0"/>
          <w:numId w:val="18"/>
        </w:numPr>
        <w:jc w:val="both"/>
        <w:rPr>
          <w:rFonts w:cs="Arial"/>
          <w:szCs w:val="20"/>
          <w:lang w:val="sl-SI"/>
        </w:rPr>
      </w:pPr>
      <w:r w:rsidRPr="00C81A19">
        <w:rPr>
          <w:rFonts w:cs="Arial"/>
          <w:szCs w:val="20"/>
          <w:lang w:val="sl-SI"/>
        </w:rPr>
        <w:t xml:space="preserve">če izračuni temeljijo na podatkih za </w:t>
      </w:r>
      <w:r w:rsidRPr="00C81A19">
        <w:rPr>
          <w:rFonts w:cs="Arial"/>
          <w:i/>
          <w:szCs w:val="20"/>
          <w:lang w:val="sl-SI"/>
        </w:rPr>
        <w:t>SEL</w:t>
      </w:r>
      <w:r w:rsidRPr="00C81A19">
        <w:rPr>
          <w:rFonts w:cs="Arial"/>
          <w:szCs w:val="20"/>
          <w:lang w:val="sl-SI"/>
        </w:rPr>
        <w:t xml:space="preserve"> v NFD za referenčno hitrost (navadno 160 vozlov za reaktivni zrakoplov in 80 vozlov za majhna propelerska letala), velja:</w:t>
      </w:r>
    </w:p>
    <w:p w:rsidR="00A27701" w:rsidRPr="00C81A19" w:rsidRDefault="00A27701" w:rsidP="00A27701">
      <w:pPr>
        <w:ind w:left="720"/>
        <w:rPr>
          <w:rFonts w:cs="Arial"/>
          <w:i/>
          <w:szCs w:val="20"/>
        </w:rPr>
      </w:pPr>
    </w:p>
    <w:p w:rsidR="00A27701" w:rsidRPr="00C81A19" w:rsidRDefault="004C78E9" w:rsidP="00A27701">
      <w:pPr>
        <w:rPr>
          <w:rFonts w:eastAsiaTheme="minorEastAsia" w:cs="Arial"/>
          <w:i/>
          <w:szCs w:val="20"/>
        </w:rPr>
      </w:pPr>
      <m:oMathPara>
        <m:oMath>
          <m:sSub>
            <m:sSubPr>
              <m:ctrlPr>
                <w:rPr>
                  <w:rFonts w:ascii="Cambria Math" w:hAnsi="Cambria Math" w:cs="Arial"/>
                  <w:i/>
                  <w:szCs w:val="20"/>
                </w:rPr>
              </m:ctrlPr>
            </m:sSubPr>
            <m:e>
              <m:r>
                <w:rPr>
                  <w:rFonts w:ascii="Cambria Math" w:hAnsi="Cambria Math" w:cs="Arial"/>
                  <w:szCs w:val="20"/>
                </w:rPr>
                <m:t>SEL</m:t>
              </m:r>
            </m:e>
            <m:sub>
              <m:d>
                <m:dPr>
                  <m:ctrlPr>
                    <w:rPr>
                      <w:rFonts w:ascii="Cambria Math" w:hAnsi="Cambria Math" w:cs="Arial"/>
                      <w:i/>
                      <w:szCs w:val="20"/>
                    </w:rPr>
                  </m:ctrlPr>
                </m:dPr>
                <m:e>
                  <m:r>
                    <w:rPr>
                      <w:rFonts w:ascii="Cambria Math" w:hAnsi="Cambria Math" w:cs="Arial"/>
                      <w:szCs w:val="20"/>
                    </w:rPr>
                    <m:t>x,y</m:t>
                  </m:r>
                </m:e>
              </m:d>
            </m:sub>
          </m:sSub>
          <m:r>
            <w:rPr>
              <w:rFonts w:ascii="Cambria Math" w:hAnsi="Cambria Math" w:cs="Arial"/>
              <w:szCs w:val="20"/>
            </w:rPr>
            <m:t>=SEL</m:t>
          </m:r>
          <m:sSub>
            <m:sSubPr>
              <m:ctrlPr>
                <w:rPr>
                  <w:rFonts w:ascii="Cambria Math" w:hAnsi="Cambria Math" w:cs="Arial"/>
                  <w:i/>
                  <w:szCs w:val="20"/>
                </w:rPr>
              </m:ctrlPr>
            </m:sSubPr>
            <m:e>
              <m:d>
                <m:dPr>
                  <m:ctrlPr>
                    <w:rPr>
                      <w:rFonts w:ascii="Cambria Math" w:hAnsi="Cambria Math" w:cs="Arial"/>
                      <w:i/>
                      <w:szCs w:val="20"/>
                    </w:rPr>
                  </m:ctrlPr>
                </m:dPr>
                <m:e>
                  <m:r>
                    <w:rPr>
                      <w:rFonts w:ascii="Cambria Math" w:hAnsi="Cambria Math" w:cs="Arial"/>
                      <w:i/>
                      <w:szCs w:val="20"/>
                    </w:rPr>
                    <w:sym w:font="Symbol" w:char="F078"/>
                  </m:r>
                  <m:r>
                    <w:rPr>
                      <w:rFonts w:ascii="Cambria Math" w:hAnsi="Cambria Math" w:cs="Arial"/>
                      <w:szCs w:val="20"/>
                    </w:rPr>
                    <m:t>d</m:t>
                  </m:r>
                </m:e>
              </m:d>
            </m:e>
            <m:sub>
              <m:r>
                <w:rPr>
                  <w:rFonts w:ascii="Cambria Math" w:hAnsi="Cambria Math" w:cs="Arial"/>
                  <w:szCs w:val="20"/>
                </w:rPr>
                <m:t>v,ref</m:t>
              </m:r>
            </m:sub>
          </m:sSub>
          <m:r>
            <w:rPr>
              <w:rFonts w:ascii="Cambria Math" w:hAnsi="Cambria Math" w:cs="Arial"/>
              <w:szCs w:val="20"/>
            </w:rPr>
            <m:t>-</m:t>
          </m:r>
          <m:r>
            <w:rPr>
              <w:rFonts w:ascii="Cambria Math" w:hAnsi="Cambria Math" w:cs="Arial"/>
              <w:i/>
              <w:szCs w:val="20"/>
            </w:rPr>
            <w:sym w:font="Symbol" w:char="F04C"/>
          </m:r>
          <m:d>
            <m:dPr>
              <m:ctrlPr>
                <w:rPr>
                  <w:rFonts w:ascii="Cambria Math" w:hAnsi="Cambria Math" w:cs="Arial"/>
                  <w:i/>
                  <w:szCs w:val="20"/>
                </w:rPr>
              </m:ctrlPr>
            </m:dPr>
            <m:e>
              <m:r>
                <w:rPr>
                  <w:rFonts w:ascii="Cambria Math" w:hAnsi="Cambria Math" w:cs="Arial"/>
                  <w:i/>
                  <w:szCs w:val="20"/>
                </w:rPr>
                <w:sym w:font="Symbol" w:char="F062"/>
              </m:r>
              <m:r>
                <w:rPr>
                  <w:rFonts w:ascii="Cambria Math" w:hAnsi="Cambria Math" w:cs="Arial"/>
                  <w:szCs w:val="20"/>
                </w:rPr>
                <m:t>,l</m:t>
              </m:r>
            </m:e>
          </m:d>
          <m:r>
            <w:rPr>
              <w:rFonts w:ascii="Cambria Math" w:hAnsi="Cambria Math" w:cs="Arial"/>
              <w:szCs w:val="20"/>
            </w:rPr>
            <m:t>+</m:t>
          </m:r>
          <m:sSub>
            <m:sSubPr>
              <m:ctrlPr>
                <w:rPr>
                  <w:rFonts w:ascii="Cambria Math" w:hAnsi="Cambria Math" w:cs="Arial"/>
                  <w:i/>
                  <w:szCs w:val="20"/>
                </w:rPr>
              </m:ctrlPr>
            </m:sSubPr>
            <m:e>
              <m:r>
                <w:rPr>
                  <w:rFonts w:ascii="Cambria Math" w:hAnsi="Cambria Math" w:cs="Arial"/>
                  <w:i/>
                  <w:szCs w:val="20"/>
                </w:rPr>
                <w:sym w:font="Symbol" w:char="F044"/>
              </m:r>
            </m:e>
            <m:sub>
              <m:r>
                <w:rPr>
                  <w:rFonts w:ascii="Cambria Math" w:hAnsi="Cambria Math" w:cs="Arial"/>
                  <w:szCs w:val="20"/>
                </w:rPr>
                <m:t>L</m:t>
              </m:r>
            </m:sub>
          </m:sSub>
          <m:r>
            <w:rPr>
              <w:rFonts w:ascii="Cambria Math" w:hAnsi="Cambria Math" w:cs="Arial"/>
              <w:szCs w:val="20"/>
            </w:rPr>
            <m:t>+</m:t>
          </m:r>
          <m:sSub>
            <m:sSubPr>
              <m:ctrlPr>
                <w:rPr>
                  <w:rFonts w:ascii="Cambria Math" w:hAnsi="Cambria Math" w:cs="Arial"/>
                  <w:i/>
                  <w:szCs w:val="20"/>
                </w:rPr>
              </m:ctrlPr>
            </m:sSubPr>
            <m:e>
              <m:r>
                <w:rPr>
                  <w:rFonts w:ascii="Cambria Math" w:hAnsi="Cambria Math" w:cs="Arial"/>
                  <w:i/>
                  <w:szCs w:val="20"/>
                </w:rPr>
                <w:sym w:font="Symbol" w:char="F044"/>
              </m:r>
            </m:e>
            <m:sub>
              <m:r>
                <w:rPr>
                  <w:rFonts w:ascii="Cambria Math" w:hAnsi="Cambria Math" w:cs="Arial"/>
                  <w:szCs w:val="20"/>
                </w:rPr>
                <m:t>V</m:t>
              </m:r>
            </m:sub>
          </m:sSub>
          <m:r>
            <w:rPr>
              <w:rFonts w:ascii="Cambria Math" w:hAnsi="Cambria Math" w:cs="Arial"/>
              <w:szCs w:val="20"/>
            </w:rPr>
            <m:t>+</m:t>
          </m:r>
          <m:sSub>
            <m:sSubPr>
              <m:ctrlPr>
                <w:rPr>
                  <w:rFonts w:ascii="Cambria Math" w:hAnsi="Cambria Math" w:cs="Arial"/>
                  <w:i/>
                  <w:szCs w:val="20"/>
                </w:rPr>
              </m:ctrlPr>
            </m:sSubPr>
            <m:e>
              <m:r>
                <w:rPr>
                  <w:rFonts w:ascii="Cambria Math" w:hAnsi="Cambria Math" w:cs="Arial"/>
                  <w:i/>
                  <w:szCs w:val="20"/>
                </w:rPr>
                <w:sym w:font="Symbol" w:char="F044"/>
              </m:r>
            </m:e>
            <m:sub>
              <m:r>
                <w:rPr>
                  <w:rFonts w:ascii="Cambria Math" w:hAnsi="Cambria Math" w:cs="Arial"/>
                  <w:szCs w:val="20"/>
                </w:rPr>
                <m:t>F</m:t>
              </m:r>
            </m:sub>
          </m:sSub>
        </m:oMath>
      </m:oMathPara>
    </w:p>
    <w:p w:rsidR="00A27701" w:rsidRPr="00C81A19" w:rsidRDefault="00A27701" w:rsidP="00A27701">
      <w:pPr>
        <w:rPr>
          <w:rFonts w:eastAsiaTheme="minorEastAsia" w:cs="Arial"/>
          <w:szCs w:val="20"/>
        </w:rPr>
      </w:pPr>
    </w:p>
    <w:p w:rsidR="00A27701" w:rsidRPr="00C81A19" w:rsidRDefault="00A27701" w:rsidP="00D809C9">
      <w:pPr>
        <w:pStyle w:val="Odstavekseznama"/>
        <w:numPr>
          <w:ilvl w:val="0"/>
          <w:numId w:val="18"/>
        </w:numPr>
        <w:jc w:val="both"/>
        <w:rPr>
          <w:rFonts w:cs="Arial"/>
          <w:szCs w:val="20"/>
          <w:lang w:val="sl-SI"/>
        </w:rPr>
      </w:pPr>
      <w:r w:rsidRPr="00C81A19">
        <w:rPr>
          <w:rFonts w:cs="Arial"/>
          <w:szCs w:val="20"/>
          <w:lang w:val="sl-SI"/>
        </w:rPr>
        <w:t xml:space="preserve">če izračuni temeljijo na podatkih NFD za </w:t>
      </w:r>
      <w:r w:rsidRPr="00C81A19">
        <w:rPr>
          <w:rFonts w:cs="Arial"/>
          <w:i/>
          <w:szCs w:val="20"/>
          <w:lang w:val="sl-SI"/>
        </w:rPr>
        <w:t>L</w:t>
      </w:r>
      <w:r w:rsidRPr="00C81A19">
        <w:rPr>
          <w:rFonts w:cs="Arial"/>
          <w:i/>
          <w:szCs w:val="20"/>
          <w:vertAlign w:val="subscript"/>
          <w:lang w:val="sl-SI"/>
        </w:rPr>
        <w:t>A,max</w:t>
      </w:r>
      <w:r w:rsidRPr="00C81A19">
        <w:rPr>
          <w:rFonts w:cs="Arial"/>
          <w:szCs w:val="20"/>
          <w:vertAlign w:val="subscript"/>
          <w:lang w:val="sl-SI"/>
        </w:rPr>
        <w:t xml:space="preserve"> </w:t>
      </w:r>
      <w:r w:rsidRPr="00C81A19">
        <w:rPr>
          <w:rFonts w:cs="Arial"/>
          <w:szCs w:val="20"/>
          <w:lang w:val="sl-SI"/>
        </w:rPr>
        <w:t>(standardni podatki iz točke 3.3.2), velja:</w:t>
      </w:r>
    </w:p>
    <w:p w:rsidR="00A27701" w:rsidRPr="00C81A19" w:rsidRDefault="00A27701" w:rsidP="00A27701">
      <w:pPr>
        <w:pStyle w:val="Odstavekseznama"/>
        <w:jc w:val="both"/>
        <w:rPr>
          <w:rFonts w:cs="Arial"/>
          <w:szCs w:val="20"/>
          <w:lang w:val="sl-SI"/>
        </w:rPr>
      </w:pPr>
    </w:p>
    <w:p w:rsidR="00A27701" w:rsidRPr="00C81A19" w:rsidRDefault="004C78E9" w:rsidP="00A27701">
      <w:pPr>
        <w:pStyle w:val="Odstavekseznama"/>
        <w:jc w:val="both"/>
        <w:rPr>
          <w:rFonts w:eastAsiaTheme="minorEastAsia" w:cs="Arial"/>
          <w:szCs w:val="20"/>
          <w:lang w:val="sl-SI"/>
        </w:rPr>
      </w:pPr>
      <m:oMathPara>
        <m:oMath>
          <m:sSub>
            <m:sSubPr>
              <m:ctrlPr>
                <w:rPr>
                  <w:rFonts w:ascii="Cambria Math" w:hAnsi="Cambria Math" w:cs="Arial"/>
                  <w:i/>
                  <w:szCs w:val="20"/>
                  <w:lang w:val="sl-SI"/>
                </w:rPr>
              </m:ctrlPr>
            </m:sSubPr>
            <m:e>
              <m:r>
                <w:rPr>
                  <w:rFonts w:ascii="Cambria Math" w:hAnsi="Cambria Math" w:cs="Arial"/>
                  <w:szCs w:val="20"/>
                  <w:lang w:val="sl-SI"/>
                </w:rPr>
                <m:t>SEL</m:t>
              </m:r>
            </m:e>
            <m:sub>
              <m:d>
                <m:dPr>
                  <m:ctrlPr>
                    <w:rPr>
                      <w:rFonts w:ascii="Cambria Math" w:hAnsi="Cambria Math" w:cs="Arial"/>
                      <w:i/>
                      <w:szCs w:val="20"/>
                      <w:lang w:val="sl-SI"/>
                    </w:rPr>
                  </m:ctrlPr>
                </m:dPr>
                <m:e>
                  <m:r>
                    <w:rPr>
                      <w:rFonts w:ascii="Cambria Math" w:hAnsi="Cambria Math" w:cs="Arial"/>
                      <w:szCs w:val="20"/>
                      <w:lang w:val="sl-SI"/>
                    </w:rPr>
                    <m:t>x,y</m:t>
                  </m:r>
                </m:e>
              </m:d>
            </m:sub>
          </m:sSub>
          <m:r>
            <w:rPr>
              <w:rFonts w:ascii="Cambria Math" w:hAnsi="Cambria Math" w:cs="Arial"/>
              <w:szCs w:val="20"/>
              <w:lang w:val="sl-SI"/>
            </w:rPr>
            <m:t>=</m:t>
          </m:r>
          <m:sSub>
            <m:sSubPr>
              <m:ctrlPr>
                <w:rPr>
                  <w:rFonts w:ascii="Cambria Math" w:hAnsi="Cambria Math" w:cs="Arial"/>
                  <w:i/>
                  <w:szCs w:val="20"/>
                  <w:lang w:val="sl-SI"/>
                </w:rPr>
              </m:ctrlPr>
            </m:sSubPr>
            <m:e>
              <m:r>
                <w:rPr>
                  <w:rFonts w:ascii="Cambria Math" w:hAnsi="Cambria Math" w:cs="Arial"/>
                  <w:szCs w:val="20"/>
                  <w:lang w:val="sl-SI"/>
                </w:rPr>
                <m:t>L</m:t>
              </m:r>
            </m:e>
            <m:sub>
              <m:r>
                <w:rPr>
                  <w:rFonts w:ascii="Cambria Math" w:hAnsi="Cambria Math" w:cs="Arial"/>
                  <w:szCs w:val="20"/>
                  <w:lang w:val="sl-SI"/>
                </w:rPr>
                <m:t>A</m:t>
              </m:r>
            </m:sub>
          </m:sSub>
          <m:d>
            <m:dPr>
              <m:ctrlPr>
                <w:rPr>
                  <w:rFonts w:ascii="Cambria Math" w:hAnsi="Cambria Math" w:cs="Arial"/>
                  <w:i/>
                  <w:szCs w:val="20"/>
                  <w:lang w:val="sl-SI"/>
                </w:rPr>
              </m:ctrlPr>
            </m:dPr>
            <m:e>
              <m:r>
                <w:rPr>
                  <w:rFonts w:ascii="Cambria Math" w:hAnsi="Cambria Math" w:cs="Arial"/>
                  <w:i/>
                  <w:szCs w:val="20"/>
                  <w:lang w:val="sl-SI"/>
                </w:rPr>
                <w:sym w:font="Symbol" w:char="F078"/>
              </m:r>
              <m:r>
                <w:rPr>
                  <w:rFonts w:ascii="Cambria Math" w:hAnsi="Cambria Math" w:cs="Arial"/>
                  <w:szCs w:val="20"/>
                  <w:lang w:val="sl-SI"/>
                </w:rPr>
                <m:t>d</m:t>
              </m:r>
            </m:e>
          </m:d>
          <m:r>
            <w:rPr>
              <w:rFonts w:ascii="Cambria Math" w:hAnsi="Cambria Math" w:cs="Arial"/>
              <w:szCs w:val="20"/>
              <w:lang w:val="sl-SI"/>
            </w:rPr>
            <m:t>-</m:t>
          </m:r>
          <m:r>
            <w:rPr>
              <w:rFonts w:ascii="Cambria Math" w:hAnsi="Cambria Math" w:cs="Arial"/>
              <w:i/>
              <w:szCs w:val="20"/>
              <w:lang w:val="sl-SI"/>
            </w:rPr>
            <w:sym w:font="Symbol" w:char="F04C"/>
          </m:r>
          <m:d>
            <m:dPr>
              <m:ctrlPr>
                <w:rPr>
                  <w:rFonts w:ascii="Cambria Math" w:hAnsi="Cambria Math" w:cs="Arial"/>
                  <w:i/>
                  <w:szCs w:val="20"/>
                  <w:lang w:val="sl-SI"/>
                </w:rPr>
              </m:ctrlPr>
            </m:dPr>
            <m:e>
              <m:r>
                <w:rPr>
                  <w:rFonts w:ascii="Cambria Math" w:hAnsi="Cambria Math" w:cs="Arial"/>
                  <w:i/>
                  <w:szCs w:val="20"/>
                  <w:lang w:val="sl-SI"/>
                </w:rPr>
                <w:sym w:font="Symbol" w:char="F062"/>
              </m:r>
              <m:r>
                <w:rPr>
                  <w:rFonts w:ascii="Cambria Math" w:hAnsi="Cambria Math" w:cs="Arial"/>
                  <w:szCs w:val="20"/>
                  <w:lang w:val="sl-SI"/>
                </w:rPr>
                <m:t>,l</m:t>
              </m:r>
            </m:e>
          </m:d>
          <m:r>
            <w:rPr>
              <w:rFonts w:ascii="Cambria Math" w:hAnsi="Cambria Math" w:cs="Arial"/>
              <w:szCs w:val="20"/>
              <w:lang w:val="sl-SI"/>
            </w:rPr>
            <m:t>+</m:t>
          </m:r>
          <m:sSub>
            <m:sSubPr>
              <m:ctrlPr>
                <w:rPr>
                  <w:rFonts w:ascii="Cambria Math" w:hAnsi="Cambria Math" w:cs="Arial"/>
                  <w:i/>
                  <w:szCs w:val="20"/>
                  <w:lang w:val="sl-SI"/>
                </w:rPr>
              </m:ctrlPr>
            </m:sSubPr>
            <m:e>
              <m:r>
                <w:rPr>
                  <w:rFonts w:ascii="Cambria Math" w:hAnsi="Cambria Math" w:cs="Arial"/>
                  <w:i/>
                  <w:szCs w:val="20"/>
                  <w:lang w:val="sl-SI"/>
                </w:rPr>
                <w:sym w:font="Symbol" w:char="F044"/>
              </m:r>
            </m:e>
            <m:sub>
              <m:r>
                <w:rPr>
                  <w:rFonts w:ascii="Cambria Math" w:hAnsi="Cambria Math" w:cs="Arial"/>
                  <w:szCs w:val="20"/>
                  <w:lang w:val="sl-SI"/>
                </w:rPr>
                <m:t>L</m:t>
              </m:r>
            </m:sub>
          </m:sSub>
          <m:r>
            <w:rPr>
              <w:rFonts w:ascii="Cambria Math" w:hAnsi="Cambria Math" w:cs="Arial"/>
              <w:szCs w:val="20"/>
              <w:lang w:val="sl-SI"/>
            </w:rPr>
            <m:t>+</m:t>
          </m:r>
          <m:sSub>
            <m:sSubPr>
              <m:ctrlPr>
                <w:rPr>
                  <w:rFonts w:ascii="Cambria Math" w:hAnsi="Cambria Math" w:cs="Arial"/>
                  <w:i/>
                  <w:szCs w:val="20"/>
                  <w:lang w:val="sl-SI"/>
                </w:rPr>
              </m:ctrlPr>
            </m:sSubPr>
            <m:e>
              <m:r>
                <w:rPr>
                  <w:rFonts w:ascii="Cambria Math" w:hAnsi="Cambria Math" w:cs="Arial"/>
                  <w:i/>
                  <w:szCs w:val="20"/>
                  <w:lang w:val="sl-SI"/>
                </w:rPr>
                <w:sym w:font="Symbol" w:char="F044"/>
              </m:r>
            </m:e>
            <m:sub>
              <m:r>
                <w:rPr>
                  <w:rFonts w:ascii="Cambria Math" w:hAnsi="Cambria Math" w:cs="Arial"/>
                  <w:szCs w:val="20"/>
                  <w:lang w:val="sl-SI"/>
                </w:rPr>
                <m:t>V</m:t>
              </m:r>
            </m:sub>
          </m:sSub>
          <m:r>
            <w:rPr>
              <w:rFonts w:ascii="Cambria Math" w:hAnsi="Cambria Math" w:cs="Arial"/>
              <w:szCs w:val="20"/>
              <w:lang w:val="sl-SI"/>
            </w:rPr>
            <m:t>+</m:t>
          </m:r>
          <m:sSub>
            <m:sSubPr>
              <m:ctrlPr>
                <w:rPr>
                  <w:rFonts w:ascii="Cambria Math" w:hAnsi="Cambria Math" w:cs="Arial"/>
                  <w:i/>
                  <w:szCs w:val="20"/>
                  <w:lang w:val="sl-SI"/>
                </w:rPr>
              </m:ctrlPr>
            </m:sSubPr>
            <m:e>
              <m:r>
                <w:rPr>
                  <w:rFonts w:ascii="Cambria Math" w:hAnsi="Cambria Math" w:cs="Arial"/>
                  <w:i/>
                  <w:szCs w:val="20"/>
                  <w:lang w:val="sl-SI"/>
                </w:rPr>
                <w:sym w:font="Symbol" w:char="F044"/>
              </m:r>
            </m:e>
            <m:sub>
              <m:r>
                <w:rPr>
                  <w:rFonts w:ascii="Cambria Math" w:hAnsi="Cambria Math" w:cs="Arial"/>
                  <w:szCs w:val="20"/>
                  <w:lang w:val="sl-SI"/>
                </w:rPr>
                <m:t>F</m:t>
              </m:r>
            </m:sub>
          </m:sSub>
        </m:oMath>
      </m:oMathPara>
    </w:p>
    <w:p w:rsidR="00A27701" w:rsidRPr="00C81A19" w:rsidRDefault="00A27701" w:rsidP="00A27701">
      <w:pPr>
        <w:rPr>
          <w:rFonts w:cs="Arial"/>
          <w:szCs w:val="20"/>
        </w:rPr>
      </w:pPr>
    </w:p>
    <w:p w:rsidR="00A27701" w:rsidRPr="00C81A19" w:rsidRDefault="00A27701" w:rsidP="00A27701">
      <w:pPr>
        <w:rPr>
          <w:rFonts w:cs="Arial"/>
          <w:szCs w:val="20"/>
        </w:rPr>
      </w:pPr>
      <w:r w:rsidRPr="00C81A19">
        <w:rPr>
          <w:rFonts w:cs="Arial"/>
          <w:szCs w:val="20"/>
        </w:rPr>
        <w:t>pri čemer je:</w:t>
      </w:r>
    </w:p>
    <w:p w:rsidR="00A27701" w:rsidRPr="00C81A19" w:rsidRDefault="00A27701" w:rsidP="00ED5B24">
      <w:pPr>
        <w:spacing w:before="60" w:after="60" w:line="240" w:lineRule="atLeast"/>
        <w:ind w:left="1440" w:hanging="1440"/>
        <w:rPr>
          <w:rFonts w:cs="Arial"/>
          <w:szCs w:val="20"/>
        </w:rPr>
      </w:pPr>
      <m:oMath>
        <m:r>
          <w:rPr>
            <w:rFonts w:ascii="Cambria Math" w:hAnsi="Cambria Math" w:cs="Arial"/>
            <w:szCs w:val="20"/>
          </w:rPr>
          <m:t>SEL</m:t>
        </m:r>
        <m:sSub>
          <m:sSubPr>
            <m:ctrlPr>
              <w:rPr>
                <w:rFonts w:ascii="Cambria Math" w:hAnsi="Cambria Math" w:cs="Arial"/>
                <w:i/>
                <w:szCs w:val="20"/>
              </w:rPr>
            </m:ctrlPr>
          </m:sSubPr>
          <m:e>
            <m:d>
              <m:dPr>
                <m:ctrlPr>
                  <w:rPr>
                    <w:rFonts w:ascii="Cambria Math" w:hAnsi="Cambria Math" w:cs="Arial"/>
                    <w:i/>
                    <w:szCs w:val="20"/>
                  </w:rPr>
                </m:ctrlPr>
              </m:dPr>
              <m:e>
                <m:r>
                  <w:rPr>
                    <w:rFonts w:ascii="Cambria Math" w:hAnsi="Cambria Math" w:cs="Arial"/>
                    <w:i/>
                    <w:szCs w:val="20"/>
                  </w:rPr>
                  <w:sym w:font="Symbol" w:char="F078"/>
                </m:r>
                <m:r>
                  <w:rPr>
                    <w:rFonts w:ascii="Cambria Math" w:hAnsi="Cambria Math" w:cs="Arial"/>
                    <w:szCs w:val="20"/>
                  </w:rPr>
                  <m:t>d</m:t>
                </m:r>
              </m:e>
            </m:d>
          </m:e>
          <m:sub>
            <m:r>
              <w:rPr>
                <w:rFonts w:ascii="Cambria Math" w:hAnsi="Cambria Math" w:cs="Arial"/>
                <w:szCs w:val="20"/>
              </w:rPr>
              <m:t>v,ref</m:t>
            </m:r>
          </m:sub>
        </m:sSub>
      </m:oMath>
      <w:r w:rsidRPr="00C81A19">
        <w:rPr>
          <w:rFonts w:cs="Arial"/>
          <w:szCs w:val="20"/>
        </w:rPr>
        <w:tab/>
        <w:t xml:space="preserve">raven izpostavljenosti hrupu </w:t>
      </w:r>
      <w:r w:rsidRPr="00C81A19">
        <w:rPr>
          <w:rFonts w:cs="Arial"/>
          <w:i/>
          <w:szCs w:val="20"/>
        </w:rPr>
        <w:t>SEL</w:t>
      </w:r>
      <w:r w:rsidRPr="00C81A19">
        <w:rPr>
          <w:rFonts w:cs="Arial"/>
          <w:szCs w:val="20"/>
        </w:rPr>
        <w:t xml:space="preserve"> (ekspozicijska raven hrupa) na točki s koordinatami (x,</w:t>
      </w:r>
      <w:r w:rsidR="009C3CE0" w:rsidRPr="00C81A19">
        <w:rPr>
          <w:rFonts w:cs="Arial"/>
          <w:szCs w:val="20"/>
        </w:rPr>
        <w:t xml:space="preserve"> </w:t>
      </w:r>
      <w:r w:rsidRPr="00C81A19">
        <w:rPr>
          <w:rFonts w:cs="Arial"/>
          <w:szCs w:val="20"/>
        </w:rPr>
        <w:t xml:space="preserve">y), ki ga povzroča gibanje letala na priletni ali vzletni poti s potiskom </w:t>
      </w:r>
      <w:r w:rsidRPr="00C81A19">
        <w:rPr>
          <w:rFonts w:cs="Arial"/>
          <w:i/>
          <w:szCs w:val="20"/>
        </w:rPr>
        <w:sym w:font="Symbol" w:char="F078"/>
      </w:r>
      <w:r w:rsidRPr="00C81A19">
        <w:rPr>
          <w:rFonts w:cs="Arial"/>
          <w:szCs w:val="20"/>
        </w:rPr>
        <w:t>, na najkrajši oddaljenosti d in ki se določi iz krivulje za hrup</w:t>
      </w:r>
      <w:r w:rsidR="0099214A" w:rsidRPr="00C81A19">
        <w:rPr>
          <w:rFonts w:cs="Arial"/>
          <w:szCs w:val="20"/>
        </w:rPr>
        <w:t>–</w:t>
      </w:r>
      <w:r w:rsidRPr="00C81A19">
        <w:rPr>
          <w:rFonts w:cs="Arial"/>
          <w:szCs w:val="20"/>
        </w:rPr>
        <w:t>moč</w:t>
      </w:r>
      <w:r w:rsidR="0099214A" w:rsidRPr="00C81A19">
        <w:rPr>
          <w:rFonts w:cs="Arial"/>
          <w:szCs w:val="20"/>
        </w:rPr>
        <w:t>–</w:t>
      </w:r>
      <w:r w:rsidRPr="00C81A19">
        <w:rPr>
          <w:rFonts w:cs="Arial"/>
          <w:szCs w:val="20"/>
        </w:rPr>
        <w:t xml:space="preserve">oddaljenost za potisk </w:t>
      </w:r>
      <w:r w:rsidRPr="00C81A19">
        <w:rPr>
          <w:rFonts w:cs="Arial"/>
          <w:i/>
          <w:szCs w:val="20"/>
        </w:rPr>
        <w:sym w:font="Symbol" w:char="F078"/>
      </w:r>
      <w:r w:rsidRPr="00C81A19">
        <w:rPr>
          <w:rFonts w:cs="Arial"/>
          <w:szCs w:val="20"/>
        </w:rPr>
        <w:t xml:space="preserve">, in najkrajšo oddaljenost </w:t>
      </w:r>
      <w:r w:rsidRPr="00C81A19">
        <w:rPr>
          <w:rFonts w:cs="Arial"/>
          <w:i/>
          <w:szCs w:val="20"/>
        </w:rPr>
        <w:t>d</w:t>
      </w:r>
      <w:r w:rsidRPr="00C81A19">
        <w:rPr>
          <w:rFonts w:cs="Arial"/>
          <w:szCs w:val="20"/>
        </w:rPr>
        <w:t>,</w:t>
      </w:r>
    </w:p>
    <w:p w:rsidR="00A27701" w:rsidRPr="00C81A19" w:rsidRDefault="004C78E9" w:rsidP="009660B9">
      <w:pPr>
        <w:tabs>
          <w:tab w:val="left" w:pos="1418"/>
        </w:tabs>
        <w:spacing w:before="60" w:after="60" w:line="240" w:lineRule="atLeast"/>
        <w:ind w:left="1418" w:hanging="1418"/>
        <w:rPr>
          <w:rFonts w:cs="Arial"/>
          <w:szCs w:val="20"/>
        </w:rPr>
      </w:pPr>
      <m:oMath>
        <m:sSub>
          <m:sSubPr>
            <m:ctrlPr>
              <w:rPr>
                <w:rFonts w:ascii="Cambria Math" w:hAnsi="Cambria Math" w:cs="Arial"/>
                <w:i/>
                <w:szCs w:val="20"/>
              </w:rPr>
            </m:ctrlPr>
          </m:sSubPr>
          <m:e>
            <m:r>
              <w:rPr>
                <w:rFonts w:ascii="Cambria Math" w:hAnsi="Cambria Math" w:cs="Arial"/>
                <w:szCs w:val="20"/>
              </w:rPr>
              <m:t>L</m:t>
            </m:r>
          </m:e>
          <m:sub>
            <m:r>
              <w:rPr>
                <w:rFonts w:ascii="Cambria Math" w:hAnsi="Cambria Math" w:cs="Arial"/>
                <w:szCs w:val="20"/>
              </w:rPr>
              <m:t>A</m:t>
            </m:r>
          </m:sub>
        </m:sSub>
        <m:d>
          <m:dPr>
            <m:ctrlPr>
              <w:rPr>
                <w:rFonts w:ascii="Cambria Math" w:hAnsi="Cambria Math" w:cs="Arial"/>
                <w:i/>
                <w:szCs w:val="20"/>
              </w:rPr>
            </m:ctrlPr>
          </m:dPr>
          <m:e>
            <m:r>
              <w:rPr>
                <w:rFonts w:ascii="Cambria Math" w:hAnsi="Cambria Math" w:cs="Arial"/>
                <w:i/>
                <w:szCs w:val="20"/>
              </w:rPr>
              <w:sym w:font="Symbol" w:char="F078"/>
            </m:r>
            <m:r>
              <w:rPr>
                <w:rFonts w:ascii="Cambria Math" w:hAnsi="Cambria Math" w:cs="Arial"/>
                <w:szCs w:val="20"/>
              </w:rPr>
              <m:t>d</m:t>
            </m:r>
          </m:e>
        </m:d>
      </m:oMath>
      <w:r w:rsidR="00A27701" w:rsidRPr="00C81A19">
        <w:rPr>
          <w:rFonts w:cs="Arial"/>
          <w:szCs w:val="20"/>
        </w:rPr>
        <w:tab/>
      </w:r>
      <w:r w:rsidR="00A27701" w:rsidRPr="00C81A19">
        <w:rPr>
          <w:rFonts w:cs="Arial"/>
          <w:szCs w:val="20"/>
        </w:rPr>
        <w:tab/>
        <w:t>je zvočna raven na točki s koordinatami (x,</w:t>
      </w:r>
      <w:r w:rsidR="009C3CE0" w:rsidRPr="00C81A19">
        <w:rPr>
          <w:rFonts w:cs="Arial"/>
          <w:szCs w:val="20"/>
        </w:rPr>
        <w:t xml:space="preserve"> </w:t>
      </w:r>
      <w:r w:rsidR="00A27701" w:rsidRPr="00C81A19">
        <w:rPr>
          <w:rFonts w:cs="Arial"/>
          <w:szCs w:val="20"/>
        </w:rPr>
        <w:t>y), ki jo povzroči gibanje</w:t>
      </w:r>
      <w:r w:rsidR="009660B9" w:rsidRPr="00C81A19">
        <w:rPr>
          <w:rFonts w:cs="Arial"/>
          <w:szCs w:val="20"/>
        </w:rPr>
        <w:t xml:space="preserve"> </w:t>
      </w:r>
      <w:r w:rsidR="00A27701" w:rsidRPr="00C81A19">
        <w:rPr>
          <w:rFonts w:cs="Arial"/>
          <w:szCs w:val="20"/>
        </w:rPr>
        <w:t xml:space="preserve">letala na priletni ali vzletni poti s potiskom </w:t>
      </w:r>
      <w:r w:rsidR="00A27701" w:rsidRPr="00C81A19">
        <w:rPr>
          <w:rFonts w:cs="Arial"/>
          <w:i/>
          <w:szCs w:val="20"/>
        </w:rPr>
        <w:sym w:font="Symbol" w:char="F078"/>
      </w:r>
      <w:r w:rsidR="00A27701" w:rsidRPr="00C81A19">
        <w:rPr>
          <w:rFonts w:cs="Arial"/>
          <w:szCs w:val="20"/>
        </w:rPr>
        <w:t xml:space="preserve">, na najkrajši oddaljenosti </w:t>
      </w:r>
      <w:r w:rsidR="00A27701" w:rsidRPr="00C81A19">
        <w:rPr>
          <w:rFonts w:cs="Arial"/>
          <w:i/>
          <w:szCs w:val="20"/>
        </w:rPr>
        <w:t>d</w:t>
      </w:r>
      <w:r w:rsidR="00A27701" w:rsidRPr="00C81A19">
        <w:rPr>
          <w:rFonts w:cs="Arial"/>
          <w:szCs w:val="20"/>
        </w:rPr>
        <w:t xml:space="preserve"> in ki se določi iz krivulje za hrup</w:t>
      </w:r>
      <w:r w:rsidR="0099214A" w:rsidRPr="00C81A19">
        <w:rPr>
          <w:rFonts w:cs="Arial"/>
          <w:szCs w:val="20"/>
        </w:rPr>
        <w:t>–</w:t>
      </w:r>
      <w:r w:rsidR="00A27701" w:rsidRPr="00C81A19">
        <w:rPr>
          <w:rFonts w:cs="Arial"/>
          <w:szCs w:val="20"/>
        </w:rPr>
        <w:t>moč</w:t>
      </w:r>
      <w:r w:rsidR="0099214A" w:rsidRPr="00C81A19">
        <w:rPr>
          <w:rFonts w:cs="Arial"/>
          <w:szCs w:val="20"/>
        </w:rPr>
        <w:t>–</w:t>
      </w:r>
      <w:r w:rsidR="00A27701" w:rsidRPr="00C81A19">
        <w:rPr>
          <w:rFonts w:cs="Arial"/>
          <w:szCs w:val="20"/>
        </w:rPr>
        <w:t xml:space="preserve">oddaljenost za potisk </w:t>
      </w:r>
      <w:r w:rsidR="00A27701" w:rsidRPr="00C81A19">
        <w:rPr>
          <w:rFonts w:cs="Arial"/>
          <w:i/>
          <w:szCs w:val="20"/>
        </w:rPr>
        <w:sym w:font="Symbol" w:char="F078"/>
      </w:r>
      <w:r w:rsidR="00A27701" w:rsidRPr="00C81A19">
        <w:rPr>
          <w:rFonts w:cs="Arial"/>
          <w:szCs w:val="20"/>
        </w:rPr>
        <w:t xml:space="preserve">, in najkrajšo oddaljenost </w:t>
      </w:r>
      <w:r w:rsidR="00A27701" w:rsidRPr="00C81A19">
        <w:rPr>
          <w:rFonts w:cs="Arial"/>
          <w:i/>
          <w:szCs w:val="20"/>
        </w:rPr>
        <w:t>d</w:t>
      </w:r>
      <w:r w:rsidR="00A27701" w:rsidRPr="00C81A19">
        <w:rPr>
          <w:rFonts w:cs="Arial"/>
          <w:szCs w:val="20"/>
        </w:rPr>
        <w:t>,</w:t>
      </w:r>
    </w:p>
    <w:p w:rsidR="00A27701" w:rsidRPr="00C81A19" w:rsidRDefault="00A27701" w:rsidP="009660B9">
      <w:pPr>
        <w:tabs>
          <w:tab w:val="left" w:pos="1418"/>
        </w:tabs>
        <w:spacing w:before="60" w:after="60" w:line="240" w:lineRule="atLeast"/>
        <w:ind w:left="1418" w:hanging="1418"/>
        <w:outlineLvl w:val="0"/>
        <w:rPr>
          <w:rFonts w:cs="Arial"/>
          <w:szCs w:val="20"/>
        </w:rPr>
      </w:pPr>
      <m:oMath>
        <m:r>
          <w:rPr>
            <w:rFonts w:ascii="Cambria Math" w:hAnsi="Cambria Math" w:cs="Arial"/>
            <w:i/>
            <w:szCs w:val="20"/>
          </w:rPr>
          <w:sym w:font="Symbol" w:char="F04C"/>
        </m:r>
        <m:d>
          <m:dPr>
            <m:ctrlPr>
              <w:rPr>
                <w:rFonts w:ascii="Cambria Math" w:hAnsi="Cambria Math" w:cs="Arial"/>
                <w:i/>
                <w:szCs w:val="20"/>
              </w:rPr>
            </m:ctrlPr>
          </m:dPr>
          <m:e>
            <m:r>
              <w:rPr>
                <w:rFonts w:ascii="Cambria Math" w:hAnsi="Cambria Math" w:cs="Arial"/>
                <w:i/>
                <w:szCs w:val="20"/>
              </w:rPr>
              <w:sym w:font="Symbol" w:char="F062"/>
            </m:r>
            <m:r>
              <w:rPr>
                <w:rFonts w:ascii="Cambria Math" w:hAnsi="Cambria Math" w:cs="Arial"/>
                <w:szCs w:val="20"/>
              </w:rPr>
              <m:t>,l</m:t>
            </m:r>
          </m:e>
        </m:d>
      </m:oMath>
      <w:r w:rsidRPr="00C81A19">
        <w:rPr>
          <w:rFonts w:eastAsiaTheme="minorEastAsia" w:cs="Arial"/>
          <w:szCs w:val="20"/>
        </w:rPr>
        <w:tab/>
      </w:r>
      <w:r w:rsidRPr="00C81A19">
        <w:rPr>
          <w:rFonts w:eastAsiaTheme="minorEastAsia" w:cs="Arial"/>
          <w:szCs w:val="20"/>
        </w:rPr>
        <w:tab/>
      </w:r>
      <w:r w:rsidRPr="00C81A19">
        <w:rPr>
          <w:rFonts w:cs="Arial"/>
          <w:szCs w:val="20"/>
        </w:rPr>
        <w:t>je dodatno zmanjševanje širjenja zvoka bočno na smer letala na</w:t>
      </w:r>
      <w:r w:rsidR="009660B9" w:rsidRPr="00C81A19">
        <w:rPr>
          <w:rFonts w:cs="Arial"/>
          <w:szCs w:val="20"/>
        </w:rPr>
        <w:t xml:space="preserve"> </w:t>
      </w:r>
      <w:r w:rsidR="0099214A" w:rsidRPr="00C81A19">
        <w:rPr>
          <w:rFonts w:cs="Arial"/>
          <w:szCs w:val="20"/>
        </w:rPr>
        <w:t xml:space="preserve">vodoravni </w:t>
      </w:r>
      <w:r w:rsidRPr="00C81A19">
        <w:rPr>
          <w:rFonts w:cs="Arial"/>
          <w:szCs w:val="20"/>
        </w:rPr>
        <w:t xml:space="preserve">bočni razdalji l in pri višinskem kotu </w:t>
      </w:r>
      <w:r w:rsidRPr="00C81A19">
        <w:rPr>
          <w:rFonts w:cs="Arial"/>
          <w:i/>
          <w:szCs w:val="20"/>
        </w:rPr>
        <w:sym w:font="Symbol" w:char="F062"/>
      </w:r>
      <w:r w:rsidRPr="00C81A19">
        <w:rPr>
          <w:rFonts w:cs="Arial"/>
          <w:szCs w:val="20"/>
        </w:rPr>
        <w:t>,</w:t>
      </w:r>
    </w:p>
    <w:p w:rsidR="00A27701" w:rsidRPr="00C81A19" w:rsidRDefault="00A27701" w:rsidP="009660B9">
      <w:pPr>
        <w:tabs>
          <w:tab w:val="left" w:pos="1418"/>
        </w:tabs>
        <w:spacing w:before="60" w:after="60" w:line="240" w:lineRule="atLeast"/>
        <w:ind w:left="1418" w:hanging="1418"/>
        <w:outlineLvl w:val="0"/>
        <w:rPr>
          <w:rFonts w:cs="Arial"/>
          <w:szCs w:val="20"/>
        </w:rPr>
      </w:pPr>
      <w:r w:rsidRPr="00C81A19">
        <w:rPr>
          <w:rFonts w:cs="Arial"/>
          <w:szCs w:val="20"/>
        </w:rPr>
        <w:sym w:font="Symbol" w:char="F044"/>
      </w:r>
      <w:r w:rsidRPr="00C81A19">
        <w:rPr>
          <w:rFonts w:cs="Arial"/>
          <w:szCs w:val="20"/>
          <w:vertAlign w:val="subscript"/>
        </w:rPr>
        <w:t>L</w:t>
      </w:r>
      <w:r w:rsidRPr="00C81A19">
        <w:rPr>
          <w:rFonts w:cs="Arial"/>
          <w:szCs w:val="20"/>
        </w:rPr>
        <w:tab/>
      </w:r>
      <w:r w:rsidRPr="00C81A19">
        <w:rPr>
          <w:rFonts w:cs="Arial"/>
          <w:szCs w:val="20"/>
        </w:rPr>
        <w:tab/>
        <w:t>je funkcija vpliva usmerjenosti za hrup na stezi pri vzletnem zaletu za</w:t>
      </w:r>
      <w:r w:rsidR="009660B9" w:rsidRPr="00C81A19">
        <w:rPr>
          <w:rFonts w:cs="Arial"/>
          <w:szCs w:val="20"/>
        </w:rPr>
        <w:t xml:space="preserve"> </w:t>
      </w:r>
      <w:r w:rsidRPr="00C81A19">
        <w:rPr>
          <w:rFonts w:cs="Arial"/>
          <w:szCs w:val="20"/>
        </w:rPr>
        <w:t>točko začetka vzletnega zaleta,</w:t>
      </w:r>
    </w:p>
    <w:p w:rsidR="00A27701" w:rsidRPr="00C81A19" w:rsidRDefault="004C78E9" w:rsidP="009660B9">
      <w:pPr>
        <w:tabs>
          <w:tab w:val="left" w:pos="1418"/>
        </w:tabs>
        <w:spacing w:before="60" w:after="60" w:line="240" w:lineRule="atLeast"/>
        <w:outlineLvl w:val="0"/>
        <w:rPr>
          <w:rFonts w:cs="Arial"/>
          <w:szCs w:val="20"/>
        </w:rPr>
      </w:pPr>
      <m:oMath>
        <m:sSub>
          <m:sSubPr>
            <m:ctrlPr>
              <w:rPr>
                <w:rFonts w:ascii="Cambria Math" w:hAnsi="Cambria Math" w:cs="Arial"/>
                <w:i/>
                <w:szCs w:val="20"/>
              </w:rPr>
            </m:ctrlPr>
          </m:sSubPr>
          <m:e>
            <m:r>
              <w:rPr>
                <w:rFonts w:ascii="Cambria Math" w:hAnsi="Cambria Math" w:cs="Arial"/>
                <w:i/>
                <w:szCs w:val="20"/>
              </w:rPr>
              <w:sym w:font="Symbol" w:char="F044"/>
            </m:r>
          </m:e>
          <m:sub>
            <m:r>
              <w:rPr>
                <w:rFonts w:ascii="Cambria Math" w:hAnsi="Cambria Math" w:cs="Arial"/>
                <w:szCs w:val="20"/>
              </w:rPr>
              <m:t>v</m:t>
            </m:r>
          </m:sub>
        </m:sSub>
      </m:oMath>
      <w:r w:rsidR="00A27701" w:rsidRPr="00C81A19">
        <w:rPr>
          <w:rFonts w:cs="Arial"/>
          <w:szCs w:val="20"/>
          <w:vertAlign w:val="subscript"/>
        </w:rPr>
        <w:tab/>
      </w:r>
      <w:r w:rsidR="00A27701" w:rsidRPr="00C81A19">
        <w:rPr>
          <w:rFonts w:cs="Arial"/>
          <w:szCs w:val="20"/>
          <w:vertAlign w:val="subscript"/>
        </w:rPr>
        <w:tab/>
      </w:r>
      <w:r w:rsidR="00A27701" w:rsidRPr="00C81A19">
        <w:rPr>
          <w:rFonts w:cs="Arial"/>
          <w:szCs w:val="20"/>
        </w:rPr>
        <w:t xml:space="preserve">je popravek za dejansko hitrost na poti </w:t>
      </w:r>
      <w:r w:rsidR="0099214A" w:rsidRPr="00C81A19">
        <w:rPr>
          <w:rFonts w:cs="Arial"/>
          <w:szCs w:val="20"/>
        </w:rPr>
        <w:t>po</w:t>
      </w:r>
      <w:r w:rsidR="00A27701" w:rsidRPr="00C81A19">
        <w:rPr>
          <w:rFonts w:cs="Arial"/>
          <w:szCs w:val="20"/>
        </w:rPr>
        <w:t xml:space="preserve">leta, kjer je </w:t>
      </w:r>
      <m:oMath>
        <m:sSub>
          <m:sSubPr>
            <m:ctrlPr>
              <w:rPr>
                <w:rFonts w:ascii="Cambria Math" w:hAnsi="Cambria Math" w:cs="Arial"/>
                <w:i/>
                <w:szCs w:val="20"/>
              </w:rPr>
            </m:ctrlPr>
          </m:sSubPr>
          <m:e>
            <m:r>
              <w:rPr>
                <w:rFonts w:ascii="Cambria Math" w:hAnsi="Cambria Math" w:cs="Arial"/>
                <w:i/>
                <w:szCs w:val="20"/>
              </w:rPr>
              <w:sym w:font="Symbol" w:char="F044"/>
            </m:r>
          </m:e>
          <m:sub>
            <m:r>
              <w:rPr>
                <w:rFonts w:ascii="Cambria Math" w:hAnsi="Cambria Math" w:cs="Arial"/>
                <w:szCs w:val="20"/>
              </w:rPr>
              <m:t>v</m:t>
            </m:r>
          </m:sub>
        </m:sSub>
        <m:r>
          <w:rPr>
            <w:rFonts w:ascii="Cambria Math" w:hAnsi="Cambria Math" w:cs="Arial"/>
            <w:szCs w:val="20"/>
          </w:rPr>
          <m:t>=</m:t>
        </m:r>
        <m:sSub>
          <m:sSubPr>
            <m:ctrlPr>
              <w:rPr>
                <w:rFonts w:ascii="Cambria Math" w:hAnsi="Cambria Math" w:cs="Arial"/>
                <w:i/>
                <w:szCs w:val="20"/>
              </w:rPr>
            </m:ctrlPr>
          </m:sSubPr>
          <m:e>
            <m:r>
              <w:rPr>
                <w:rFonts w:ascii="Cambria Math" w:hAnsi="Cambria Math" w:cs="Arial"/>
                <w:szCs w:val="20"/>
              </w:rPr>
              <m:t>10∙lg</m:t>
            </m:r>
          </m:e>
          <m:sub>
            <m:d>
              <m:dPr>
                <m:ctrlPr>
                  <w:rPr>
                    <w:rFonts w:ascii="Cambria Math" w:hAnsi="Cambria Math" w:cs="Arial"/>
                    <w:i/>
                    <w:szCs w:val="20"/>
                  </w:rPr>
                </m:ctrlPr>
              </m:dPr>
              <m:e>
                <m:f>
                  <m:fPr>
                    <m:type m:val="lin"/>
                    <m:ctrlPr>
                      <w:rPr>
                        <w:rFonts w:ascii="Cambria Math" w:hAnsi="Cambria Math" w:cs="Arial"/>
                        <w:i/>
                        <w:szCs w:val="20"/>
                      </w:rPr>
                    </m:ctrlPr>
                  </m:fPr>
                  <m:num>
                    <m:sSub>
                      <m:sSubPr>
                        <m:ctrlPr>
                          <w:rPr>
                            <w:rFonts w:ascii="Cambria Math" w:hAnsi="Cambria Math" w:cs="Arial"/>
                            <w:i/>
                            <w:szCs w:val="20"/>
                          </w:rPr>
                        </m:ctrlPr>
                      </m:sSubPr>
                      <m:e>
                        <m:r>
                          <w:rPr>
                            <w:rFonts w:ascii="Cambria Math" w:hAnsi="Cambria Math" w:cs="Arial"/>
                            <w:szCs w:val="20"/>
                          </w:rPr>
                          <m:t>v</m:t>
                        </m:r>
                      </m:e>
                      <m:sub>
                        <m:r>
                          <w:rPr>
                            <w:rFonts w:ascii="Cambria Math" w:hAnsi="Cambria Math" w:cs="Arial"/>
                            <w:szCs w:val="20"/>
                          </w:rPr>
                          <m:t>ref</m:t>
                        </m:r>
                      </m:sub>
                    </m:sSub>
                  </m:num>
                  <m:den>
                    <m:r>
                      <w:rPr>
                        <w:rFonts w:ascii="Cambria Math" w:hAnsi="Cambria Math" w:cs="Arial"/>
                        <w:szCs w:val="20"/>
                      </w:rPr>
                      <m:t>v</m:t>
                    </m:r>
                  </m:den>
                </m:f>
              </m:e>
            </m:d>
          </m:sub>
        </m:sSub>
      </m:oMath>
      <w:r w:rsidR="00A27701" w:rsidRPr="00C81A19">
        <w:rPr>
          <w:rFonts w:eastAsiaTheme="minorEastAsia" w:cs="Arial"/>
          <w:szCs w:val="20"/>
        </w:rPr>
        <w:t xml:space="preserve">, </w:t>
      </w:r>
      <w:r w:rsidR="00A27701" w:rsidRPr="00C81A19">
        <w:rPr>
          <w:rFonts w:cs="Arial"/>
          <w:szCs w:val="20"/>
        </w:rPr>
        <w:t>pri</w:t>
      </w:r>
      <w:r w:rsidR="009660B9" w:rsidRPr="00C81A19">
        <w:rPr>
          <w:rFonts w:cs="Arial"/>
          <w:szCs w:val="20"/>
        </w:rPr>
        <w:t xml:space="preserve"> </w:t>
      </w:r>
      <w:r w:rsidR="00A27701" w:rsidRPr="00C81A19">
        <w:rPr>
          <w:rFonts w:cs="Arial"/>
          <w:szCs w:val="20"/>
        </w:rPr>
        <w:t xml:space="preserve">čemer je: </w:t>
      </w:r>
    </w:p>
    <w:p w:rsidR="00A27701" w:rsidRPr="00C81A19" w:rsidRDefault="004C78E9" w:rsidP="00ED5B24">
      <w:pPr>
        <w:pStyle w:val="Odstavekseznama"/>
        <w:spacing w:before="60" w:after="60" w:line="240" w:lineRule="atLeast"/>
        <w:ind w:left="1440"/>
        <w:jc w:val="both"/>
        <w:rPr>
          <w:rFonts w:cs="Arial"/>
          <w:szCs w:val="20"/>
          <w:lang w:val="sl-SI"/>
        </w:rPr>
      </w:pPr>
      <m:oMath>
        <m:sSub>
          <m:sSubPr>
            <m:ctrlPr>
              <w:rPr>
                <w:rFonts w:ascii="Cambria Math" w:hAnsi="Cambria Math" w:cs="Arial"/>
                <w:i/>
                <w:szCs w:val="20"/>
                <w:lang w:val="sl-SI"/>
              </w:rPr>
            </m:ctrlPr>
          </m:sSubPr>
          <m:e>
            <m:r>
              <w:rPr>
                <w:rFonts w:ascii="Cambria Math" w:hAnsi="Cambria Math" w:cs="Arial"/>
                <w:szCs w:val="20"/>
                <w:lang w:val="sl-SI"/>
              </w:rPr>
              <m:t>v</m:t>
            </m:r>
          </m:e>
          <m:sub>
            <m:r>
              <w:rPr>
                <w:rFonts w:ascii="Cambria Math" w:hAnsi="Cambria Math" w:cs="Arial"/>
                <w:szCs w:val="20"/>
                <w:lang w:val="sl-SI"/>
              </w:rPr>
              <m:t>ref</m:t>
            </m:r>
          </m:sub>
        </m:sSub>
      </m:oMath>
      <w:r w:rsidR="00A27701" w:rsidRPr="00C81A19">
        <w:rPr>
          <w:rFonts w:cs="Arial"/>
          <w:szCs w:val="20"/>
          <w:vertAlign w:val="subscript"/>
          <w:lang w:val="sl-SI"/>
        </w:rPr>
        <w:tab/>
      </w:r>
      <w:r w:rsidR="00A27701" w:rsidRPr="00C81A19">
        <w:rPr>
          <w:rFonts w:cs="Arial"/>
          <w:szCs w:val="20"/>
          <w:lang w:val="sl-SI"/>
        </w:rPr>
        <w:t xml:space="preserve">hitrost, uporabljena v podatkih </w:t>
      </w:r>
      <w:r w:rsidR="009660B9" w:rsidRPr="00C81A19">
        <w:rPr>
          <w:rFonts w:cs="Arial"/>
          <w:szCs w:val="20"/>
          <w:lang w:val="sl-SI"/>
        </w:rPr>
        <w:t>NPD,</w:t>
      </w:r>
    </w:p>
    <w:p w:rsidR="00A27701" w:rsidRPr="00C81A19" w:rsidRDefault="00A27701" w:rsidP="00ED5B24">
      <w:pPr>
        <w:pStyle w:val="Odstavekseznama"/>
        <w:spacing w:before="60" w:after="60" w:line="240" w:lineRule="atLeast"/>
        <w:ind w:left="1440"/>
        <w:jc w:val="both"/>
        <w:rPr>
          <w:rFonts w:cs="Arial"/>
          <w:szCs w:val="20"/>
          <w:lang w:val="sl-SI"/>
        </w:rPr>
      </w:pPr>
      <m:oMath>
        <m:r>
          <w:rPr>
            <w:rFonts w:ascii="Cambria Math" w:hAnsi="Cambria Math" w:cs="Arial"/>
            <w:szCs w:val="20"/>
            <w:lang w:val="sl-SI"/>
          </w:rPr>
          <m:t>v</m:t>
        </m:r>
      </m:oMath>
      <w:r w:rsidRPr="00C81A19">
        <w:rPr>
          <w:rFonts w:cs="Arial"/>
          <w:szCs w:val="20"/>
          <w:lang w:val="sl-SI"/>
        </w:rPr>
        <w:tab/>
        <w:t xml:space="preserve">je dejanska hitrost na poti </w:t>
      </w:r>
      <w:r w:rsidR="0099214A" w:rsidRPr="00C81A19">
        <w:rPr>
          <w:rFonts w:cs="Arial"/>
          <w:szCs w:val="20"/>
          <w:lang w:val="sl-SI"/>
        </w:rPr>
        <w:t>po</w:t>
      </w:r>
      <w:r w:rsidRPr="00C81A19">
        <w:rPr>
          <w:rFonts w:cs="Arial"/>
          <w:szCs w:val="20"/>
          <w:lang w:val="sl-SI"/>
        </w:rPr>
        <w:t>leta,</w:t>
      </w:r>
    </w:p>
    <w:p w:rsidR="00A27701" w:rsidRPr="00C81A19" w:rsidRDefault="00A27701" w:rsidP="00ED5B24">
      <w:pPr>
        <w:spacing w:before="60" w:after="60" w:line="240" w:lineRule="atLeast"/>
        <w:ind w:left="1440" w:hanging="1440"/>
        <w:rPr>
          <w:rFonts w:cs="Arial"/>
          <w:szCs w:val="20"/>
        </w:rPr>
      </w:pPr>
      <w:r w:rsidRPr="00C81A19">
        <w:rPr>
          <w:rFonts w:ascii="Cambria Math" w:hAnsi="Cambria Math" w:cs="Arial"/>
          <w:szCs w:val="20"/>
        </w:rPr>
        <w:sym w:font="Symbol" w:char="F044"/>
      </w:r>
      <w:r w:rsidRPr="00C81A19">
        <w:rPr>
          <w:rFonts w:ascii="Cambria Math" w:hAnsi="Cambria Math" w:cs="Arial"/>
          <w:szCs w:val="20"/>
          <w:vertAlign w:val="subscript"/>
        </w:rPr>
        <w:t>A</w:t>
      </w:r>
      <w:r w:rsidRPr="00C81A19">
        <w:rPr>
          <w:rFonts w:cs="Arial"/>
          <w:szCs w:val="20"/>
          <w:vertAlign w:val="subscript"/>
        </w:rPr>
        <w:tab/>
      </w:r>
      <w:r w:rsidRPr="00C81A19">
        <w:rPr>
          <w:rFonts w:cs="Arial"/>
          <w:szCs w:val="20"/>
        </w:rPr>
        <w:t xml:space="preserve">je dodatek za trajanje v odvisnosti od hitrosti </w:t>
      </w:r>
      <w:r w:rsidRPr="00C81A19">
        <w:rPr>
          <w:rFonts w:cs="Arial"/>
          <w:i/>
          <w:szCs w:val="20"/>
        </w:rPr>
        <w:t>v</w:t>
      </w:r>
      <w:r w:rsidRPr="00C81A19">
        <w:rPr>
          <w:rFonts w:cs="Arial"/>
          <w:szCs w:val="20"/>
        </w:rPr>
        <w:t>, iz</w:t>
      </w:r>
      <w:r w:rsidR="009660B9" w:rsidRPr="00C81A19">
        <w:rPr>
          <w:rFonts w:cs="Arial"/>
          <w:szCs w:val="20"/>
        </w:rPr>
        <w:t>računan v skladu s točko 3.3.2,</w:t>
      </w:r>
    </w:p>
    <w:p w:rsidR="00A27701" w:rsidRPr="00C81A19" w:rsidRDefault="00A27701" w:rsidP="009660B9">
      <w:pPr>
        <w:tabs>
          <w:tab w:val="left" w:pos="1418"/>
        </w:tabs>
        <w:spacing w:before="60" w:after="60" w:line="240" w:lineRule="atLeast"/>
        <w:rPr>
          <w:rFonts w:cs="Arial"/>
          <w:szCs w:val="20"/>
        </w:rPr>
      </w:pPr>
      <w:r w:rsidRPr="00C81A19">
        <w:rPr>
          <w:rFonts w:ascii="Cambria Math" w:hAnsi="Cambria Math" w:cs="Arial"/>
          <w:szCs w:val="20"/>
        </w:rPr>
        <w:sym w:font="Symbol" w:char="F044"/>
      </w:r>
      <w:r w:rsidRPr="00C81A19">
        <w:rPr>
          <w:rFonts w:ascii="Cambria Math" w:hAnsi="Cambria Math" w:cs="Arial"/>
          <w:szCs w:val="20"/>
          <w:vertAlign w:val="subscript"/>
        </w:rPr>
        <w:t>F</w:t>
      </w:r>
      <w:r w:rsidRPr="00C81A19">
        <w:rPr>
          <w:rFonts w:cs="Arial"/>
          <w:szCs w:val="20"/>
          <w:vertAlign w:val="subscript"/>
        </w:rPr>
        <w:tab/>
      </w:r>
      <w:r w:rsidRPr="00C81A19">
        <w:rPr>
          <w:rFonts w:cs="Arial"/>
          <w:szCs w:val="20"/>
          <w:vertAlign w:val="subscript"/>
        </w:rPr>
        <w:tab/>
      </w:r>
      <w:r w:rsidRPr="00C81A19">
        <w:rPr>
          <w:rFonts w:cs="Arial"/>
          <w:szCs w:val="20"/>
        </w:rPr>
        <w:t xml:space="preserve">je popravek za omejeno dolžino odseka poti </w:t>
      </w:r>
      <w:r w:rsidR="0099214A" w:rsidRPr="00C81A19">
        <w:rPr>
          <w:rFonts w:cs="Arial"/>
          <w:szCs w:val="20"/>
        </w:rPr>
        <w:t>po</w:t>
      </w:r>
      <w:r w:rsidRPr="00C81A19">
        <w:rPr>
          <w:rFonts w:cs="Arial"/>
          <w:szCs w:val="20"/>
        </w:rPr>
        <w:t>leta.</w:t>
      </w:r>
    </w:p>
    <w:p w:rsidR="00A27701" w:rsidRPr="00C81A19" w:rsidRDefault="00A27701" w:rsidP="00A27701">
      <w:pPr>
        <w:rPr>
          <w:rFonts w:cs="Arial"/>
          <w:szCs w:val="20"/>
        </w:rPr>
      </w:pPr>
    </w:p>
    <w:p w:rsidR="00A27701" w:rsidRPr="00C81A19" w:rsidRDefault="00A27701" w:rsidP="00ED5B24">
      <w:pPr>
        <w:spacing w:line="240" w:lineRule="atLeast"/>
        <w:rPr>
          <w:rFonts w:cs="Arial"/>
          <w:szCs w:val="20"/>
        </w:rPr>
      </w:pPr>
      <w:r w:rsidRPr="00C81A19">
        <w:rPr>
          <w:rFonts w:cs="Arial"/>
          <w:szCs w:val="20"/>
        </w:rPr>
        <w:lastRenderedPageBreak/>
        <w:t xml:space="preserve">Število premikov vsake od skupin zrakoplovov na katerikoli poljubni poti </w:t>
      </w:r>
      <w:r w:rsidR="0099214A" w:rsidRPr="00C81A19">
        <w:rPr>
          <w:rFonts w:cs="Arial"/>
          <w:szCs w:val="20"/>
        </w:rPr>
        <w:t>po</w:t>
      </w:r>
      <w:r w:rsidRPr="00C81A19">
        <w:rPr>
          <w:rFonts w:cs="Arial"/>
          <w:szCs w:val="20"/>
        </w:rPr>
        <w:t xml:space="preserve">leta med celotnim </w:t>
      </w:r>
      <w:r w:rsidR="0099214A" w:rsidRPr="00C81A19">
        <w:rPr>
          <w:rFonts w:cs="Arial"/>
          <w:szCs w:val="20"/>
        </w:rPr>
        <w:t>po</w:t>
      </w:r>
      <w:r w:rsidRPr="00C81A19">
        <w:rPr>
          <w:rFonts w:cs="Arial"/>
          <w:szCs w:val="20"/>
        </w:rPr>
        <w:t>letom je treba določiti ločeno za dnevna, večerna in nočna obdobja.</w:t>
      </w:r>
    </w:p>
    <w:p w:rsidR="00A27701" w:rsidRPr="00C81A19" w:rsidRDefault="00A27701" w:rsidP="00ED5B24">
      <w:pPr>
        <w:spacing w:line="240" w:lineRule="atLeast"/>
        <w:rPr>
          <w:rFonts w:cs="Arial"/>
          <w:szCs w:val="20"/>
        </w:rPr>
      </w:pPr>
    </w:p>
    <w:p w:rsidR="00A27701" w:rsidRPr="00C81A19" w:rsidRDefault="00A27701" w:rsidP="00ED5B24">
      <w:pPr>
        <w:spacing w:line="240" w:lineRule="atLeast"/>
        <w:rPr>
          <w:rFonts w:cs="Arial"/>
          <w:szCs w:val="20"/>
        </w:rPr>
      </w:pPr>
    </w:p>
    <w:p w:rsidR="00A27701" w:rsidRPr="00C81A19" w:rsidRDefault="00A27701" w:rsidP="00ED5B24">
      <w:pPr>
        <w:spacing w:line="240" w:lineRule="atLeast"/>
        <w:rPr>
          <w:rFonts w:cs="Arial"/>
          <w:szCs w:val="20"/>
        </w:rPr>
      </w:pPr>
      <w:r w:rsidRPr="00C81A19">
        <w:rPr>
          <w:rFonts w:cs="Arial"/>
          <w:szCs w:val="20"/>
        </w:rPr>
        <w:t xml:space="preserve">Ob upoštevanju teh pogojev se kazalca hrupa </w:t>
      </w:r>
      <w:r w:rsidRPr="00C81A19">
        <w:rPr>
          <w:rFonts w:cs="Arial"/>
          <w:i/>
          <w:szCs w:val="20"/>
        </w:rPr>
        <w:t>L</w:t>
      </w:r>
      <w:r w:rsidRPr="00C81A19">
        <w:rPr>
          <w:rFonts w:cs="Arial"/>
          <w:i/>
          <w:szCs w:val="20"/>
          <w:vertAlign w:val="subscript"/>
        </w:rPr>
        <w:t>dvn</w:t>
      </w:r>
      <w:r w:rsidRPr="00C81A19">
        <w:rPr>
          <w:rFonts w:cs="Arial"/>
          <w:szCs w:val="20"/>
        </w:rPr>
        <w:t xml:space="preserve"> in </w:t>
      </w:r>
      <w:r w:rsidRPr="00C81A19">
        <w:rPr>
          <w:rFonts w:cs="Arial"/>
          <w:i/>
          <w:szCs w:val="20"/>
        </w:rPr>
        <w:t>L</w:t>
      </w:r>
      <w:r w:rsidRPr="00C81A19">
        <w:rPr>
          <w:rFonts w:cs="Arial"/>
          <w:i/>
          <w:szCs w:val="20"/>
          <w:vertAlign w:val="subscript"/>
        </w:rPr>
        <w:t>noč</w:t>
      </w:r>
      <w:r w:rsidRPr="00C81A19">
        <w:rPr>
          <w:rFonts w:cs="Arial"/>
          <w:i/>
          <w:szCs w:val="20"/>
        </w:rPr>
        <w:t xml:space="preserve"> </w:t>
      </w:r>
      <w:r w:rsidRPr="00C81A19">
        <w:rPr>
          <w:rFonts w:cs="Arial"/>
          <w:szCs w:val="20"/>
        </w:rPr>
        <w:t>izračunata na naslednji način:</w:t>
      </w:r>
    </w:p>
    <w:p w:rsidR="00A27701" w:rsidRPr="00C81A19" w:rsidRDefault="00A27701" w:rsidP="00ED5B24">
      <w:pPr>
        <w:spacing w:line="240" w:lineRule="atLeast"/>
        <w:rPr>
          <w:rFonts w:cs="Arial"/>
          <w:szCs w:val="20"/>
        </w:rPr>
      </w:pPr>
    </w:p>
    <w:p w:rsidR="00A27701" w:rsidRPr="00C81A19" w:rsidRDefault="004C78E9" w:rsidP="00A27701">
      <w:pPr>
        <w:rPr>
          <w:rFonts w:eastAsiaTheme="minorEastAsia" w:cs="Arial"/>
          <w:i/>
          <w:szCs w:val="20"/>
        </w:rPr>
      </w:pPr>
      <m:oMathPara>
        <m:oMath>
          <m:sSub>
            <m:sSubPr>
              <m:ctrlPr>
                <w:rPr>
                  <w:rFonts w:ascii="Cambria Math" w:hAnsi="Cambria Math" w:cs="Arial"/>
                  <w:i/>
                  <w:szCs w:val="20"/>
                </w:rPr>
              </m:ctrlPr>
            </m:sSubPr>
            <m:e>
              <m:r>
                <w:rPr>
                  <w:rFonts w:ascii="Cambria Math" w:hAnsi="Cambria Math" w:cs="Arial"/>
                  <w:szCs w:val="20"/>
                </w:rPr>
                <m:t>L</m:t>
              </m:r>
            </m:e>
            <m:sub>
              <m:r>
                <w:rPr>
                  <w:rFonts w:ascii="Cambria Math" w:hAnsi="Cambria Math" w:cs="Arial"/>
                  <w:szCs w:val="20"/>
                </w:rPr>
                <m:t>dvn</m:t>
              </m:r>
            </m:sub>
          </m:sSub>
          <m:r>
            <w:rPr>
              <w:rFonts w:ascii="Cambria Math" w:hAnsi="Cambria Math" w:cs="Arial"/>
              <w:szCs w:val="20"/>
            </w:rPr>
            <m:t>=10∙lg</m:t>
          </m:r>
          <m:d>
            <m:dPr>
              <m:ctrlPr>
                <w:rPr>
                  <w:rFonts w:ascii="Cambria Math" w:hAnsi="Cambria Math" w:cs="Arial"/>
                  <w:i/>
                  <w:szCs w:val="20"/>
                </w:rPr>
              </m:ctrlPr>
            </m:dPr>
            <m:e>
              <m:f>
                <m:fPr>
                  <m:ctrlPr>
                    <w:rPr>
                      <w:rFonts w:ascii="Cambria Math" w:hAnsi="Cambria Math" w:cs="Arial"/>
                      <w:i/>
                      <w:szCs w:val="20"/>
                    </w:rPr>
                  </m:ctrlPr>
                </m:fPr>
                <m:num>
                  <m:r>
                    <w:rPr>
                      <w:rFonts w:ascii="Cambria Math" w:hAnsi="Cambria Math" w:cs="Arial"/>
                      <w:szCs w:val="20"/>
                    </w:rPr>
                    <m:t>1</m:t>
                  </m:r>
                </m:num>
                <m:den>
                  <m:r>
                    <w:rPr>
                      <w:rFonts w:ascii="Cambria Math" w:hAnsi="Cambria Math" w:cs="Arial"/>
                      <w:szCs w:val="20"/>
                    </w:rPr>
                    <m:t>86400</m:t>
                  </m:r>
                </m:den>
              </m:f>
              <m:nary>
                <m:naryPr>
                  <m:chr m:val="∑"/>
                  <m:limLoc m:val="undOvr"/>
                  <m:supHide m:val="1"/>
                  <m:ctrlPr>
                    <w:rPr>
                      <w:rFonts w:ascii="Cambria Math" w:hAnsi="Cambria Math" w:cs="Arial"/>
                      <w:i/>
                      <w:szCs w:val="20"/>
                    </w:rPr>
                  </m:ctrlPr>
                </m:naryPr>
                <m:sub>
                  <m:r>
                    <w:rPr>
                      <w:rFonts w:ascii="Cambria Math" w:hAnsi="Cambria Math" w:cs="Arial"/>
                      <w:szCs w:val="20"/>
                    </w:rPr>
                    <m:t>i,j</m:t>
                  </m:r>
                </m:sub>
                <m:sup/>
                <m:e>
                  <m:d>
                    <m:dPr>
                      <m:ctrlPr>
                        <w:rPr>
                          <w:rFonts w:ascii="Cambria Math" w:hAnsi="Cambria Math" w:cs="Arial"/>
                          <w:i/>
                          <w:szCs w:val="20"/>
                        </w:rPr>
                      </m:ctrlPr>
                    </m:dPr>
                    <m:e>
                      <m:sSub>
                        <m:sSubPr>
                          <m:ctrlPr>
                            <w:rPr>
                              <w:rFonts w:ascii="Cambria Math" w:hAnsi="Cambria Math" w:cs="Arial"/>
                              <w:i/>
                              <w:szCs w:val="20"/>
                            </w:rPr>
                          </m:ctrlPr>
                        </m:sSubPr>
                        <m:e>
                          <m:r>
                            <w:rPr>
                              <w:rFonts w:ascii="Cambria Math" w:hAnsi="Cambria Math" w:cs="Arial"/>
                              <w:szCs w:val="20"/>
                            </w:rPr>
                            <m:t>N</m:t>
                          </m:r>
                        </m:e>
                        <m:sub>
                          <m:r>
                            <w:rPr>
                              <w:rFonts w:ascii="Cambria Math" w:hAnsi="Cambria Math" w:cs="Arial"/>
                              <w:szCs w:val="20"/>
                            </w:rPr>
                            <m:t>d,i,j</m:t>
                          </m:r>
                        </m:sub>
                      </m:sSub>
                      <m:r>
                        <w:rPr>
                          <w:rFonts w:ascii="Cambria Math" w:hAnsi="Cambria Math" w:cs="Arial"/>
                          <w:szCs w:val="20"/>
                        </w:rPr>
                        <m:t>+</m:t>
                      </m:r>
                      <m:sSub>
                        <m:sSubPr>
                          <m:ctrlPr>
                            <w:rPr>
                              <w:rFonts w:ascii="Cambria Math" w:hAnsi="Cambria Math" w:cs="Arial"/>
                              <w:i/>
                              <w:szCs w:val="20"/>
                            </w:rPr>
                          </m:ctrlPr>
                        </m:sSubPr>
                        <m:e>
                          <m:r>
                            <w:rPr>
                              <w:rFonts w:ascii="Cambria Math" w:hAnsi="Cambria Math" w:cs="Arial"/>
                              <w:szCs w:val="20"/>
                            </w:rPr>
                            <m:t>3,16∙N</m:t>
                          </m:r>
                        </m:e>
                        <m:sub>
                          <m:r>
                            <w:rPr>
                              <w:rFonts w:ascii="Cambria Math" w:hAnsi="Cambria Math" w:cs="Arial"/>
                              <w:szCs w:val="20"/>
                            </w:rPr>
                            <m:t>e,i,j</m:t>
                          </m:r>
                        </m:sub>
                      </m:sSub>
                      <m:r>
                        <w:rPr>
                          <w:rFonts w:ascii="Cambria Math" w:hAnsi="Cambria Math" w:cs="Arial"/>
                          <w:szCs w:val="20"/>
                        </w:rPr>
                        <m:t>+</m:t>
                      </m:r>
                      <m:sSub>
                        <m:sSubPr>
                          <m:ctrlPr>
                            <w:rPr>
                              <w:rFonts w:ascii="Cambria Math" w:hAnsi="Cambria Math" w:cs="Arial"/>
                              <w:i/>
                              <w:szCs w:val="20"/>
                            </w:rPr>
                          </m:ctrlPr>
                        </m:sSubPr>
                        <m:e>
                          <m:r>
                            <w:rPr>
                              <w:rFonts w:ascii="Cambria Math" w:hAnsi="Cambria Math" w:cs="Arial"/>
                              <w:szCs w:val="20"/>
                            </w:rPr>
                            <m:t>10∙N</m:t>
                          </m:r>
                        </m:e>
                        <m:sub>
                          <m:r>
                            <w:rPr>
                              <w:rFonts w:ascii="Cambria Math" w:hAnsi="Cambria Math" w:cs="Arial"/>
                              <w:szCs w:val="20"/>
                            </w:rPr>
                            <m:t>n,i,j</m:t>
                          </m:r>
                        </m:sub>
                      </m:sSub>
                    </m:e>
                  </m:d>
                  <m:r>
                    <w:rPr>
                      <w:rFonts w:ascii="Cambria Math" w:hAnsi="Cambria Math" w:cs="Arial"/>
                      <w:szCs w:val="20"/>
                    </w:rPr>
                    <m:t>∙</m:t>
                  </m:r>
                  <m:sSup>
                    <m:sSupPr>
                      <m:ctrlPr>
                        <w:rPr>
                          <w:rFonts w:ascii="Cambria Math" w:hAnsi="Cambria Math" w:cs="Arial"/>
                          <w:i/>
                          <w:szCs w:val="20"/>
                        </w:rPr>
                      </m:ctrlPr>
                    </m:sSupPr>
                    <m:e>
                      <m:r>
                        <w:rPr>
                          <w:rFonts w:ascii="Cambria Math" w:hAnsi="Cambria Math" w:cs="Arial"/>
                          <w:szCs w:val="20"/>
                        </w:rPr>
                        <m:t>10</m:t>
                      </m:r>
                    </m:e>
                    <m:sup>
                      <m:f>
                        <m:fPr>
                          <m:type m:val="lin"/>
                          <m:ctrlPr>
                            <w:rPr>
                              <w:rFonts w:ascii="Cambria Math" w:hAnsi="Cambria Math" w:cs="Arial"/>
                              <w:i/>
                              <w:szCs w:val="20"/>
                            </w:rPr>
                          </m:ctrlPr>
                        </m:fPr>
                        <m:num>
                          <m:sSub>
                            <m:sSubPr>
                              <m:ctrlPr>
                                <w:rPr>
                                  <w:rFonts w:ascii="Cambria Math" w:hAnsi="Cambria Math" w:cs="Arial"/>
                                  <w:i/>
                                  <w:szCs w:val="20"/>
                                </w:rPr>
                              </m:ctrlPr>
                            </m:sSubPr>
                            <m:e>
                              <m:r>
                                <w:rPr>
                                  <w:rFonts w:ascii="Cambria Math" w:hAnsi="Cambria Math" w:cs="Arial"/>
                                  <w:szCs w:val="20"/>
                                </w:rPr>
                                <m:t>SEL</m:t>
                              </m:r>
                            </m:e>
                            <m:sub>
                              <m:r>
                                <w:rPr>
                                  <w:rFonts w:ascii="Cambria Math" w:hAnsi="Cambria Math" w:cs="Arial"/>
                                  <w:szCs w:val="20"/>
                                </w:rPr>
                                <m:t>i,j</m:t>
                              </m:r>
                            </m:sub>
                          </m:sSub>
                        </m:num>
                        <m:den>
                          <m:r>
                            <w:rPr>
                              <w:rFonts w:ascii="Cambria Math" w:hAnsi="Cambria Math" w:cs="Arial"/>
                              <w:szCs w:val="20"/>
                            </w:rPr>
                            <m:t>10</m:t>
                          </m:r>
                        </m:den>
                      </m:f>
                    </m:sup>
                  </m:sSup>
                </m:e>
              </m:nary>
            </m:e>
          </m:d>
        </m:oMath>
      </m:oMathPara>
    </w:p>
    <w:p w:rsidR="00A27701" w:rsidRPr="00C81A19" w:rsidRDefault="00A27701" w:rsidP="00A27701">
      <w:pPr>
        <w:rPr>
          <w:rFonts w:eastAsiaTheme="minorEastAsia" w:cs="Arial"/>
          <w:szCs w:val="20"/>
        </w:rPr>
      </w:pPr>
    </w:p>
    <w:p w:rsidR="00A27701" w:rsidRPr="00C81A19" w:rsidRDefault="00A27701" w:rsidP="00A27701">
      <w:pPr>
        <w:rPr>
          <w:rFonts w:eastAsiaTheme="minorEastAsia" w:cs="Arial"/>
          <w:szCs w:val="20"/>
        </w:rPr>
      </w:pPr>
      <w:r w:rsidRPr="00C81A19">
        <w:rPr>
          <w:rFonts w:eastAsiaTheme="minorEastAsia" w:cs="Arial"/>
          <w:szCs w:val="20"/>
        </w:rPr>
        <w:t>in</w:t>
      </w:r>
    </w:p>
    <w:p w:rsidR="00A27701" w:rsidRPr="00C81A19" w:rsidRDefault="00A27701" w:rsidP="00A27701">
      <w:pPr>
        <w:rPr>
          <w:rFonts w:eastAsiaTheme="minorEastAsia" w:cs="Arial"/>
          <w:szCs w:val="20"/>
        </w:rPr>
      </w:pPr>
    </w:p>
    <w:p w:rsidR="00A27701" w:rsidRPr="00C81A19" w:rsidRDefault="004C78E9" w:rsidP="00A27701">
      <w:pPr>
        <w:rPr>
          <w:rFonts w:eastAsiaTheme="minorEastAsia" w:cs="Arial"/>
          <w:i/>
          <w:szCs w:val="20"/>
        </w:rPr>
      </w:pPr>
      <m:oMathPara>
        <m:oMath>
          <m:sSub>
            <m:sSubPr>
              <m:ctrlPr>
                <w:rPr>
                  <w:rFonts w:ascii="Cambria Math" w:hAnsi="Cambria Math" w:cs="Arial"/>
                  <w:i/>
                  <w:szCs w:val="20"/>
                </w:rPr>
              </m:ctrlPr>
            </m:sSubPr>
            <m:e>
              <m:r>
                <w:rPr>
                  <w:rFonts w:ascii="Cambria Math" w:hAnsi="Cambria Math" w:cs="Arial"/>
                  <w:szCs w:val="20"/>
                </w:rPr>
                <m:t>L</m:t>
              </m:r>
            </m:e>
            <m:sub>
              <m:r>
                <w:rPr>
                  <w:rFonts w:ascii="Cambria Math" w:hAnsi="Cambria Math" w:cs="Arial"/>
                  <w:szCs w:val="20"/>
                </w:rPr>
                <m:t>noč</m:t>
              </m:r>
            </m:sub>
          </m:sSub>
          <m:r>
            <w:rPr>
              <w:rFonts w:ascii="Cambria Math" w:hAnsi="Cambria Math" w:cs="Arial"/>
              <w:szCs w:val="20"/>
            </w:rPr>
            <m:t>=10∙lg</m:t>
          </m:r>
          <m:d>
            <m:dPr>
              <m:ctrlPr>
                <w:rPr>
                  <w:rFonts w:ascii="Cambria Math" w:hAnsi="Cambria Math" w:cs="Arial"/>
                  <w:i/>
                  <w:szCs w:val="20"/>
                </w:rPr>
              </m:ctrlPr>
            </m:dPr>
            <m:e>
              <m:f>
                <m:fPr>
                  <m:ctrlPr>
                    <w:rPr>
                      <w:rFonts w:ascii="Cambria Math" w:hAnsi="Cambria Math" w:cs="Arial"/>
                      <w:i/>
                      <w:szCs w:val="20"/>
                    </w:rPr>
                  </m:ctrlPr>
                </m:fPr>
                <m:num>
                  <m:r>
                    <w:rPr>
                      <w:rFonts w:ascii="Cambria Math" w:hAnsi="Cambria Math" w:cs="Arial"/>
                      <w:szCs w:val="20"/>
                    </w:rPr>
                    <m:t>1</m:t>
                  </m:r>
                </m:num>
                <m:den>
                  <m:sSub>
                    <m:sSubPr>
                      <m:ctrlPr>
                        <w:rPr>
                          <w:rFonts w:ascii="Cambria Math" w:hAnsi="Cambria Math" w:cs="Arial"/>
                          <w:i/>
                          <w:szCs w:val="20"/>
                        </w:rPr>
                      </m:ctrlPr>
                    </m:sSubPr>
                    <m:e>
                      <m:r>
                        <w:rPr>
                          <w:rFonts w:ascii="Cambria Math" w:hAnsi="Cambria Math" w:cs="Arial"/>
                          <w:szCs w:val="20"/>
                        </w:rPr>
                        <m:t>T</m:t>
                      </m:r>
                    </m:e>
                    <m:sub>
                      <m:r>
                        <w:rPr>
                          <w:rFonts w:ascii="Cambria Math" w:hAnsi="Cambria Math" w:cs="Arial"/>
                          <w:szCs w:val="20"/>
                        </w:rPr>
                        <m:t>n</m:t>
                      </m:r>
                    </m:sub>
                  </m:sSub>
                </m:den>
              </m:f>
              <m:nary>
                <m:naryPr>
                  <m:chr m:val="∑"/>
                  <m:limLoc m:val="undOvr"/>
                  <m:supHide m:val="1"/>
                  <m:ctrlPr>
                    <w:rPr>
                      <w:rFonts w:ascii="Cambria Math" w:hAnsi="Cambria Math" w:cs="Arial"/>
                      <w:i/>
                      <w:szCs w:val="20"/>
                    </w:rPr>
                  </m:ctrlPr>
                </m:naryPr>
                <m:sub>
                  <m:r>
                    <w:rPr>
                      <w:rFonts w:ascii="Cambria Math" w:hAnsi="Cambria Math" w:cs="Arial"/>
                      <w:szCs w:val="20"/>
                    </w:rPr>
                    <m:t>i,j</m:t>
                  </m:r>
                </m:sub>
                <m:sup/>
                <m:e>
                  <m:sSub>
                    <m:sSubPr>
                      <m:ctrlPr>
                        <w:rPr>
                          <w:rFonts w:ascii="Cambria Math" w:hAnsi="Cambria Math" w:cs="Arial"/>
                          <w:i/>
                          <w:szCs w:val="20"/>
                        </w:rPr>
                      </m:ctrlPr>
                    </m:sSubPr>
                    <m:e>
                      <m:r>
                        <w:rPr>
                          <w:rFonts w:ascii="Cambria Math" w:hAnsi="Cambria Math" w:cs="Arial"/>
                          <w:szCs w:val="20"/>
                        </w:rPr>
                        <m:t>N</m:t>
                      </m:r>
                    </m:e>
                    <m:sub>
                      <m:r>
                        <w:rPr>
                          <w:rFonts w:ascii="Cambria Math" w:hAnsi="Cambria Math" w:cs="Arial"/>
                          <w:szCs w:val="20"/>
                        </w:rPr>
                        <m:t>n,i,j</m:t>
                      </m:r>
                    </m:sub>
                  </m:sSub>
                  <m:r>
                    <w:rPr>
                      <w:rFonts w:ascii="Cambria Math" w:hAnsi="Cambria Math" w:cs="Arial"/>
                      <w:szCs w:val="20"/>
                    </w:rPr>
                    <m:t>∙</m:t>
                  </m:r>
                  <m:sSup>
                    <m:sSupPr>
                      <m:ctrlPr>
                        <w:rPr>
                          <w:rFonts w:ascii="Cambria Math" w:hAnsi="Cambria Math" w:cs="Arial"/>
                          <w:i/>
                          <w:szCs w:val="20"/>
                        </w:rPr>
                      </m:ctrlPr>
                    </m:sSupPr>
                    <m:e>
                      <m:r>
                        <w:rPr>
                          <w:rFonts w:ascii="Cambria Math" w:hAnsi="Cambria Math" w:cs="Arial"/>
                          <w:szCs w:val="20"/>
                        </w:rPr>
                        <m:t>10</m:t>
                      </m:r>
                    </m:e>
                    <m:sup>
                      <m:f>
                        <m:fPr>
                          <m:type m:val="lin"/>
                          <m:ctrlPr>
                            <w:rPr>
                              <w:rFonts w:ascii="Cambria Math" w:hAnsi="Cambria Math" w:cs="Arial"/>
                              <w:i/>
                              <w:szCs w:val="20"/>
                            </w:rPr>
                          </m:ctrlPr>
                        </m:fPr>
                        <m:num>
                          <m:sSub>
                            <m:sSubPr>
                              <m:ctrlPr>
                                <w:rPr>
                                  <w:rFonts w:ascii="Cambria Math" w:hAnsi="Cambria Math" w:cs="Arial"/>
                                  <w:i/>
                                  <w:szCs w:val="20"/>
                                </w:rPr>
                              </m:ctrlPr>
                            </m:sSubPr>
                            <m:e>
                              <m:r>
                                <w:rPr>
                                  <w:rFonts w:ascii="Cambria Math" w:hAnsi="Cambria Math" w:cs="Arial"/>
                                  <w:szCs w:val="20"/>
                                </w:rPr>
                                <m:t>SEL</m:t>
                              </m:r>
                            </m:e>
                            <m:sub>
                              <m:r>
                                <w:rPr>
                                  <w:rFonts w:ascii="Cambria Math" w:hAnsi="Cambria Math" w:cs="Arial"/>
                                  <w:szCs w:val="20"/>
                                </w:rPr>
                                <m:t>i,j</m:t>
                              </m:r>
                            </m:sub>
                          </m:sSub>
                        </m:num>
                        <m:den>
                          <m:r>
                            <w:rPr>
                              <w:rFonts w:ascii="Cambria Math" w:hAnsi="Cambria Math" w:cs="Arial"/>
                              <w:szCs w:val="20"/>
                            </w:rPr>
                            <m:t>10</m:t>
                          </m:r>
                        </m:den>
                      </m:f>
                    </m:sup>
                  </m:sSup>
                </m:e>
              </m:nary>
            </m:e>
          </m:d>
          <m:r>
            <w:rPr>
              <w:rFonts w:ascii="Cambria Math" w:hAnsi="Cambria Math" w:cs="Arial"/>
              <w:szCs w:val="20"/>
            </w:rPr>
            <m:t>,</m:t>
          </m:r>
        </m:oMath>
      </m:oMathPara>
    </w:p>
    <w:p w:rsidR="00A27701" w:rsidRPr="00C81A19" w:rsidRDefault="00A27701" w:rsidP="00A27701">
      <w:pPr>
        <w:shd w:val="clear" w:color="auto" w:fill="FFFFFF"/>
        <w:spacing w:before="269" w:line="274" w:lineRule="exact"/>
        <w:rPr>
          <w:rFonts w:cs="Arial"/>
          <w:szCs w:val="20"/>
        </w:rPr>
      </w:pPr>
      <w:r w:rsidRPr="00C81A19">
        <w:rPr>
          <w:rFonts w:cs="Arial"/>
          <w:szCs w:val="20"/>
        </w:rPr>
        <w:t>pri čemer je:</w:t>
      </w:r>
    </w:p>
    <w:p w:rsidR="00A27701" w:rsidRPr="00C81A19" w:rsidRDefault="004C78E9" w:rsidP="00ED5B24">
      <w:pPr>
        <w:shd w:val="clear" w:color="auto" w:fill="FFFFFF"/>
        <w:spacing w:before="60" w:after="60" w:line="240" w:lineRule="atLeast"/>
        <w:rPr>
          <w:rFonts w:cs="Arial"/>
          <w:szCs w:val="20"/>
        </w:rPr>
      </w:pPr>
      <m:oMath>
        <m:sSub>
          <m:sSubPr>
            <m:ctrlPr>
              <w:rPr>
                <w:rFonts w:ascii="Cambria Math" w:hAnsi="Cambria Math" w:cs="Arial"/>
                <w:i/>
                <w:szCs w:val="20"/>
              </w:rPr>
            </m:ctrlPr>
          </m:sSubPr>
          <m:e>
            <m:r>
              <w:rPr>
                <w:rFonts w:ascii="Cambria Math" w:hAnsi="Cambria Math" w:cs="Arial"/>
                <w:szCs w:val="20"/>
              </w:rPr>
              <m:t>N</m:t>
            </m:r>
          </m:e>
          <m:sub>
            <m:r>
              <w:rPr>
                <w:rFonts w:ascii="Cambria Math" w:hAnsi="Cambria Math" w:cs="Arial"/>
                <w:szCs w:val="20"/>
              </w:rPr>
              <m:t>d,i,j</m:t>
            </m:r>
          </m:sub>
        </m:sSub>
      </m:oMath>
      <w:r w:rsidR="00A27701" w:rsidRPr="00C81A19">
        <w:rPr>
          <w:rFonts w:cs="Arial"/>
          <w:szCs w:val="20"/>
        </w:rPr>
        <w:tab/>
        <w:t xml:space="preserve">število premikov </w:t>
      </w:r>
      <w:r w:rsidR="00A27701" w:rsidRPr="00C81A19">
        <w:rPr>
          <w:rFonts w:cs="Arial"/>
          <w:i/>
          <w:szCs w:val="20"/>
        </w:rPr>
        <w:t>j</w:t>
      </w:r>
      <w:r w:rsidR="00A27701" w:rsidRPr="00C81A19">
        <w:rPr>
          <w:rFonts w:cs="Arial"/>
          <w:szCs w:val="20"/>
        </w:rPr>
        <w:t xml:space="preserve">-te skupine zrakoplovov na </w:t>
      </w:r>
      <w:r w:rsidR="00A27701" w:rsidRPr="00C81A19">
        <w:rPr>
          <w:rFonts w:cs="Arial"/>
          <w:i/>
          <w:szCs w:val="20"/>
        </w:rPr>
        <w:t>i-</w:t>
      </w:r>
      <w:r w:rsidR="00A27701" w:rsidRPr="00C81A19">
        <w:rPr>
          <w:rFonts w:cs="Arial"/>
          <w:szCs w:val="20"/>
        </w:rPr>
        <w:t xml:space="preserve">ti poti </w:t>
      </w:r>
      <w:r w:rsidR="0099214A" w:rsidRPr="00C81A19">
        <w:rPr>
          <w:rFonts w:cs="Arial"/>
          <w:szCs w:val="20"/>
        </w:rPr>
        <w:t>po</w:t>
      </w:r>
      <w:r w:rsidR="00A27701" w:rsidRPr="00C81A19">
        <w:rPr>
          <w:rFonts w:cs="Arial"/>
          <w:szCs w:val="20"/>
        </w:rPr>
        <w:t>leta v dnevnem času na</w:t>
      </w:r>
      <w:r w:rsidR="001C3AD4" w:rsidRPr="00C81A19">
        <w:rPr>
          <w:rFonts w:cs="Arial"/>
          <w:szCs w:val="20"/>
        </w:rPr>
        <w:t xml:space="preserve"> </w:t>
      </w:r>
      <w:r w:rsidR="00A27701" w:rsidRPr="00C81A19">
        <w:rPr>
          <w:rFonts w:cs="Arial"/>
          <w:szCs w:val="20"/>
        </w:rPr>
        <w:t xml:space="preserve">povprečen dan, </w:t>
      </w:r>
    </w:p>
    <w:p w:rsidR="00A27701" w:rsidRPr="00C81A19" w:rsidRDefault="004C78E9" w:rsidP="00ED5B24">
      <w:pPr>
        <w:shd w:val="clear" w:color="auto" w:fill="FFFFFF"/>
        <w:spacing w:before="60" w:after="60" w:line="240" w:lineRule="atLeast"/>
        <w:ind w:left="567" w:hanging="567"/>
        <w:rPr>
          <w:rFonts w:cs="Arial"/>
          <w:szCs w:val="20"/>
        </w:rPr>
      </w:pPr>
      <m:oMath>
        <m:sSub>
          <m:sSubPr>
            <m:ctrlPr>
              <w:rPr>
                <w:rFonts w:ascii="Cambria Math" w:hAnsi="Cambria Math" w:cs="Arial"/>
                <w:i/>
                <w:szCs w:val="20"/>
              </w:rPr>
            </m:ctrlPr>
          </m:sSubPr>
          <m:e>
            <m:r>
              <w:rPr>
                <w:rFonts w:ascii="Cambria Math" w:hAnsi="Cambria Math" w:cs="Arial"/>
                <w:szCs w:val="20"/>
              </w:rPr>
              <m:t>N</m:t>
            </m:r>
          </m:e>
          <m:sub>
            <m:r>
              <w:rPr>
                <w:rFonts w:ascii="Cambria Math" w:hAnsi="Cambria Math" w:cs="Arial"/>
                <w:szCs w:val="20"/>
              </w:rPr>
              <m:t>e,i,j</m:t>
            </m:r>
          </m:sub>
        </m:sSub>
      </m:oMath>
      <w:r w:rsidR="00A27701" w:rsidRPr="00C81A19">
        <w:rPr>
          <w:rFonts w:cs="Arial"/>
          <w:szCs w:val="20"/>
        </w:rPr>
        <w:tab/>
        <w:t xml:space="preserve">število premikov </w:t>
      </w:r>
      <w:r w:rsidR="00A27701" w:rsidRPr="00C81A19">
        <w:rPr>
          <w:rFonts w:cs="Arial"/>
          <w:i/>
          <w:szCs w:val="20"/>
        </w:rPr>
        <w:t>j-</w:t>
      </w:r>
      <w:r w:rsidR="00A27701" w:rsidRPr="00C81A19">
        <w:rPr>
          <w:rFonts w:cs="Arial"/>
          <w:szCs w:val="20"/>
        </w:rPr>
        <w:t xml:space="preserve">te skupine zrakoplovov na </w:t>
      </w:r>
      <w:r w:rsidR="00A27701" w:rsidRPr="00C81A19">
        <w:rPr>
          <w:rFonts w:cs="Arial"/>
          <w:i/>
          <w:szCs w:val="20"/>
        </w:rPr>
        <w:t>i-</w:t>
      </w:r>
      <w:r w:rsidR="00A27701" w:rsidRPr="00C81A19">
        <w:rPr>
          <w:rFonts w:cs="Arial"/>
          <w:szCs w:val="20"/>
        </w:rPr>
        <w:t xml:space="preserve">ti poti </w:t>
      </w:r>
      <w:r w:rsidR="0099214A" w:rsidRPr="00C81A19">
        <w:rPr>
          <w:rFonts w:cs="Arial"/>
          <w:szCs w:val="20"/>
        </w:rPr>
        <w:t>po</w:t>
      </w:r>
      <w:r w:rsidR="00A27701" w:rsidRPr="00C81A19">
        <w:rPr>
          <w:rFonts w:cs="Arial"/>
          <w:szCs w:val="20"/>
        </w:rPr>
        <w:t>leta v večernem času</w:t>
      </w:r>
      <w:r w:rsidR="001C3AD4" w:rsidRPr="00C81A19">
        <w:rPr>
          <w:rFonts w:cs="Arial"/>
          <w:szCs w:val="20"/>
        </w:rPr>
        <w:t xml:space="preserve"> </w:t>
      </w:r>
      <w:r w:rsidR="00A27701" w:rsidRPr="00C81A19">
        <w:rPr>
          <w:rFonts w:cs="Arial"/>
          <w:szCs w:val="20"/>
        </w:rPr>
        <w:t>na povprečen dan,</w:t>
      </w:r>
    </w:p>
    <w:p w:rsidR="00A27701" w:rsidRPr="00C81A19" w:rsidRDefault="004C78E9" w:rsidP="00ED5B24">
      <w:pPr>
        <w:shd w:val="clear" w:color="auto" w:fill="FFFFFF"/>
        <w:spacing w:before="60" w:after="60" w:line="240" w:lineRule="atLeast"/>
        <w:ind w:left="567" w:hanging="567"/>
        <w:rPr>
          <w:rFonts w:cs="Arial"/>
          <w:szCs w:val="20"/>
        </w:rPr>
      </w:pPr>
      <m:oMath>
        <m:sSub>
          <m:sSubPr>
            <m:ctrlPr>
              <w:rPr>
                <w:rFonts w:ascii="Cambria Math" w:hAnsi="Cambria Math" w:cs="Arial"/>
                <w:i/>
                <w:szCs w:val="20"/>
              </w:rPr>
            </m:ctrlPr>
          </m:sSubPr>
          <m:e>
            <m:r>
              <w:rPr>
                <w:rFonts w:ascii="Cambria Math" w:hAnsi="Cambria Math" w:cs="Arial"/>
                <w:szCs w:val="20"/>
              </w:rPr>
              <m:t>N</m:t>
            </m:r>
          </m:e>
          <m:sub>
            <m:r>
              <w:rPr>
                <w:rFonts w:ascii="Cambria Math" w:hAnsi="Cambria Math" w:cs="Arial"/>
                <w:szCs w:val="20"/>
              </w:rPr>
              <m:t>n,i,j</m:t>
            </m:r>
          </m:sub>
        </m:sSub>
      </m:oMath>
      <w:r w:rsidR="00A27701" w:rsidRPr="00C81A19">
        <w:rPr>
          <w:rFonts w:cs="Arial"/>
          <w:szCs w:val="20"/>
        </w:rPr>
        <w:tab/>
        <w:t xml:space="preserve">število premikov </w:t>
      </w:r>
      <w:r w:rsidR="00A27701" w:rsidRPr="00C81A19">
        <w:rPr>
          <w:rFonts w:cs="Arial"/>
          <w:i/>
          <w:szCs w:val="20"/>
        </w:rPr>
        <w:t>j-</w:t>
      </w:r>
      <w:r w:rsidR="00A27701" w:rsidRPr="00C81A19">
        <w:rPr>
          <w:rFonts w:cs="Arial"/>
          <w:szCs w:val="20"/>
        </w:rPr>
        <w:t xml:space="preserve">te skupine zrakoplovov na </w:t>
      </w:r>
      <w:r w:rsidR="00A27701" w:rsidRPr="00C81A19">
        <w:rPr>
          <w:rFonts w:cs="Arial"/>
          <w:i/>
          <w:szCs w:val="20"/>
        </w:rPr>
        <w:t>i-</w:t>
      </w:r>
      <w:r w:rsidR="00A27701" w:rsidRPr="00C81A19">
        <w:rPr>
          <w:rFonts w:cs="Arial"/>
          <w:szCs w:val="20"/>
        </w:rPr>
        <w:t xml:space="preserve">ti poti </w:t>
      </w:r>
      <w:r w:rsidR="0099214A" w:rsidRPr="00C81A19">
        <w:rPr>
          <w:rFonts w:cs="Arial"/>
          <w:szCs w:val="20"/>
        </w:rPr>
        <w:t>po</w:t>
      </w:r>
      <w:r w:rsidR="00A27701" w:rsidRPr="00C81A19">
        <w:rPr>
          <w:rFonts w:cs="Arial"/>
          <w:szCs w:val="20"/>
        </w:rPr>
        <w:t>leta v nočnem času na</w:t>
      </w:r>
      <w:r w:rsidR="001C3AD4" w:rsidRPr="00C81A19">
        <w:rPr>
          <w:rFonts w:cs="Arial"/>
          <w:szCs w:val="20"/>
        </w:rPr>
        <w:t xml:space="preserve"> </w:t>
      </w:r>
      <w:r w:rsidR="00A27701" w:rsidRPr="00C81A19">
        <w:rPr>
          <w:rFonts w:cs="Arial"/>
          <w:szCs w:val="20"/>
        </w:rPr>
        <w:t xml:space="preserve">povprečen dan. </w:t>
      </w:r>
    </w:p>
    <w:p w:rsidR="00A27701" w:rsidRPr="00C81A19" w:rsidRDefault="004C78E9" w:rsidP="00ED5B24">
      <w:pPr>
        <w:shd w:val="clear" w:color="auto" w:fill="FFFFFF"/>
        <w:spacing w:before="60" w:after="60" w:line="240" w:lineRule="atLeast"/>
        <w:rPr>
          <w:rFonts w:cs="Arial"/>
          <w:szCs w:val="20"/>
        </w:rPr>
      </w:pPr>
      <m:oMath>
        <m:sSub>
          <m:sSubPr>
            <m:ctrlPr>
              <w:rPr>
                <w:rFonts w:ascii="Cambria Math" w:hAnsi="Cambria Math" w:cs="Arial"/>
                <w:i/>
                <w:szCs w:val="20"/>
              </w:rPr>
            </m:ctrlPr>
          </m:sSubPr>
          <m:e>
            <m:r>
              <w:rPr>
                <w:rFonts w:ascii="Cambria Math" w:hAnsi="Cambria Math" w:cs="Arial"/>
                <w:szCs w:val="20"/>
              </w:rPr>
              <m:t>T</m:t>
            </m:r>
          </m:e>
          <m:sub>
            <m:r>
              <w:rPr>
                <w:rFonts w:ascii="Cambria Math" w:hAnsi="Cambria Math" w:cs="Arial"/>
                <w:szCs w:val="20"/>
              </w:rPr>
              <m:t>n</m:t>
            </m:r>
          </m:sub>
        </m:sSub>
      </m:oMath>
      <w:r w:rsidR="00A27701" w:rsidRPr="00C81A19">
        <w:rPr>
          <w:rFonts w:cs="Arial"/>
          <w:szCs w:val="20"/>
        </w:rPr>
        <w:tab/>
      </w:r>
      <w:r w:rsidR="001C3AD4" w:rsidRPr="00C81A19">
        <w:rPr>
          <w:rFonts w:cs="Arial"/>
          <w:szCs w:val="20"/>
        </w:rPr>
        <w:tab/>
      </w:r>
      <w:r w:rsidR="00A27701" w:rsidRPr="00C81A19">
        <w:rPr>
          <w:rFonts w:cs="Arial"/>
          <w:szCs w:val="20"/>
        </w:rPr>
        <w:t xml:space="preserve">trajanje nočnega obdobja v sekundah. </w:t>
      </w:r>
    </w:p>
    <w:p w:rsidR="00A27701" w:rsidRPr="00C81A19" w:rsidRDefault="004C78E9" w:rsidP="00ED5B24">
      <w:pPr>
        <w:shd w:val="clear" w:color="auto" w:fill="FFFFFF"/>
        <w:spacing w:before="60" w:after="60" w:line="240" w:lineRule="atLeast"/>
        <w:ind w:left="567" w:hanging="567"/>
        <w:rPr>
          <w:rFonts w:cs="Arial"/>
          <w:szCs w:val="20"/>
        </w:rPr>
      </w:pPr>
      <m:oMath>
        <m:sSub>
          <m:sSubPr>
            <m:ctrlPr>
              <w:rPr>
                <w:rFonts w:ascii="Cambria Math" w:hAnsi="Cambria Math" w:cs="Arial"/>
                <w:i/>
                <w:szCs w:val="20"/>
              </w:rPr>
            </m:ctrlPr>
          </m:sSubPr>
          <m:e>
            <m:r>
              <w:rPr>
                <w:rFonts w:ascii="Cambria Math" w:hAnsi="Cambria Math" w:cs="Arial"/>
                <w:szCs w:val="20"/>
              </w:rPr>
              <m:t>SEL</m:t>
            </m:r>
          </m:e>
          <m:sub>
            <m:r>
              <w:rPr>
                <w:rFonts w:ascii="Cambria Math" w:hAnsi="Cambria Math" w:cs="Arial"/>
                <w:szCs w:val="20"/>
              </w:rPr>
              <m:t>i,j</m:t>
            </m:r>
          </m:sub>
        </m:sSub>
      </m:oMath>
      <w:r w:rsidR="00A27701" w:rsidRPr="00C81A19">
        <w:rPr>
          <w:rFonts w:cs="Arial"/>
          <w:szCs w:val="20"/>
        </w:rPr>
        <w:tab/>
        <w:t xml:space="preserve">raven zvočne izpostavljenosti (ekspozicijska raven hrupa), ki jo povzroči </w:t>
      </w:r>
      <w:r w:rsidR="00A27701" w:rsidRPr="00C81A19">
        <w:rPr>
          <w:rFonts w:cs="Arial"/>
          <w:i/>
          <w:szCs w:val="20"/>
        </w:rPr>
        <w:t>j-</w:t>
      </w:r>
      <w:r w:rsidR="00A27701" w:rsidRPr="00C81A19">
        <w:rPr>
          <w:rFonts w:cs="Arial"/>
          <w:szCs w:val="20"/>
        </w:rPr>
        <w:t>ta</w:t>
      </w:r>
      <w:r w:rsidR="001C3AD4" w:rsidRPr="00C81A19">
        <w:rPr>
          <w:rFonts w:cs="Arial"/>
          <w:szCs w:val="20"/>
        </w:rPr>
        <w:t xml:space="preserve"> </w:t>
      </w:r>
      <w:r w:rsidR="00A27701" w:rsidRPr="00C81A19">
        <w:rPr>
          <w:rFonts w:cs="Arial"/>
          <w:szCs w:val="20"/>
        </w:rPr>
        <w:t xml:space="preserve">skupina zrakoplovov na </w:t>
      </w:r>
      <w:r w:rsidR="00A27701" w:rsidRPr="00C81A19">
        <w:rPr>
          <w:rFonts w:cs="Arial"/>
          <w:i/>
          <w:szCs w:val="20"/>
        </w:rPr>
        <w:t>i-</w:t>
      </w:r>
      <w:r w:rsidR="00A27701" w:rsidRPr="00C81A19">
        <w:rPr>
          <w:rFonts w:cs="Arial"/>
          <w:szCs w:val="20"/>
        </w:rPr>
        <w:t xml:space="preserve">ti poti </w:t>
      </w:r>
      <w:r w:rsidR="0099214A" w:rsidRPr="00C81A19">
        <w:rPr>
          <w:rFonts w:cs="Arial"/>
          <w:szCs w:val="20"/>
        </w:rPr>
        <w:t>po</w:t>
      </w:r>
      <w:r w:rsidR="00A27701" w:rsidRPr="00C81A19">
        <w:rPr>
          <w:rFonts w:cs="Arial"/>
          <w:szCs w:val="20"/>
        </w:rPr>
        <w:t>leta.</w:t>
      </w:r>
    </w:p>
    <w:p w:rsidR="00A27701" w:rsidRPr="00C81A19" w:rsidRDefault="00A27701" w:rsidP="00A27701">
      <w:pPr>
        <w:shd w:val="clear" w:color="auto" w:fill="FFFFFF"/>
        <w:spacing w:line="274" w:lineRule="exact"/>
        <w:rPr>
          <w:rFonts w:cs="Arial"/>
          <w:szCs w:val="20"/>
        </w:rPr>
      </w:pPr>
    </w:p>
    <w:p w:rsidR="00A27701" w:rsidRPr="00C81A19" w:rsidRDefault="00A27701" w:rsidP="00A27701">
      <w:pPr>
        <w:shd w:val="clear" w:color="auto" w:fill="FFFFFF"/>
        <w:spacing w:line="274" w:lineRule="exact"/>
        <w:rPr>
          <w:rFonts w:cs="Arial"/>
          <w:szCs w:val="20"/>
        </w:rPr>
      </w:pPr>
      <w:r w:rsidRPr="00C81A19">
        <w:rPr>
          <w:rFonts w:cs="Arial"/>
          <w:szCs w:val="20"/>
        </w:rPr>
        <w:t xml:space="preserve">Število premikov na povprečen dan se izračuna po naslednjem obrazcu kot povprečno število premikov znotraj enega </w:t>
      </w:r>
      <w:r w:rsidR="0099214A" w:rsidRPr="00C81A19">
        <w:rPr>
          <w:rFonts w:cs="Arial"/>
          <w:szCs w:val="20"/>
        </w:rPr>
        <w:t>po</w:t>
      </w:r>
      <w:r w:rsidRPr="00C81A19">
        <w:rPr>
          <w:rFonts w:cs="Arial"/>
          <w:szCs w:val="20"/>
        </w:rPr>
        <w:t>leta:</w:t>
      </w:r>
    </w:p>
    <w:p w:rsidR="00A27701" w:rsidRPr="00C81A19" w:rsidRDefault="00A27701" w:rsidP="00A27701">
      <w:pPr>
        <w:shd w:val="clear" w:color="auto" w:fill="FFFFFF"/>
        <w:spacing w:line="274" w:lineRule="exact"/>
        <w:rPr>
          <w:rFonts w:cs="Arial"/>
          <w:i/>
          <w:szCs w:val="20"/>
        </w:rPr>
      </w:pPr>
    </w:p>
    <w:p w:rsidR="00A27701" w:rsidRPr="00C81A19" w:rsidRDefault="004C78E9" w:rsidP="00A27701">
      <w:pPr>
        <w:shd w:val="clear" w:color="auto" w:fill="FFFFFF"/>
        <w:rPr>
          <w:rFonts w:eastAsiaTheme="minorEastAsia" w:cs="Arial"/>
          <w:i/>
          <w:szCs w:val="20"/>
        </w:rPr>
      </w:pPr>
      <m:oMathPara>
        <m:oMath>
          <m:sSub>
            <m:sSubPr>
              <m:ctrlPr>
                <w:rPr>
                  <w:rFonts w:ascii="Cambria Math" w:hAnsi="Cambria Math" w:cs="Arial"/>
                  <w:i/>
                  <w:szCs w:val="20"/>
                </w:rPr>
              </m:ctrlPr>
            </m:sSubPr>
            <m:e>
              <m:r>
                <w:rPr>
                  <w:rFonts w:ascii="Cambria Math" w:hAnsi="Cambria Math" w:cs="Arial"/>
                  <w:szCs w:val="20"/>
                </w:rPr>
                <m:t>N</m:t>
              </m:r>
            </m:e>
            <m:sub>
              <m:r>
                <w:rPr>
                  <w:rFonts w:ascii="Cambria Math" w:hAnsi="Cambria Math" w:cs="Arial"/>
                  <w:szCs w:val="20"/>
                </w:rPr>
                <m:t>i,j</m:t>
              </m:r>
            </m:sub>
          </m:sSub>
          <m:r>
            <w:rPr>
              <w:rFonts w:ascii="Cambria Math" w:hAnsi="Cambria Math" w:cs="Arial"/>
              <w:szCs w:val="20"/>
            </w:rPr>
            <m:t>=</m:t>
          </m:r>
          <m:f>
            <m:fPr>
              <m:type m:val="lin"/>
              <m:ctrlPr>
                <w:rPr>
                  <w:rFonts w:ascii="Cambria Math" w:hAnsi="Cambria Math" w:cs="Arial"/>
                  <w:i/>
                  <w:szCs w:val="20"/>
                </w:rPr>
              </m:ctrlPr>
            </m:fPr>
            <m:num>
              <m:sSub>
                <m:sSubPr>
                  <m:ctrlPr>
                    <w:rPr>
                      <w:rFonts w:ascii="Cambria Math" w:hAnsi="Cambria Math" w:cs="Arial"/>
                      <w:i/>
                      <w:szCs w:val="20"/>
                    </w:rPr>
                  </m:ctrlPr>
                </m:sSubPr>
                <m:e>
                  <m:r>
                    <w:rPr>
                      <w:rFonts w:ascii="Cambria Math" w:hAnsi="Cambria Math" w:cs="Arial"/>
                      <w:szCs w:val="20"/>
                    </w:rPr>
                    <m:t>N</m:t>
                  </m:r>
                </m:e>
                <m:sub>
                  <m:r>
                    <w:rPr>
                      <w:rFonts w:ascii="Cambria Math" w:hAnsi="Cambria Math" w:cs="Arial"/>
                      <w:szCs w:val="20"/>
                    </w:rPr>
                    <m:t>leto,i,j</m:t>
                  </m:r>
                </m:sub>
              </m:sSub>
            </m:num>
            <m:den>
              <m:r>
                <w:rPr>
                  <w:rFonts w:ascii="Cambria Math" w:hAnsi="Cambria Math" w:cs="Arial"/>
                  <w:szCs w:val="20"/>
                </w:rPr>
                <m:t>365</m:t>
              </m:r>
            </m:den>
          </m:f>
          <m:r>
            <w:rPr>
              <w:rFonts w:ascii="Cambria Math" w:hAnsi="Cambria Math" w:cs="Arial"/>
              <w:szCs w:val="20"/>
            </w:rPr>
            <m:t>,</m:t>
          </m:r>
        </m:oMath>
      </m:oMathPara>
    </w:p>
    <w:p w:rsidR="00A27701" w:rsidRPr="00C81A19" w:rsidRDefault="00A27701" w:rsidP="00A27701">
      <w:pPr>
        <w:shd w:val="clear" w:color="auto" w:fill="FFFFFF"/>
        <w:rPr>
          <w:rFonts w:cs="Arial"/>
          <w:szCs w:val="20"/>
        </w:rPr>
      </w:pPr>
    </w:p>
    <w:p w:rsidR="00A27701" w:rsidRPr="00C81A19" w:rsidRDefault="00A27701" w:rsidP="00ED5B24">
      <w:pPr>
        <w:spacing w:line="240" w:lineRule="atLeast"/>
        <w:rPr>
          <w:rFonts w:cs="Arial"/>
          <w:szCs w:val="20"/>
        </w:rPr>
      </w:pPr>
      <w:r w:rsidRPr="00C81A19">
        <w:rPr>
          <w:rFonts w:cs="Arial"/>
          <w:szCs w:val="20"/>
        </w:rPr>
        <w:t xml:space="preserve">pri čemer se premiki štejejo ločeno za dnevna, večerna in nočna obdobja ter označijo z indeksom </w:t>
      </w:r>
      <w:r w:rsidRPr="00C81A19">
        <w:rPr>
          <w:rFonts w:cs="Arial"/>
          <w:i/>
          <w:szCs w:val="20"/>
        </w:rPr>
        <w:t>d</w:t>
      </w:r>
      <w:r w:rsidRPr="00C81A19">
        <w:rPr>
          <w:rFonts w:cs="Arial"/>
          <w:szCs w:val="20"/>
        </w:rPr>
        <w:t xml:space="preserve"> za dnevno obdobje, </w:t>
      </w:r>
      <w:r w:rsidRPr="00C81A19">
        <w:rPr>
          <w:rFonts w:cs="Arial"/>
          <w:i/>
          <w:szCs w:val="20"/>
        </w:rPr>
        <w:t>e</w:t>
      </w:r>
      <w:r w:rsidRPr="00C81A19">
        <w:rPr>
          <w:rFonts w:cs="Arial"/>
          <w:szCs w:val="20"/>
        </w:rPr>
        <w:t xml:space="preserve"> za večerno obdobje in </w:t>
      </w:r>
      <w:r w:rsidRPr="00C81A19">
        <w:rPr>
          <w:rFonts w:cs="Arial"/>
          <w:i/>
          <w:szCs w:val="20"/>
        </w:rPr>
        <w:t>n</w:t>
      </w:r>
      <w:r w:rsidRPr="00C81A19">
        <w:rPr>
          <w:rFonts w:cs="Arial"/>
          <w:szCs w:val="20"/>
        </w:rPr>
        <w:t xml:space="preserve"> za nočno obdobje.</w:t>
      </w:r>
    </w:p>
    <w:p w:rsidR="00A27701" w:rsidRPr="00C81A19" w:rsidRDefault="00A27701" w:rsidP="00ED5B24">
      <w:pPr>
        <w:spacing w:line="240" w:lineRule="atLeast"/>
        <w:rPr>
          <w:rFonts w:cs="Arial"/>
          <w:szCs w:val="20"/>
        </w:rPr>
      </w:pPr>
    </w:p>
    <w:p w:rsidR="00A27701" w:rsidRPr="00C81A19" w:rsidRDefault="00A27701" w:rsidP="00ED5B24">
      <w:pPr>
        <w:spacing w:line="240" w:lineRule="atLeast"/>
        <w:rPr>
          <w:rFonts w:cs="Arial"/>
          <w:szCs w:val="20"/>
        </w:rPr>
      </w:pPr>
      <w:r w:rsidRPr="00C81A19">
        <w:rPr>
          <w:rFonts w:cs="Arial"/>
          <w:szCs w:val="20"/>
        </w:rPr>
        <w:t xml:space="preserve">Obrazec za izračun </w:t>
      </w:r>
      <w:r w:rsidRPr="00C81A19">
        <w:rPr>
          <w:rFonts w:cs="Arial"/>
          <w:i/>
          <w:szCs w:val="20"/>
        </w:rPr>
        <w:t>L</w:t>
      </w:r>
      <w:r w:rsidRPr="00C81A19">
        <w:rPr>
          <w:rFonts w:cs="Arial"/>
          <w:i/>
          <w:szCs w:val="20"/>
          <w:vertAlign w:val="subscript"/>
        </w:rPr>
        <w:t>dvn</w:t>
      </w:r>
      <w:r w:rsidRPr="00C81A19">
        <w:rPr>
          <w:rFonts w:cs="Arial"/>
          <w:szCs w:val="20"/>
        </w:rPr>
        <w:t xml:space="preserve"> vsebuje dodatek v višini +5 dBA za večerno obdobje (faktor 3,16), da se upošteva število premikov v večernem obdobju, in dodatek v višini + 10 dBA za nočno obdobje (faktor 10), da se upošteva število premikov v nočnem času.</w:t>
      </w:r>
    </w:p>
    <w:p w:rsidR="00A27701" w:rsidRPr="00C81A19" w:rsidRDefault="00A27701" w:rsidP="00ED5B24">
      <w:pPr>
        <w:spacing w:line="240" w:lineRule="atLeast"/>
        <w:rPr>
          <w:rFonts w:cs="Arial"/>
          <w:szCs w:val="20"/>
        </w:rPr>
      </w:pPr>
    </w:p>
    <w:p w:rsidR="00A27701" w:rsidRPr="00C81A19" w:rsidRDefault="00A27701" w:rsidP="00ED5B24">
      <w:pPr>
        <w:spacing w:line="240" w:lineRule="atLeast"/>
        <w:outlineLvl w:val="0"/>
        <w:rPr>
          <w:rFonts w:cs="Arial"/>
          <w:szCs w:val="20"/>
        </w:rPr>
      </w:pPr>
      <w:r w:rsidRPr="00C81A19">
        <w:rPr>
          <w:rFonts w:cs="Arial"/>
          <w:szCs w:val="20"/>
        </w:rPr>
        <w:t>2.4.4 Zbirna preglednica potrebnih prilagoditev</w:t>
      </w:r>
    </w:p>
    <w:p w:rsidR="00A27701" w:rsidRPr="00C81A19" w:rsidRDefault="00A27701" w:rsidP="00ED5B24">
      <w:pPr>
        <w:spacing w:line="240" w:lineRule="atLeast"/>
        <w:rPr>
          <w:rFonts w:cs="Arial"/>
          <w:szCs w:val="20"/>
        </w:rPr>
      </w:pPr>
    </w:p>
    <w:p w:rsidR="00A27701" w:rsidRPr="00C81A19" w:rsidRDefault="00A27701" w:rsidP="00ED5B24">
      <w:pPr>
        <w:spacing w:line="240" w:lineRule="atLeast"/>
        <w:rPr>
          <w:rFonts w:cs="Arial"/>
          <w:szCs w:val="20"/>
        </w:rPr>
      </w:pPr>
      <w:r w:rsidRPr="00C81A19">
        <w:rPr>
          <w:rFonts w:cs="Arial"/>
          <w:szCs w:val="20"/>
        </w:rPr>
        <w:t>Zbirna preglednica potrebnih prilagoditev predstavlja vsebino metode ECAC po posameznih poglavjih z navedbo podobnosti, razlik in dodatkov, ki so potrebne.</w:t>
      </w:r>
    </w:p>
    <w:p w:rsidR="00A27701" w:rsidRPr="00C81A19" w:rsidRDefault="00A27701" w:rsidP="00A27701">
      <w:pPr>
        <w:rPr>
          <w:rFonts w:cs="Arial"/>
          <w:szCs w:val="20"/>
        </w:rPr>
      </w:pPr>
    </w:p>
    <w:tbl>
      <w:tblPr>
        <w:tblStyle w:val="Tabelamrea"/>
        <w:tblW w:w="0" w:type="auto"/>
        <w:tblInd w:w="108" w:type="dxa"/>
        <w:tblLook w:val="04A0" w:firstRow="1" w:lastRow="0" w:firstColumn="1" w:lastColumn="0" w:noHBand="0" w:noVBand="1"/>
      </w:tblPr>
      <w:tblGrid>
        <w:gridCol w:w="3686"/>
        <w:gridCol w:w="5353"/>
      </w:tblGrid>
      <w:tr w:rsidR="00A27701" w:rsidRPr="00C81A19" w:rsidTr="008C6E95">
        <w:tc>
          <w:tcPr>
            <w:tcW w:w="3686" w:type="dxa"/>
          </w:tcPr>
          <w:p w:rsidR="00A27701" w:rsidRPr="00C81A19" w:rsidRDefault="00A27701" w:rsidP="00EB1FC0">
            <w:pPr>
              <w:rPr>
                <w:rFonts w:cs="Arial"/>
                <w:sz w:val="20"/>
                <w:szCs w:val="20"/>
              </w:rPr>
            </w:pPr>
            <w:r w:rsidRPr="00C81A19">
              <w:rPr>
                <w:rFonts w:cs="Arial"/>
                <w:sz w:val="20"/>
                <w:szCs w:val="20"/>
              </w:rPr>
              <w:t xml:space="preserve">Odstavek v izvirniku </w:t>
            </w:r>
          </w:p>
        </w:tc>
        <w:tc>
          <w:tcPr>
            <w:tcW w:w="5353" w:type="dxa"/>
          </w:tcPr>
          <w:p w:rsidR="00A27701" w:rsidRPr="00C81A19" w:rsidRDefault="00A27701" w:rsidP="00EB1FC0">
            <w:pPr>
              <w:rPr>
                <w:rFonts w:cs="Arial"/>
                <w:sz w:val="20"/>
                <w:szCs w:val="20"/>
              </w:rPr>
            </w:pPr>
            <w:r w:rsidRPr="00C81A19">
              <w:rPr>
                <w:rFonts w:cs="Arial"/>
                <w:sz w:val="20"/>
                <w:szCs w:val="20"/>
              </w:rPr>
              <w:t>Potrebne prilagoditve</w:t>
            </w:r>
          </w:p>
        </w:tc>
      </w:tr>
      <w:tr w:rsidR="00A27701" w:rsidRPr="00C81A19" w:rsidTr="008C6E95">
        <w:tc>
          <w:tcPr>
            <w:tcW w:w="3686" w:type="dxa"/>
          </w:tcPr>
          <w:p w:rsidR="00A27701" w:rsidRPr="00C81A19" w:rsidRDefault="00A27701" w:rsidP="00A5359F">
            <w:pPr>
              <w:spacing w:line="240" w:lineRule="atLeast"/>
              <w:rPr>
                <w:rFonts w:cs="Arial"/>
                <w:sz w:val="20"/>
                <w:szCs w:val="20"/>
              </w:rPr>
            </w:pPr>
            <w:r w:rsidRPr="00C81A19">
              <w:rPr>
                <w:rFonts w:cs="Arial"/>
                <w:sz w:val="20"/>
                <w:szCs w:val="20"/>
              </w:rPr>
              <w:t>1.</w:t>
            </w:r>
            <w:r w:rsidR="002854D2" w:rsidRPr="00C81A19">
              <w:rPr>
                <w:rFonts w:cs="Arial"/>
                <w:sz w:val="20"/>
                <w:szCs w:val="20"/>
              </w:rPr>
              <w:t>  </w:t>
            </w:r>
            <w:r w:rsidRPr="00C81A19">
              <w:rPr>
                <w:rFonts w:cs="Arial"/>
                <w:sz w:val="20"/>
                <w:szCs w:val="20"/>
              </w:rPr>
              <w:t>Uvod</w:t>
            </w:r>
          </w:p>
        </w:tc>
        <w:tc>
          <w:tcPr>
            <w:tcW w:w="5353" w:type="dxa"/>
          </w:tcPr>
          <w:p w:rsidR="00A27701" w:rsidRPr="00C81A19" w:rsidRDefault="00A27701">
            <w:pPr>
              <w:spacing w:line="240" w:lineRule="atLeast"/>
              <w:rPr>
                <w:rFonts w:cs="Arial"/>
                <w:sz w:val="20"/>
                <w:szCs w:val="20"/>
              </w:rPr>
            </w:pPr>
            <w:r w:rsidRPr="00C81A19">
              <w:rPr>
                <w:rFonts w:cs="Arial"/>
                <w:spacing w:val="-2"/>
                <w:sz w:val="20"/>
                <w:szCs w:val="20"/>
              </w:rPr>
              <w:t xml:space="preserve">Prilagoditev postopkov segmentiranja in skupnim kazalcem hrupa v skladu z </w:t>
            </w:r>
            <w:r w:rsidRPr="00C81A19">
              <w:rPr>
                <w:rFonts w:cs="Arial"/>
                <w:sz w:val="20"/>
                <w:szCs w:val="20"/>
              </w:rPr>
              <w:t xml:space="preserve">zahtevami v </w:t>
            </w:r>
            <w:r w:rsidR="006D0987" w:rsidRPr="00C81A19">
              <w:rPr>
                <w:rFonts w:cs="Arial"/>
                <w:sz w:val="20"/>
                <w:szCs w:val="20"/>
              </w:rPr>
              <w:t xml:space="preserve">prilogi </w:t>
            </w:r>
            <w:r w:rsidRPr="00C81A19">
              <w:rPr>
                <w:rFonts w:cs="Arial"/>
                <w:sz w:val="20"/>
                <w:szCs w:val="20"/>
              </w:rPr>
              <w:t>2 te uredbe.</w:t>
            </w:r>
          </w:p>
        </w:tc>
      </w:tr>
      <w:tr w:rsidR="00A27701" w:rsidRPr="00C81A19" w:rsidTr="008C6E95">
        <w:tc>
          <w:tcPr>
            <w:tcW w:w="3686" w:type="dxa"/>
          </w:tcPr>
          <w:p w:rsidR="00A27701" w:rsidRPr="00C81A19" w:rsidRDefault="00A27701" w:rsidP="00A5359F">
            <w:pPr>
              <w:spacing w:line="240" w:lineRule="atLeast"/>
              <w:rPr>
                <w:rFonts w:cs="Arial"/>
                <w:sz w:val="20"/>
                <w:szCs w:val="20"/>
              </w:rPr>
            </w:pPr>
            <w:r w:rsidRPr="00C81A19">
              <w:rPr>
                <w:rFonts w:cs="Arial"/>
                <w:sz w:val="20"/>
                <w:szCs w:val="20"/>
              </w:rPr>
              <w:t>2</w:t>
            </w:r>
            <w:r w:rsidR="002854D2" w:rsidRPr="00C81A19">
              <w:rPr>
                <w:rFonts w:cs="Arial"/>
                <w:sz w:val="20"/>
                <w:szCs w:val="20"/>
              </w:rPr>
              <w:t>.  </w:t>
            </w:r>
            <w:r w:rsidRPr="00C81A19">
              <w:rPr>
                <w:rFonts w:cs="Arial"/>
                <w:sz w:val="20"/>
                <w:szCs w:val="20"/>
              </w:rPr>
              <w:t>Razlaga izrazov in simbolov</w:t>
            </w:r>
          </w:p>
        </w:tc>
        <w:tc>
          <w:tcPr>
            <w:tcW w:w="5353" w:type="dxa"/>
          </w:tcPr>
          <w:p w:rsidR="00A27701" w:rsidRPr="00C81A19" w:rsidRDefault="00A27701" w:rsidP="002854D2">
            <w:pPr>
              <w:shd w:val="clear" w:color="auto" w:fill="FFFFFF"/>
              <w:spacing w:line="240" w:lineRule="atLeast"/>
              <w:ind w:right="43" w:hanging="5"/>
              <w:rPr>
                <w:rFonts w:cs="Arial"/>
                <w:sz w:val="20"/>
                <w:szCs w:val="20"/>
              </w:rPr>
            </w:pPr>
            <w:r w:rsidRPr="00C81A19">
              <w:rPr>
                <w:rFonts w:cs="Arial"/>
                <w:spacing w:val="-2"/>
                <w:sz w:val="20"/>
                <w:szCs w:val="20"/>
              </w:rPr>
              <w:t xml:space="preserve">Prilagoditi je treba uporabo kazalcev </w:t>
            </w:r>
            <w:r w:rsidRPr="00C81A19">
              <w:rPr>
                <w:rFonts w:cs="Arial"/>
                <w:sz w:val="20"/>
                <w:szCs w:val="20"/>
              </w:rPr>
              <w:t>hrupa v skladu z uredbo, ki ureja ocenjevanje in urejanje hrupa v okolju.</w:t>
            </w:r>
          </w:p>
          <w:p w:rsidR="00A27701" w:rsidRPr="00C81A19" w:rsidRDefault="00A27701" w:rsidP="002854D2">
            <w:pPr>
              <w:spacing w:line="240" w:lineRule="atLeast"/>
              <w:rPr>
                <w:rFonts w:cs="Arial"/>
                <w:sz w:val="20"/>
                <w:szCs w:val="20"/>
              </w:rPr>
            </w:pPr>
            <w:r w:rsidRPr="00C81A19">
              <w:rPr>
                <w:rFonts w:cs="Arial"/>
                <w:sz w:val="20"/>
                <w:szCs w:val="20"/>
              </w:rPr>
              <w:t xml:space="preserve">Za enoto hrupa se izbere A-vrednotena celotna raven zvoka. </w:t>
            </w:r>
          </w:p>
          <w:p w:rsidR="00A27701" w:rsidRPr="00C81A19" w:rsidRDefault="00A27701" w:rsidP="00C40AD9">
            <w:pPr>
              <w:spacing w:line="240" w:lineRule="atLeast"/>
              <w:rPr>
                <w:rFonts w:cs="Arial"/>
                <w:sz w:val="20"/>
                <w:szCs w:val="20"/>
              </w:rPr>
            </w:pPr>
            <w:r w:rsidRPr="00C81A19">
              <w:rPr>
                <w:rFonts w:cs="Arial"/>
                <w:sz w:val="20"/>
                <w:szCs w:val="20"/>
              </w:rPr>
              <w:t>Za merilo hrupa se izbere A-</w:t>
            </w:r>
            <w:r w:rsidRPr="00C81A19">
              <w:rPr>
                <w:rFonts w:cs="Arial"/>
                <w:spacing w:val="-2"/>
                <w:sz w:val="20"/>
                <w:szCs w:val="20"/>
              </w:rPr>
              <w:t xml:space="preserve">vrednotena ekvivalentna raven zvoka. </w:t>
            </w:r>
            <w:r w:rsidRPr="00C81A19">
              <w:rPr>
                <w:rFonts w:cs="Arial"/>
                <w:sz w:val="20"/>
                <w:szCs w:val="20"/>
              </w:rPr>
              <w:t xml:space="preserve">Nadomestiti je treba "indeks hrupa" s </w:t>
            </w:r>
            <w:r w:rsidRPr="00C81A19">
              <w:rPr>
                <w:rFonts w:cs="Arial"/>
                <w:spacing w:val="-2"/>
                <w:sz w:val="20"/>
                <w:szCs w:val="20"/>
              </w:rPr>
              <w:t xml:space="preserve">kazalcem hrupa v skladu z uredbo, ki </w:t>
            </w:r>
            <w:r w:rsidRPr="00C81A19">
              <w:rPr>
                <w:rFonts w:cs="Arial"/>
                <w:sz w:val="20"/>
                <w:szCs w:val="20"/>
              </w:rPr>
              <w:t>ureja ocenjevanje in urejanje hrupa v okolju.</w:t>
            </w:r>
          </w:p>
        </w:tc>
      </w:tr>
      <w:tr w:rsidR="00A27701" w:rsidRPr="00C81A19" w:rsidTr="008C6E95">
        <w:tc>
          <w:tcPr>
            <w:tcW w:w="3686" w:type="dxa"/>
          </w:tcPr>
          <w:p w:rsidR="00A27701" w:rsidRPr="00C81A19" w:rsidRDefault="00A27701" w:rsidP="00A5359F">
            <w:pPr>
              <w:spacing w:line="240" w:lineRule="atLeast"/>
              <w:rPr>
                <w:rFonts w:cs="Arial"/>
                <w:sz w:val="20"/>
                <w:szCs w:val="20"/>
              </w:rPr>
            </w:pPr>
            <w:r w:rsidRPr="00C81A19">
              <w:rPr>
                <w:rFonts w:cs="Arial"/>
                <w:sz w:val="20"/>
                <w:szCs w:val="20"/>
              </w:rPr>
              <w:t>3.</w:t>
            </w:r>
            <w:r w:rsidR="002854D2" w:rsidRPr="00C81A19">
              <w:rPr>
                <w:rFonts w:cs="Arial"/>
                <w:sz w:val="20"/>
                <w:szCs w:val="20"/>
              </w:rPr>
              <w:t>  </w:t>
            </w:r>
            <w:r w:rsidRPr="00C81A19">
              <w:rPr>
                <w:rFonts w:cs="Arial"/>
                <w:sz w:val="20"/>
                <w:szCs w:val="20"/>
              </w:rPr>
              <w:t>Izračun plastnic</w:t>
            </w:r>
          </w:p>
        </w:tc>
        <w:tc>
          <w:tcPr>
            <w:tcW w:w="5353" w:type="dxa"/>
          </w:tcPr>
          <w:p w:rsidR="00A27701" w:rsidRPr="00C81A19" w:rsidRDefault="00A27701" w:rsidP="002854D2">
            <w:pPr>
              <w:shd w:val="clear" w:color="auto" w:fill="FFFFFF"/>
              <w:spacing w:line="240" w:lineRule="atLeast"/>
              <w:ind w:right="106" w:firstLine="5"/>
              <w:rPr>
                <w:rFonts w:cs="Arial"/>
                <w:spacing w:val="-3"/>
                <w:sz w:val="20"/>
                <w:szCs w:val="20"/>
              </w:rPr>
            </w:pPr>
            <w:r w:rsidRPr="00C81A19">
              <w:rPr>
                <w:rFonts w:cs="Arial"/>
                <w:spacing w:val="-1"/>
                <w:sz w:val="20"/>
                <w:szCs w:val="20"/>
              </w:rPr>
              <w:t xml:space="preserve">"Obdobje nekaj mesecev" je treba </w:t>
            </w:r>
            <w:r w:rsidRPr="00C81A19">
              <w:rPr>
                <w:rFonts w:cs="Arial"/>
                <w:spacing w:val="-3"/>
                <w:sz w:val="20"/>
                <w:szCs w:val="20"/>
              </w:rPr>
              <w:t xml:space="preserve">spremeniti v "obdobje </w:t>
            </w:r>
            <w:r w:rsidRPr="00C81A19">
              <w:rPr>
                <w:rFonts w:cs="Arial"/>
                <w:spacing w:val="-3"/>
                <w:sz w:val="20"/>
                <w:szCs w:val="20"/>
              </w:rPr>
              <w:lastRenderedPageBreak/>
              <w:t xml:space="preserve">enega leta", da </w:t>
            </w:r>
            <w:r w:rsidRPr="00C81A19">
              <w:rPr>
                <w:rFonts w:cs="Arial"/>
                <w:sz w:val="20"/>
                <w:szCs w:val="20"/>
              </w:rPr>
              <w:t xml:space="preserve">se izpolnijo zahteve uredbe, ki ureja ocenjevanje in urejanje hrupa v okolju, </w:t>
            </w:r>
            <w:r w:rsidRPr="00C81A19">
              <w:rPr>
                <w:rFonts w:cs="Arial"/>
                <w:spacing w:val="-3"/>
                <w:sz w:val="20"/>
                <w:szCs w:val="20"/>
              </w:rPr>
              <w:t xml:space="preserve">glede uporabe "povprečnega leta". </w:t>
            </w:r>
          </w:p>
          <w:p w:rsidR="00A27701" w:rsidRPr="00C81A19" w:rsidRDefault="00A27701" w:rsidP="002854D2">
            <w:pPr>
              <w:spacing w:line="240" w:lineRule="atLeast"/>
              <w:rPr>
                <w:rFonts w:cs="Arial"/>
                <w:sz w:val="20"/>
                <w:szCs w:val="20"/>
              </w:rPr>
            </w:pPr>
            <w:r w:rsidRPr="00C81A19">
              <w:rPr>
                <w:rFonts w:cs="Arial"/>
                <w:spacing w:val="-1"/>
                <w:sz w:val="20"/>
                <w:szCs w:val="20"/>
              </w:rPr>
              <w:t xml:space="preserve">Popravite (lateralno zmanjševanje hrupa </w:t>
            </w:r>
            <w:r w:rsidRPr="00C81A19">
              <w:rPr>
                <w:rFonts w:cs="Arial"/>
                <w:i/>
                <w:spacing w:val="-1"/>
                <w:sz w:val="20"/>
                <w:szCs w:val="20"/>
              </w:rPr>
              <w:sym w:font="Symbol" w:char="F04C"/>
            </w:r>
            <w:r w:rsidRPr="00C81A19">
              <w:rPr>
                <w:rFonts w:cs="Arial"/>
                <w:i/>
                <w:spacing w:val="-1"/>
                <w:sz w:val="20"/>
                <w:szCs w:val="20"/>
              </w:rPr>
              <w:t>(</w:t>
            </w:r>
            <w:r w:rsidRPr="00C81A19">
              <w:rPr>
                <w:rFonts w:cs="Arial"/>
                <w:i/>
                <w:spacing w:val="-1"/>
                <w:sz w:val="20"/>
                <w:szCs w:val="20"/>
              </w:rPr>
              <w:sym w:font="Symbol" w:char="F062"/>
            </w:r>
            <w:r w:rsidRPr="00C81A19">
              <w:rPr>
                <w:rFonts w:cs="Arial"/>
                <w:i/>
                <w:spacing w:val="-1"/>
                <w:sz w:val="20"/>
                <w:szCs w:val="20"/>
              </w:rPr>
              <w:t>,l)</w:t>
            </w:r>
            <w:r w:rsidRPr="00C81A19">
              <w:rPr>
                <w:rFonts w:cs="Arial"/>
                <w:spacing w:val="-1"/>
                <w:sz w:val="20"/>
                <w:szCs w:val="20"/>
              </w:rPr>
              <w:t xml:space="preserve"> je treba odšteti</w:t>
            </w:r>
            <w:r w:rsidR="00523A92" w:rsidRPr="00C81A19">
              <w:rPr>
                <w:rFonts w:cs="Arial"/>
                <w:spacing w:val="-1"/>
                <w:sz w:val="20"/>
                <w:szCs w:val="20"/>
              </w:rPr>
              <w:t>,</w:t>
            </w:r>
            <w:r w:rsidRPr="00C81A19">
              <w:rPr>
                <w:rFonts w:cs="Arial"/>
                <w:spacing w:val="-1"/>
                <w:sz w:val="20"/>
                <w:szCs w:val="20"/>
              </w:rPr>
              <w:t xml:space="preserve"> in ne </w:t>
            </w:r>
            <w:r w:rsidRPr="00C81A19">
              <w:rPr>
                <w:rFonts w:cs="Arial"/>
                <w:spacing w:val="-2"/>
                <w:sz w:val="20"/>
                <w:szCs w:val="20"/>
              </w:rPr>
              <w:t xml:space="preserve">prišteti) in prilagodite obrazec (1) v </w:t>
            </w:r>
            <w:r w:rsidRPr="00C81A19">
              <w:rPr>
                <w:rFonts w:cs="Arial"/>
                <w:sz w:val="20"/>
                <w:szCs w:val="20"/>
              </w:rPr>
              <w:t xml:space="preserve">točki 3.3 metoda ECAC Doc 29 v </w:t>
            </w:r>
            <w:r w:rsidRPr="00C81A19">
              <w:rPr>
                <w:rFonts w:cs="Arial"/>
                <w:spacing w:val="-1"/>
                <w:sz w:val="20"/>
                <w:szCs w:val="20"/>
              </w:rPr>
              <w:t>skladu s točko 2.4.3 te priloge.</w:t>
            </w:r>
          </w:p>
        </w:tc>
      </w:tr>
      <w:tr w:rsidR="00A27701" w:rsidRPr="00C81A19" w:rsidTr="008C6E95">
        <w:tc>
          <w:tcPr>
            <w:tcW w:w="3686" w:type="dxa"/>
          </w:tcPr>
          <w:p w:rsidR="00A27701" w:rsidRPr="00C81A19" w:rsidRDefault="00A27701" w:rsidP="00A5359F">
            <w:pPr>
              <w:spacing w:line="240" w:lineRule="atLeast"/>
              <w:ind w:left="176" w:hanging="176"/>
              <w:rPr>
                <w:rFonts w:cs="Arial"/>
                <w:sz w:val="20"/>
                <w:szCs w:val="20"/>
              </w:rPr>
            </w:pPr>
            <w:r w:rsidRPr="00C81A19">
              <w:rPr>
                <w:rFonts w:cs="Arial"/>
                <w:sz w:val="20"/>
                <w:szCs w:val="20"/>
              </w:rPr>
              <w:lastRenderedPageBreak/>
              <w:t>4.</w:t>
            </w:r>
            <w:r w:rsidR="002854D2" w:rsidRPr="00C81A19">
              <w:rPr>
                <w:rFonts w:cs="Arial"/>
                <w:sz w:val="20"/>
                <w:szCs w:val="20"/>
              </w:rPr>
              <w:t>  </w:t>
            </w:r>
            <w:r w:rsidRPr="00C81A19">
              <w:rPr>
                <w:rFonts w:cs="Arial"/>
                <w:sz w:val="20"/>
                <w:szCs w:val="20"/>
              </w:rPr>
              <w:t xml:space="preserve">Format podatkov o hrupu in </w:t>
            </w:r>
            <w:r w:rsidRPr="00C81A19">
              <w:rPr>
                <w:rFonts w:cs="Arial"/>
                <w:spacing w:val="-1"/>
                <w:sz w:val="20"/>
                <w:szCs w:val="20"/>
              </w:rPr>
              <w:t xml:space="preserve">zmogljivosti zrakoplovov, ki jih je treba </w:t>
            </w:r>
            <w:r w:rsidRPr="00C81A19">
              <w:rPr>
                <w:rFonts w:cs="Arial"/>
                <w:sz w:val="20"/>
                <w:szCs w:val="20"/>
              </w:rPr>
              <w:t>uporabiti</w:t>
            </w:r>
          </w:p>
        </w:tc>
        <w:tc>
          <w:tcPr>
            <w:tcW w:w="5353" w:type="dxa"/>
          </w:tcPr>
          <w:p w:rsidR="00A27701" w:rsidRPr="00C81A19" w:rsidRDefault="00A27701" w:rsidP="002854D2">
            <w:pPr>
              <w:shd w:val="clear" w:color="auto" w:fill="FFFFFF"/>
              <w:spacing w:line="240" w:lineRule="atLeast"/>
              <w:ind w:right="106" w:hanging="5"/>
              <w:rPr>
                <w:rFonts w:cs="Arial"/>
                <w:sz w:val="20"/>
                <w:szCs w:val="20"/>
              </w:rPr>
            </w:pPr>
            <w:r w:rsidRPr="00C81A19">
              <w:rPr>
                <w:rFonts w:cs="Arial"/>
                <w:sz w:val="20"/>
                <w:szCs w:val="20"/>
              </w:rPr>
              <w:t xml:space="preserve">V točki 4.1.3 metoda ECAC Doc. 29 </w:t>
            </w:r>
            <w:r w:rsidRPr="00C81A19">
              <w:rPr>
                <w:rFonts w:cs="Arial"/>
                <w:spacing w:val="-2"/>
                <w:sz w:val="20"/>
                <w:szCs w:val="20"/>
              </w:rPr>
              <w:t xml:space="preserve">je treba prilagoditi mejne vrednosti, da </w:t>
            </w:r>
            <w:r w:rsidRPr="00C81A19">
              <w:rPr>
                <w:rFonts w:cs="Arial"/>
                <w:sz w:val="20"/>
                <w:szCs w:val="20"/>
              </w:rPr>
              <w:t xml:space="preserve">se zagotovi združljivost plastnic z najnižjimi ravnmi hrupa, ki se </w:t>
            </w:r>
            <w:r w:rsidRPr="00C81A19">
              <w:rPr>
                <w:rFonts w:cs="Arial"/>
                <w:spacing w:val="-2"/>
                <w:sz w:val="20"/>
                <w:szCs w:val="20"/>
              </w:rPr>
              <w:t xml:space="preserve">izračunajo v skladu z uredbo, ki ureja </w:t>
            </w:r>
            <w:r w:rsidRPr="00C81A19">
              <w:rPr>
                <w:rFonts w:cs="Arial"/>
                <w:sz w:val="20"/>
                <w:szCs w:val="20"/>
              </w:rPr>
              <w:t>ocenjevanje in urejanje hrupa v okolju.</w:t>
            </w:r>
          </w:p>
          <w:p w:rsidR="00A27701" w:rsidRPr="00C81A19" w:rsidRDefault="00A27701" w:rsidP="002854D2">
            <w:pPr>
              <w:spacing w:line="240" w:lineRule="atLeast"/>
              <w:rPr>
                <w:rFonts w:cs="Arial"/>
                <w:sz w:val="20"/>
                <w:szCs w:val="20"/>
              </w:rPr>
            </w:pPr>
            <w:r w:rsidRPr="00C81A19">
              <w:rPr>
                <w:rFonts w:cs="Arial"/>
                <w:sz w:val="20"/>
                <w:szCs w:val="20"/>
              </w:rPr>
              <w:t xml:space="preserve">Dodatne napotke z zvezi s podatki o emisijah hrupa (vključno s </w:t>
            </w:r>
            <w:r w:rsidRPr="00C81A19">
              <w:rPr>
                <w:rFonts w:cs="Arial"/>
                <w:spacing w:val="-2"/>
                <w:sz w:val="20"/>
                <w:szCs w:val="20"/>
              </w:rPr>
              <w:t xml:space="preserve">standardnim priporočilom s podatki o </w:t>
            </w:r>
            <w:r w:rsidRPr="00C81A19">
              <w:rPr>
                <w:rFonts w:cs="Arial"/>
                <w:sz w:val="20"/>
                <w:szCs w:val="20"/>
              </w:rPr>
              <w:t xml:space="preserve">profilih zrakoplovov, potisku motorja in hitrostih letenja) za strateško </w:t>
            </w:r>
            <w:r w:rsidRPr="00C81A19">
              <w:rPr>
                <w:rFonts w:cs="Arial"/>
                <w:spacing w:val="-2"/>
                <w:sz w:val="20"/>
                <w:szCs w:val="20"/>
              </w:rPr>
              <w:t xml:space="preserve">kartiranje hrupa vključuje točka 3.3 te </w:t>
            </w:r>
            <w:r w:rsidRPr="00C81A19">
              <w:rPr>
                <w:rFonts w:cs="Arial"/>
                <w:sz w:val="20"/>
                <w:szCs w:val="20"/>
              </w:rPr>
              <w:t>priloge.</w:t>
            </w:r>
          </w:p>
        </w:tc>
      </w:tr>
      <w:tr w:rsidR="00A27701" w:rsidRPr="00C81A19" w:rsidTr="008C6E95">
        <w:tc>
          <w:tcPr>
            <w:tcW w:w="3686" w:type="dxa"/>
          </w:tcPr>
          <w:p w:rsidR="00A27701" w:rsidRPr="00C81A19" w:rsidRDefault="00A27701" w:rsidP="002854D2">
            <w:pPr>
              <w:rPr>
                <w:rFonts w:cs="Arial"/>
                <w:sz w:val="20"/>
                <w:szCs w:val="20"/>
              </w:rPr>
            </w:pPr>
            <w:r w:rsidRPr="00C81A19">
              <w:rPr>
                <w:rFonts w:cs="Arial"/>
                <w:sz w:val="20"/>
                <w:szCs w:val="20"/>
              </w:rPr>
              <w:t>5.</w:t>
            </w:r>
            <w:r w:rsidR="002854D2" w:rsidRPr="00C81A19">
              <w:rPr>
                <w:rFonts w:cs="Arial"/>
                <w:sz w:val="20"/>
                <w:szCs w:val="20"/>
              </w:rPr>
              <w:t>  </w:t>
            </w:r>
            <w:r w:rsidRPr="00C81A19">
              <w:rPr>
                <w:rFonts w:cs="Arial"/>
                <w:sz w:val="20"/>
                <w:szCs w:val="20"/>
              </w:rPr>
              <w:t>Klasifikacija vrst zrakoplovov</w:t>
            </w:r>
          </w:p>
        </w:tc>
        <w:tc>
          <w:tcPr>
            <w:tcW w:w="5353" w:type="dxa"/>
          </w:tcPr>
          <w:p w:rsidR="00A27701" w:rsidRPr="00C81A19" w:rsidRDefault="00A27701" w:rsidP="002854D2">
            <w:pPr>
              <w:spacing w:line="240" w:lineRule="atLeast"/>
              <w:rPr>
                <w:rFonts w:cs="Arial"/>
                <w:sz w:val="20"/>
                <w:szCs w:val="20"/>
              </w:rPr>
            </w:pPr>
            <w:r w:rsidRPr="00C81A19">
              <w:rPr>
                <w:rFonts w:cs="Arial"/>
                <w:sz w:val="20"/>
                <w:szCs w:val="20"/>
              </w:rPr>
              <w:t xml:space="preserve">Razvrščanje zrakoplovov v skupine </w:t>
            </w:r>
            <w:r w:rsidRPr="00C81A19">
              <w:rPr>
                <w:rFonts w:cs="Arial"/>
                <w:spacing w:val="-1"/>
                <w:sz w:val="20"/>
                <w:szCs w:val="20"/>
              </w:rPr>
              <w:t xml:space="preserve">glede na vrsto je treba prilagoditi tako, </w:t>
            </w:r>
            <w:r w:rsidRPr="00C81A19">
              <w:rPr>
                <w:rFonts w:cs="Arial"/>
                <w:sz w:val="20"/>
                <w:szCs w:val="20"/>
              </w:rPr>
              <w:t>da se upošteva sedanja flota na evropskih letališčih. Napotki glede standardnih podatkov NPD, ki temeljijo na sproti z novimi vrstami dopolnjevanem razvrščanju zrakoplovov v tipske skupine, so dani v točki 3.3.2 te priloge. Poglavje 5.4 metoda ECAC Doc. 29 dopušča po potrebi dopolnitev emisijskih podatkov.</w:t>
            </w:r>
          </w:p>
        </w:tc>
      </w:tr>
      <w:tr w:rsidR="00A27701" w:rsidRPr="00C81A19" w:rsidTr="008C6E95">
        <w:tc>
          <w:tcPr>
            <w:tcW w:w="3686" w:type="dxa"/>
          </w:tcPr>
          <w:p w:rsidR="00A27701" w:rsidRPr="00C81A19" w:rsidRDefault="00A27701" w:rsidP="00A5359F">
            <w:pPr>
              <w:spacing w:line="240" w:lineRule="atLeast"/>
              <w:rPr>
                <w:rFonts w:cs="Arial"/>
                <w:sz w:val="20"/>
                <w:szCs w:val="20"/>
              </w:rPr>
            </w:pPr>
            <w:r w:rsidRPr="00C81A19">
              <w:rPr>
                <w:rFonts w:cs="Arial"/>
                <w:sz w:val="20"/>
                <w:szCs w:val="20"/>
              </w:rPr>
              <w:t>6.</w:t>
            </w:r>
            <w:r w:rsidR="002854D2" w:rsidRPr="00C81A19">
              <w:rPr>
                <w:rFonts w:cs="Arial"/>
                <w:sz w:val="20"/>
                <w:szCs w:val="20"/>
              </w:rPr>
              <w:t>  </w:t>
            </w:r>
            <w:r w:rsidRPr="00C81A19">
              <w:rPr>
                <w:rFonts w:cs="Arial"/>
                <w:sz w:val="20"/>
                <w:szCs w:val="20"/>
              </w:rPr>
              <w:t>Izračunska mreža</w:t>
            </w:r>
          </w:p>
        </w:tc>
        <w:tc>
          <w:tcPr>
            <w:tcW w:w="5353" w:type="dxa"/>
          </w:tcPr>
          <w:p w:rsidR="00A27701" w:rsidRPr="00C81A19" w:rsidRDefault="00A27701" w:rsidP="00523A92">
            <w:pPr>
              <w:spacing w:line="240" w:lineRule="atLeast"/>
              <w:rPr>
                <w:rFonts w:cs="Arial"/>
                <w:sz w:val="20"/>
                <w:szCs w:val="20"/>
              </w:rPr>
            </w:pPr>
            <w:r w:rsidRPr="00C81A19">
              <w:rPr>
                <w:rFonts w:cs="Arial"/>
                <w:sz w:val="20"/>
                <w:szCs w:val="20"/>
              </w:rPr>
              <w:t xml:space="preserve">Mrežne </w:t>
            </w:r>
            <w:r w:rsidR="00523A92" w:rsidRPr="00C81A19">
              <w:rPr>
                <w:rFonts w:cs="Arial"/>
                <w:sz w:val="20"/>
                <w:szCs w:val="20"/>
              </w:rPr>
              <w:t xml:space="preserve">razmike </w:t>
            </w:r>
            <w:r w:rsidRPr="00C81A19">
              <w:rPr>
                <w:rFonts w:cs="Arial"/>
                <w:sz w:val="20"/>
                <w:szCs w:val="20"/>
              </w:rPr>
              <w:t xml:space="preserve">morajo izbrati pristojni organi oblasti tako, da je mogoče pri izdelavi strateških kart </w:t>
            </w:r>
            <w:r w:rsidRPr="00C81A19">
              <w:rPr>
                <w:rFonts w:cs="Arial"/>
                <w:spacing w:val="-2"/>
                <w:sz w:val="20"/>
                <w:szCs w:val="20"/>
              </w:rPr>
              <w:t>hrupa upoštevati posebne situacije.</w:t>
            </w:r>
          </w:p>
        </w:tc>
      </w:tr>
      <w:tr w:rsidR="00A27701" w:rsidRPr="00C81A19" w:rsidTr="008C6E95">
        <w:tc>
          <w:tcPr>
            <w:tcW w:w="3686" w:type="dxa"/>
          </w:tcPr>
          <w:p w:rsidR="00A27701" w:rsidRPr="00C81A19" w:rsidRDefault="00A27701" w:rsidP="00A5359F">
            <w:pPr>
              <w:spacing w:line="240" w:lineRule="atLeast"/>
              <w:ind w:left="318" w:hanging="318"/>
              <w:rPr>
                <w:rFonts w:cs="Arial"/>
                <w:sz w:val="20"/>
                <w:szCs w:val="20"/>
              </w:rPr>
            </w:pPr>
            <w:r w:rsidRPr="00C81A19">
              <w:rPr>
                <w:rFonts w:cs="Arial"/>
                <w:sz w:val="20"/>
                <w:szCs w:val="20"/>
              </w:rPr>
              <w:t>7.</w:t>
            </w:r>
            <w:r w:rsidR="002854D2" w:rsidRPr="00C81A19">
              <w:rPr>
                <w:rFonts w:cs="Arial"/>
                <w:sz w:val="20"/>
                <w:szCs w:val="20"/>
              </w:rPr>
              <w:t>  </w:t>
            </w:r>
            <w:r w:rsidRPr="00C81A19">
              <w:rPr>
                <w:rFonts w:cs="Arial"/>
                <w:sz w:val="20"/>
                <w:szCs w:val="20"/>
              </w:rPr>
              <w:t>Osnovni izračun hrupa, ki ga povzročajo posamezni premiki zrakoplova</w:t>
            </w:r>
          </w:p>
        </w:tc>
        <w:tc>
          <w:tcPr>
            <w:tcW w:w="5353" w:type="dxa"/>
          </w:tcPr>
          <w:p w:rsidR="00A27701" w:rsidRPr="00C81A19" w:rsidRDefault="00A27701" w:rsidP="00ED5B24">
            <w:pPr>
              <w:shd w:val="clear" w:color="auto" w:fill="FFFFFF"/>
              <w:tabs>
                <w:tab w:val="left" w:pos="341"/>
              </w:tabs>
              <w:spacing w:line="240" w:lineRule="atLeast"/>
              <w:ind w:right="206" w:hanging="5"/>
              <w:rPr>
                <w:rFonts w:cs="Arial"/>
                <w:sz w:val="20"/>
                <w:szCs w:val="20"/>
              </w:rPr>
            </w:pPr>
            <w:r w:rsidRPr="00C81A19">
              <w:rPr>
                <w:rFonts w:cs="Arial"/>
                <w:sz w:val="20"/>
                <w:szCs w:val="20"/>
              </w:rPr>
              <w:t xml:space="preserve">V točki 7.3 metoda ECAC Doc. 29 </w:t>
            </w:r>
            <w:r w:rsidRPr="00C81A19">
              <w:rPr>
                <w:rFonts w:cs="Arial"/>
                <w:spacing w:val="-1"/>
                <w:sz w:val="20"/>
                <w:szCs w:val="20"/>
              </w:rPr>
              <w:t xml:space="preserve">navedeni popravek/toleranco za </w:t>
            </w:r>
            <w:r w:rsidRPr="00C81A19">
              <w:rPr>
                <w:rFonts w:cs="Arial"/>
                <w:spacing w:val="-2"/>
                <w:sz w:val="20"/>
                <w:szCs w:val="20"/>
              </w:rPr>
              <w:t xml:space="preserve">trajanje bo treba prilagoditi glede na </w:t>
            </w:r>
            <w:r w:rsidRPr="00C81A19">
              <w:rPr>
                <w:rFonts w:cs="Arial"/>
                <w:spacing w:val="-1"/>
                <w:sz w:val="20"/>
                <w:szCs w:val="20"/>
              </w:rPr>
              <w:t xml:space="preserve">to, ali uporabljeni podatki NPD </w:t>
            </w:r>
            <w:r w:rsidR="00523A92" w:rsidRPr="00C81A19">
              <w:rPr>
                <w:rFonts w:cs="Arial"/>
                <w:spacing w:val="-7"/>
                <w:sz w:val="20"/>
                <w:szCs w:val="20"/>
              </w:rPr>
              <w:t xml:space="preserve">temeljijo </w:t>
            </w:r>
            <w:r w:rsidRPr="00C81A19">
              <w:rPr>
                <w:rFonts w:cs="Arial"/>
                <w:spacing w:val="-7"/>
                <w:sz w:val="20"/>
                <w:szCs w:val="20"/>
              </w:rPr>
              <w:t xml:space="preserve">na </w:t>
            </w:r>
            <w:r w:rsidRPr="00C81A19">
              <w:rPr>
                <w:rFonts w:cs="Arial"/>
                <w:i/>
                <w:spacing w:val="-7"/>
                <w:sz w:val="20"/>
                <w:szCs w:val="20"/>
              </w:rPr>
              <w:t>L</w:t>
            </w:r>
            <w:r w:rsidRPr="00C81A19">
              <w:rPr>
                <w:rFonts w:cs="Arial"/>
                <w:i/>
                <w:spacing w:val="-7"/>
                <w:sz w:val="20"/>
                <w:szCs w:val="20"/>
                <w:vertAlign w:val="subscript"/>
              </w:rPr>
              <w:t>A,max</w:t>
            </w:r>
            <w:r w:rsidRPr="00C81A19">
              <w:rPr>
                <w:rFonts w:cs="Arial"/>
                <w:spacing w:val="-7"/>
                <w:sz w:val="20"/>
                <w:szCs w:val="20"/>
              </w:rPr>
              <w:t xml:space="preserve"> (glej točko 2.4.3 te </w:t>
            </w:r>
            <w:r w:rsidRPr="00C81A19">
              <w:rPr>
                <w:rFonts w:cs="Arial"/>
                <w:sz w:val="20"/>
                <w:szCs w:val="20"/>
              </w:rPr>
              <w:t xml:space="preserve">priloge). Zlasti je treba, če se uporabijo standardni podatki, priporočeni v tej prilogi, </w:t>
            </w:r>
            <w:r w:rsidRPr="00C81A19">
              <w:rPr>
                <w:rFonts w:cs="Arial"/>
                <w:b/>
                <w:bCs/>
                <w:i/>
                <w:sz w:val="20"/>
                <w:szCs w:val="20"/>
              </w:rPr>
              <w:sym w:font="Symbol" w:char="F044"/>
            </w:r>
            <w:r w:rsidRPr="00C81A19">
              <w:rPr>
                <w:rFonts w:cs="Arial"/>
                <w:i/>
                <w:sz w:val="20"/>
                <w:szCs w:val="20"/>
                <w:vertAlign w:val="subscript"/>
              </w:rPr>
              <w:t>V</w:t>
            </w:r>
            <w:r w:rsidRPr="00C81A19">
              <w:rPr>
                <w:rFonts w:cs="Arial"/>
                <w:sz w:val="20"/>
                <w:szCs w:val="20"/>
                <w:vertAlign w:val="subscript"/>
              </w:rPr>
              <w:t xml:space="preserve"> </w:t>
            </w:r>
            <w:r w:rsidRPr="00C81A19">
              <w:rPr>
                <w:rFonts w:cs="Arial"/>
                <w:spacing w:val="-5"/>
                <w:sz w:val="20"/>
                <w:szCs w:val="20"/>
              </w:rPr>
              <w:t xml:space="preserve">nadomestiti z </w:t>
            </w:r>
            <w:r w:rsidRPr="00C81A19">
              <w:rPr>
                <w:rFonts w:cs="Arial"/>
                <w:b/>
                <w:bCs/>
                <w:i/>
                <w:spacing w:val="-5"/>
                <w:sz w:val="20"/>
                <w:szCs w:val="20"/>
              </w:rPr>
              <w:sym w:font="Symbol" w:char="F044"/>
            </w:r>
            <w:r w:rsidRPr="00C81A19">
              <w:rPr>
                <w:rFonts w:cs="Arial"/>
                <w:i/>
                <w:spacing w:val="-5"/>
                <w:sz w:val="20"/>
                <w:szCs w:val="20"/>
                <w:vertAlign w:val="subscript"/>
              </w:rPr>
              <w:t>A</w:t>
            </w:r>
            <w:r w:rsidRPr="00C81A19">
              <w:rPr>
                <w:rFonts w:cs="Arial"/>
                <w:spacing w:val="-5"/>
                <w:sz w:val="20"/>
                <w:szCs w:val="20"/>
              </w:rPr>
              <w:t xml:space="preserve"> (glej točko 3.3.2 te </w:t>
            </w:r>
            <w:r w:rsidRPr="00C81A19">
              <w:rPr>
                <w:rFonts w:cs="Arial"/>
                <w:sz w:val="20"/>
                <w:szCs w:val="20"/>
              </w:rPr>
              <w:t>priloge).</w:t>
            </w:r>
          </w:p>
          <w:p w:rsidR="00A27701" w:rsidRPr="00C81A19" w:rsidRDefault="00A27701" w:rsidP="00ED5B24">
            <w:pPr>
              <w:shd w:val="clear" w:color="auto" w:fill="FFFFFF"/>
              <w:tabs>
                <w:tab w:val="left" w:pos="341"/>
              </w:tabs>
              <w:spacing w:line="240" w:lineRule="atLeast"/>
              <w:ind w:right="206" w:hanging="5"/>
              <w:rPr>
                <w:rFonts w:cs="Arial"/>
                <w:sz w:val="20"/>
                <w:szCs w:val="20"/>
              </w:rPr>
            </w:pPr>
            <w:r w:rsidRPr="00C81A19">
              <w:rPr>
                <w:rFonts w:cs="Arial"/>
                <w:sz w:val="20"/>
                <w:szCs w:val="20"/>
              </w:rPr>
              <w:t xml:space="preserve">V </w:t>
            </w:r>
            <w:r w:rsidRPr="00C81A19">
              <w:rPr>
                <w:rFonts w:cs="Arial"/>
                <w:spacing w:val="-2"/>
                <w:sz w:val="20"/>
                <w:szCs w:val="20"/>
              </w:rPr>
              <w:t xml:space="preserve">točki 7.5 metoda ECAC Doc. 29 je </w:t>
            </w:r>
            <w:r w:rsidRPr="00C81A19">
              <w:rPr>
                <w:rFonts w:cs="Arial"/>
                <w:sz w:val="20"/>
                <w:szCs w:val="20"/>
              </w:rPr>
              <w:t xml:space="preserve">treba uporabiti postopek </w:t>
            </w:r>
            <w:r w:rsidRPr="00C81A19">
              <w:rPr>
                <w:rFonts w:cs="Arial"/>
                <w:spacing w:val="-1"/>
                <w:sz w:val="20"/>
                <w:szCs w:val="20"/>
              </w:rPr>
              <w:t xml:space="preserve">segmentiranja (glej točko 2.4.2 te </w:t>
            </w:r>
            <w:r w:rsidRPr="00C81A19">
              <w:rPr>
                <w:rFonts w:cs="Arial"/>
                <w:sz w:val="20"/>
                <w:szCs w:val="20"/>
              </w:rPr>
              <w:t>priloge).</w:t>
            </w:r>
          </w:p>
          <w:p w:rsidR="00A27701" w:rsidRPr="00C81A19" w:rsidRDefault="00A27701" w:rsidP="00ED5B24">
            <w:pPr>
              <w:spacing w:line="240" w:lineRule="atLeast"/>
              <w:rPr>
                <w:rFonts w:cs="Arial"/>
                <w:sz w:val="20"/>
                <w:szCs w:val="20"/>
              </w:rPr>
            </w:pPr>
            <w:r w:rsidRPr="00C81A19">
              <w:rPr>
                <w:rFonts w:cs="Arial"/>
                <w:spacing w:val="-1"/>
                <w:sz w:val="20"/>
                <w:szCs w:val="20"/>
              </w:rPr>
              <w:t xml:space="preserve">Točka 7.6 metoda ECAC Doc. 29 </w:t>
            </w:r>
            <w:r w:rsidRPr="00C81A19">
              <w:rPr>
                <w:rFonts w:cs="Arial"/>
                <w:spacing w:val="-2"/>
                <w:sz w:val="20"/>
                <w:szCs w:val="20"/>
              </w:rPr>
              <w:t xml:space="preserve">odpade, kadar se uporabi postopek </w:t>
            </w:r>
            <w:r w:rsidRPr="00C81A19">
              <w:rPr>
                <w:rFonts w:cs="Arial"/>
                <w:sz w:val="20"/>
                <w:szCs w:val="20"/>
              </w:rPr>
              <w:t>segmentiranja.</w:t>
            </w:r>
          </w:p>
        </w:tc>
      </w:tr>
      <w:tr w:rsidR="00A27701" w:rsidRPr="00C81A19" w:rsidTr="008C6E95">
        <w:tc>
          <w:tcPr>
            <w:tcW w:w="3686" w:type="dxa"/>
          </w:tcPr>
          <w:p w:rsidR="00A27701" w:rsidRPr="00C81A19" w:rsidRDefault="00A27701" w:rsidP="00A5359F">
            <w:pPr>
              <w:spacing w:line="240" w:lineRule="atLeast"/>
              <w:ind w:left="318" w:hanging="318"/>
              <w:rPr>
                <w:rFonts w:cs="Arial"/>
                <w:sz w:val="20"/>
                <w:szCs w:val="20"/>
              </w:rPr>
            </w:pPr>
            <w:r w:rsidRPr="00C81A19">
              <w:rPr>
                <w:rFonts w:cs="Arial"/>
                <w:spacing w:val="-2"/>
                <w:sz w:val="20"/>
                <w:szCs w:val="20"/>
              </w:rPr>
              <w:t>8.</w:t>
            </w:r>
            <w:r w:rsidR="002854D2" w:rsidRPr="00C81A19">
              <w:rPr>
                <w:rFonts w:cs="Arial"/>
                <w:spacing w:val="-2"/>
                <w:sz w:val="20"/>
                <w:szCs w:val="20"/>
              </w:rPr>
              <w:t>  </w:t>
            </w:r>
            <w:r w:rsidRPr="00C81A19">
              <w:rPr>
                <w:rFonts w:cs="Arial"/>
                <w:spacing w:val="-2"/>
                <w:sz w:val="20"/>
                <w:szCs w:val="20"/>
              </w:rPr>
              <w:t xml:space="preserve">Hrup med vožnjo po stezi pri vzletu in </w:t>
            </w:r>
            <w:r w:rsidRPr="00C81A19">
              <w:rPr>
                <w:rFonts w:cs="Arial"/>
                <w:sz w:val="20"/>
                <w:szCs w:val="20"/>
              </w:rPr>
              <w:t>pristajanju</w:t>
            </w:r>
          </w:p>
        </w:tc>
        <w:tc>
          <w:tcPr>
            <w:tcW w:w="5353" w:type="dxa"/>
          </w:tcPr>
          <w:p w:rsidR="00A27701" w:rsidRPr="00C81A19" w:rsidRDefault="00A27701" w:rsidP="00587A21">
            <w:pPr>
              <w:shd w:val="clear" w:color="auto" w:fill="FFFFFF"/>
              <w:tabs>
                <w:tab w:val="left" w:pos="341"/>
              </w:tabs>
              <w:spacing w:line="240" w:lineRule="atLeast"/>
              <w:ind w:right="204" w:hanging="6"/>
              <w:rPr>
                <w:rFonts w:cs="Arial"/>
                <w:sz w:val="20"/>
                <w:szCs w:val="20"/>
              </w:rPr>
            </w:pPr>
            <w:r w:rsidRPr="00C81A19">
              <w:rPr>
                <w:rFonts w:cs="Arial"/>
                <w:sz w:val="20"/>
                <w:szCs w:val="20"/>
              </w:rPr>
              <w:t xml:space="preserve">V točki 8.2 metoda ECAC Doc. 29 je </w:t>
            </w:r>
            <w:r w:rsidRPr="00C81A19">
              <w:rPr>
                <w:rFonts w:cs="Arial"/>
                <w:spacing w:val="-1"/>
                <w:sz w:val="20"/>
                <w:szCs w:val="20"/>
              </w:rPr>
              <w:t xml:space="preserve">treba uporabiti enačbo (16) za </w:t>
            </w:r>
            <w:r w:rsidRPr="00C81A19">
              <w:rPr>
                <w:rFonts w:cs="Arial"/>
                <w:i/>
                <w:spacing w:val="-1"/>
                <w:sz w:val="20"/>
                <w:szCs w:val="20"/>
              </w:rPr>
              <w:t xml:space="preserve">90 &lt; </w:t>
            </w:r>
            <w:r w:rsidRPr="00C81A19">
              <w:rPr>
                <w:rFonts w:cs="Arial"/>
                <w:i/>
                <w:spacing w:val="-1"/>
                <w:sz w:val="20"/>
                <w:szCs w:val="20"/>
              </w:rPr>
              <w:sym w:font="Symbol" w:char="F046"/>
            </w:r>
            <w:r w:rsidRPr="00C81A19">
              <w:rPr>
                <w:rFonts w:cs="Arial"/>
                <w:i/>
                <w:spacing w:val="-1"/>
                <w:sz w:val="20"/>
                <w:szCs w:val="20"/>
              </w:rPr>
              <w:t xml:space="preserve"> ≤ 148,4°</w:t>
            </w:r>
            <w:r w:rsidRPr="00C81A19">
              <w:rPr>
                <w:rFonts w:cs="Arial"/>
                <w:spacing w:val="-1"/>
                <w:sz w:val="20"/>
                <w:szCs w:val="20"/>
              </w:rPr>
              <w:t xml:space="preserve"> (da se prepreči prekinitev (stopnica) pri 148,4°) in določiti, da je </w:t>
            </w:r>
            <w:r w:rsidRPr="00C81A19">
              <w:rPr>
                <w:rFonts w:cs="Arial"/>
                <w:i/>
                <w:spacing w:val="-1"/>
                <w:sz w:val="20"/>
                <w:szCs w:val="20"/>
              </w:rPr>
              <w:sym w:font="Symbol" w:char="F044"/>
            </w:r>
            <w:r w:rsidRPr="00C81A19">
              <w:rPr>
                <w:rFonts w:cs="Arial"/>
                <w:i/>
                <w:spacing w:val="-1"/>
                <w:sz w:val="20"/>
                <w:szCs w:val="20"/>
                <w:vertAlign w:val="subscript"/>
              </w:rPr>
              <w:t xml:space="preserve">L </w:t>
            </w:r>
            <w:r w:rsidRPr="00C81A19">
              <w:rPr>
                <w:rFonts w:cs="Arial"/>
                <w:i/>
                <w:spacing w:val="-1"/>
                <w:sz w:val="20"/>
                <w:szCs w:val="20"/>
              </w:rPr>
              <w:sym w:font="Symbol" w:char="F03D"/>
            </w:r>
            <w:r w:rsidRPr="00C81A19">
              <w:rPr>
                <w:rFonts w:cs="Arial"/>
                <w:i/>
                <w:spacing w:val="-1"/>
                <w:sz w:val="20"/>
                <w:szCs w:val="20"/>
              </w:rPr>
              <w:t xml:space="preserve"> 0</w:t>
            </w:r>
            <w:r w:rsidRPr="00C81A19">
              <w:rPr>
                <w:rFonts w:cs="Arial"/>
                <w:spacing w:val="-1"/>
                <w:sz w:val="20"/>
                <w:szCs w:val="20"/>
              </w:rPr>
              <w:t xml:space="preserve"> za </w:t>
            </w:r>
            <w:r w:rsidRPr="00C81A19">
              <w:rPr>
                <w:rFonts w:cs="Arial"/>
                <w:i/>
                <w:spacing w:val="-1"/>
                <w:sz w:val="20"/>
                <w:szCs w:val="20"/>
              </w:rPr>
              <w:sym w:font="Symbol" w:char="F046"/>
            </w:r>
            <w:r w:rsidRPr="00C81A19">
              <w:rPr>
                <w:rFonts w:cs="Arial"/>
                <w:i/>
                <w:spacing w:val="-1"/>
                <w:sz w:val="20"/>
                <w:szCs w:val="20"/>
              </w:rPr>
              <w:t xml:space="preserve"> ≤ 90°</w:t>
            </w:r>
            <w:r w:rsidRPr="00C81A19">
              <w:rPr>
                <w:rFonts w:cs="Arial"/>
                <w:spacing w:val="-1"/>
                <w:sz w:val="20"/>
                <w:szCs w:val="20"/>
              </w:rPr>
              <w:t xml:space="preserve">. </w:t>
            </w:r>
            <w:r w:rsidRPr="00C81A19">
              <w:rPr>
                <w:rFonts w:cs="Arial"/>
                <w:spacing w:val="-3"/>
                <w:sz w:val="20"/>
                <w:szCs w:val="20"/>
              </w:rPr>
              <w:t>Enačbo (18) iz metode ECAC Doc. 29</w:t>
            </w:r>
            <w:r w:rsidRPr="00C81A19">
              <w:rPr>
                <w:rFonts w:cs="Arial"/>
                <w:sz w:val="20"/>
                <w:szCs w:val="20"/>
              </w:rPr>
              <w:t xml:space="preserve"> za določanje ravni zvočne izpostavljenosti je po potrebi treba prilagoditi, tako da bo upoštevan </w:t>
            </w:r>
            <w:r w:rsidRPr="00C81A19">
              <w:rPr>
                <w:rFonts w:cs="Arial"/>
                <w:spacing w:val="-2"/>
                <w:sz w:val="20"/>
                <w:szCs w:val="20"/>
              </w:rPr>
              <w:t xml:space="preserve">popravek/toleranca za trajanje, če temelji vrsta uporabljenih podatkov </w:t>
            </w:r>
            <w:r w:rsidRPr="00C81A19">
              <w:rPr>
                <w:rFonts w:cs="Arial"/>
                <w:spacing w:val="-7"/>
                <w:sz w:val="20"/>
                <w:szCs w:val="20"/>
              </w:rPr>
              <w:t xml:space="preserve">NPD na </w:t>
            </w:r>
            <w:r w:rsidRPr="00C81A19">
              <w:rPr>
                <w:rFonts w:cs="Arial"/>
                <w:i/>
                <w:spacing w:val="-7"/>
                <w:sz w:val="20"/>
                <w:szCs w:val="20"/>
              </w:rPr>
              <w:t>L</w:t>
            </w:r>
            <w:r w:rsidRPr="00C81A19">
              <w:rPr>
                <w:rFonts w:cs="Arial"/>
                <w:i/>
                <w:spacing w:val="-7"/>
                <w:sz w:val="20"/>
                <w:szCs w:val="20"/>
                <w:vertAlign w:val="subscript"/>
              </w:rPr>
              <w:t>A,max</w:t>
            </w:r>
            <w:r w:rsidRPr="00C81A19">
              <w:rPr>
                <w:rFonts w:cs="Arial"/>
                <w:spacing w:val="-7"/>
                <w:sz w:val="20"/>
                <w:szCs w:val="20"/>
              </w:rPr>
              <w:t xml:space="preserve"> (glej točko 3.3.2 te </w:t>
            </w:r>
            <w:r w:rsidRPr="00C81A19">
              <w:rPr>
                <w:rFonts w:cs="Arial"/>
                <w:sz w:val="20"/>
                <w:szCs w:val="20"/>
              </w:rPr>
              <w:t>priloge).</w:t>
            </w:r>
          </w:p>
        </w:tc>
      </w:tr>
      <w:tr w:rsidR="00A27701" w:rsidRPr="00C81A19" w:rsidTr="008C6E95">
        <w:tc>
          <w:tcPr>
            <w:tcW w:w="3686" w:type="dxa"/>
          </w:tcPr>
          <w:p w:rsidR="00A27701" w:rsidRPr="00C81A19" w:rsidRDefault="00A27701" w:rsidP="002854D2">
            <w:pPr>
              <w:rPr>
                <w:rFonts w:cs="Arial"/>
                <w:sz w:val="20"/>
                <w:szCs w:val="20"/>
              </w:rPr>
            </w:pPr>
            <w:r w:rsidRPr="00C81A19">
              <w:rPr>
                <w:rFonts w:cs="Arial"/>
                <w:sz w:val="20"/>
                <w:szCs w:val="20"/>
              </w:rPr>
              <w:t>9.</w:t>
            </w:r>
            <w:r w:rsidR="002854D2" w:rsidRPr="00C81A19">
              <w:rPr>
                <w:rFonts w:cs="Arial"/>
                <w:sz w:val="20"/>
                <w:szCs w:val="20"/>
              </w:rPr>
              <w:t>  </w:t>
            </w:r>
            <w:r w:rsidRPr="00C81A19">
              <w:rPr>
                <w:rFonts w:cs="Arial"/>
                <w:sz w:val="20"/>
                <w:szCs w:val="20"/>
              </w:rPr>
              <w:t>Seštevanje zvočnih ravni</w:t>
            </w:r>
          </w:p>
        </w:tc>
        <w:tc>
          <w:tcPr>
            <w:tcW w:w="5353" w:type="dxa"/>
          </w:tcPr>
          <w:p w:rsidR="00A27701" w:rsidRPr="00C81A19" w:rsidRDefault="00A27701" w:rsidP="002854D2">
            <w:pPr>
              <w:shd w:val="clear" w:color="auto" w:fill="FFFFFF"/>
              <w:tabs>
                <w:tab w:val="left" w:pos="341"/>
              </w:tabs>
              <w:spacing w:line="240" w:lineRule="atLeast"/>
              <w:ind w:right="204" w:hanging="6"/>
              <w:rPr>
                <w:rFonts w:cs="Arial"/>
                <w:sz w:val="20"/>
                <w:szCs w:val="20"/>
              </w:rPr>
            </w:pPr>
            <w:r w:rsidRPr="00C81A19">
              <w:rPr>
                <w:rFonts w:cs="Arial"/>
                <w:sz w:val="20"/>
                <w:szCs w:val="20"/>
              </w:rPr>
              <w:t xml:space="preserve">Uvedba skupnih kazalcev hrupa v </w:t>
            </w:r>
            <w:r w:rsidRPr="00C81A19">
              <w:rPr>
                <w:rFonts w:cs="Arial"/>
                <w:spacing w:val="-2"/>
                <w:sz w:val="20"/>
                <w:szCs w:val="20"/>
              </w:rPr>
              <w:t xml:space="preserve">skladu z uredbo, ki ureja ocenjevanje in urejanje hrupa v okolju. Glej točko </w:t>
            </w:r>
            <w:r w:rsidRPr="00C81A19">
              <w:rPr>
                <w:rFonts w:cs="Arial"/>
                <w:sz w:val="20"/>
                <w:szCs w:val="20"/>
              </w:rPr>
              <w:t>2.4.3 te priloge.</w:t>
            </w:r>
          </w:p>
        </w:tc>
      </w:tr>
      <w:tr w:rsidR="00A27701" w:rsidRPr="00C81A19" w:rsidTr="008C6E95">
        <w:tc>
          <w:tcPr>
            <w:tcW w:w="3686" w:type="dxa"/>
          </w:tcPr>
          <w:p w:rsidR="00A27701" w:rsidRPr="00C81A19" w:rsidRDefault="00A27701" w:rsidP="00587A21">
            <w:pPr>
              <w:spacing w:line="240" w:lineRule="atLeast"/>
              <w:ind w:left="318" w:hanging="318"/>
              <w:rPr>
                <w:rFonts w:cs="Arial"/>
                <w:sz w:val="20"/>
                <w:szCs w:val="20"/>
              </w:rPr>
            </w:pPr>
            <w:r w:rsidRPr="00C81A19">
              <w:rPr>
                <w:rFonts w:cs="Arial"/>
                <w:spacing w:val="-2"/>
                <w:sz w:val="20"/>
                <w:szCs w:val="20"/>
              </w:rPr>
              <w:t>10.</w:t>
            </w:r>
            <w:r w:rsidR="002854D2" w:rsidRPr="00C81A19">
              <w:rPr>
                <w:rFonts w:cs="Arial"/>
                <w:spacing w:val="-2"/>
                <w:sz w:val="20"/>
                <w:szCs w:val="20"/>
              </w:rPr>
              <w:t> </w:t>
            </w:r>
            <w:r w:rsidRPr="00C81A19">
              <w:rPr>
                <w:rFonts w:cs="Arial"/>
                <w:spacing w:val="-2"/>
                <w:sz w:val="20"/>
                <w:szCs w:val="20"/>
              </w:rPr>
              <w:t xml:space="preserve">Modeliranje bočne (lateralne) in </w:t>
            </w:r>
            <w:r w:rsidR="00587A21" w:rsidRPr="00C81A19">
              <w:rPr>
                <w:rFonts w:cs="Arial"/>
                <w:sz w:val="20"/>
                <w:szCs w:val="20"/>
              </w:rPr>
              <w:t xml:space="preserve">navpične </w:t>
            </w:r>
            <w:r w:rsidRPr="00C81A19">
              <w:rPr>
                <w:rFonts w:cs="Arial"/>
                <w:sz w:val="20"/>
                <w:szCs w:val="20"/>
              </w:rPr>
              <w:t xml:space="preserve">razpršitve poti </w:t>
            </w:r>
            <w:r w:rsidR="00A20C37" w:rsidRPr="00C81A19">
              <w:rPr>
                <w:rFonts w:cs="Arial"/>
                <w:sz w:val="20"/>
                <w:szCs w:val="20"/>
              </w:rPr>
              <w:t>po</w:t>
            </w:r>
            <w:r w:rsidRPr="00C81A19">
              <w:rPr>
                <w:rFonts w:cs="Arial"/>
                <w:sz w:val="20"/>
                <w:szCs w:val="20"/>
              </w:rPr>
              <w:t>leta</w:t>
            </w:r>
          </w:p>
        </w:tc>
        <w:tc>
          <w:tcPr>
            <w:tcW w:w="5353" w:type="dxa"/>
          </w:tcPr>
          <w:p w:rsidR="00A27701" w:rsidRPr="00C81A19" w:rsidRDefault="00A27701" w:rsidP="002854D2">
            <w:pPr>
              <w:shd w:val="clear" w:color="auto" w:fill="FFFFFF"/>
              <w:tabs>
                <w:tab w:val="left" w:pos="341"/>
              </w:tabs>
              <w:spacing w:line="240" w:lineRule="atLeast"/>
              <w:ind w:right="204" w:hanging="6"/>
              <w:rPr>
                <w:rFonts w:cs="Arial"/>
                <w:sz w:val="20"/>
                <w:szCs w:val="20"/>
              </w:rPr>
            </w:pPr>
            <w:r w:rsidRPr="00C81A19">
              <w:rPr>
                <w:rFonts w:cs="Arial"/>
                <w:sz w:val="20"/>
                <w:szCs w:val="20"/>
              </w:rPr>
              <w:t>Prilagoditev ni potrebna.</w:t>
            </w:r>
          </w:p>
        </w:tc>
      </w:tr>
      <w:tr w:rsidR="00A27701" w:rsidRPr="00C81A19" w:rsidTr="008C6E95">
        <w:tc>
          <w:tcPr>
            <w:tcW w:w="3686" w:type="dxa"/>
          </w:tcPr>
          <w:p w:rsidR="00A27701" w:rsidRPr="00C81A19" w:rsidRDefault="00A27701" w:rsidP="00587A21">
            <w:pPr>
              <w:spacing w:line="240" w:lineRule="atLeast"/>
              <w:ind w:left="318" w:hanging="318"/>
              <w:rPr>
                <w:rFonts w:cs="Arial"/>
                <w:sz w:val="20"/>
                <w:szCs w:val="20"/>
              </w:rPr>
            </w:pPr>
            <w:r w:rsidRPr="00C81A19">
              <w:rPr>
                <w:rFonts w:cs="Arial"/>
                <w:sz w:val="20"/>
                <w:szCs w:val="20"/>
              </w:rPr>
              <w:t>11.</w:t>
            </w:r>
            <w:r w:rsidR="002854D2" w:rsidRPr="00C81A19">
              <w:rPr>
                <w:rFonts w:cs="Arial"/>
                <w:sz w:val="20"/>
                <w:szCs w:val="20"/>
              </w:rPr>
              <w:t> </w:t>
            </w:r>
            <w:r w:rsidRPr="00C81A19">
              <w:rPr>
                <w:rFonts w:cs="Arial"/>
                <w:sz w:val="20"/>
                <w:szCs w:val="20"/>
              </w:rPr>
              <w:t xml:space="preserve">Izračun ravni izpostavljenosti hrupu </w:t>
            </w:r>
            <w:r w:rsidRPr="00C81A19">
              <w:rPr>
                <w:rFonts w:cs="Arial"/>
                <w:spacing w:val="-2"/>
                <w:sz w:val="20"/>
                <w:szCs w:val="20"/>
              </w:rPr>
              <w:t xml:space="preserve">(ekspozicijske ravni hrupa) s popravkom </w:t>
            </w:r>
            <w:r w:rsidRPr="00C81A19">
              <w:rPr>
                <w:rFonts w:cs="Arial"/>
                <w:sz w:val="20"/>
                <w:szCs w:val="20"/>
              </w:rPr>
              <w:t xml:space="preserve">geometrije </w:t>
            </w:r>
            <w:r w:rsidR="00587A21" w:rsidRPr="00C81A19">
              <w:rPr>
                <w:rFonts w:cs="Arial"/>
                <w:sz w:val="20"/>
                <w:szCs w:val="20"/>
              </w:rPr>
              <w:t>po</w:t>
            </w:r>
            <w:r w:rsidRPr="00C81A19">
              <w:rPr>
                <w:rFonts w:cs="Arial"/>
                <w:sz w:val="20"/>
                <w:szCs w:val="20"/>
              </w:rPr>
              <w:t>leta nad zemljo</w:t>
            </w:r>
          </w:p>
        </w:tc>
        <w:tc>
          <w:tcPr>
            <w:tcW w:w="5353" w:type="dxa"/>
          </w:tcPr>
          <w:p w:rsidR="00A27701" w:rsidRPr="00C81A19" w:rsidRDefault="00A27701" w:rsidP="002854D2">
            <w:pPr>
              <w:shd w:val="clear" w:color="auto" w:fill="FFFFFF"/>
              <w:tabs>
                <w:tab w:val="left" w:pos="341"/>
              </w:tabs>
              <w:spacing w:line="240" w:lineRule="atLeast"/>
              <w:ind w:right="204" w:hanging="6"/>
              <w:rPr>
                <w:rFonts w:cs="Arial"/>
                <w:sz w:val="20"/>
                <w:szCs w:val="20"/>
              </w:rPr>
            </w:pPr>
            <w:r w:rsidRPr="00C81A19">
              <w:rPr>
                <w:rFonts w:cs="Arial"/>
                <w:spacing w:val="-2"/>
                <w:sz w:val="20"/>
                <w:szCs w:val="20"/>
              </w:rPr>
              <w:t xml:space="preserve">Poglavje odpade, kadar se uporabi </w:t>
            </w:r>
            <w:r w:rsidRPr="00C81A19">
              <w:rPr>
                <w:rFonts w:cs="Arial"/>
                <w:sz w:val="20"/>
                <w:szCs w:val="20"/>
              </w:rPr>
              <w:t>postopek segmentiranja.</w:t>
            </w:r>
          </w:p>
        </w:tc>
      </w:tr>
      <w:tr w:rsidR="00A27701" w:rsidRPr="00C81A19" w:rsidTr="008C6E95">
        <w:tc>
          <w:tcPr>
            <w:tcW w:w="3686" w:type="dxa"/>
          </w:tcPr>
          <w:p w:rsidR="00A27701" w:rsidRPr="00C81A19" w:rsidRDefault="00A27701" w:rsidP="002854D2">
            <w:pPr>
              <w:rPr>
                <w:rFonts w:cs="Arial"/>
                <w:sz w:val="20"/>
                <w:szCs w:val="20"/>
              </w:rPr>
            </w:pPr>
            <w:r w:rsidRPr="00C81A19">
              <w:rPr>
                <w:rFonts w:cs="Arial"/>
                <w:spacing w:val="-2"/>
                <w:sz w:val="20"/>
                <w:szCs w:val="20"/>
              </w:rPr>
              <w:t>12.</w:t>
            </w:r>
            <w:r w:rsidR="002854D2" w:rsidRPr="00C81A19">
              <w:rPr>
                <w:rFonts w:cs="Arial"/>
                <w:spacing w:val="-2"/>
                <w:sz w:val="20"/>
                <w:szCs w:val="20"/>
              </w:rPr>
              <w:t> </w:t>
            </w:r>
            <w:r w:rsidRPr="00C81A19">
              <w:rPr>
                <w:rFonts w:cs="Arial"/>
                <w:spacing w:val="-2"/>
                <w:sz w:val="20"/>
                <w:szCs w:val="20"/>
              </w:rPr>
              <w:t>Navodila za izračun plastnic hrupa</w:t>
            </w:r>
          </w:p>
        </w:tc>
        <w:tc>
          <w:tcPr>
            <w:tcW w:w="5353" w:type="dxa"/>
          </w:tcPr>
          <w:p w:rsidR="00A27701" w:rsidRPr="00C81A19" w:rsidRDefault="00A27701" w:rsidP="002854D2">
            <w:pPr>
              <w:shd w:val="clear" w:color="auto" w:fill="FFFFFF"/>
              <w:tabs>
                <w:tab w:val="left" w:pos="341"/>
              </w:tabs>
              <w:spacing w:line="240" w:lineRule="atLeast"/>
              <w:ind w:right="204" w:hanging="6"/>
              <w:rPr>
                <w:rFonts w:cs="Arial"/>
                <w:sz w:val="20"/>
                <w:szCs w:val="20"/>
              </w:rPr>
            </w:pPr>
            <w:r w:rsidRPr="00C81A19">
              <w:rPr>
                <w:rFonts w:cs="Arial"/>
                <w:sz w:val="20"/>
                <w:szCs w:val="20"/>
              </w:rPr>
              <w:t xml:space="preserve">Tega poglavja navodil ni treba </w:t>
            </w:r>
            <w:r w:rsidRPr="00C81A19">
              <w:rPr>
                <w:rFonts w:cs="Arial"/>
                <w:spacing w:val="-2"/>
                <w:sz w:val="20"/>
                <w:szCs w:val="20"/>
              </w:rPr>
              <w:t xml:space="preserve">spreminjati, vendar ga je treba izvajati </w:t>
            </w:r>
            <w:r w:rsidRPr="00C81A19">
              <w:rPr>
                <w:rFonts w:cs="Arial"/>
                <w:sz w:val="20"/>
                <w:szCs w:val="20"/>
              </w:rPr>
              <w:t>ob upoštevanju zahtev uredbe, ki ureja ocenjevanje in urejanje hrupa v okolju, kar zlasti velja za kazalce hrupa.</w:t>
            </w:r>
          </w:p>
        </w:tc>
      </w:tr>
    </w:tbl>
    <w:p w:rsidR="00A5359F" w:rsidRPr="00C81A19" w:rsidRDefault="00A5359F" w:rsidP="00A27701">
      <w:pPr>
        <w:rPr>
          <w:rFonts w:cs="Arial"/>
          <w:szCs w:val="20"/>
        </w:rPr>
      </w:pPr>
    </w:p>
    <w:p w:rsidR="00A27701" w:rsidRPr="00C81A19" w:rsidRDefault="00A27701" w:rsidP="00ED5B24">
      <w:pPr>
        <w:spacing w:line="240" w:lineRule="atLeast"/>
        <w:outlineLvl w:val="0"/>
        <w:rPr>
          <w:rFonts w:cs="Arial"/>
          <w:szCs w:val="20"/>
        </w:rPr>
      </w:pPr>
      <w:r w:rsidRPr="00C81A19">
        <w:rPr>
          <w:rFonts w:cs="Arial"/>
          <w:szCs w:val="20"/>
        </w:rPr>
        <w:lastRenderedPageBreak/>
        <w:t>2.5 Hrup, ki ga povzročajo naprave</w:t>
      </w:r>
      <w:r w:rsidR="00791109" w:rsidRPr="00C81A19">
        <w:rPr>
          <w:rFonts w:cs="Arial"/>
          <w:szCs w:val="20"/>
        </w:rPr>
        <w:t>, industrijski kompleksi</w:t>
      </w:r>
      <w:r w:rsidRPr="00C81A19">
        <w:rPr>
          <w:rFonts w:cs="Arial"/>
          <w:szCs w:val="20"/>
        </w:rPr>
        <w:t xml:space="preserve"> </w:t>
      </w:r>
      <w:r w:rsidR="00791109" w:rsidRPr="00C81A19">
        <w:rPr>
          <w:rFonts w:cs="Arial"/>
          <w:szCs w:val="20"/>
        </w:rPr>
        <w:t xml:space="preserve">ali </w:t>
      </w:r>
      <w:r w:rsidRPr="00C81A19">
        <w:rPr>
          <w:rFonts w:cs="Arial"/>
          <w:szCs w:val="20"/>
        </w:rPr>
        <w:t>obrati</w:t>
      </w:r>
    </w:p>
    <w:p w:rsidR="00A27701" w:rsidRPr="00C81A19" w:rsidRDefault="00A27701" w:rsidP="00ED5B24">
      <w:pPr>
        <w:spacing w:line="240" w:lineRule="atLeast"/>
        <w:rPr>
          <w:rFonts w:cs="Arial"/>
          <w:szCs w:val="20"/>
        </w:rPr>
      </w:pPr>
    </w:p>
    <w:p w:rsidR="00A27701" w:rsidRPr="00C81A19" w:rsidRDefault="00A27701" w:rsidP="00ED5B24">
      <w:pPr>
        <w:spacing w:line="240" w:lineRule="atLeast"/>
        <w:outlineLvl w:val="0"/>
        <w:rPr>
          <w:rFonts w:cs="Arial"/>
          <w:szCs w:val="20"/>
        </w:rPr>
      </w:pPr>
      <w:r w:rsidRPr="00C81A19">
        <w:rPr>
          <w:rFonts w:cs="Arial"/>
          <w:szCs w:val="20"/>
        </w:rPr>
        <w:t>2.5.1 Opis metode ocenjevanja</w:t>
      </w:r>
    </w:p>
    <w:p w:rsidR="00A27701" w:rsidRPr="00C81A19" w:rsidRDefault="00A27701" w:rsidP="00ED5B24">
      <w:pPr>
        <w:spacing w:line="240" w:lineRule="atLeast"/>
        <w:rPr>
          <w:rFonts w:cs="Arial"/>
          <w:szCs w:val="20"/>
        </w:rPr>
      </w:pPr>
    </w:p>
    <w:p w:rsidR="00A27701" w:rsidRPr="00C81A19" w:rsidRDefault="00A27701" w:rsidP="00ED5B24">
      <w:pPr>
        <w:spacing w:line="240" w:lineRule="atLeast"/>
        <w:rPr>
          <w:rFonts w:cs="Arial"/>
          <w:szCs w:val="20"/>
        </w:rPr>
      </w:pPr>
      <w:r w:rsidRPr="00C81A19">
        <w:rPr>
          <w:rFonts w:cs="Arial"/>
          <w:szCs w:val="20"/>
        </w:rPr>
        <w:t>Priporočena začasna metoda ocenjevanja za hrup, ki ga povzročajo industrijski viri, je SIST ISO 9613-2. Ta metoda določa tehnični postopek za izračun zmanjševanja zvoka med širjenjem na prostem, ki omogoča napovedovanje ravni hrupa v okolici različnih virov hrupa.</w:t>
      </w:r>
    </w:p>
    <w:p w:rsidR="00A27701" w:rsidRPr="00C81A19" w:rsidRDefault="00A27701" w:rsidP="00ED5B24">
      <w:pPr>
        <w:spacing w:line="240" w:lineRule="atLeast"/>
        <w:rPr>
          <w:rFonts w:cs="Arial"/>
          <w:szCs w:val="20"/>
        </w:rPr>
      </w:pPr>
    </w:p>
    <w:p w:rsidR="00A27701" w:rsidRPr="00C81A19" w:rsidRDefault="00A27701" w:rsidP="00ED5B24">
      <w:pPr>
        <w:spacing w:line="240" w:lineRule="atLeast"/>
        <w:outlineLvl w:val="0"/>
        <w:rPr>
          <w:rFonts w:cs="Arial"/>
          <w:szCs w:val="20"/>
        </w:rPr>
      </w:pPr>
      <w:r w:rsidRPr="00C81A19">
        <w:rPr>
          <w:rFonts w:cs="Arial"/>
          <w:szCs w:val="20"/>
        </w:rPr>
        <w:t>2.5.2 Zbirna preglednica potrebnih prilagoditev</w:t>
      </w:r>
    </w:p>
    <w:p w:rsidR="00A27701" w:rsidRPr="00C81A19" w:rsidRDefault="00A27701" w:rsidP="00A27701">
      <w:pPr>
        <w:rPr>
          <w:rFonts w:cs="Arial"/>
          <w:szCs w:val="20"/>
        </w:rPr>
      </w:pPr>
    </w:p>
    <w:tbl>
      <w:tblPr>
        <w:tblStyle w:val="Tabelamrea"/>
        <w:tblW w:w="0" w:type="auto"/>
        <w:tblInd w:w="108" w:type="dxa"/>
        <w:tblLook w:val="04A0" w:firstRow="1" w:lastRow="0" w:firstColumn="1" w:lastColumn="0" w:noHBand="0" w:noVBand="1"/>
      </w:tblPr>
      <w:tblGrid>
        <w:gridCol w:w="3686"/>
        <w:gridCol w:w="5353"/>
      </w:tblGrid>
      <w:tr w:rsidR="00A27701" w:rsidRPr="00C81A19" w:rsidTr="008C6E95">
        <w:tc>
          <w:tcPr>
            <w:tcW w:w="3686" w:type="dxa"/>
          </w:tcPr>
          <w:p w:rsidR="00A27701" w:rsidRPr="00C81A19" w:rsidRDefault="00A27701" w:rsidP="00A5359F">
            <w:pPr>
              <w:spacing w:line="240" w:lineRule="atLeast"/>
              <w:rPr>
                <w:rFonts w:cs="Arial"/>
                <w:sz w:val="20"/>
                <w:szCs w:val="20"/>
              </w:rPr>
            </w:pPr>
            <w:r w:rsidRPr="00C81A19">
              <w:rPr>
                <w:rFonts w:cs="Arial"/>
                <w:sz w:val="20"/>
                <w:szCs w:val="20"/>
              </w:rPr>
              <w:t>Predmet</w:t>
            </w:r>
          </w:p>
        </w:tc>
        <w:tc>
          <w:tcPr>
            <w:tcW w:w="5353" w:type="dxa"/>
          </w:tcPr>
          <w:p w:rsidR="00A27701" w:rsidRPr="00C81A19" w:rsidRDefault="00A27701">
            <w:pPr>
              <w:spacing w:line="240" w:lineRule="atLeast"/>
              <w:rPr>
                <w:rFonts w:cs="Arial"/>
                <w:sz w:val="20"/>
                <w:szCs w:val="20"/>
              </w:rPr>
            </w:pPr>
            <w:r w:rsidRPr="00C81A19">
              <w:rPr>
                <w:rFonts w:cs="Arial"/>
                <w:sz w:val="20"/>
                <w:szCs w:val="20"/>
              </w:rPr>
              <w:t>Rezultat primerjave</w:t>
            </w:r>
            <w:r w:rsidR="006D0987" w:rsidRPr="00C81A19">
              <w:rPr>
                <w:rFonts w:cs="Arial"/>
                <w:sz w:val="20"/>
                <w:szCs w:val="20"/>
              </w:rPr>
              <w:t>/</w:t>
            </w:r>
            <w:r w:rsidRPr="00C81A19">
              <w:rPr>
                <w:rFonts w:cs="Arial"/>
                <w:sz w:val="20"/>
                <w:szCs w:val="20"/>
              </w:rPr>
              <w:t>ukrep</w:t>
            </w:r>
          </w:p>
        </w:tc>
      </w:tr>
      <w:tr w:rsidR="00A27701" w:rsidRPr="00C81A19" w:rsidTr="008C6E95">
        <w:tc>
          <w:tcPr>
            <w:tcW w:w="3686" w:type="dxa"/>
          </w:tcPr>
          <w:p w:rsidR="00A27701" w:rsidRPr="00C81A19" w:rsidRDefault="00A27701" w:rsidP="00A5359F">
            <w:pPr>
              <w:shd w:val="clear" w:color="auto" w:fill="FFFFFF"/>
              <w:spacing w:line="240" w:lineRule="atLeast"/>
              <w:rPr>
                <w:rFonts w:cs="Arial"/>
                <w:sz w:val="20"/>
                <w:szCs w:val="20"/>
              </w:rPr>
            </w:pPr>
            <w:r w:rsidRPr="00C81A19">
              <w:rPr>
                <w:rFonts w:cs="Arial"/>
                <w:spacing w:val="-2"/>
                <w:sz w:val="20"/>
                <w:szCs w:val="20"/>
              </w:rPr>
              <w:t>Kazalec hrupa</w:t>
            </w:r>
          </w:p>
        </w:tc>
        <w:tc>
          <w:tcPr>
            <w:tcW w:w="5353" w:type="dxa"/>
          </w:tcPr>
          <w:p w:rsidR="00A27701" w:rsidRPr="00C81A19" w:rsidRDefault="00A27701" w:rsidP="00A5359F">
            <w:pPr>
              <w:spacing w:line="240" w:lineRule="atLeast"/>
              <w:rPr>
                <w:rFonts w:cs="Arial"/>
                <w:sz w:val="20"/>
                <w:szCs w:val="20"/>
              </w:rPr>
            </w:pPr>
            <w:r w:rsidRPr="00C81A19">
              <w:rPr>
                <w:rFonts w:cs="Arial"/>
                <w:sz w:val="20"/>
                <w:szCs w:val="20"/>
              </w:rPr>
              <w:t>Opredelitve osnovnih kazalcev so enake: A-vrednotena dolgoročna povprečna zvočna raven, določena v več mesecih ali letu dni ob upoštevanju emisijskih in transmisijskih sprememb hrupa. Uvesti je treba ocenjevalna obdobja dan, večer in noč, predpisana v uredbi, ki ureja ocenjevanje in</w:t>
            </w:r>
            <w:r w:rsidR="001C3AD4" w:rsidRPr="00C81A19">
              <w:rPr>
                <w:rFonts w:cs="Arial"/>
                <w:sz w:val="20"/>
                <w:szCs w:val="20"/>
              </w:rPr>
              <w:t xml:space="preserve"> </w:t>
            </w:r>
            <w:r w:rsidRPr="00C81A19">
              <w:rPr>
                <w:rFonts w:cs="Arial"/>
                <w:sz w:val="20"/>
                <w:szCs w:val="20"/>
              </w:rPr>
              <w:t>urejanje hrupa v okolju.</w:t>
            </w:r>
          </w:p>
        </w:tc>
      </w:tr>
      <w:tr w:rsidR="00A27701" w:rsidRPr="00C81A19" w:rsidTr="008C6E95">
        <w:tc>
          <w:tcPr>
            <w:tcW w:w="3686" w:type="dxa"/>
          </w:tcPr>
          <w:p w:rsidR="00A27701" w:rsidRPr="00C81A19" w:rsidRDefault="00A27701" w:rsidP="00A5359F">
            <w:pPr>
              <w:spacing w:line="240" w:lineRule="atLeast"/>
              <w:rPr>
                <w:rFonts w:cs="Arial"/>
                <w:sz w:val="20"/>
                <w:szCs w:val="20"/>
              </w:rPr>
            </w:pPr>
            <w:r w:rsidRPr="00C81A19">
              <w:rPr>
                <w:rFonts w:cs="Arial"/>
                <w:sz w:val="20"/>
                <w:szCs w:val="20"/>
              </w:rPr>
              <w:t>Širjenje</w:t>
            </w:r>
          </w:p>
          <w:p w:rsidR="00A27701" w:rsidRPr="00C81A19" w:rsidRDefault="00343E61" w:rsidP="00A5359F">
            <w:pPr>
              <w:spacing w:line="240" w:lineRule="atLeast"/>
              <w:rPr>
                <w:rFonts w:cs="Arial"/>
                <w:sz w:val="20"/>
                <w:szCs w:val="20"/>
              </w:rPr>
            </w:pPr>
            <w:r w:rsidRPr="00C81A19">
              <w:rPr>
                <w:rFonts w:cs="Arial"/>
                <w:sz w:val="20"/>
                <w:szCs w:val="20"/>
              </w:rPr>
              <w:t xml:space="preserve">– </w:t>
            </w:r>
            <w:r w:rsidR="00A27701" w:rsidRPr="00C81A19">
              <w:rPr>
                <w:rFonts w:cs="Arial"/>
                <w:sz w:val="20"/>
                <w:szCs w:val="20"/>
              </w:rPr>
              <w:t>absorpcija v zraku</w:t>
            </w:r>
          </w:p>
        </w:tc>
        <w:tc>
          <w:tcPr>
            <w:tcW w:w="5353" w:type="dxa"/>
          </w:tcPr>
          <w:p w:rsidR="00A27701" w:rsidRPr="00C81A19" w:rsidRDefault="00A27701" w:rsidP="00A5359F">
            <w:pPr>
              <w:spacing w:line="240" w:lineRule="atLeast"/>
              <w:rPr>
                <w:rFonts w:cs="Arial"/>
                <w:sz w:val="20"/>
                <w:szCs w:val="20"/>
              </w:rPr>
            </w:pPr>
            <w:r w:rsidRPr="00C81A19">
              <w:rPr>
                <w:rFonts w:cs="Arial"/>
                <w:sz w:val="20"/>
                <w:szCs w:val="20"/>
              </w:rPr>
              <w:t>Podatke je treba izbrati na nacionalni ravni, da se sestavi preglednica, v kateri se na podlagi SIST ISO 9613-1 absorpcijski koeficient zraka priredi temperaturam in relativni vlažnosti, značilnim za ustrezne posamezne evropske regije.</w:t>
            </w:r>
          </w:p>
        </w:tc>
      </w:tr>
    </w:tbl>
    <w:p w:rsidR="00A27701" w:rsidRPr="00C81A19" w:rsidRDefault="00A27701" w:rsidP="00ED5B24">
      <w:pPr>
        <w:spacing w:line="240" w:lineRule="atLeast"/>
        <w:rPr>
          <w:rFonts w:cs="Arial"/>
          <w:szCs w:val="20"/>
        </w:rPr>
      </w:pPr>
    </w:p>
    <w:p w:rsidR="00A27701" w:rsidRPr="00C81A19" w:rsidRDefault="00A27701" w:rsidP="00ED5B24">
      <w:pPr>
        <w:spacing w:line="240" w:lineRule="atLeast"/>
        <w:rPr>
          <w:rFonts w:cs="Arial"/>
          <w:szCs w:val="20"/>
        </w:rPr>
      </w:pPr>
    </w:p>
    <w:p w:rsidR="00A27701" w:rsidRPr="00C81A19" w:rsidRDefault="00A27701" w:rsidP="00ED5B24">
      <w:pPr>
        <w:spacing w:line="240" w:lineRule="atLeast"/>
        <w:rPr>
          <w:rFonts w:cs="Arial"/>
          <w:szCs w:val="20"/>
        </w:rPr>
      </w:pPr>
      <w:r w:rsidRPr="00C81A19">
        <w:rPr>
          <w:rFonts w:cs="Arial"/>
          <w:szCs w:val="20"/>
        </w:rPr>
        <w:t>3.</w:t>
      </w:r>
      <w:r w:rsidR="00F632C6" w:rsidRPr="00C81A19">
        <w:rPr>
          <w:rFonts w:cs="Arial"/>
          <w:szCs w:val="20"/>
        </w:rPr>
        <w:t xml:space="preserve"> </w:t>
      </w:r>
      <w:r w:rsidRPr="00C81A19">
        <w:rPr>
          <w:rFonts w:cs="Arial"/>
          <w:szCs w:val="20"/>
        </w:rPr>
        <w:t>EMISIJSKI PODATKI</w:t>
      </w:r>
    </w:p>
    <w:p w:rsidR="00A27701" w:rsidRPr="00C81A19" w:rsidRDefault="00A27701" w:rsidP="00ED5B24">
      <w:pPr>
        <w:spacing w:line="240" w:lineRule="atLeast"/>
        <w:rPr>
          <w:rFonts w:cs="Arial"/>
          <w:szCs w:val="20"/>
        </w:rPr>
      </w:pPr>
    </w:p>
    <w:p w:rsidR="00A27701" w:rsidRPr="00C81A19" w:rsidRDefault="00A27701" w:rsidP="00ED5B24">
      <w:pPr>
        <w:spacing w:line="240" w:lineRule="atLeast"/>
        <w:outlineLvl w:val="0"/>
        <w:rPr>
          <w:rFonts w:cs="Arial"/>
          <w:i/>
          <w:szCs w:val="20"/>
        </w:rPr>
      </w:pPr>
      <w:r w:rsidRPr="00C81A19">
        <w:rPr>
          <w:rFonts w:cs="Arial"/>
          <w:i/>
          <w:szCs w:val="20"/>
        </w:rPr>
        <w:t xml:space="preserve">3.1 Hrup zaradi cestnega prometa </w:t>
      </w:r>
      <w:r w:rsidR="00343E61" w:rsidRPr="00C81A19">
        <w:rPr>
          <w:rFonts w:cs="Arial"/>
          <w:i/>
          <w:szCs w:val="20"/>
        </w:rPr>
        <w:t xml:space="preserve">– </w:t>
      </w:r>
      <w:r w:rsidRPr="00C81A19">
        <w:rPr>
          <w:rFonts w:cs="Arial"/>
          <w:i/>
          <w:szCs w:val="20"/>
        </w:rPr>
        <w:t>Guide du bruit 1980</w:t>
      </w:r>
    </w:p>
    <w:p w:rsidR="00A27701" w:rsidRPr="00C81A19" w:rsidRDefault="00A27701" w:rsidP="00ED5B24">
      <w:pPr>
        <w:spacing w:line="240" w:lineRule="atLeast"/>
        <w:rPr>
          <w:rFonts w:cs="Arial"/>
          <w:szCs w:val="20"/>
        </w:rPr>
      </w:pPr>
    </w:p>
    <w:p w:rsidR="00A27701" w:rsidRPr="00C81A19" w:rsidRDefault="00A27701" w:rsidP="00ED5B24">
      <w:pPr>
        <w:spacing w:line="240" w:lineRule="atLeast"/>
        <w:rPr>
          <w:rFonts w:cs="Arial"/>
          <w:szCs w:val="20"/>
        </w:rPr>
      </w:pPr>
      <w:r w:rsidRPr="00C81A19">
        <w:rPr>
          <w:rFonts w:cs="Arial"/>
          <w:szCs w:val="20"/>
        </w:rPr>
        <w:t>3.1.1</w:t>
      </w:r>
      <w:r w:rsidRPr="00C81A19">
        <w:rPr>
          <w:rFonts w:cs="Arial"/>
          <w:szCs w:val="20"/>
        </w:rPr>
        <w:tab/>
        <w:t>Merilni postopek</w:t>
      </w:r>
    </w:p>
    <w:p w:rsidR="00A27701" w:rsidRPr="00C81A19" w:rsidRDefault="00A27701" w:rsidP="00ED5B24">
      <w:pPr>
        <w:spacing w:line="240" w:lineRule="atLeast"/>
        <w:rPr>
          <w:rFonts w:cs="Arial"/>
          <w:szCs w:val="20"/>
        </w:rPr>
      </w:pPr>
    </w:p>
    <w:p w:rsidR="00A27701" w:rsidRPr="00C81A19" w:rsidRDefault="00A27701" w:rsidP="00ED5B24">
      <w:pPr>
        <w:spacing w:line="240" w:lineRule="atLeast"/>
        <w:rPr>
          <w:rFonts w:cs="Arial"/>
          <w:szCs w:val="20"/>
        </w:rPr>
      </w:pPr>
      <w:r w:rsidRPr="00C81A19">
        <w:rPr>
          <w:rFonts w:cs="Arial"/>
          <w:szCs w:val="20"/>
        </w:rPr>
        <w:t xml:space="preserve">Metoda XPS 31-133 navaja Guide du bruit 1980 kot standardni emisijski model za izračun hrupa zaradi cestnega prometa. Pri dopolnitvi emisijskih podatkov z novimi se priporoča v nadaljevanju opisani postopek merjenja. Leta 2002 so se francoski pristojni organi lotili izvajanja projekta revizije emisijskih vrednosti. Da bi se lahko uporabile </w:t>
      </w:r>
      <w:r w:rsidR="00343E61" w:rsidRPr="00C81A19">
        <w:rPr>
          <w:rFonts w:cs="Arial"/>
          <w:szCs w:val="20"/>
        </w:rPr>
        <w:t xml:space="preserve">– </w:t>
      </w:r>
      <w:r w:rsidRPr="00C81A19">
        <w:rPr>
          <w:rFonts w:cs="Arial"/>
          <w:szCs w:val="20"/>
        </w:rPr>
        <w:t xml:space="preserve">če se zdi to primerno in potrebno </w:t>
      </w:r>
      <w:r w:rsidR="00343E61" w:rsidRPr="00C81A19">
        <w:rPr>
          <w:rFonts w:cs="Arial"/>
          <w:szCs w:val="20"/>
        </w:rPr>
        <w:t xml:space="preserve">– </w:t>
      </w:r>
      <w:r w:rsidRPr="00C81A19">
        <w:rPr>
          <w:rFonts w:cs="Arial"/>
          <w:szCs w:val="20"/>
        </w:rPr>
        <w:t>kot vhodni podatki za izračun hrupa zaradi cestnega prometa, je treba preveriti nove vrednosti in za njihovo določanje razvite postopke, ki so jih objavili francoski pristojni organi.</w:t>
      </w:r>
    </w:p>
    <w:p w:rsidR="00A27701" w:rsidRPr="00C81A19" w:rsidRDefault="00A27701" w:rsidP="00ED5B24">
      <w:pPr>
        <w:spacing w:line="240" w:lineRule="atLeast"/>
        <w:rPr>
          <w:rFonts w:cs="Arial"/>
          <w:szCs w:val="20"/>
        </w:rPr>
      </w:pPr>
    </w:p>
    <w:p w:rsidR="00A27701" w:rsidRPr="00C81A19" w:rsidRDefault="00A27701" w:rsidP="00ED5B24">
      <w:pPr>
        <w:spacing w:line="240" w:lineRule="atLeast"/>
        <w:rPr>
          <w:rFonts w:cs="Arial"/>
          <w:szCs w:val="20"/>
        </w:rPr>
      </w:pPr>
      <w:r w:rsidRPr="00C81A19">
        <w:rPr>
          <w:rFonts w:cs="Arial"/>
          <w:szCs w:val="20"/>
        </w:rPr>
        <w:t xml:space="preserve">Emisijska raven hrupa vozila je določena z maksimalno ravnjo </w:t>
      </w:r>
      <w:r w:rsidRPr="00C81A19">
        <w:rPr>
          <w:rFonts w:cs="Arial"/>
          <w:i/>
          <w:szCs w:val="20"/>
        </w:rPr>
        <w:t>L</w:t>
      </w:r>
      <w:r w:rsidRPr="00C81A19">
        <w:rPr>
          <w:rFonts w:cs="Arial"/>
          <w:i/>
          <w:szCs w:val="20"/>
          <w:vertAlign w:val="subscript"/>
        </w:rPr>
        <w:t>A,max</w:t>
      </w:r>
      <w:r w:rsidRPr="00C81A19">
        <w:rPr>
          <w:rFonts w:cs="Arial"/>
          <w:szCs w:val="20"/>
          <w:vertAlign w:val="subscript"/>
        </w:rPr>
        <w:t xml:space="preserve"> </w:t>
      </w:r>
      <w:r w:rsidRPr="00C81A19">
        <w:rPr>
          <w:rFonts w:cs="Arial"/>
          <w:szCs w:val="20"/>
        </w:rPr>
        <w:t>v dBA mimovozečega vozila, izmerjena na oddaljenosti 7,5 m</w:t>
      </w:r>
      <w:r w:rsidR="00343E61" w:rsidRPr="00C81A19">
        <w:rPr>
          <w:rFonts w:cs="Arial"/>
          <w:szCs w:val="20"/>
        </w:rPr>
        <w:t>etra</w:t>
      </w:r>
      <w:r w:rsidRPr="00C81A19">
        <w:rPr>
          <w:rFonts w:cs="Arial"/>
          <w:szCs w:val="20"/>
        </w:rPr>
        <w:t xml:space="preserve"> od osi njegove vožnje. Ta zvočna raven se določi posebej za različne tipe vozil, hitrosti in prometne tokove. Medtem ko je nagib ceste določen, površina vozišča ni izrecno upoštevana. Da bi zagotovili združljivost s prvotnimi pogoji merjenja, je treba opraviti meritve akustičnih značilnosti vozil, ki vozijo po eni od naslednjih vrst vozišča: cementni beton, zelo tanke plasti asfaltnega (bitumenskega) betona 0/14, asfaltni beton z drobirjem 0/14, zatesnitev površinske plasti 6/10, zatesnitev površinske plasti 10/14. Zatem se izvede popravek za različne površine vozišča v skladu s postopkom iz točke 3.1.4 te priloge.</w:t>
      </w:r>
    </w:p>
    <w:p w:rsidR="00A27701" w:rsidRPr="00C81A19" w:rsidRDefault="00A27701" w:rsidP="00ED5B24">
      <w:pPr>
        <w:spacing w:line="240" w:lineRule="atLeast"/>
        <w:rPr>
          <w:rFonts w:cs="Arial"/>
          <w:szCs w:val="20"/>
        </w:rPr>
      </w:pPr>
    </w:p>
    <w:p w:rsidR="00A27701" w:rsidRPr="00C81A19" w:rsidRDefault="00A27701" w:rsidP="00ED5B24">
      <w:pPr>
        <w:spacing w:line="240" w:lineRule="atLeast"/>
        <w:rPr>
          <w:rFonts w:cs="Arial"/>
          <w:szCs w:val="20"/>
        </w:rPr>
      </w:pPr>
      <w:r w:rsidRPr="00C81A19">
        <w:rPr>
          <w:rFonts w:cs="Arial"/>
          <w:szCs w:val="20"/>
        </w:rPr>
        <w:t>Meritve se lahko izvajajo bodisi na posameznih izoliranih vozilih v prometu ali na posebnih stezah v nadziranih danostih. Hitrost vozila je treba izmeriti z Dopplerjevim radarjem (točnost približno 5</w:t>
      </w:r>
      <w:r w:rsidR="00343E61" w:rsidRPr="00C81A19">
        <w:rPr>
          <w:rFonts w:cs="Arial"/>
          <w:szCs w:val="20"/>
        </w:rPr>
        <w:t>-odstotna</w:t>
      </w:r>
      <w:r w:rsidRPr="00C81A19">
        <w:rPr>
          <w:rFonts w:cs="Arial"/>
          <w:szCs w:val="20"/>
        </w:rPr>
        <w:t xml:space="preserve"> pri majhnih hitrostih). Prometni tok se določi bodisi s subjektivnim opazovanjem (pospešen, upočasnjen ali tekoč) ali z merjenjem. Mikrofon se namesti 1,2</w:t>
      </w:r>
      <w:r w:rsidR="00F632C6" w:rsidRPr="00C81A19">
        <w:rPr>
          <w:rFonts w:cs="Arial"/>
          <w:szCs w:val="20"/>
        </w:rPr>
        <w:t> </w:t>
      </w:r>
      <w:r w:rsidRPr="00C81A19">
        <w:rPr>
          <w:rFonts w:cs="Arial"/>
          <w:szCs w:val="20"/>
        </w:rPr>
        <w:t>m</w:t>
      </w:r>
      <w:r w:rsidR="00343E61" w:rsidRPr="00C81A19">
        <w:rPr>
          <w:rFonts w:cs="Arial"/>
          <w:szCs w:val="20"/>
        </w:rPr>
        <w:t>etra</w:t>
      </w:r>
      <w:r w:rsidRPr="00C81A19">
        <w:rPr>
          <w:rFonts w:cs="Arial"/>
          <w:szCs w:val="20"/>
        </w:rPr>
        <w:t xml:space="preserve"> nad tlemi in na </w:t>
      </w:r>
      <w:r w:rsidR="00343E61" w:rsidRPr="00C81A19">
        <w:rPr>
          <w:rFonts w:cs="Arial"/>
          <w:szCs w:val="20"/>
        </w:rPr>
        <w:t xml:space="preserve">vodoravni </w:t>
      </w:r>
      <w:r w:rsidRPr="00C81A19">
        <w:rPr>
          <w:rFonts w:cs="Arial"/>
          <w:szCs w:val="20"/>
        </w:rPr>
        <w:t>oddaljenosti 7,5</w:t>
      </w:r>
      <w:r w:rsidR="00F632C6" w:rsidRPr="00C81A19">
        <w:rPr>
          <w:rFonts w:cs="Arial"/>
          <w:szCs w:val="20"/>
        </w:rPr>
        <w:t> </w:t>
      </w:r>
      <w:r w:rsidRPr="00C81A19">
        <w:rPr>
          <w:rFonts w:cs="Arial"/>
          <w:szCs w:val="20"/>
        </w:rPr>
        <w:t>m</w:t>
      </w:r>
      <w:r w:rsidR="00343E61" w:rsidRPr="00C81A19">
        <w:rPr>
          <w:rFonts w:cs="Arial"/>
          <w:szCs w:val="20"/>
        </w:rPr>
        <w:t>etra</w:t>
      </w:r>
      <w:r w:rsidRPr="00C81A19">
        <w:rPr>
          <w:rFonts w:cs="Arial"/>
          <w:szCs w:val="20"/>
        </w:rPr>
        <w:t xml:space="preserve"> od osi vožnje vozila.</w:t>
      </w:r>
    </w:p>
    <w:p w:rsidR="00A27701" w:rsidRPr="00C81A19" w:rsidRDefault="00A27701" w:rsidP="00ED5B24">
      <w:pPr>
        <w:spacing w:line="240" w:lineRule="atLeast"/>
        <w:rPr>
          <w:rFonts w:cs="Arial"/>
          <w:szCs w:val="20"/>
        </w:rPr>
      </w:pPr>
    </w:p>
    <w:p w:rsidR="00A27701" w:rsidRPr="00C81A19" w:rsidRDefault="00A27701" w:rsidP="00ED5B24">
      <w:pPr>
        <w:spacing w:line="240" w:lineRule="atLeast"/>
        <w:rPr>
          <w:rFonts w:cs="Arial"/>
          <w:szCs w:val="20"/>
        </w:rPr>
      </w:pPr>
      <w:r w:rsidRPr="00C81A19">
        <w:rPr>
          <w:rFonts w:cs="Arial"/>
          <w:szCs w:val="20"/>
        </w:rPr>
        <w:t xml:space="preserve">Za uporabo v skladu z metodo XPS 31-133 in v skladu s predpisi Guide du bruit, 1980 se iz izmerjene ravni zvočnega tlaka </w:t>
      </w:r>
      <w:r w:rsidRPr="00C81A19">
        <w:rPr>
          <w:rFonts w:cs="Arial"/>
          <w:i/>
          <w:szCs w:val="20"/>
        </w:rPr>
        <w:t>L</w:t>
      </w:r>
      <w:r w:rsidRPr="00C81A19">
        <w:rPr>
          <w:rFonts w:cs="Arial"/>
          <w:i/>
          <w:szCs w:val="20"/>
          <w:vertAlign w:val="subscript"/>
        </w:rPr>
        <w:t>p</w:t>
      </w:r>
      <w:r w:rsidRPr="00C81A19">
        <w:rPr>
          <w:rFonts w:cs="Arial"/>
          <w:szCs w:val="20"/>
        </w:rPr>
        <w:t xml:space="preserve"> in hitrosti vozila </w:t>
      </w:r>
      <w:r w:rsidRPr="00C81A19">
        <w:rPr>
          <w:rFonts w:ascii="Cambria Math" w:hAnsi="Cambria Math" w:cs="Arial"/>
          <w:i/>
          <w:szCs w:val="20"/>
        </w:rPr>
        <w:t>V</w:t>
      </w:r>
      <w:r w:rsidRPr="00C81A19">
        <w:rPr>
          <w:rFonts w:cs="Arial"/>
          <w:szCs w:val="20"/>
        </w:rPr>
        <w:t xml:space="preserve"> izračunata raven zvočne moči </w:t>
      </w:r>
      <w:r w:rsidRPr="00C81A19">
        <w:rPr>
          <w:rFonts w:cs="Arial"/>
          <w:i/>
          <w:szCs w:val="20"/>
        </w:rPr>
        <w:t>L</w:t>
      </w:r>
      <w:r w:rsidRPr="00C81A19">
        <w:rPr>
          <w:rFonts w:cs="Arial"/>
          <w:i/>
          <w:szCs w:val="20"/>
          <w:vertAlign w:val="subscript"/>
        </w:rPr>
        <w:t>w</w:t>
      </w:r>
      <w:r w:rsidRPr="00C81A19">
        <w:rPr>
          <w:rFonts w:cs="Arial"/>
          <w:szCs w:val="20"/>
        </w:rPr>
        <w:t xml:space="preserve"> in emisija hrupa E po enačbi:</w:t>
      </w:r>
    </w:p>
    <w:p w:rsidR="00A27701" w:rsidRPr="00C81A19" w:rsidRDefault="00A27701" w:rsidP="00A27701">
      <w:pPr>
        <w:rPr>
          <w:rFonts w:cs="Arial"/>
          <w:szCs w:val="20"/>
        </w:rPr>
      </w:pPr>
    </w:p>
    <w:p w:rsidR="00A27701" w:rsidRPr="00C81A19" w:rsidRDefault="004C78E9" w:rsidP="00A27701">
      <w:pPr>
        <w:jc w:val="center"/>
        <w:rPr>
          <w:rFonts w:eastAsiaTheme="minorEastAsia" w:cs="Arial"/>
          <w:szCs w:val="20"/>
        </w:rPr>
      </w:pPr>
      <m:oMath>
        <m:sSub>
          <m:sSubPr>
            <m:ctrlPr>
              <w:rPr>
                <w:rFonts w:ascii="Cambria Math" w:hAnsi="Cambria Math" w:cs="Arial"/>
                <w:i/>
                <w:szCs w:val="20"/>
              </w:rPr>
            </m:ctrlPr>
          </m:sSubPr>
          <m:e>
            <m:r>
              <w:rPr>
                <w:rFonts w:ascii="Cambria Math" w:hAnsi="Cambria Math" w:cs="Arial"/>
                <w:szCs w:val="20"/>
              </w:rPr>
              <m:t>L</m:t>
            </m:r>
          </m:e>
          <m:sub>
            <m:r>
              <w:rPr>
                <w:rFonts w:ascii="Cambria Math" w:hAnsi="Cambria Math" w:cs="Arial"/>
                <w:szCs w:val="20"/>
              </w:rPr>
              <m:t>w</m:t>
            </m:r>
          </m:sub>
        </m:sSub>
        <m:r>
          <w:rPr>
            <w:rFonts w:ascii="Cambria Math" w:hAnsi="Cambria Math" w:cs="Arial"/>
            <w:szCs w:val="20"/>
          </w:rPr>
          <m:t>=</m:t>
        </m:r>
        <m:sSub>
          <m:sSubPr>
            <m:ctrlPr>
              <w:rPr>
                <w:rFonts w:ascii="Cambria Math" w:hAnsi="Cambria Math" w:cs="Arial"/>
                <w:i/>
                <w:szCs w:val="20"/>
              </w:rPr>
            </m:ctrlPr>
          </m:sSubPr>
          <m:e>
            <m:r>
              <w:rPr>
                <w:rFonts w:ascii="Cambria Math" w:hAnsi="Cambria Math" w:cs="Arial"/>
                <w:szCs w:val="20"/>
              </w:rPr>
              <m:t>L</m:t>
            </m:r>
          </m:e>
          <m:sub>
            <m:r>
              <w:rPr>
                <w:rFonts w:ascii="Cambria Math" w:hAnsi="Cambria Math" w:cs="Arial"/>
                <w:szCs w:val="20"/>
              </w:rPr>
              <m:t>p</m:t>
            </m:r>
          </m:sub>
        </m:sSub>
        <m:r>
          <w:rPr>
            <w:rFonts w:ascii="Cambria Math" w:hAnsi="Cambria Math" w:cs="Arial"/>
            <w:szCs w:val="20"/>
          </w:rPr>
          <m:t>+25,5</m:t>
        </m:r>
      </m:oMath>
      <w:r w:rsidR="00A27701" w:rsidRPr="00C81A19">
        <w:rPr>
          <w:rFonts w:eastAsiaTheme="minorEastAsia" w:cs="Arial"/>
          <w:szCs w:val="20"/>
        </w:rPr>
        <w:t xml:space="preserve"> in </w:t>
      </w:r>
      <m:oMath>
        <m:r>
          <w:rPr>
            <w:rFonts w:ascii="Cambria Math" w:eastAsiaTheme="minorEastAsia" w:hAnsi="Cambria Math" w:cs="Arial"/>
            <w:szCs w:val="20"/>
          </w:rPr>
          <m:t>E=</m:t>
        </m:r>
        <m:d>
          <m:dPr>
            <m:ctrlPr>
              <w:rPr>
                <w:rFonts w:ascii="Cambria Math" w:eastAsiaTheme="minorEastAsia" w:hAnsi="Cambria Math" w:cs="Arial"/>
                <w:i/>
                <w:szCs w:val="20"/>
              </w:rPr>
            </m:ctrlPr>
          </m:dPr>
          <m:e>
            <m:sSub>
              <m:sSubPr>
                <m:ctrlPr>
                  <w:rPr>
                    <w:rFonts w:ascii="Cambria Math" w:eastAsiaTheme="minorEastAsia" w:hAnsi="Cambria Math" w:cs="Arial"/>
                    <w:i/>
                    <w:szCs w:val="20"/>
                  </w:rPr>
                </m:ctrlPr>
              </m:sSubPr>
              <m:e>
                <m:r>
                  <w:rPr>
                    <w:rFonts w:ascii="Cambria Math" w:eastAsiaTheme="minorEastAsia" w:hAnsi="Cambria Math" w:cs="Arial"/>
                    <w:szCs w:val="20"/>
                  </w:rPr>
                  <m:t>L</m:t>
                </m:r>
              </m:e>
              <m:sub>
                <m:r>
                  <w:rPr>
                    <w:rFonts w:ascii="Cambria Math" w:eastAsiaTheme="minorEastAsia" w:hAnsi="Cambria Math" w:cs="Arial"/>
                    <w:szCs w:val="20"/>
                  </w:rPr>
                  <m:t>w</m:t>
                </m:r>
              </m:sub>
            </m:sSub>
            <m:r>
              <w:rPr>
                <w:rFonts w:ascii="Cambria Math" w:eastAsiaTheme="minorEastAsia" w:hAnsi="Cambria Math" w:cs="Arial"/>
                <w:szCs w:val="20"/>
              </w:rPr>
              <m:t>-10∙</m:t>
            </m:r>
            <m:func>
              <m:funcPr>
                <m:ctrlPr>
                  <w:rPr>
                    <w:rFonts w:ascii="Cambria Math" w:eastAsiaTheme="minorEastAsia" w:hAnsi="Cambria Math" w:cs="Arial"/>
                    <w:i/>
                    <w:szCs w:val="20"/>
                  </w:rPr>
                </m:ctrlPr>
              </m:funcPr>
              <m:fName>
                <m:r>
                  <w:rPr>
                    <w:rFonts w:ascii="Cambria Math" w:eastAsiaTheme="minorEastAsia" w:hAnsi="Cambria Math" w:cs="Arial"/>
                    <w:szCs w:val="20"/>
                  </w:rPr>
                  <m:t>log V</m:t>
                </m:r>
              </m:fName>
              <m:e>
                <m:r>
                  <w:rPr>
                    <w:rFonts w:ascii="Cambria Math" w:eastAsiaTheme="minorEastAsia" w:hAnsi="Cambria Math" w:cs="Arial"/>
                    <w:szCs w:val="20"/>
                  </w:rPr>
                  <m:t>-50</m:t>
                </m:r>
              </m:e>
            </m:func>
          </m:e>
        </m:d>
      </m:oMath>
      <w:r w:rsidR="00A27701" w:rsidRPr="00C81A19">
        <w:rPr>
          <w:rFonts w:eastAsiaTheme="minorEastAsia" w:cs="Arial"/>
          <w:szCs w:val="20"/>
        </w:rPr>
        <w:t>.</w:t>
      </w:r>
    </w:p>
    <w:p w:rsidR="00A27701" w:rsidRPr="00C81A19" w:rsidRDefault="00A27701" w:rsidP="00A27701">
      <w:pPr>
        <w:rPr>
          <w:rFonts w:eastAsiaTheme="minorEastAsia" w:cs="Arial"/>
          <w:szCs w:val="20"/>
        </w:rPr>
      </w:pPr>
    </w:p>
    <w:p w:rsidR="00A27701" w:rsidRPr="00C81A19" w:rsidRDefault="00A27701" w:rsidP="00ED5B24">
      <w:pPr>
        <w:spacing w:line="240" w:lineRule="atLeast"/>
        <w:outlineLvl w:val="0"/>
        <w:rPr>
          <w:rFonts w:cs="Arial"/>
          <w:szCs w:val="20"/>
        </w:rPr>
      </w:pPr>
      <w:r w:rsidRPr="00C81A19">
        <w:rPr>
          <w:rFonts w:cs="Arial"/>
          <w:szCs w:val="20"/>
        </w:rPr>
        <w:lastRenderedPageBreak/>
        <w:t>3.1.2</w:t>
      </w:r>
      <w:r w:rsidRPr="00C81A19">
        <w:rPr>
          <w:rFonts w:cs="Arial"/>
          <w:szCs w:val="20"/>
        </w:rPr>
        <w:tab/>
        <w:t>Emisija hrupa in promet</w:t>
      </w:r>
    </w:p>
    <w:p w:rsidR="00A27701" w:rsidRPr="00C81A19" w:rsidRDefault="00A27701" w:rsidP="00ED5B24">
      <w:pPr>
        <w:spacing w:line="240" w:lineRule="atLeast"/>
        <w:rPr>
          <w:rFonts w:cs="Arial"/>
          <w:szCs w:val="20"/>
        </w:rPr>
      </w:pPr>
    </w:p>
    <w:p w:rsidR="00A27701" w:rsidRPr="00C81A19" w:rsidRDefault="00A27701" w:rsidP="00ED5B24">
      <w:pPr>
        <w:spacing w:line="240" w:lineRule="atLeast"/>
        <w:outlineLvl w:val="0"/>
        <w:rPr>
          <w:rFonts w:cs="Arial"/>
          <w:szCs w:val="20"/>
        </w:rPr>
      </w:pPr>
      <w:r w:rsidRPr="00C81A19">
        <w:rPr>
          <w:rFonts w:cs="Arial"/>
          <w:szCs w:val="20"/>
        </w:rPr>
        <w:t>3.1.2.1 Emisija hrupa</w:t>
      </w:r>
    </w:p>
    <w:p w:rsidR="00A27701" w:rsidRPr="00C81A19" w:rsidRDefault="00A27701" w:rsidP="00ED5B24">
      <w:pPr>
        <w:spacing w:line="240" w:lineRule="atLeast"/>
        <w:rPr>
          <w:rFonts w:cs="Arial"/>
          <w:szCs w:val="20"/>
        </w:rPr>
      </w:pPr>
      <w:r w:rsidRPr="00C81A19">
        <w:rPr>
          <w:rFonts w:cs="Arial"/>
          <w:szCs w:val="20"/>
        </w:rPr>
        <w:t xml:space="preserve"> </w:t>
      </w:r>
    </w:p>
    <w:p w:rsidR="00A27701" w:rsidRPr="00C81A19" w:rsidRDefault="00A27701" w:rsidP="00ED5B24">
      <w:pPr>
        <w:spacing w:line="240" w:lineRule="atLeast"/>
        <w:rPr>
          <w:rFonts w:cs="Arial"/>
          <w:szCs w:val="20"/>
        </w:rPr>
      </w:pPr>
      <w:r w:rsidRPr="00C81A19">
        <w:rPr>
          <w:rFonts w:cs="Arial"/>
          <w:szCs w:val="20"/>
        </w:rPr>
        <w:t>Pojem emisije hrupa je opredeljen na naslednji način:</w:t>
      </w:r>
    </w:p>
    <w:p w:rsidR="00A27701" w:rsidRPr="00C81A19" w:rsidRDefault="00A27701" w:rsidP="00A27701">
      <w:pPr>
        <w:rPr>
          <w:rFonts w:cs="Arial"/>
          <w:szCs w:val="20"/>
        </w:rPr>
      </w:pPr>
    </w:p>
    <w:p w:rsidR="00A27701" w:rsidRPr="00C81A19" w:rsidRDefault="00A27701" w:rsidP="00A27701">
      <w:pPr>
        <w:jc w:val="center"/>
        <w:rPr>
          <w:rFonts w:eastAsiaTheme="minorEastAsia" w:cs="Arial"/>
          <w:szCs w:val="20"/>
        </w:rPr>
      </w:pPr>
      <m:oMath>
        <m:r>
          <w:rPr>
            <w:rFonts w:ascii="Cambria Math" w:hAnsi="Cambria Math" w:cs="Arial"/>
            <w:szCs w:val="20"/>
          </w:rPr>
          <m:t>E=</m:t>
        </m:r>
        <m:d>
          <m:dPr>
            <m:ctrlPr>
              <w:rPr>
                <w:rFonts w:ascii="Cambria Math" w:hAnsi="Cambria Math" w:cs="Arial"/>
                <w:i/>
                <w:szCs w:val="20"/>
              </w:rPr>
            </m:ctrlPr>
          </m:dPr>
          <m:e>
            <m:sSub>
              <m:sSubPr>
                <m:ctrlPr>
                  <w:rPr>
                    <w:rFonts w:ascii="Cambria Math" w:hAnsi="Cambria Math" w:cs="Arial"/>
                    <w:i/>
                    <w:szCs w:val="20"/>
                  </w:rPr>
                </m:ctrlPr>
              </m:sSubPr>
              <m:e>
                <m:r>
                  <w:rPr>
                    <w:rFonts w:ascii="Cambria Math" w:hAnsi="Cambria Math" w:cs="Arial"/>
                    <w:szCs w:val="20"/>
                  </w:rPr>
                  <m:t>L</m:t>
                </m:r>
              </m:e>
              <m:sub>
                <m:r>
                  <w:rPr>
                    <w:rFonts w:ascii="Cambria Math" w:hAnsi="Cambria Math" w:cs="Arial"/>
                    <w:szCs w:val="20"/>
                  </w:rPr>
                  <m:t>w</m:t>
                </m:r>
              </m:sub>
            </m:sSub>
            <m:r>
              <w:rPr>
                <w:rFonts w:ascii="Cambria Math" w:hAnsi="Cambria Math" w:cs="Arial"/>
                <w:szCs w:val="20"/>
              </w:rPr>
              <m:t>-10∙</m:t>
            </m:r>
            <m:func>
              <m:funcPr>
                <m:ctrlPr>
                  <w:rPr>
                    <w:rFonts w:ascii="Cambria Math" w:hAnsi="Cambria Math" w:cs="Arial"/>
                    <w:i/>
                    <w:szCs w:val="20"/>
                  </w:rPr>
                </m:ctrlPr>
              </m:funcPr>
              <m:fName>
                <m:r>
                  <w:rPr>
                    <w:rFonts w:ascii="Cambria Math" w:hAnsi="Cambria Math" w:cs="Arial"/>
                    <w:szCs w:val="20"/>
                  </w:rPr>
                  <m:t>log</m:t>
                </m:r>
              </m:fName>
              <m:e>
                <m:r>
                  <w:rPr>
                    <w:rFonts w:ascii="Cambria Math" w:hAnsi="Cambria Math" w:cs="Arial"/>
                    <w:szCs w:val="20"/>
                  </w:rPr>
                  <m:t>V</m:t>
                </m:r>
              </m:e>
            </m:func>
            <m:r>
              <w:rPr>
                <w:rFonts w:ascii="Cambria Math" w:hAnsi="Cambria Math" w:cs="Arial"/>
                <w:szCs w:val="20"/>
              </w:rPr>
              <m:t>-50</m:t>
            </m:r>
          </m:e>
        </m:d>
      </m:oMath>
      <w:r w:rsidRPr="00C81A19">
        <w:rPr>
          <w:rFonts w:eastAsiaTheme="minorEastAsia" w:cs="Arial"/>
          <w:szCs w:val="20"/>
        </w:rPr>
        <w:t>,</w:t>
      </w:r>
    </w:p>
    <w:p w:rsidR="00A27701" w:rsidRPr="00C81A19" w:rsidRDefault="00A27701" w:rsidP="00A27701">
      <w:pPr>
        <w:rPr>
          <w:rFonts w:eastAsiaTheme="minorEastAsia" w:cs="Arial"/>
          <w:szCs w:val="20"/>
        </w:rPr>
      </w:pPr>
    </w:p>
    <w:p w:rsidR="00A27701" w:rsidRPr="00C81A19" w:rsidRDefault="00A27701" w:rsidP="00ED5B24">
      <w:pPr>
        <w:spacing w:line="240" w:lineRule="atLeast"/>
        <w:rPr>
          <w:rFonts w:cs="Arial"/>
          <w:szCs w:val="20"/>
        </w:rPr>
      </w:pPr>
      <w:r w:rsidRPr="00C81A19">
        <w:rPr>
          <w:rFonts w:cs="Arial"/>
          <w:szCs w:val="20"/>
        </w:rPr>
        <w:t xml:space="preserve">pri čemer je </w:t>
      </w:r>
      <w:r w:rsidRPr="00C81A19">
        <w:rPr>
          <w:rFonts w:ascii="Cambria Math" w:hAnsi="Cambria Math" w:cs="Arial"/>
          <w:i/>
          <w:szCs w:val="20"/>
        </w:rPr>
        <w:t>V</w:t>
      </w:r>
      <w:r w:rsidRPr="00C81A19">
        <w:rPr>
          <w:rFonts w:ascii="Cambria Math" w:hAnsi="Cambria Math" w:cs="Arial"/>
          <w:szCs w:val="20"/>
        </w:rPr>
        <w:t xml:space="preserve"> </w:t>
      </w:r>
      <w:r w:rsidRPr="00C81A19">
        <w:rPr>
          <w:rFonts w:cs="Arial"/>
          <w:szCs w:val="20"/>
        </w:rPr>
        <w:t xml:space="preserve"> hitrost vozila.</w:t>
      </w:r>
    </w:p>
    <w:p w:rsidR="00A27701" w:rsidRPr="00C81A19" w:rsidRDefault="00A27701" w:rsidP="00ED5B24">
      <w:pPr>
        <w:spacing w:line="240" w:lineRule="atLeast"/>
        <w:rPr>
          <w:rFonts w:cs="Arial"/>
          <w:szCs w:val="20"/>
        </w:rPr>
      </w:pPr>
    </w:p>
    <w:p w:rsidR="00A27701" w:rsidRPr="00C81A19" w:rsidRDefault="00A27701" w:rsidP="00ED5B24">
      <w:pPr>
        <w:spacing w:line="240" w:lineRule="atLeast"/>
        <w:rPr>
          <w:rFonts w:cs="Arial"/>
          <w:szCs w:val="20"/>
        </w:rPr>
      </w:pPr>
      <w:r w:rsidRPr="00C81A19">
        <w:rPr>
          <w:rFonts w:cs="Arial"/>
          <w:szCs w:val="20"/>
        </w:rPr>
        <w:t xml:space="preserve">Emisija </w:t>
      </w:r>
      <w:r w:rsidRPr="00C81A19">
        <w:rPr>
          <w:rFonts w:ascii="Cambria Math" w:hAnsi="Cambria Math" w:cs="Arial"/>
          <w:i/>
          <w:szCs w:val="20"/>
        </w:rPr>
        <w:t>E</w:t>
      </w:r>
      <w:r w:rsidRPr="00C81A19">
        <w:rPr>
          <w:rFonts w:cs="Arial"/>
          <w:szCs w:val="20"/>
        </w:rPr>
        <w:t xml:space="preserve"> je tako zvočna raven, ki jo lahko v dBA opišemo kot zvočno raven </w:t>
      </w:r>
      <w:r w:rsidRPr="00C81A19">
        <w:rPr>
          <w:rFonts w:ascii="Cambria Math" w:hAnsi="Cambria Math" w:cs="Arial"/>
          <w:i/>
          <w:szCs w:val="20"/>
        </w:rPr>
        <w:t>L</w:t>
      </w:r>
      <w:r w:rsidRPr="00C81A19">
        <w:rPr>
          <w:rFonts w:ascii="Cambria Math" w:hAnsi="Cambria Math" w:cs="Arial"/>
          <w:i/>
          <w:szCs w:val="20"/>
          <w:vertAlign w:val="subscript"/>
        </w:rPr>
        <w:t>rϕ</w:t>
      </w:r>
      <w:r w:rsidRPr="00C81A19">
        <w:rPr>
          <w:rFonts w:cs="Arial"/>
          <w:szCs w:val="20"/>
        </w:rPr>
        <w:t xml:space="preserve"> na referenčni izofoni, ki jo povzroči posamezno vozilo na uro ob upoštevanju prometnih danosti, odvisnih od:</w:t>
      </w:r>
    </w:p>
    <w:p w:rsidR="00A27701" w:rsidRPr="00C81A19" w:rsidRDefault="00A27701" w:rsidP="005C113F">
      <w:pPr>
        <w:pStyle w:val="Odstavekseznama"/>
        <w:numPr>
          <w:ilvl w:val="1"/>
          <w:numId w:val="50"/>
        </w:numPr>
        <w:spacing w:before="60" w:after="60" w:line="240" w:lineRule="atLeast"/>
        <w:rPr>
          <w:rFonts w:cs="Arial"/>
          <w:szCs w:val="20"/>
          <w:lang w:val="sl-SI"/>
        </w:rPr>
      </w:pPr>
      <w:r w:rsidRPr="00C81A19">
        <w:rPr>
          <w:rFonts w:cs="Arial"/>
          <w:szCs w:val="20"/>
          <w:lang w:val="sl-SI"/>
        </w:rPr>
        <w:t>vrste vozila,</w:t>
      </w:r>
    </w:p>
    <w:p w:rsidR="00A27701" w:rsidRPr="00C81A19" w:rsidRDefault="00A27701" w:rsidP="005C113F">
      <w:pPr>
        <w:pStyle w:val="Odstavekseznama"/>
        <w:numPr>
          <w:ilvl w:val="1"/>
          <w:numId w:val="40"/>
        </w:numPr>
        <w:spacing w:before="60" w:after="60" w:line="240" w:lineRule="atLeast"/>
        <w:rPr>
          <w:rFonts w:cs="Arial"/>
          <w:szCs w:val="20"/>
          <w:lang w:val="sl-SI"/>
        </w:rPr>
      </w:pPr>
      <w:r w:rsidRPr="00C81A19">
        <w:rPr>
          <w:rFonts w:cs="Arial"/>
          <w:szCs w:val="20"/>
          <w:lang w:val="sl-SI"/>
        </w:rPr>
        <w:t>hitrosti,</w:t>
      </w:r>
    </w:p>
    <w:p w:rsidR="00A27701" w:rsidRPr="00C81A19" w:rsidRDefault="00A27701" w:rsidP="005C113F">
      <w:pPr>
        <w:pStyle w:val="Odstavekseznama"/>
        <w:numPr>
          <w:ilvl w:val="1"/>
          <w:numId w:val="40"/>
        </w:numPr>
        <w:spacing w:before="60" w:after="60" w:line="240" w:lineRule="atLeast"/>
        <w:rPr>
          <w:rFonts w:cs="Arial"/>
          <w:szCs w:val="20"/>
          <w:lang w:val="sl-SI"/>
        </w:rPr>
      </w:pPr>
      <w:r w:rsidRPr="00C81A19">
        <w:rPr>
          <w:rFonts w:cs="Arial"/>
          <w:szCs w:val="20"/>
          <w:lang w:val="sl-SI"/>
        </w:rPr>
        <w:t>prometnega toka,</w:t>
      </w:r>
    </w:p>
    <w:p w:rsidR="00A27701" w:rsidRPr="00C81A19" w:rsidRDefault="00A27701" w:rsidP="005C113F">
      <w:pPr>
        <w:pStyle w:val="Odstavekseznama"/>
        <w:numPr>
          <w:ilvl w:val="1"/>
          <w:numId w:val="40"/>
        </w:numPr>
        <w:spacing w:before="60" w:after="60" w:line="240" w:lineRule="atLeast"/>
        <w:rPr>
          <w:rFonts w:cs="Arial"/>
          <w:szCs w:val="20"/>
          <w:lang w:val="sl-SI"/>
        </w:rPr>
      </w:pPr>
      <w:r w:rsidRPr="00C81A19">
        <w:rPr>
          <w:rFonts w:cs="Arial"/>
          <w:szCs w:val="20"/>
          <w:lang w:val="sl-SI"/>
        </w:rPr>
        <w:t>vzdolžnega profila.</w:t>
      </w:r>
    </w:p>
    <w:p w:rsidR="00A27701" w:rsidRPr="00C81A19" w:rsidRDefault="00A27701" w:rsidP="00A27701">
      <w:pPr>
        <w:rPr>
          <w:rFonts w:cs="Arial"/>
          <w:szCs w:val="20"/>
        </w:rPr>
      </w:pPr>
    </w:p>
    <w:p w:rsidR="00A27701" w:rsidRPr="00C81A19" w:rsidRDefault="00A27701" w:rsidP="009F55CA">
      <w:pPr>
        <w:outlineLvl w:val="0"/>
        <w:rPr>
          <w:rFonts w:cs="Arial"/>
          <w:szCs w:val="20"/>
        </w:rPr>
      </w:pPr>
      <w:r w:rsidRPr="00C81A19">
        <w:rPr>
          <w:rFonts w:cs="Arial"/>
          <w:szCs w:val="20"/>
        </w:rPr>
        <w:t>3.1.2.2</w:t>
      </w:r>
      <w:r w:rsidRPr="00C81A19">
        <w:rPr>
          <w:rFonts w:cs="Arial"/>
          <w:szCs w:val="20"/>
        </w:rPr>
        <w:tab/>
        <w:t>Vrste vozil</w:t>
      </w:r>
    </w:p>
    <w:p w:rsidR="00A27701" w:rsidRPr="00C81A19" w:rsidRDefault="00A27701" w:rsidP="00A27701">
      <w:pPr>
        <w:rPr>
          <w:rFonts w:cs="Arial"/>
          <w:szCs w:val="20"/>
        </w:rPr>
      </w:pPr>
    </w:p>
    <w:p w:rsidR="00A27701" w:rsidRPr="00C81A19" w:rsidRDefault="00A27701" w:rsidP="00A27701">
      <w:pPr>
        <w:rPr>
          <w:rFonts w:cs="Arial"/>
          <w:szCs w:val="20"/>
        </w:rPr>
      </w:pPr>
      <w:r w:rsidRPr="00C81A19">
        <w:rPr>
          <w:rFonts w:cs="Arial"/>
          <w:szCs w:val="20"/>
        </w:rPr>
        <w:t>Za napovedovanje hrupa se uporabljata dve kategoriji vozil:</w:t>
      </w:r>
    </w:p>
    <w:p w:rsidR="00A27701" w:rsidRPr="00C81A19" w:rsidRDefault="00A27701" w:rsidP="005C113F">
      <w:pPr>
        <w:pStyle w:val="Odstavekseznama"/>
        <w:numPr>
          <w:ilvl w:val="2"/>
          <w:numId w:val="41"/>
        </w:numPr>
        <w:spacing w:before="60" w:after="60" w:line="240" w:lineRule="atLeast"/>
        <w:ind w:left="1418"/>
        <w:rPr>
          <w:rFonts w:cs="Arial"/>
          <w:szCs w:val="20"/>
          <w:lang w:val="sl-SI"/>
        </w:rPr>
      </w:pPr>
      <w:r w:rsidRPr="00C81A19">
        <w:rPr>
          <w:rFonts w:cs="Arial"/>
          <w:szCs w:val="20"/>
          <w:lang w:val="sl-SI"/>
        </w:rPr>
        <w:t xml:space="preserve">lahka vozila (vozila </w:t>
      </w:r>
      <w:r w:rsidR="0087281D" w:rsidRPr="00C81A19">
        <w:rPr>
          <w:rFonts w:cs="Arial"/>
          <w:szCs w:val="20"/>
          <w:lang w:val="sl-SI"/>
        </w:rPr>
        <w:t xml:space="preserve">s skupno maso do </w:t>
      </w:r>
      <w:r w:rsidRPr="00C81A19">
        <w:rPr>
          <w:rFonts w:cs="Arial"/>
          <w:szCs w:val="20"/>
          <w:lang w:val="sl-SI"/>
        </w:rPr>
        <w:t>3,5 tone),</w:t>
      </w:r>
    </w:p>
    <w:p w:rsidR="00A27701" w:rsidRPr="00C81A19" w:rsidRDefault="00A27701" w:rsidP="005C113F">
      <w:pPr>
        <w:pStyle w:val="Odstavekseznama"/>
        <w:numPr>
          <w:ilvl w:val="2"/>
          <w:numId w:val="42"/>
        </w:numPr>
        <w:spacing w:before="60" w:after="60" w:line="240" w:lineRule="atLeast"/>
        <w:ind w:left="1418"/>
        <w:rPr>
          <w:rFonts w:cs="Arial"/>
          <w:szCs w:val="20"/>
          <w:lang w:val="sl-SI"/>
        </w:rPr>
      </w:pPr>
      <w:r w:rsidRPr="00C81A19">
        <w:rPr>
          <w:rFonts w:cs="Arial"/>
          <w:szCs w:val="20"/>
          <w:lang w:val="sl-SI"/>
        </w:rPr>
        <w:t xml:space="preserve">težka vozila (vozila </w:t>
      </w:r>
      <w:r w:rsidR="0087281D" w:rsidRPr="00C81A19">
        <w:rPr>
          <w:rFonts w:cs="Arial"/>
          <w:szCs w:val="20"/>
          <w:lang w:val="sl-SI"/>
        </w:rPr>
        <w:t>s skupno maso</w:t>
      </w:r>
      <w:r w:rsidRPr="00C81A19">
        <w:rPr>
          <w:rFonts w:cs="Arial"/>
          <w:szCs w:val="20"/>
          <w:lang w:val="sl-SI"/>
        </w:rPr>
        <w:t xml:space="preserve"> </w:t>
      </w:r>
      <w:r w:rsidR="0022720C" w:rsidRPr="00C81A19">
        <w:rPr>
          <w:rFonts w:cs="Arial"/>
          <w:szCs w:val="20"/>
          <w:lang w:val="sl-SI"/>
        </w:rPr>
        <w:t xml:space="preserve">3,5 tone ali </w:t>
      </w:r>
      <w:r w:rsidRPr="00C81A19">
        <w:rPr>
          <w:rFonts w:cs="Arial"/>
          <w:szCs w:val="20"/>
          <w:lang w:val="sl-SI"/>
        </w:rPr>
        <w:t>večj</w:t>
      </w:r>
      <w:r w:rsidR="0087281D" w:rsidRPr="00C81A19">
        <w:rPr>
          <w:rFonts w:cs="Arial"/>
          <w:szCs w:val="20"/>
          <w:lang w:val="sl-SI"/>
        </w:rPr>
        <w:t>o</w:t>
      </w:r>
      <w:r w:rsidRPr="00C81A19">
        <w:rPr>
          <w:rFonts w:cs="Arial"/>
          <w:szCs w:val="20"/>
          <w:lang w:val="sl-SI"/>
        </w:rPr>
        <w:t>).</w:t>
      </w:r>
    </w:p>
    <w:p w:rsidR="00A27701" w:rsidRPr="00C81A19" w:rsidRDefault="00A27701">
      <w:pPr>
        <w:rPr>
          <w:rFonts w:cs="Arial"/>
          <w:szCs w:val="20"/>
        </w:rPr>
      </w:pPr>
    </w:p>
    <w:p w:rsidR="00A27701" w:rsidRPr="00C81A19" w:rsidRDefault="00A27701" w:rsidP="009F55CA">
      <w:pPr>
        <w:outlineLvl w:val="0"/>
        <w:rPr>
          <w:rFonts w:cs="Arial"/>
          <w:szCs w:val="20"/>
        </w:rPr>
      </w:pPr>
      <w:r w:rsidRPr="00C81A19">
        <w:rPr>
          <w:rFonts w:cs="Arial"/>
          <w:szCs w:val="20"/>
        </w:rPr>
        <w:t>3.1.2.3</w:t>
      </w:r>
      <w:r w:rsidRPr="00C81A19">
        <w:rPr>
          <w:rFonts w:cs="Arial"/>
          <w:szCs w:val="20"/>
        </w:rPr>
        <w:tab/>
        <w:t>Hitrost</w:t>
      </w:r>
    </w:p>
    <w:p w:rsidR="00A27701" w:rsidRPr="00C81A19" w:rsidRDefault="00A27701" w:rsidP="00A27701">
      <w:pPr>
        <w:rPr>
          <w:rFonts w:cs="Arial"/>
          <w:szCs w:val="20"/>
        </w:rPr>
      </w:pPr>
    </w:p>
    <w:p w:rsidR="00A27701" w:rsidRPr="00C81A19" w:rsidRDefault="00A27701" w:rsidP="00ED5B24">
      <w:pPr>
        <w:spacing w:line="240" w:lineRule="atLeast"/>
        <w:rPr>
          <w:rFonts w:cs="Arial"/>
          <w:szCs w:val="20"/>
        </w:rPr>
      </w:pPr>
      <w:r w:rsidRPr="00C81A19">
        <w:rPr>
          <w:rFonts w:cs="Arial"/>
          <w:szCs w:val="20"/>
        </w:rPr>
        <w:t>Zaradi enostavnosti se parameter hitrosti vozila pri tej metodi uporablja za celotno območje povprečne hitrosti vozila (od 20 do 120</w:t>
      </w:r>
      <w:r w:rsidR="00F632C6" w:rsidRPr="00C81A19">
        <w:rPr>
          <w:rFonts w:cs="Arial"/>
          <w:szCs w:val="20"/>
        </w:rPr>
        <w:t> </w:t>
      </w:r>
      <w:r w:rsidRPr="00C81A19">
        <w:rPr>
          <w:rFonts w:cs="Arial"/>
          <w:szCs w:val="20"/>
        </w:rPr>
        <w:t>km/h). Pri manjših hitrostih (manjših od 60 ali 70</w:t>
      </w:r>
      <w:r w:rsidR="00F632C6" w:rsidRPr="00C81A19">
        <w:rPr>
          <w:rFonts w:cs="Arial"/>
          <w:szCs w:val="20"/>
        </w:rPr>
        <w:t> </w:t>
      </w:r>
      <w:r w:rsidRPr="00C81A19">
        <w:rPr>
          <w:rFonts w:cs="Arial"/>
          <w:szCs w:val="20"/>
        </w:rPr>
        <w:t>km/h v odvisnosti od primera) pa se metoda izboljša s srednjimi vrednostmi v nadaljevanju opisanega prometnega toka.</w:t>
      </w:r>
    </w:p>
    <w:p w:rsidR="00A27701" w:rsidRPr="00C81A19" w:rsidRDefault="00A27701" w:rsidP="00ED5B24">
      <w:pPr>
        <w:spacing w:line="240" w:lineRule="atLeast"/>
        <w:rPr>
          <w:rFonts w:cs="Arial"/>
          <w:szCs w:val="20"/>
        </w:rPr>
      </w:pPr>
      <w:r w:rsidRPr="00C81A19">
        <w:rPr>
          <w:rFonts w:cs="Arial"/>
          <w:szCs w:val="20"/>
        </w:rPr>
        <w:t xml:space="preserve">Za določitev dolgoročne zvočne ravni v </w:t>
      </w:r>
      <w:r w:rsidRPr="00C81A19">
        <w:rPr>
          <w:rFonts w:cs="Arial"/>
          <w:i/>
          <w:szCs w:val="20"/>
        </w:rPr>
        <w:t>L</w:t>
      </w:r>
      <w:r w:rsidRPr="00C81A19">
        <w:rPr>
          <w:rFonts w:cs="Arial"/>
          <w:i/>
          <w:szCs w:val="20"/>
          <w:vertAlign w:val="subscript"/>
        </w:rPr>
        <w:t>eq</w:t>
      </w:r>
      <w:r w:rsidRPr="00C81A19">
        <w:rPr>
          <w:rFonts w:cs="Arial"/>
          <w:szCs w:val="20"/>
        </w:rPr>
        <w:t xml:space="preserve"> zadošča poznavanje povprečne hitrosti voznega parka vozil. Ta povprečna hitrost se lahko opredeli na naslednji način:</w:t>
      </w:r>
    </w:p>
    <w:p w:rsidR="00A27701" w:rsidRPr="00C81A19" w:rsidRDefault="00A27701" w:rsidP="005C113F">
      <w:pPr>
        <w:pStyle w:val="Odstavekseznama"/>
        <w:numPr>
          <w:ilvl w:val="1"/>
          <w:numId w:val="43"/>
        </w:numPr>
        <w:spacing w:before="60" w:after="60" w:line="240" w:lineRule="atLeast"/>
        <w:rPr>
          <w:rFonts w:cs="Arial"/>
          <w:szCs w:val="20"/>
          <w:lang w:val="sl-SI"/>
        </w:rPr>
      </w:pPr>
      <w:r w:rsidRPr="00C81A19">
        <w:rPr>
          <w:rFonts w:cs="Arial"/>
          <w:szCs w:val="20"/>
          <w:lang w:val="sl-SI"/>
        </w:rPr>
        <w:t>srednja hitrost V50 ali hitrost, ki jo doseže ali preseže 50 </w:t>
      </w:r>
      <w:r w:rsidR="0022720C" w:rsidRPr="00C81A19">
        <w:rPr>
          <w:rFonts w:cs="Arial"/>
          <w:szCs w:val="20"/>
          <w:lang w:val="sl-SI"/>
        </w:rPr>
        <w:t xml:space="preserve">odstotkov </w:t>
      </w:r>
      <w:r w:rsidRPr="00C81A19">
        <w:rPr>
          <w:rFonts w:cs="Arial"/>
          <w:szCs w:val="20"/>
          <w:lang w:val="sl-SI"/>
        </w:rPr>
        <w:t>vozil, ali</w:t>
      </w:r>
    </w:p>
    <w:p w:rsidR="00A27701" w:rsidRPr="00C81A19" w:rsidRDefault="00A27701" w:rsidP="005C113F">
      <w:pPr>
        <w:pStyle w:val="Odstavekseznama"/>
        <w:numPr>
          <w:ilvl w:val="1"/>
          <w:numId w:val="44"/>
        </w:numPr>
        <w:spacing w:before="60" w:after="60" w:line="240" w:lineRule="atLeast"/>
        <w:rPr>
          <w:rFonts w:cs="Arial"/>
          <w:szCs w:val="20"/>
          <w:lang w:val="sl-SI"/>
        </w:rPr>
      </w:pPr>
      <w:r w:rsidRPr="00C81A19">
        <w:rPr>
          <w:rFonts w:cs="Arial"/>
          <w:szCs w:val="20"/>
          <w:lang w:val="sl-SI"/>
        </w:rPr>
        <w:t>srednja hitrost V50, ki se ji prišteje polovica standardnega odklona hitrosti.</w:t>
      </w:r>
    </w:p>
    <w:p w:rsidR="00A27701" w:rsidRPr="00C81A19" w:rsidRDefault="00A27701" w:rsidP="00A27701">
      <w:pPr>
        <w:rPr>
          <w:rFonts w:cs="Arial"/>
          <w:szCs w:val="20"/>
        </w:rPr>
      </w:pPr>
    </w:p>
    <w:p w:rsidR="00A27701" w:rsidRPr="00C81A19" w:rsidRDefault="00A27701" w:rsidP="00ED5B24">
      <w:pPr>
        <w:spacing w:line="240" w:lineRule="atLeast"/>
        <w:rPr>
          <w:rFonts w:cs="Arial"/>
          <w:szCs w:val="20"/>
        </w:rPr>
      </w:pPr>
      <w:r w:rsidRPr="00C81A19">
        <w:rPr>
          <w:rFonts w:cs="Arial"/>
          <w:szCs w:val="20"/>
        </w:rPr>
        <w:t>Za vse povprečne hitrosti, določene z eno od obeh metod, za katere se izkaže, da so manjše od 20</w:t>
      </w:r>
      <w:r w:rsidR="00CB4161" w:rsidRPr="00C81A19">
        <w:rPr>
          <w:rFonts w:cs="Arial"/>
          <w:szCs w:val="20"/>
        </w:rPr>
        <w:t> </w:t>
      </w:r>
      <w:r w:rsidRPr="00C81A19">
        <w:rPr>
          <w:rFonts w:cs="Arial"/>
          <w:szCs w:val="20"/>
        </w:rPr>
        <w:t>km/h, se upošteva hitrost 20</w:t>
      </w:r>
      <w:r w:rsidR="00F632C6" w:rsidRPr="00C81A19">
        <w:rPr>
          <w:rFonts w:cs="Arial"/>
          <w:szCs w:val="20"/>
        </w:rPr>
        <w:t> </w:t>
      </w:r>
      <w:r w:rsidRPr="00C81A19">
        <w:rPr>
          <w:rFonts w:cs="Arial"/>
          <w:szCs w:val="20"/>
        </w:rPr>
        <w:t>km/h.</w:t>
      </w:r>
    </w:p>
    <w:p w:rsidR="00A27701" w:rsidRPr="00C81A19" w:rsidRDefault="00A27701" w:rsidP="00ED5B24">
      <w:pPr>
        <w:spacing w:line="240" w:lineRule="atLeast"/>
        <w:rPr>
          <w:rFonts w:cs="Arial"/>
          <w:szCs w:val="20"/>
        </w:rPr>
      </w:pPr>
    </w:p>
    <w:p w:rsidR="00A27701" w:rsidRPr="00C81A19" w:rsidRDefault="00A27701" w:rsidP="00ED5B24">
      <w:pPr>
        <w:spacing w:line="240" w:lineRule="atLeast"/>
        <w:rPr>
          <w:rFonts w:cs="Arial"/>
          <w:szCs w:val="20"/>
        </w:rPr>
      </w:pPr>
      <w:r w:rsidRPr="00C81A19">
        <w:rPr>
          <w:rFonts w:cs="Arial"/>
          <w:szCs w:val="20"/>
        </w:rPr>
        <w:t xml:space="preserve">Če podatki, ki so na voljo, ne zadoščajo za točno določitev povprečne hitrosti, se lahko uporabi naslednje splošno pravilo: za vsak odsek (segment) ceste se uporabi zanj določena najvišja dovoljena hitrost. Zato je treba vedno pri vsaki spremembi </w:t>
      </w:r>
      <w:r w:rsidR="00F632C6" w:rsidRPr="00C81A19">
        <w:rPr>
          <w:rFonts w:cs="Arial"/>
          <w:szCs w:val="20"/>
        </w:rPr>
        <w:t>največje</w:t>
      </w:r>
      <w:r w:rsidRPr="00C81A19">
        <w:rPr>
          <w:rFonts w:cs="Arial"/>
          <w:szCs w:val="20"/>
        </w:rPr>
        <w:t xml:space="preserve"> dovoljene hitrosti določiti nov odsek ceste. Za območja nižjih hitrosti (manj od 60 do 70</w:t>
      </w:r>
      <w:r w:rsidR="00F632C6" w:rsidRPr="00C81A19">
        <w:rPr>
          <w:rFonts w:cs="Arial"/>
          <w:szCs w:val="20"/>
        </w:rPr>
        <w:t> </w:t>
      </w:r>
      <w:r w:rsidRPr="00C81A19">
        <w:rPr>
          <w:rFonts w:cs="Arial"/>
          <w:szCs w:val="20"/>
        </w:rPr>
        <w:t>km/h v odvisnosti od primera) se uvede dodatni popravek, pri čemer je treba v takih danostih uporabiti popravke za enega od štirih vrst prometnega toka. Za vse hitrosti pod 20</w:t>
      </w:r>
      <w:r w:rsidR="00F632C6" w:rsidRPr="00C81A19">
        <w:rPr>
          <w:rFonts w:cs="Arial"/>
          <w:szCs w:val="20"/>
        </w:rPr>
        <w:t> </w:t>
      </w:r>
      <w:r w:rsidRPr="00C81A19">
        <w:rPr>
          <w:rFonts w:cs="Arial"/>
          <w:szCs w:val="20"/>
        </w:rPr>
        <w:t>km/h se upošteva hitrost 20</w:t>
      </w:r>
      <w:r w:rsidR="00F632C6" w:rsidRPr="00C81A19">
        <w:rPr>
          <w:rFonts w:cs="Arial"/>
          <w:szCs w:val="20"/>
        </w:rPr>
        <w:t> </w:t>
      </w:r>
      <w:r w:rsidRPr="00C81A19">
        <w:rPr>
          <w:rFonts w:cs="Arial"/>
          <w:szCs w:val="20"/>
        </w:rPr>
        <w:t>km/h.</w:t>
      </w:r>
    </w:p>
    <w:p w:rsidR="00A27701" w:rsidRPr="00C81A19" w:rsidRDefault="00A27701" w:rsidP="00ED5B24">
      <w:pPr>
        <w:spacing w:line="240" w:lineRule="atLeast"/>
        <w:rPr>
          <w:rFonts w:cs="Arial"/>
          <w:szCs w:val="20"/>
        </w:rPr>
      </w:pPr>
    </w:p>
    <w:p w:rsidR="00A27701" w:rsidRPr="00C81A19" w:rsidRDefault="00A27701" w:rsidP="00ED5B24">
      <w:pPr>
        <w:spacing w:line="240" w:lineRule="atLeast"/>
        <w:outlineLvl w:val="0"/>
        <w:rPr>
          <w:rFonts w:cs="Arial"/>
          <w:szCs w:val="20"/>
        </w:rPr>
      </w:pPr>
      <w:r w:rsidRPr="00C81A19">
        <w:rPr>
          <w:rFonts w:cs="Arial"/>
          <w:szCs w:val="20"/>
        </w:rPr>
        <w:t>3.1.2.4</w:t>
      </w:r>
      <w:r w:rsidRPr="00C81A19">
        <w:rPr>
          <w:rFonts w:cs="Arial"/>
          <w:szCs w:val="20"/>
        </w:rPr>
        <w:tab/>
        <w:t>Različne vrste prometnih tokov</w:t>
      </w:r>
    </w:p>
    <w:p w:rsidR="00A27701" w:rsidRPr="00C81A19" w:rsidRDefault="00A27701" w:rsidP="00ED5B24">
      <w:pPr>
        <w:spacing w:line="240" w:lineRule="atLeast"/>
        <w:rPr>
          <w:rFonts w:cs="Arial"/>
          <w:szCs w:val="20"/>
        </w:rPr>
      </w:pPr>
    </w:p>
    <w:p w:rsidR="00A27701" w:rsidRPr="00C81A19" w:rsidRDefault="00A27701" w:rsidP="00ED5B24">
      <w:pPr>
        <w:spacing w:line="240" w:lineRule="atLeast"/>
        <w:rPr>
          <w:rFonts w:cs="Arial"/>
          <w:szCs w:val="20"/>
        </w:rPr>
      </w:pPr>
      <w:r w:rsidRPr="00C81A19">
        <w:rPr>
          <w:rFonts w:cs="Arial"/>
          <w:szCs w:val="20"/>
        </w:rPr>
        <w:t>Pri vrsti prometnega toka gre za komplementarni parameter hitrosti, ki upošteva povečevanje in zmanjševanje hitrosti, moč motorja in sunkovit ali stalen potek prometa. V nadaljevanju so opredeljene štiri kategorije:</w:t>
      </w:r>
    </w:p>
    <w:p w:rsidR="00A27701" w:rsidRPr="00C81A19" w:rsidRDefault="00A27701" w:rsidP="00D809C9">
      <w:pPr>
        <w:pStyle w:val="Odstavekseznama"/>
        <w:numPr>
          <w:ilvl w:val="0"/>
          <w:numId w:val="18"/>
        </w:numPr>
        <w:spacing w:line="240" w:lineRule="atLeast"/>
        <w:jc w:val="both"/>
        <w:rPr>
          <w:rFonts w:cs="Arial"/>
          <w:szCs w:val="20"/>
          <w:lang w:val="sl-SI"/>
        </w:rPr>
      </w:pPr>
      <w:r w:rsidRPr="00C81A19">
        <w:rPr>
          <w:rFonts w:cs="Arial"/>
          <w:szCs w:val="20"/>
          <w:lang w:val="sl-SI"/>
        </w:rPr>
        <w:t xml:space="preserve">tekoči stalni prometni tok: na obravnavanem odseku ceste se vozila premikajo s skoraj </w:t>
      </w:r>
      <w:r w:rsidR="0010176E" w:rsidRPr="00C81A19">
        <w:rPr>
          <w:rFonts w:cs="Arial"/>
          <w:szCs w:val="20"/>
          <w:lang w:val="sl-SI"/>
        </w:rPr>
        <w:t xml:space="preserve">nespremenjeno </w:t>
      </w:r>
      <w:r w:rsidRPr="00C81A19">
        <w:rPr>
          <w:rFonts w:cs="Arial"/>
          <w:szCs w:val="20"/>
          <w:lang w:val="sl-SI"/>
        </w:rPr>
        <w:t>hitrostjo. Promet je tekoč zato, ker se ne spreminja v času in prostoru v trajanju najmanj deset minut. Čez dan lahko opazimo nihanja, vendar niso skokovita ali ritmična. Poleg tega se hitrost toka niti ne povečuje niti zmanjšuje, marveč ostaja enaka. Ta vrsta prometnega toka ustreza prometu na avtocestni povezavi ali na cesti, ki povezuje posamezna mesta (regionalni cesti), na mestni hitri cesti (zunaj ur največjega prometa) in na glavnih cestah v mestih;</w:t>
      </w:r>
    </w:p>
    <w:p w:rsidR="00A27701" w:rsidRPr="00C81A19" w:rsidRDefault="00A27701" w:rsidP="00D809C9">
      <w:pPr>
        <w:pStyle w:val="Odstavekseznama"/>
        <w:numPr>
          <w:ilvl w:val="0"/>
          <w:numId w:val="18"/>
        </w:numPr>
        <w:spacing w:line="240" w:lineRule="atLeast"/>
        <w:jc w:val="both"/>
        <w:rPr>
          <w:rFonts w:cs="Arial"/>
          <w:szCs w:val="20"/>
          <w:lang w:val="sl-SI"/>
        </w:rPr>
      </w:pPr>
      <w:r w:rsidRPr="00C81A19">
        <w:rPr>
          <w:rFonts w:cs="Arial"/>
          <w:szCs w:val="20"/>
          <w:lang w:val="sl-SI"/>
        </w:rPr>
        <w:lastRenderedPageBreak/>
        <w:t>sunkoviti stalni promet</w:t>
      </w:r>
      <w:r w:rsidR="00F44796" w:rsidRPr="00C81A19">
        <w:rPr>
          <w:rFonts w:cs="Arial"/>
          <w:szCs w:val="20"/>
          <w:lang w:val="sl-SI"/>
        </w:rPr>
        <w:t>ni tok</w:t>
      </w:r>
      <w:r w:rsidRPr="00C81A19">
        <w:rPr>
          <w:rFonts w:cs="Arial"/>
          <w:szCs w:val="20"/>
          <w:lang w:val="sl-SI"/>
        </w:rPr>
        <w:t xml:space="preserve">: prometni tok z znatnim deležem vozil v prehodnem stanju (tj. takih, ki bodisi povečujejo bodisi zmanjšujejo hitrost), ki ni stabilen niti v času (tj. skokovite spremembe prometnega toka v kratkih časovnih </w:t>
      </w:r>
      <w:r w:rsidR="0010176E" w:rsidRPr="00C81A19">
        <w:rPr>
          <w:rFonts w:cs="Arial"/>
          <w:szCs w:val="20"/>
          <w:lang w:val="sl-SI"/>
        </w:rPr>
        <w:t>razmikih</w:t>
      </w:r>
      <w:r w:rsidRPr="00C81A19">
        <w:rPr>
          <w:rFonts w:cs="Arial"/>
          <w:szCs w:val="20"/>
          <w:lang w:val="sl-SI"/>
        </w:rPr>
        <w:t>) niti v prostoru (tj. ob poljubnem času je na opazovanem cestnem odseku nepravilna gostota vozil). Kljub temu je za to vrsto prometnega toka mogoče določiti povprečno (srednjo) skupno hitrost, ki se ne spreminja v zadosti dolgem obdobju in se pojavlja periodično. Ta vrsta prometnega toka ustreza toku, ki ga srečamo na cestah v mestnih središčih, na magistralnih cestah blizu nasičenja (s povečanim prometom), na povezovalnih cestah s številnimi križišči, na parkiriščih, na prehodih za pešce in na odcepih do stanovanjskih hiš;</w:t>
      </w:r>
    </w:p>
    <w:p w:rsidR="00A27701" w:rsidRPr="00C81A19" w:rsidRDefault="00A27701" w:rsidP="00D809C9">
      <w:pPr>
        <w:pStyle w:val="Odstavekseznama"/>
        <w:numPr>
          <w:ilvl w:val="0"/>
          <w:numId w:val="18"/>
        </w:numPr>
        <w:spacing w:line="240" w:lineRule="atLeast"/>
        <w:jc w:val="both"/>
        <w:rPr>
          <w:rFonts w:cs="Arial"/>
          <w:szCs w:val="20"/>
          <w:lang w:val="sl-SI"/>
        </w:rPr>
      </w:pPr>
      <w:r w:rsidRPr="00C81A19">
        <w:rPr>
          <w:rFonts w:cs="Arial"/>
          <w:szCs w:val="20"/>
          <w:lang w:val="sl-SI"/>
        </w:rPr>
        <w:t>sunkoviti pospešeni prometni tok: to je sunkovit in zato nemiren (turbulenten) tok. Precej vozil pospešuje, kar pomeni, da je hitrost pomembna samo na posameznih točkah in na prevoženi poti ni konstantna (stabilna). To je značilno za promet bodisi na hitrih cestah za križiščem bodisi na povezovalnih cestah, na cestninskih postajah itd.;</w:t>
      </w:r>
    </w:p>
    <w:p w:rsidR="00A27701" w:rsidRPr="00C81A19" w:rsidRDefault="00A27701" w:rsidP="00D809C9">
      <w:pPr>
        <w:pStyle w:val="Odstavekseznama"/>
        <w:numPr>
          <w:ilvl w:val="0"/>
          <w:numId w:val="18"/>
        </w:numPr>
        <w:spacing w:line="240" w:lineRule="atLeast"/>
        <w:jc w:val="both"/>
        <w:rPr>
          <w:rFonts w:cs="Arial"/>
          <w:szCs w:val="20"/>
          <w:lang w:val="sl-SI"/>
        </w:rPr>
      </w:pPr>
      <w:r w:rsidRPr="00C81A19">
        <w:rPr>
          <w:rFonts w:cs="Arial"/>
          <w:szCs w:val="20"/>
          <w:lang w:val="sl-SI"/>
        </w:rPr>
        <w:t>sunkoviti zavirajoči prometni tok: ta je nasprotje prejšnjega, pri katerem precej vozil zmanjšuje hitrost. Praviloma nastaja pri približevanju večjim mestnim križiščem, na izvozih z avtocest in hitrih cest ali na dovozu do cestninske postaje itd.</w:t>
      </w:r>
    </w:p>
    <w:p w:rsidR="00A27701" w:rsidRPr="00C81A19" w:rsidRDefault="00A27701" w:rsidP="00ED5B24">
      <w:pPr>
        <w:spacing w:line="240" w:lineRule="atLeast"/>
        <w:rPr>
          <w:rFonts w:cs="Arial"/>
          <w:szCs w:val="20"/>
        </w:rPr>
      </w:pPr>
    </w:p>
    <w:p w:rsidR="00A27701" w:rsidRPr="00C81A19" w:rsidRDefault="00A27701" w:rsidP="00ED5B24">
      <w:pPr>
        <w:spacing w:line="240" w:lineRule="atLeast"/>
        <w:outlineLvl w:val="0"/>
        <w:rPr>
          <w:rFonts w:cs="Arial"/>
          <w:szCs w:val="20"/>
        </w:rPr>
      </w:pPr>
      <w:r w:rsidRPr="00C81A19">
        <w:rPr>
          <w:rFonts w:cs="Arial"/>
          <w:szCs w:val="20"/>
        </w:rPr>
        <w:t>3.1.2.5 Trije vzdolžni profili</w:t>
      </w:r>
    </w:p>
    <w:p w:rsidR="00A27701" w:rsidRPr="00C81A19" w:rsidRDefault="00A27701" w:rsidP="00ED5B24">
      <w:pPr>
        <w:spacing w:line="240" w:lineRule="atLeast"/>
        <w:rPr>
          <w:rFonts w:cs="Arial"/>
          <w:szCs w:val="20"/>
        </w:rPr>
      </w:pPr>
    </w:p>
    <w:p w:rsidR="00A27701" w:rsidRPr="00C81A19" w:rsidRDefault="00A27701" w:rsidP="00ED5B24">
      <w:pPr>
        <w:spacing w:line="240" w:lineRule="atLeast"/>
        <w:rPr>
          <w:rFonts w:cs="Arial"/>
          <w:szCs w:val="20"/>
        </w:rPr>
      </w:pPr>
      <w:r w:rsidRPr="00C81A19">
        <w:rPr>
          <w:rFonts w:cs="Arial"/>
          <w:szCs w:val="20"/>
        </w:rPr>
        <w:t>V nadaljevanju so opredeljeni trije vzdolžni profili, s katerimi se upoštevajo razlike v zvočni emisiji, ki je odvisna od nagiba vozišča:</w:t>
      </w:r>
    </w:p>
    <w:p w:rsidR="00A27701" w:rsidRPr="00C81A19" w:rsidRDefault="002A1B31" w:rsidP="005C113F">
      <w:pPr>
        <w:pStyle w:val="Odstavekseznama"/>
        <w:numPr>
          <w:ilvl w:val="0"/>
          <w:numId w:val="45"/>
        </w:numPr>
        <w:spacing w:line="240" w:lineRule="atLeast"/>
        <w:jc w:val="both"/>
        <w:rPr>
          <w:rFonts w:cs="Arial"/>
          <w:szCs w:val="20"/>
          <w:lang w:val="sl-SI"/>
        </w:rPr>
      </w:pPr>
      <w:r w:rsidRPr="00C81A19">
        <w:rPr>
          <w:rFonts w:cs="Arial"/>
          <w:szCs w:val="20"/>
          <w:lang w:val="sl-SI"/>
        </w:rPr>
        <w:t xml:space="preserve">vodoravno </w:t>
      </w:r>
      <w:r w:rsidR="00A27701" w:rsidRPr="00C81A19">
        <w:rPr>
          <w:rFonts w:cs="Arial"/>
          <w:szCs w:val="20"/>
          <w:lang w:val="sl-SI"/>
        </w:rPr>
        <w:t xml:space="preserve">vozišče ali </w:t>
      </w:r>
      <w:r w:rsidRPr="00C81A19">
        <w:rPr>
          <w:rFonts w:cs="Arial"/>
          <w:szCs w:val="20"/>
          <w:lang w:val="sl-SI"/>
        </w:rPr>
        <w:t xml:space="preserve">vodoravni </w:t>
      </w:r>
      <w:r w:rsidR="00A27701" w:rsidRPr="00C81A19">
        <w:rPr>
          <w:rFonts w:cs="Arial"/>
          <w:szCs w:val="20"/>
          <w:lang w:val="sl-SI"/>
        </w:rPr>
        <w:t xml:space="preserve">odsek vozišča, katerega nagib proti prometnemu toku je manjši od </w:t>
      </w:r>
      <w:r w:rsidRPr="00C81A19">
        <w:rPr>
          <w:rFonts w:cs="Arial"/>
          <w:szCs w:val="20"/>
          <w:lang w:val="sl-SI"/>
        </w:rPr>
        <w:t>dveh odstotkov;</w:t>
      </w:r>
    </w:p>
    <w:p w:rsidR="00A27701" w:rsidRPr="00C81A19" w:rsidRDefault="00A27701" w:rsidP="005C113F">
      <w:pPr>
        <w:pStyle w:val="Odstavekseznama"/>
        <w:numPr>
          <w:ilvl w:val="0"/>
          <w:numId w:val="45"/>
        </w:numPr>
        <w:spacing w:line="240" w:lineRule="atLeast"/>
        <w:jc w:val="both"/>
        <w:rPr>
          <w:rFonts w:cs="Arial"/>
          <w:szCs w:val="20"/>
          <w:lang w:val="sl-SI"/>
        </w:rPr>
      </w:pPr>
      <w:r w:rsidRPr="00C81A19">
        <w:rPr>
          <w:rFonts w:cs="Arial"/>
          <w:szCs w:val="20"/>
          <w:lang w:val="sl-SI"/>
        </w:rPr>
        <w:t xml:space="preserve">vzpenjajoče se vozišče je tisto, pri katerem je nagib navzgor (vzpon) proti prometnemu toku večji od </w:t>
      </w:r>
      <w:r w:rsidR="002A1B31" w:rsidRPr="00C81A19">
        <w:rPr>
          <w:rFonts w:cs="Arial"/>
          <w:szCs w:val="20"/>
          <w:lang w:val="sl-SI"/>
        </w:rPr>
        <w:t>dveh odstotkov;</w:t>
      </w:r>
    </w:p>
    <w:p w:rsidR="00A27701" w:rsidRPr="00C81A19" w:rsidRDefault="00A27701" w:rsidP="005C113F">
      <w:pPr>
        <w:pStyle w:val="Odstavekseznama"/>
        <w:numPr>
          <w:ilvl w:val="0"/>
          <w:numId w:val="45"/>
        </w:numPr>
        <w:spacing w:line="240" w:lineRule="atLeast"/>
        <w:jc w:val="both"/>
        <w:rPr>
          <w:rFonts w:cs="Arial"/>
          <w:szCs w:val="20"/>
          <w:lang w:val="sl-SI"/>
        </w:rPr>
      </w:pPr>
      <w:r w:rsidRPr="00C81A19">
        <w:rPr>
          <w:rFonts w:cs="Arial"/>
          <w:szCs w:val="20"/>
          <w:lang w:val="sl-SI"/>
        </w:rPr>
        <w:t xml:space="preserve">padajoče vozišče je tisto, pri katerem je nagib navzdol (padec) proti prometnemu toku večji od </w:t>
      </w:r>
      <w:r w:rsidR="002A1B31" w:rsidRPr="00C81A19">
        <w:rPr>
          <w:rFonts w:cs="Arial"/>
          <w:szCs w:val="20"/>
          <w:lang w:val="sl-SI"/>
        </w:rPr>
        <w:t>dveh odstotkov.</w:t>
      </w:r>
    </w:p>
    <w:p w:rsidR="00A27701" w:rsidRPr="00C81A19" w:rsidRDefault="00A27701" w:rsidP="00ED5B24">
      <w:pPr>
        <w:spacing w:line="240" w:lineRule="atLeast"/>
        <w:ind w:left="720"/>
        <w:rPr>
          <w:rFonts w:cs="Arial"/>
          <w:szCs w:val="20"/>
        </w:rPr>
      </w:pPr>
    </w:p>
    <w:p w:rsidR="00A27701" w:rsidRPr="00C81A19" w:rsidRDefault="00A27701" w:rsidP="00ED5B24">
      <w:pPr>
        <w:spacing w:line="240" w:lineRule="atLeast"/>
        <w:rPr>
          <w:rFonts w:cs="Arial"/>
          <w:szCs w:val="20"/>
        </w:rPr>
      </w:pPr>
      <w:r w:rsidRPr="00C81A19">
        <w:rPr>
          <w:rFonts w:cs="Arial"/>
          <w:szCs w:val="20"/>
        </w:rPr>
        <w:t>Pri enosmernih cestah se lahko te opredelitve uporabljajo neposredno. Pri dvosmernem prometu je za natančno oceno potreben ločen izračun za vsako vozno smer, rezultati pa se zatem upoštevajo skupno.</w:t>
      </w:r>
    </w:p>
    <w:p w:rsidR="00A27701" w:rsidRPr="00C81A19" w:rsidRDefault="00A27701" w:rsidP="00ED5B24">
      <w:pPr>
        <w:spacing w:line="240" w:lineRule="atLeast"/>
        <w:rPr>
          <w:rFonts w:cs="Arial"/>
          <w:szCs w:val="20"/>
        </w:rPr>
      </w:pPr>
    </w:p>
    <w:p w:rsidR="00A27701" w:rsidRPr="00C81A19" w:rsidRDefault="00A27701" w:rsidP="00ED5B24">
      <w:pPr>
        <w:spacing w:line="240" w:lineRule="atLeast"/>
        <w:outlineLvl w:val="0"/>
        <w:rPr>
          <w:rFonts w:cs="Arial"/>
          <w:szCs w:val="20"/>
        </w:rPr>
      </w:pPr>
      <w:r w:rsidRPr="00C81A19">
        <w:rPr>
          <w:rFonts w:cs="Arial"/>
          <w:szCs w:val="20"/>
        </w:rPr>
        <w:t>3.1.3 Kvantificirane vrednosti zvočnih emisij za različne vrste cestnega prometa</w:t>
      </w:r>
    </w:p>
    <w:p w:rsidR="00A27701" w:rsidRPr="00C81A19" w:rsidRDefault="00A27701" w:rsidP="00ED5B24">
      <w:pPr>
        <w:spacing w:line="240" w:lineRule="atLeast"/>
        <w:rPr>
          <w:rFonts w:cs="Arial"/>
          <w:szCs w:val="20"/>
        </w:rPr>
      </w:pPr>
      <w:r w:rsidRPr="00C81A19">
        <w:rPr>
          <w:rFonts w:cs="Arial"/>
          <w:szCs w:val="20"/>
        </w:rPr>
        <w:t xml:space="preserve"> </w:t>
      </w:r>
    </w:p>
    <w:p w:rsidR="00A27701" w:rsidRPr="00C81A19" w:rsidRDefault="00A27701" w:rsidP="00ED5B24">
      <w:pPr>
        <w:spacing w:line="240" w:lineRule="atLeast"/>
        <w:outlineLvl w:val="0"/>
        <w:rPr>
          <w:rFonts w:cs="Arial"/>
          <w:szCs w:val="20"/>
        </w:rPr>
      </w:pPr>
      <w:r w:rsidRPr="00C81A19">
        <w:rPr>
          <w:rFonts w:cs="Arial"/>
          <w:szCs w:val="20"/>
        </w:rPr>
        <w:t>3.1.3.1 Shematski prikaz</w:t>
      </w:r>
    </w:p>
    <w:p w:rsidR="00A27701" w:rsidRPr="00C81A19" w:rsidRDefault="00A27701" w:rsidP="00F632C6">
      <w:pPr>
        <w:spacing w:before="240" w:line="240" w:lineRule="atLeast"/>
        <w:rPr>
          <w:rFonts w:cs="Arial"/>
          <w:szCs w:val="20"/>
        </w:rPr>
      </w:pPr>
      <w:r w:rsidRPr="00C81A19">
        <w:rPr>
          <w:rFonts w:cs="Arial"/>
          <w:szCs w:val="20"/>
        </w:rPr>
        <w:t xml:space="preserve">Guide du bruit vsebuje nomograme, ki navajajo vrednost zvočne ravni </w:t>
      </w:r>
      <w:r w:rsidRPr="00C81A19">
        <w:rPr>
          <w:rFonts w:cs="Arial"/>
          <w:i/>
          <w:szCs w:val="20"/>
        </w:rPr>
        <w:t>L</w:t>
      </w:r>
      <w:r w:rsidRPr="00C81A19">
        <w:rPr>
          <w:rFonts w:cs="Arial"/>
          <w:i/>
          <w:szCs w:val="20"/>
          <w:vertAlign w:val="subscript"/>
        </w:rPr>
        <w:t>eq</w:t>
      </w:r>
      <w:r w:rsidRPr="00C81A19">
        <w:rPr>
          <w:rFonts w:cs="Arial"/>
          <w:szCs w:val="20"/>
        </w:rPr>
        <w:t xml:space="preserve"> (1 ura) v dBA (prav tako znane kot emisija hrupa </w:t>
      </w:r>
      <w:r w:rsidRPr="00C81A19">
        <w:rPr>
          <w:rFonts w:ascii="Cambria Math" w:hAnsi="Cambria Math" w:cs="Arial"/>
          <w:i/>
          <w:szCs w:val="20"/>
        </w:rPr>
        <w:t>E</w:t>
      </w:r>
      <w:r w:rsidRPr="00C81A19">
        <w:rPr>
          <w:rFonts w:cs="Arial"/>
          <w:szCs w:val="20"/>
        </w:rPr>
        <w:t xml:space="preserve">, opisana pod točko 3.1.2.1 te priloge). Zvočna raven je navedena ločeno za posamezno lahko vozilo (zvočna emisija je tedaj </w:t>
      </w:r>
      <w:r w:rsidRPr="00C81A19">
        <w:rPr>
          <w:rFonts w:ascii="Cambria Math" w:hAnsi="Cambria Math" w:cs="Arial"/>
          <w:i/>
          <w:szCs w:val="20"/>
        </w:rPr>
        <w:t>El</w:t>
      </w:r>
      <w:r w:rsidRPr="00C81A19">
        <w:rPr>
          <w:rFonts w:ascii="Cambria Math" w:hAnsi="Cambria Math" w:cs="Arial"/>
          <w:i/>
          <w:szCs w:val="20"/>
          <w:vertAlign w:val="subscript"/>
        </w:rPr>
        <w:t>v</w:t>
      </w:r>
      <w:r w:rsidRPr="00C81A19">
        <w:rPr>
          <w:rFonts w:cs="Arial"/>
          <w:szCs w:val="20"/>
        </w:rPr>
        <w:t xml:space="preserve">) in za posamezno težko vozilo (zvočna emisija je tedaj </w:t>
      </w:r>
      <w:r w:rsidRPr="00C81A19">
        <w:rPr>
          <w:rFonts w:ascii="Cambria Math" w:hAnsi="Cambria Math" w:cs="Arial"/>
          <w:i/>
          <w:szCs w:val="20"/>
        </w:rPr>
        <w:t>E</w:t>
      </w:r>
      <w:r w:rsidRPr="00C81A19">
        <w:rPr>
          <w:rFonts w:ascii="Cambria Math" w:hAnsi="Cambria Math" w:cs="Arial"/>
          <w:i/>
          <w:szCs w:val="20"/>
          <w:vertAlign w:val="subscript"/>
        </w:rPr>
        <w:t>hv</w:t>
      </w:r>
      <w:r w:rsidRPr="00C81A19">
        <w:rPr>
          <w:rFonts w:cs="Arial"/>
          <w:szCs w:val="20"/>
        </w:rPr>
        <w:t xml:space="preserve">) na uro. Pri teh vrstah vozil je </w:t>
      </w:r>
      <w:r w:rsidRPr="00C81A19">
        <w:rPr>
          <w:rFonts w:ascii="Cambria Math" w:hAnsi="Cambria Math" w:cs="Arial"/>
          <w:i/>
          <w:szCs w:val="20"/>
        </w:rPr>
        <w:t>E</w:t>
      </w:r>
      <w:r w:rsidRPr="00C81A19">
        <w:rPr>
          <w:rFonts w:cs="Arial"/>
          <w:szCs w:val="20"/>
        </w:rPr>
        <w:t xml:space="preserve"> odvisna od hitrosti (glej točko 3.1.2.3 te priloge), prometnega toka (glej točko 3.1.2.4 te priloge) in vzdolžnega profila (glej točko 3.1.2.5 te priloge). Medtem ko zvočna raven, prikazana v nomogramih, ne vključuje popravkov za različno površino vozišča, pa te smernice takšne korekcijske postopke vsebujejo (glej točko 3.1.4 te priloge).</w:t>
      </w:r>
    </w:p>
    <w:p w:rsidR="00A27701" w:rsidRPr="00C81A19" w:rsidRDefault="00A27701" w:rsidP="00F632C6">
      <w:pPr>
        <w:spacing w:before="60" w:after="60" w:line="240" w:lineRule="atLeast"/>
        <w:rPr>
          <w:rFonts w:cs="Arial"/>
          <w:szCs w:val="20"/>
        </w:rPr>
      </w:pPr>
      <w:r w:rsidRPr="00C81A19">
        <w:rPr>
          <w:rFonts w:cs="Arial"/>
          <w:szCs w:val="20"/>
        </w:rPr>
        <w:t xml:space="preserve">Od frekvence odvisna osnovna raven zvočne moči </w:t>
      </w:r>
      <w:r w:rsidRPr="00C81A19">
        <w:rPr>
          <w:rFonts w:ascii="Cambria Math" w:hAnsi="Cambria Math" w:cs="Arial"/>
          <w:i/>
          <w:szCs w:val="20"/>
        </w:rPr>
        <w:t>L</w:t>
      </w:r>
      <w:r w:rsidRPr="00C81A19">
        <w:rPr>
          <w:rFonts w:ascii="Cambria Math" w:hAnsi="Cambria Math" w:cs="Arial"/>
          <w:i/>
          <w:szCs w:val="20"/>
          <w:vertAlign w:val="subscript"/>
        </w:rPr>
        <w:t>Awi</w:t>
      </w:r>
      <w:r w:rsidRPr="00C81A19">
        <w:rPr>
          <w:rFonts w:cs="Arial"/>
          <w:szCs w:val="20"/>
        </w:rPr>
        <w:t xml:space="preserve"> v dBA sestavljenega točkovnega vira </w:t>
      </w:r>
      <w:r w:rsidRPr="00C81A19">
        <w:rPr>
          <w:rFonts w:cs="Arial"/>
          <w:i/>
          <w:szCs w:val="20"/>
        </w:rPr>
        <w:t>i</w:t>
      </w:r>
      <w:r w:rsidRPr="00C81A19">
        <w:rPr>
          <w:rFonts w:cs="Arial"/>
          <w:szCs w:val="20"/>
        </w:rPr>
        <w:t xml:space="preserve"> v danem oktavnem pasu</w:t>
      </w:r>
      <w:r w:rsidRPr="00C81A19">
        <w:rPr>
          <w:rFonts w:cs="Arial"/>
          <w:i/>
          <w:szCs w:val="20"/>
        </w:rPr>
        <w:t xml:space="preserve"> j</w:t>
      </w:r>
      <w:r w:rsidRPr="00C81A19">
        <w:rPr>
          <w:rFonts w:cs="Arial"/>
          <w:szCs w:val="20"/>
        </w:rPr>
        <w:t xml:space="preserve"> se izračuna iz posameznih ravni zvočnih emisij za lahka in težka vozila, dobljenih iz nomograma 2 v Guide du bruit 1980 (v teh smernicah naveden kot nomogram 2) po naslednji enačbi:</w:t>
      </w:r>
    </w:p>
    <w:p w:rsidR="00A27701" w:rsidRPr="00C81A19" w:rsidRDefault="00A27701" w:rsidP="00ED5B24">
      <w:pPr>
        <w:spacing w:line="240" w:lineRule="atLeast"/>
        <w:rPr>
          <w:rFonts w:cs="Arial"/>
          <w:szCs w:val="20"/>
        </w:rPr>
      </w:pPr>
    </w:p>
    <w:p w:rsidR="00A27701" w:rsidRPr="00C81A19" w:rsidRDefault="004C78E9" w:rsidP="00A27701">
      <w:pPr>
        <w:jc w:val="center"/>
        <w:rPr>
          <w:rFonts w:eastAsiaTheme="minorEastAsia" w:cs="Arial"/>
          <w:szCs w:val="20"/>
        </w:rPr>
      </w:pPr>
      <m:oMath>
        <m:sSub>
          <m:sSubPr>
            <m:ctrlPr>
              <w:rPr>
                <w:rFonts w:ascii="Cambria Math" w:hAnsi="Cambria Math" w:cs="Arial"/>
                <w:i/>
                <w:szCs w:val="20"/>
              </w:rPr>
            </m:ctrlPr>
          </m:sSubPr>
          <m:e>
            <m:r>
              <w:rPr>
                <w:rFonts w:ascii="Cambria Math" w:hAnsi="Cambria Math" w:cs="Arial"/>
                <w:szCs w:val="20"/>
              </w:rPr>
              <m:t>L</m:t>
            </m:r>
          </m:e>
          <m:sub>
            <m:r>
              <w:rPr>
                <w:rFonts w:ascii="Cambria Math" w:hAnsi="Cambria Math" w:cs="Arial"/>
                <w:szCs w:val="20"/>
              </w:rPr>
              <m:t>Awi</m:t>
            </m:r>
          </m:sub>
        </m:sSub>
        <m:r>
          <w:rPr>
            <w:rFonts w:ascii="Cambria Math" w:hAnsi="Cambria Math" w:cs="Arial"/>
            <w:szCs w:val="20"/>
          </w:rPr>
          <m:t>=</m:t>
        </m:r>
        <m:sSub>
          <m:sSubPr>
            <m:ctrlPr>
              <w:rPr>
                <w:rFonts w:ascii="Cambria Math" w:hAnsi="Cambria Math" w:cs="Arial"/>
                <w:i/>
                <w:szCs w:val="20"/>
              </w:rPr>
            </m:ctrlPr>
          </m:sSubPr>
          <m:e>
            <m:r>
              <w:rPr>
                <w:rFonts w:ascii="Cambria Math" w:hAnsi="Cambria Math" w:cs="Arial"/>
                <w:szCs w:val="20"/>
              </w:rPr>
              <m:t>L</m:t>
            </m:r>
          </m:e>
          <m:sub>
            <m:f>
              <m:fPr>
                <m:type m:val="lin"/>
                <m:ctrlPr>
                  <w:rPr>
                    <w:rFonts w:ascii="Cambria Math" w:hAnsi="Cambria Math" w:cs="Arial"/>
                    <w:i/>
                    <w:szCs w:val="20"/>
                  </w:rPr>
                </m:ctrlPr>
              </m:fPr>
              <m:num>
                <m:r>
                  <w:rPr>
                    <w:rFonts w:ascii="Cambria Math" w:hAnsi="Cambria Math" w:cs="Arial"/>
                    <w:szCs w:val="20"/>
                  </w:rPr>
                  <m:t>Aw</m:t>
                </m:r>
              </m:num>
              <m:den>
                <m:r>
                  <w:rPr>
                    <w:rFonts w:ascii="Cambria Math" w:hAnsi="Cambria Math" w:cs="Arial"/>
                    <w:szCs w:val="20"/>
                  </w:rPr>
                  <m:t>m</m:t>
                </m:r>
              </m:den>
            </m:f>
          </m:sub>
        </m:sSub>
        <m:r>
          <w:rPr>
            <w:rFonts w:ascii="Cambria Math" w:hAnsi="Cambria Math" w:cs="Arial"/>
            <w:szCs w:val="20"/>
          </w:rPr>
          <m:t>+10∙lg</m:t>
        </m:r>
        <m:d>
          <m:dPr>
            <m:ctrlPr>
              <w:rPr>
                <w:rFonts w:ascii="Cambria Math" w:hAnsi="Cambria Math" w:cs="Arial"/>
                <w:i/>
                <w:szCs w:val="20"/>
              </w:rPr>
            </m:ctrlPr>
          </m:dPr>
          <m:e>
            <m:sSub>
              <m:sSubPr>
                <m:ctrlPr>
                  <w:rPr>
                    <w:rFonts w:ascii="Cambria Math" w:hAnsi="Cambria Math" w:cs="Arial"/>
                    <w:i/>
                    <w:szCs w:val="20"/>
                  </w:rPr>
                </m:ctrlPr>
              </m:sSubPr>
              <m:e>
                <m:r>
                  <w:rPr>
                    <w:rFonts w:ascii="Cambria Math" w:hAnsi="Cambria Math" w:cs="Arial"/>
                    <w:szCs w:val="20"/>
                  </w:rPr>
                  <m:t>I</m:t>
                </m:r>
              </m:e>
              <m:sub>
                <m:r>
                  <w:rPr>
                    <w:rFonts w:ascii="Cambria Math" w:hAnsi="Cambria Math" w:cs="Arial"/>
                    <w:szCs w:val="20"/>
                  </w:rPr>
                  <m:t>i</m:t>
                </m:r>
              </m:sub>
            </m:sSub>
          </m:e>
        </m:d>
        <m:r>
          <w:rPr>
            <w:rFonts w:ascii="Cambria Math" w:hAnsi="Cambria Math" w:cs="Arial"/>
            <w:szCs w:val="20"/>
          </w:rPr>
          <m:t>+</m:t>
        </m:r>
        <m:sSub>
          <m:sSubPr>
            <m:ctrlPr>
              <w:rPr>
                <w:rFonts w:ascii="Cambria Math" w:hAnsi="Cambria Math" w:cs="Arial"/>
                <w:i/>
                <w:szCs w:val="20"/>
              </w:rPr>
            </m:ctrlPr>
          </m:sSubPr>
          <m:e>
            <m:r>
              <w:rPr>
                <w:rFonts w:ascii="Cambria Math" w:hAnsi="Cambria Math" w:cs="Arial"/>
                <w:szCs w:val="20"/>
              </w:rPr>
              <m:t>R</m:t>
            </m:r>
          </m:e>
          <m:sub>
            <m:d>
              <m:dPr>
                <m:ctrlPr>
                  <w:rPr>
                    <w:rFonts w:ascii="Cambria Math" w:hAnsi="Cambria Math" w:cs="Arial"/>
                    <w:i/>
                    <w:szCs w:val="20"/>
                  </w:rPr>
                </m:ctrlPr>
              </m:dPr>
              <m:e>
                <m:r>
                  <w:rPr>
                    <w:rFonts w:ascii="Cambria Math" w:hAnsi="Cambria Math" w:cs="Arial"/>
                    <w:szCs w:val="20"/>
                  </w:rPr>
                  <m:t>j</m:t>
                </m:r>
              </m:e>
            </m:d>
          </m:sub>
        </m:sSub>
        <m:r>
          <w:rPr>
            <w:rFonts w:ascii="Cambria Math" w:hAnsi="Cambria Math" w:cs="Arial"/>
            <w:szCs w:val="20"/>
          </w:rPr>
          <m:t>+ψ</m:t>
        </m:r>
      </m:oMath>
      <w:r w:rsidR="00A27701" w:rsidRPr="00C81A19">
        <w:rPr>
          <w:rFonts w:eastAsiaTheme="minorEastAsia" w:cs="Arial"/>
          <w:szCs w:val="20"/>
        </w:rPr>
        <w:t>,</w:t>
      </w:r>
    </w:p>
    <w:p w:rsidR="00A27701" w:rsidRPr="00C81A19" w:rsidRDefault="00A27701" w:rsidP="00A27701">
      <w:pPr>
        <w:rPr>
          <w:rFonts w:eastAsiaTheme="minorEastAsia" w:cs="Arial"/>
          <w:szCs w:val="20"/>
        </w:rPr>
      </w:pPr>
    </w:p>
    <w:p w:rsidR="00A27701" w:rsidRPr="00C81A19" w:rsidRDefault="00A27701" w:rsidP="00F632C6">
      <w:pPr>
        <w:spacing w:before="240" w:line="240" w:lineRule="atLeast"/>
        <w:rPr>
          <w:rFonts w:eastAsiaTheme="minorEastAsia" w:cs="Arial"/>
          <w:szCs w:val="20"/>
        </w:rPr>
      </w:pPr>
      <w:r w:rsidRPr="00C81A19">
        <w:rPr>
          <w:rFonts w:eastAsiaTheme="minorEastAsia" w:cs="Arial"/>
          <w:szCs w:val="20"/>
        </w:rPr>
        <w:t>pri čemer je:</w:t>
      </w:r>
    </w:p>
    <w:p w:rsidR="00A27701" w:rsidRPr="00C81A19" w:rsidRDefault="004C78E9" w:rsidP="00F632C6">
      <w:pPr>
        <w:spacing w:before="240" w:line="240" w:lineRule="atLeast"/>
        <w:ind w:left="720" w:hanging="720"/>
        <w:rPr>
          <w:rFonts w:eastAsiaTheme="minorEastAsia" w:cs="Arial"/>
          <w:szCs w:val="20"/>
        </w:rPr>
      </w:pPr>
      <m:oMath>
        <m:sSub>
          <m:sSubPr>
            <m:ctrlPr>
              <w:rPr>
                <w:rFonts w:ascii="Cambria Math" w:hAnsi="Cambria Math" w:cs="Arial"/>
                <w:i/>
                <w:szCs w:val="20"/>
              </w:rPr>
            </m:ctrlPr>
          </m:sSubPr>
          <m:e>
            <m:r>
              <w:rPr>
                <w:rFonts w:ascii="Cambria Math" w:hAnsi="Cambria Math" w:cs="Arial"/>
                <w:szCs w:val="20"/>
              </w:rPr>
              <m:t>L</m:t>
            </m:r>
          </m:e>
          <m:sub>
            <m:f>
              <m:fPr>
                <m:type m:val="lin"/>
                <m:ctrlPr>
                  <w:rPr>
                    <w:rFonts w:ascii="Cambria Math" w:hAnsi="Cambria Math" w:cs="Arial"/>
                    <w:i/>
                    <w:szCs w:val="20"/>
                  </w:rPr>
                </m:ctrlPr>
              </m:fPr>
              <m:num>
                <m:r>
                  <w:rPr>
                    <w:rFonts w:ascii="Cambria Math" w:hAnsi="Cambria Math" w:cs="Arial"/>
                    <w:szCs w:val="20"/>
                  </w:rPr>
                  <m:t>Aw</m:t>
                </m:r>
              </m:num>
              <m:den>
                <m:r>
                  <w:rPr>
                    <w:rFonts w:ascii="Cambria Math" w:hAnsi="Cambria Math" w:cs="Arial"/>
                    <w:szCs w:val="20"/>
                  </w:rPr>
                  <m:t>m</m:t>
                </m:r>
              </m:den>
            </m:f>
          </m:sub>
        </m:sSub>
      </m:oMath>
      <w:r w:rsidR="00A27701" w:rsidRPr="00C81A19">
        <w:rPr>
          <w:rFonts w:eastAsiaTheme="minorEastAsia" w:cs="Arial"/>
          <w:szCs w:val="20"/>
          <w:vertAlign w:val="subscript"/>
        </w:rPr>
        <w:t xml:space="preserve"> </w:t>
      </w:r>
      <w:r w:rsidR="00A27701" w:rsidRPr="00C81A19">
        <w:rPr>
          <w:rFonts w:eastAsiaTheme="minorEastAsia" w:cs="Arial"/>
          <w:szCs w:val="20"/>
          <w:vertAlign w:val="subscript"/>
        </w:rPr>
        <w:tab/>
      </w:r>
      <w:r w:rsidR="00A27701" w:rsidRPr="00C81A19">
        <w:rPr>
          <w:rFonts w:eastAsiaTheme="minorEastAsia" w:cs="Arial"/>
          <w:szCs w:val="20"/>
        </w:rPr>
        <w:t>skupna (celotna) raven zvočne moči v dBA na meter dolžine vzdolž voznega pasu, ki ustreza dani premici vira. Izračuna se na naslednji način:</w:t>
      </w:r>
    </w:p>
    <w:p w:rsidR="00A27701" w:rsidRPr="00C81A19" w:rsidRDefault="00A27701" w:rsidP="00A27701">
      <w:pPr>
        <w:ind w:left="720" w:hanging="720"/>
        <w:rPr>
          <w:rFonts w:eastAsiaTheme="minorEastAsia" w:cs="Arial"/>
          <w:szCs w:val="20"/>
        </w:rPr>
      </w:pPr>
    </w:p>
    <w:p w:rsidR="00A27701" w:rsidRPr="00C81A19" w:rsidRDefault="004C78E9" w:rsidP="00A27701">
      <w:pPr>
        <w:spacing w:line="240" w:lineRule="atLeast"/>
        <w:ind w:left="720" w:hanging="720"/>
        <w:jc w:val="center"/>
        <w:rPr>
          <w:rFonts w:eastAsiaTheme="minorEastAsia" w:cs="Arial"/>
          <w:i/>
          <w:szCs w:val="20"/>
        </w:rPr>
      </w:pPr>
      <m:oMathPara>
        <m:oMath>
          <m:sSub>
            <m:sSubPr>
              <m:ctrlPr>
                <w:rPr>
                  <w:rFonts w:ascii="Cambria Math" w:eastAsiaTheme="minorEastAsia" w:hAnsi="Cambria Math" w:cs="Arial"/>
                  <w:i/>
                  <w:szCs w:val="20"/>
                </w:rPr>
              </m:ctrlPr>
            </m:sSubPr>
            <m:e>
              <m:r>
                <w:rPr>
                  <w:rFonts w:ascii="Cambria Math" w:eastAsiaTheme="minorEastAsia" w:hAnsi="Cambria Math" w:cs="Arial"/>
                  <w:szCs w:val="20"/>
                </w:rPr>
                <m:t>L</m:t>
              </m:r>
            </m:e>
            <m:sub>
              <m:f>
                <m:fPr>
                  <m:type m:val="lin"/>
                  <m:ctrlPr>
                    <w:rPr>
                      <w:rFonts w:ascii="Cambria Math" w:eastAsiaTheme="minorEastAsia" w:hAnsi="Cambria Math" w:cs="Arial"/>
                      <w:i/>
                      <w:szCs w:val="20"/>
                    </w:rPr>
                  </m:ctrlPr>
                </m:fPr>
                <m:num>
                  <m:r>
                    <w:rPr>
                      <w:rFonts w:ascii="Cambria Math" w:eastAsiaTheme="minorEastAsia" w:hAnsi="Cambria Math" w:cs="Arial"/>
                      <w:szCs w:val="20"/>
                    </w:rPr>
                    <m:t>Aw</m:t>
                  </m:r>
                </m:num>
                <m:den>
                  <m:r>
                    <w:rPr>
                      <w:rFonts w:ascii="Cambria Math" w:eastAsiaTheme="minorEastAsia" w:hAnsi="Cambria Math" w:cs="Arial"/>
                      <w:szCs w:val="20"/>
                    </w:rPr>
                    <m:t>m</m:t>
                  </m:r>
                </m:den>
              </m:f>
            </m:sub>
          </m:sSub>
          <m:r>
            <w:rPr>
              <w:rFonts w:ascii="Cambria Math" w:eastAsiaTheme="minorEastAsia" w:hAnsi="Cambria Math" w:cs="Arial"/>
              <w:szCs w:val="20"/>
            </w:rPr>
            <m:t>=10∙log</m:t>
          </m:r>
          <m:d>
            <m:dPr>
              <m:ctrlPr>
                <w:rPr>
                  <w:rFonts w:ascii="Cambria Math" w:eastAsiaTheme="minorEastAsia" w:hAnsi="Cambria Math" w:cs="Arial"/>
                  <w:i/>
                  <w:szCs w:val="20"/>
                </w:rPr>
              </m:ctrlPr>
            </m:dPr>
            <m:e>
              <m:sSup>
                <m:sSupPr>
                  <m:ctrlPr>
                    <w:rPr>
                      <w:rFonts w:ascii="Cambria Math" w:eastAsiaTheme="minorEastAsia" w:hAnsi="Cambria Math" w:cs="Arial"/>
                      <w:i/>
                      <w:szCs w:val="20"/>
                    </w:rPr>
                  </m:ctrlPr>
                </m:sSupPr>
                <m:e>
                  <m:r>
                    <w:rPr>
                      <w:rFonts w:ascii="Cambria Math" w:eastAsiaTheme="minorEastAsia" w:hAnsi="Cambria Math" w:cs="Arial"/>
                      <w:szCs w:val="20"/>
                    </w:rPr>
                    <m:t>10</m:t>
                  </m:r>
                </m:e>
                <m:sup>
                  <m:f>
                    <m:fPr>
                      <m:type m:val="lin"/>
                      <m:ctrlPr>
                        <w:rPr>
                          <w:rFonts w:ascii="Cambria Math" w:eastAsiaTheme="minorEastAsia" w:hAnsi="Cambria Math" w:cs="Arial"/>
                          <w:i/>
                          <w:szCs w:val="20"/>
                        </w:rPr>
                      </m:ctrlPr>
                    </m:fPr>
                    <m:num>
                      <m:d>
                        <m:dPr>
                          <m:ctrlPr>
                            <w:rPr>
                              <w:rFonts w:ascii="Cambria Math" w:eastAsiaTheme="minorEastAsia" w:hAnsi="Cambria Math" w:cs="Arial"/>
                              <w:i/>
                              <w:szCs w:val="20"/>
                            </w:rPr>
                          </m:ctrlPr>
                        </m:dPr>
                        <m:e>
                          <m:sSub>
                            <m:sSubPr>
                              <m:ctrlPr>
                                <w:rPr>
                                  <w:rFonts w:ascii="Cambria Math" w:eastAsiaTheme="minorEastAsia" w:hAnsi="Cambria Math" w:cs="Arial"/>
                                  <w:i/>
                                  <w:szCs w:val="20"/>
                                </w:rPr>
                              </m:ctrlPr>
                            </m:sSubPr>
                            <m:e>
                              <m:r>
                                <w:rPr>
                                  <w:rFonts w:ascii="Cambria Math" w:eastAsiaTheme="minorEastAsia" w:hAnsi="Cambria Math" w:cs="Arial"/>
                                  <w:szCs w:val="20"/>
                                </w:rPr>
                                <m:t>E</m:t>
                              </m:r>
                            </m:e>
                            <m:sub>
                              <m:r>
                                <w:rPr>
                                  <w:rFonts w:ascii="Cambria Math" w:eastAsiaTheme="minorEastAsia" w:hAnsi="Cambria Math" w:cs="Arial"/>
                                  <w:szCs w:val="20"/>
                                </w:rPr>
                                <m:t>lv</m:t>
                              </m:r>
                            </m:sub>
                          </m:sSub>
                          <m:r>
                            <w:rPr>
                              <w:rFonts w:ascii="Cambria Math" w:eastAsiaTheme="minorEastAsia" w:hAnsi="Cambria Math" w:cs="Arial"/>
                              <w:szCs w:val="20"/>
                            </w:rPr>
                            <m:t xml:space="preserve"> +10 log</m:t>
                          </m:r>
                          <m:sSub>
                            <m:sSubPr>
                              <m:ctrlPr>
                                <w:rPr>
                                  <w:rFonts w:ascii="Cambria Math" w:eastAsiaTheme="minorEastAsia" w:hAnsi="Cambria Math" w:cs="Arial"/>
                                  <w:i/>
                                  <w:szCs w:val="20"/>
                                </w:rPr>
                              </m:ctrlPr>
                            </m:sSubPr>
                            <m:e>
                              <m:r>
                                <w:rPr>
                                  <w:rFonts w:ascii="Cambria Math" w:eastAsiaTheme="minorEastAsia" w:hAnsi="Cambria Math" w:cs="Arial"/>
                                  <w:szCs w:val="20"/>
                                </w:rPr>
                                <m:t>Q</m:t>
                              </m:r>
                            </m:e>
                            <m:sub>
                              <m:r>
                                <w:rPr>
                                  <w:rFonts w:ascii="Cambria Math" w:eastAsiaTheme="minorEastAsia" w:hAnsi="Cambria Math" w:cs="Arial"/>
                                  <w:szCs w:val="20"/>
                                </w:rPr>
                                <m:t>lv</m:t>
                              </m:r>
                            </m:sub>
                          </m:sSub>
                        </m:e>
                      </m:d>
                    </m:num>
                    <m:den>
                      <m:r>
                        <w:rPr>
                          <w:rFonts w:ascii="Cambria Math" w:eastAsiaTheme="minorEastAsia" w:hAnsi="Cambria Math" w:cs="Arial"/>
                          <w:szCs w:val="20"/>
                        </w:rPr>
                        <m:t>10</m:t>
                      </m:r>
                    </m:den>
                  </m:f>
                </m:sup>
              </m:sSup>
              <m:r>
                <w:rPr>
                  <w:rFonts w:ascii="Cambria Math" w:eastAsiaTheme="minorEastAsia" w:hAnsi="Cambria Math" w:cs="Arial"/>
                  <w:szCs w:val="20"/>
                </w:rPr>
                <m:t>+</m:t>
              </m:r>
              <m:sSup>
                <m:sSupPr>
                  <m:ctrlPr>
                    <w:rPr>
                      <w:rFonts w:ascii="Cambria Math" w:eastAsiaTheme="minorEastAsia" w:hAnsi="Cambria Math" w:cs="Arial"/>
                      <w:i/>
                      <w:szCs w:val="20"/>
                    </w:rPr>
                  </m:ctrlPr>
                </m:sSupPr>
                <m:e>
                  <m:r>
                    <w:rPr>
                      <w:rFonts w:ascii="Cambria Math" w:eastAsiaTheme="minorEastAsia" w:hAnsi="Cambria Math" w:cs="Arial"/>
                      <w:szCs w:val="20"/>
                    </w:rPr>
                    <m:t>10</m:t>
                  </m:r>
                </m:e>
                <m:sup>
                  <m:f>
                    <m:fPr>
                      <m:type m:val="lin"/>
                      <m:ctrlPr>
                        <w:rPr>
                          <w:rFonts w:ascii="Cambria Math" w:eastAsiaTheme="minorEastAsia" w:hAnsi="Cambria Math" w:cs="Arial"/>
                          <w:i/>
                          <w:szCs w:val="20"/>
                        </w:rPr>
                      </m:ctrlPr>
                    </m:fPr>
                    <m:num>
                      <m:d>
                        <m:dPr>
                          <m:ctrlPr>
                            <w:rPr>
                              <w:rFonts w:ascii="Cambria Math" w:eastAsiaTheme="minorEastAsia" w:hAnsi="Cambria Math" w:cs="Arial"/>
                              <w:i/>
                              <w:szCs w:val="20"/>
                            </w:rPr>
                          </m:ctrlPr>
                        </m:dPr>
                        <m:e>
                          <m:sSub>
                            <m:sSubPr>
                              <m:ctrlPr>
                                <w:rPr>
                                  <w:rFonts w:ascii="Cambria Math" w:eastAsiaTheme="minorEastAsia" w:hAnsi="Cambria Math" w:cs="Arial"/>
                                  <w:i/>
                                  <w:szCs w:val="20"/>
                                </w:rPr>
                              </m:ctrlPr>
                            </m:sSubPr>
                            <m:e>
                              <m:r>
                                <w:rPr>
                                  <w:rFonts w:ascii="Cambria Math" w:eastAsiaTheme="minorEastAsia" w:hAnsi="Cambria Math" w:cs="Arial"/>
                                  <w:szCs w:val="20"/>
                                </w:rPr>
                                <m:t>E</m:t>
                              </m:r>
                            </m:e>
                            <m:sub>
                              <m:r>
                                <w:rPr>
                                  <w:rFonts w:ascii="Cambria Math" w:eastAsiaTheme="minorEastAsia" w:hAnsi="Cambria Math" w:cs="Arial"/>
                                  <w:szCs w:val="20"/>
                                </w:rPr>
                                <m:t>hv</m:t>
                              </m:r>
                            </m:sub>
                          </m:sSub>
                          <m:r>
                            <w:rPr>
                              <w:rFonts w:ascii="Cambria Math" w:eastAsiaTheme="minorEastAsia" w:hAnsi="Cambria Math" w:cs="Arial"/>
                              <w:szCs w:val="20"/>
                            </w:rPr>
                            <m:t>+10 log</m:t>
                          </m:r>
                          <m:sSub>
                            <m:sSubPr>
                              <m:ctrlPr>
                                <w:rPr>
                                  <w:rFonts w:ascii="Cambria Math" w:eastAsiaTheme="minorEastAsia" w:hAnsi="Cambria Math" w:cs="Arial"/>
                                  <w:i/>
                                  <w:szCs w:val="20"/>
                                </w:rPr>
                              </m:ctrlPr>
                            </m:sSubPr>
                            <m:e>
                              <m:r>
                                <w:rPr>
                                  <w:rFonts w:ascii="Cambria Math" w:eastAsiaTheme="minorEastAsia" w:hAnsi="Cambria Math" w:cs="Arial"/>
                                  <w:szCs w:val="20"/>
                                </w:rPr>
                                <m:t>Q</m:t>
                              </m:r>
                            </m:e>
                            <m:sub>
                              <m:r>
                                <w:rPr>
                                  <w:rFonts w:ascii="Cambria Math" w:eastAsiaTheme="minorEastAsia" w:hAnsi="Cambria Math" w:cs="Arial"/>
                                  <w:szCs w:val="20"/>
                                </w:rPr>
                                <m:t>hv</m:t>
                              </m:r>
                            </m:sub>
                          </m:sSub>
                        </m:e>
                      </m:d>
                    </m:num>
                    <m:den>
                      <m:r>
                        <w:rPr>
                          <w:rFonts w:ascii="Cambria Math" w:eastAsiaTheme="minorEastAsia" w:hAnsi="Cambria Math" w:cs="Arial"/>
                          <w:szCs w:val="20"/>
                        </w:rPr>
                        <m:t>10</m:t>
                      </m:r>
                    </m:den>
                  </m:f>
                </m:sup>
              </m:sSup>
            </m:e>
          </m:d>
          <m:r>
            <w:rPr>
              <w:rFonts w:ascii="Cambria Math" w:eastAsiaTheme="minorEastAsia" w:hAnsi="Cambria Math" w:cs="Arial"/>
              <w:szCs w:val="20"/>
            </w:rPr>
            <m:t>+20,</m:t>
          </m:r>
        </m:oMath>
      </m:oMathPara>
    </w:p>
    <w:p w:rsidR="00A27701" w:rsidRPr="00C81A19" w:rsidRDefault="00A27701" w:rsidP="00A27701">
      <w:pPr>
        <w:spacing w:line="240" w:lineRule="atLeast"/>
        <w:ind w:left="720" w:hanging="720"/>
        <w:rPr>
          <w:rFonts w:eastAsiaTheme="minorEastAsia" w:cs="Arial"/>
          <w:szCs w:val="20"/>
        </w:rPr>
      </w:pPr>
    </w:p>
    <w:p w:rsidR="00A27701" w:rsidRPr="00C81A19" w:rsidRDefault="00A27701" w:rsidP="00A27701">
      <w:pPr>
        <w:spacing w:line="240" w:lineRule="atLeast"/>
        <w:ind w:left="720" w:hanging="720"/>
        <w:rPr>
          <w:rFonts w:eastAsiaTheme="minorEastAsia" w:cs="Arial"/>
          <w:szCs w:val="20"/>
        </w:rPr>
      </w:pPr>
      <w:r w:rsidRPr="00C81A19">
        <w:rPr>
          <w:rFonts w:eastAsiaTheme="minorEastAsia" w:cs="Arial"/>
          <w:szCs w:val="20"/>
        </w:rPr>
        <w:t>pri čemer je:</w:t>
      </w:r>
    </w:p>
    <w:p w:rsidR="00A27701" w:rsidRPr="00C81A19" w:rsidRDefault="004C78E9" w:rsidP="00F632C6">
      <w:pPr>
        <w:spacing w:before="60" w:after="60" w:line="240" w:lineRule="atLeast"/>
        <w:ind w:left="720" w:hanging="720"/>
        <w:rPr>
          <w:rFonts w:eastAsiaTheme="minorEastAsia" w:cs="Arial"/>
          <w:szCs w:val="20"/>
        </w:rPr>
      </w:pPr>
      <m:oMath>
        <m:sSub>
          <m:sSubPr>
            <m:ctrlPr>
              <w:rPr>
                <w:rFonts w:ascii="Cambria Math" w:eastAsiaTheme="minorEastAsia" w:hAnsi="Cambria Math" w:cs="Arial"/>
                <w:i/>
                <w:szCs w:val="20"/>
              </w:rPr>
            </m:ctrlPr>
          </m:sSubPr>
          <m:e>
            <m:r>
              <w:rPr>
                <w:rFonts w:ascii="Cambria Math" w:eastAsiaTheme="minorEastAsia" w:hAnsi="Cambria Math" w:cs="Arial"/>
                <w:szCs w:val="20"/>
              </w:rPr>
              <m:t>E</m:t>
            </m:r>
          </m:e>
          <m:sub>
            <m:r>
              <w:rPr>
                <w:rFonts w:ascii="Cambria Math" w:eastAsiaTheme="minorEastAsia" w:hAnsi="Cambria Math" w:cs="Arial"/>
                <w:szCs w:val="20"/>
              </w:rPr>
              <m:t>lv</m:t>
            </m:r>
          </m:sub>
        </m:sSub>
      </m:oMath>
      <w:r w:rsidR="00A27701" w:rsidRPr="00C81A19">
        <w:rPr>
          <w:rFonts w:eastAsiaTheme="minorEastAsia" w:cs="Arial"/>
          <w:szCs w:val="20"/>
        </w:rPr>
        <w:tab/>
        <w:t>zvočna emisija za lahka vozila, kakor je opredeljeno v nomogramu 2;</w:t>
      </w:r>
    </w:p>
    <w:p w:rsidR="00A27701" w:rsidRPr="00C81A19" w:rsidRDefault="004C78E9" w:rsidP="00F632C6">
      <w:pPr>
        <w:spacing w:before="60" w:after="60" w:line="240" w:lineRule="atLeast"/>
        <w:ind w:left="720" w:hanging="720"/>
        <w:rPr>
          <w:rFonts w:eastAsiaTheme="minorEastAsia" w:cs="Arial"/>
          <w:szCs w:val="20"/>
        </w:rPr>
      </w:pPr>
      <m:oMath>
        <m:sSub>
          <m:sSubPr>
            <m:ctrlPr>
              <w:rPr>
                <w:rFonts w:ascii="Cambria Math" w:eastAsiaTheme="minorEastAsia" w:hAnsi="Cambria Math" w:cs="Arial"/>
                <w:i/>
                <w:szCs w:val="20"/>
              </w:rPr>
            </m:ctrlPr>
          </m:sSubPr>
          <m:e>
            <m:r>
              <w:rPr>
                <w:rFonts w:ascii="Cambria Math" w:eastAsiaTheme="minorEastAsia" w:hAnsi="Cambria Math" w:cs="Arial"/>
                <w:szCs w:val="20"/>
              </w:rPr>
              <m:t>E</m:t>
            </m:r>
          </m:e>
          <m:sub>
            <m:r>
              <w:rPr>
                <w:rFonts w:ascii="Cambria Math" w:eastAsiaTheme="minorEastAsia" w:hAnsi="Cambria Math" w:cs="Arial"/>
                <w:szCs w:val="20"/>
              </w:rPr>
              <m:t>hv</m:t>
            </m:r>
          </m:sub>
        </m:sSub>
      </m:oMath>
      <w:r w:rsidR="00A27701" w:rsidRPr="00C81A19">
        <w:rPr>
          <w:rFonts w:eastAsiaTheme="minorEastAsia" w:cs="Arial"/>
          <w:szCs w:val="20"/>
        </w:rPr>
        <w:tab/>
        <w:t>zvočna emisija za težka vozila, kakor je opredeljeno v nomogramu 2;</w:t>
      </w:r>
    </w:p>
    <w:p w:rsidR="00A27701" w:rsidRPr="00C81A19" w:rsidRDefault="004C78E9" w:rsidP="00F632C6">
      <w:pPr>
        <w:spacing w:before="60" w:after="60" w:line="240" w:lineRule="atLeast"/>
        <w:ind w:left="720" w:hanging="720"/>
        <w:rPr>
          <w:rFonts w:eastAsiaTheme="minorEastAsia" w:cs="Arial"/>
          <w:szCs w:val="20"/>
        </w:rPr>
      </w:pPr>
      <m:oMath>
        <m:sSub>
          <m:sSubPr>
            <m:ctrlPr>
              <w:rPr>
                <w:rFonts w:ascii="Cambria Math" w:eastAsiaTheme="minorEastAsia" w:hAnsi="Cambria Math" w:cs="Arial"/>
                <w:i/>
                <w:szCs w:val="20"/>
              </w:rPr>
            </m:ctrlPr>
          </m:sSubPr>
          <m:e>
            <m:r>
              <w:rPr>
                <w:rFonts w:ascii="Cambria Math" w:eastAsiaTheme="minorEastAsia" w:hAnsi="Cambria Math" w:cs="Arial"/>
                <w:szCs w:val="20"/>
              </w:rPr>
              <m:t>Q</m:t>
            </m:r>
          </m:e>
          <m:sub>
            <m:r>
              <w:rPr>
                <w:rFonts w:ascii="Cambria Math" w:eastAsiaTheme="minorEastAsia" w:hAnsi="Cambria Math" w:cs="Arial"/>
                <w:szCs w:val="20"/>
              </w:rPr>
              <m:t>lv</m:t>
            </m:r>
          </m:sub>
        </m:sSub>
      </m:oMath>
      <w:r w:rsidR="00A27701" w:rsidRPr="00C81A19">
        <w:rPr>
          <w:rFonts w:eastAsiaTheme="minorEastAsia" w:cs="Arial"/>
          <w:szCs w:val="20"/>
          <w:vertAlign w:val="subscript"/>
        </w:rPr>
        <w:tab/>
      </w:r>
      <w:r w:rsidR="00A27701" w:rsidRPr="00C81A19">
        <w:rPr>
          <w:rFonts w:eastAsiaTheme="minorEastAsia" w:cs="Arial"/>
          <w:szCs w:val="20"/>
        </w:rPr>
        <w:t>jakost (obseg) lahkega prometa v referenčnem intervalu;</w:t>
      </w:r>
    </w:p>
    <w:p w:rsidR="00A27701" w:rsidRPr="00C81A19" w:rsidRDefault="004C78E9" w:rsidP="00F632C6">
      <w:pPr>
        <w:spacing w:before="60" w:after="60" w:line="240" w:lineRule="atLeast"/>
        <w:ind w:left="720" w:hanging="720"/>
        <w:rPr>
          <w:rFonts w:eastAsiaTheme="minorEastAsia" w:cs="Arial"/>
          <w:szCs w:val="20"/>
        </w:rPr>
      </w:pPr>
      <m:oMath>
        <m:sSub>
          <m:sSubPr>
            <m:ctrlPr>
              <w:rPr>
                <w:rFonts w:ascii="Cambria Math" w:eastAsiaTheme="minorEastAsia" w:hAnsi="Cambria Math" w:cs="Arial"/>
                <w:i/>
                <w:szCs w:val="20"/>
              </w:rPr>
            </m:ctrlPr>
          </m:sSubPr>
          <m:e>
            <m:r>
              <w:rPr>
                <w:rFonts w:ascii="Cambria Math" w:eastAsiaTheme="minorEastAsia" w:hAnsi="Cambria Math" w:cs="Arial"/>
                <w:szCs w:val="20"/>
              </w:rPr>
              <m:t>Q</m:t>
            </m:r>
          </m:e>
          <m:sub>
            <m:r>
              <w:rPr>
                <w:rFonts w:ascii="Cambria Math" w:eastAsiaTheme="minorEastAsia" w:hAnsi="Cambria Math" w:cs="Arial"/>
                <w:szCs w:val="20"/>
              </w:rPr>
              <m:t>hv</m:t>
            </m:r>
          </m:sub>
        </m:sSub>
      </m:oMath>
      <w:r w:rsidR="00A27701" w:rsidRPr="00C81A19">
        <w:rPr>
          <w:rFonts w:eastAsiaTheme="minorEastAsia" w:cs="Arial"/>
          <w:szCs w:val="20"/>
        </w:rPr>
        <w:tab/>
        <w:t>jakost težkega prometa v referenčnem intervalu;</w:t>
      </w:r>
    </w:p>
    <w:p w:rsidR="00A27701" w:rsidRPr="00C81A19" w:rsidRDefault="00A27701" w:rsidP="00F632C6">
      <w:pPr>
        <w:spacing w:before="60" w:after="60" w:line="240" w:lineRule="atLeast"/>
        <w:ind w:left="720" w:hanging="720"/>
        <w:rPr>
          <w:rFonts w:eastAsiaTheme="minorEastAsia" w:cs="Arial"/>
          <w:szCs w:val="20"/>
        </w:rPr>
      </w:pPr>
      <m:oMath>
        <m:r>
          <w:rPr>
            <w:rFonts w:ascii="Cambria Math" w:hAnsi="Cambria Math" w:cs="Arial"/>
            <w:szCs w:val="20"/>
          </w:rPr>
          <m:t>ψ</m:t>
        </m:r>
      </m:oMath>
      <w:r w:rsidRPr="00C81A19">
        <w:rPr>
          <w:rFonts w:eastAsiaTheme="minorEastAsia" w:cs="Arial"/>
          <w:szCs w:val="20"/>
        </w:rPr>
        <w:tab/>
        <w:t>popravek za raven hrupa za različne površine vozišča, opredeljen v točki 3.1.4;</w:t>
      </w:r>
    </w:p>
    <w:p w:rsidR="00A27701" w:rsidRPr="00C81A19" w:rsidRDefault="004C78E9" w:rsidP="00F632C6">
      <w:pPr>
        <w:spacing w:before="60" w:after="60" w:line="240" w:lineRule="atLeast"/>
        <w:ind w:left="720" w:hanging="720"/>
        <w:rPr>
          <w:rFonts w:eastAsiaTheme="minorEastAsia" w:cs="Arial"/>
          <w:szCs w:val="20"/>
        </w:rPr>
      </w:pPr>
      <m:oMath>
        <m:sSub>
          <m:sSubPr>
            <m:ctrlPr>
              <w:rPr>
                <w:rFonts w:ascii="Cambria Math" w:hAnsi="Cambria Math" w:cs="Arial"/>
                <w:i/>
                <w:szCs w:val="20"/>
              </w:rPr>
            </m:ctrlPr>
          </m:sSubPr>
          <m:e>
            <m:r>
              <w:rPr>
                <w:rFonts w:ascii="Cambria Math" w:hAnsi="Cambria Math" w:cs="Arial"/>
                <w:szCs w:val="20"/>
              </w:rPr>
              <m:t>I</m:t>
            </m:r>
          </m:e>
          <m:sub>
            <m:r>
              <w:rPr>
                <w:rFonts w:ascii="Cambria Math" w:hAnsi="Cambria Math" w:cs="Arial"/>
                <w:szCs w:val="20"/>
              </w:rPr>
              <m:t>i</m:t>
            </m:r>
          </m:sub>
        </m:sSub>
      </m:oMath>
      <w:r w:rsidR="00A27701" w:rsidRPr="00C81A19">
        <w:rPr>
          <w:rFonts w:eastAsiaTheme="minorEastAsia" w:cs="Arial"/>
          <w:szCs w:val="20"/>
          <w:vertAlign w:val="subscript"/>
        </w:rPr>
        <w:tab/>
      </w:r>
      <w:r w:rsidR="00A27701" w:rsidRPr="00C81A19">
        <w:rPr>
          <w:rFonts w:eastAsiaTheme="minorEastAsia" w:cs="Arial"/>
          <w:szCs w:val="20"/>
        </w:rPr>
        <w:t xml:space="preserve">dolžina odseka na premici vira, ki ga predstavlja sestavljeni točkovni vir </w:t>
      </w:r>
      <w:r w:rsidR="00A27701" w:rsidRPr="00C81A19">
        <w:rPr>
          <w:rFonts w:eastAsiaTheme="minorEastAsia" w:cs="Arial"/>
          <w:i/>
          <w:szCs w:val="20"/>
        </w:rPr>
        <w:t>i</w:t>
      </w:r>
      <w:r w:rsidR="00A27701" w:rsidRPr="00C81A19">
        <w:rPr>
          <w:rFonts w:eastAsiaTheme="minorEastAsia" w:cs="Arial"/>
          <w:szCs w:val="20"/>
        </w:rPr>
        <w:t xml:space="preserve"> v metrih; </w:t>
      </w:r>
    </w:p>
    <w:p w:rsidR="00A27701" w:rsidRPr="00C81A19" w:rsidRDefault="004C78E9" w:rsidP="00F632C6">
      <w:pPr>
        <w:spacing w:before="60" w:after="60" w:line="240" w:lineRule="atLeast"/>
        <w:ind w:left="720" w:hanging="720"/>
        <w:rPr>
          <w:rFonts w:eastAsiaTheme="minorEastAsia" w:cs="Arial"/>
          <w:szCs w:val="20"/>
        </w:rPr>
      </w:pPr>
      <m:oMath>
        <m:sSub>
          <m:sSubPr>
            <m:ctrlPr>
              <w:rPr>
                <w:rFonts w:ascii="Cambria Math" w:hAnsi="Cambria Math" w:cs="Arial"/>
                <w:i/>
                <w:szCs w:val="20"/>
              </w:rPr>
            </m:ctrlPr>
          </m:sSubPr>
          <m:e>
            <m:r>
              <w:rPr>
                <w:rFonts w:ascii="Cambria Math" w:hAnsi="Cambria Math" w:cs="Arial"/>
                <w:szCs w:val="20"/>
              </w:rPr>
              <m:t>R</m:t>
            </m:r>
          </m:e>
          <m:sub>
            <m:d>
              <m:dPr>
                <m:ctrlPr>
                  <w:rPr>
                    <w:rFonts w:ascii="Cambria Math" w:hAnsi="Cambria Math" w:cs="Arial"/>
                    <w:i/>
                    <w:szCs w:val="20"/>
                  </w:rPr>
                </m:ctrlPr>
              </m:dPr>
              <m:e>
                <m:r>
                  <w:rPr>
                    <w:rFonts w:ascii="Cambria Math" w:hAnsi="Cambria Math" w:cs="Arial"/>
                    <w:szCs w:val="20"/>
                  </w:rPr>
                  <m:t>j</m:t>
                </m:r>
              </m:e>
            </m:d>
          </m:sub>
        </m:sSub>
      </m:oMath>
      <w:r w:rsidR="00A27701" w:rsidRPr="00C81A19">
        <w:rPr>
          <w:rFonts w:eastAsiaTheme="minorEastAsia" w:cs="Arial"/>
          <w:szCs w:val="20"/>
        </w:rPr>
        <w:tab/>
        <w:t>spektralna vrednost v dBA za oktavni pas, naveden v preglednici 2.</w:t>
      </w:r>
    </w:p>
    <w:p w:rsidR="00A27701" w:rsidRPr="00C81A19" w:rsidRDefault="00A27701" w:rsidP="00A27701">
      <w:pPr>
        <w:rPr>
          <w:rFonts w:eastAsiaTheme="minorEastAsia" w:cs="Arial"/>
          <w:szCs w:val="20"/>
        </w:rPr>
      </w:pPr>
    </w:p>
    <w:p w:rsidR="00A27701" w:rsidRPr="00C81A19" w:rsidRDefault="00A27701" w:rsidP="009F55CA">
      <w:pPr>
        <w:outlineLvl w:val="0"/>
        <w:rPr>
          <w:rFonts w:eastAsiaTheme="minorEastAsia" w:cs="Arial"/>
          <w:szCs w:val="20"/>
        </w:rPr>
      </w:pPr>
      <w:r w:rsidRPr="00C81A19">
        <w:rPr>
          <w:rFonts w:eastAsiaTheme="minorEastAsia" w:cs="Arial"/>
          <w:szCs w:val="20"/>
        </w:rPr>
        <w:t>PREGLEDNICA 2</w:t>
      </w:r>
    </w:p>
    <w:p w:rsidR="00A27701" w:rsidRPr="00C81A19" w:rsidRDefault="00A27701" w:rsidP="00F632C6">
      <w:pPr>
        <w:spacing w:before="240" w:line="240" w:lineRule="atLeast"/>
        <w:rPr>
          <w:rFonts w:eastAsiaTheme="minorEastAsia" w:cs="Arial"/>
          <w:szCs w:val="20"/>
        </w:rPr>
      </w:pPr>
      <w:r w:rsidRPr="00C81A19">
        <w:rPr>
          <w:rFonts w:eastAsiaTheme="minorEastAsia" w:cs="Arial"/>
          <w:szCs w:val="20"/>
        </w:rPr>
        <w:t xml:space="preserve">Normalizirani A-vrednoteni spekter prometnega hrupa v oktavnem pasu, izračunan iz </w:t>
      </w:r>
      <w:r w:rsidR="00F44796" w:rsidRPr="00C81A19">
        <w:rPr>
          <w:rFonts w:eastAsiaTheme="minorEastAsia" w:cs="Arial"/>
          <w:szCs w:val="20"/>
        </w:rPr>
        <w:t>terčnega</w:t>
      </w:r>
      <w:r w:rsidRPr="00C81A19">
        <w:rPr>
          <w:rFonts w:eastAsiaTheme="minorEastAsia" w:cs="Arial"/>
          <w:szCs w:val="20"/>
        </w:rPr>
        <w:t xml:space="preserve"> spektra SIST EN 1793-3</w:t>
      </w:r>
    </w:p>
    <w:p w:rsidR="00A27701" w:rsidRPr="00C81A19" w:rsidRDefault="00A27701" w:rsidP="00A27701">
      <w:pPr>
        <w:rPr>
          <w:rFonts w:eastAsiaTheme="minorEastAsia" w:cs="Arial"/>
          <w:szCs w:val="20"/>
        </w:rPr>
      </w:pPr>
    </w:p>
    <w:tbl>
      <w:tblPr>
        <w:tblStyle w:val="Tabelamrea"/>
        <w:tblW w:w="0" w:type="auto"/>
        <w:jc w:val="center"/>
        <w:tblLook w:val="04A0" w:firstRow="1" w:lastRow="0" w:firstColumn="1" w:lastColumn="0" w:noHBand="0" w:noVBand="1"/>
      </w:tblPr>
      <w:tblGrid>
        <w:gridCol w:w="1964"/>
        <w:gridCol w:w="3049"/>
        <w:gridCol w:w="3050"/>
      </w:tblGrid>
      <w:tr w:rsidR="00A27701" w:rsidRPr="00C81A19" w:rsidTr="004C02B8">
        <w:trPr>
          <w:trHeight w:val="170"/>
          <w:jc w:val="center"/>
        </w:trPr>
        <w:tc>
          <w:tcPr>
            <w:tcW w:w="1964" w:type="dxa"/>
            <w:vAlign w:val="center"/>
          </w:tcPr>
          <w:p w:rsidR="00A27701" w:rsidRPr="00C81A19" w:rsidRDefault="00A27701" w:rsidP="00A5359F">
            <w:pPr>
              <w:spacing w:line="240" w:lineRule="atLeast"/>
              <w:jc w:val="center"/>
              <w:rPr>
                <w:rFonts w:eastAsiaTheme="minorEastAsia" w:cs="Arial"/>
                <w:sz w:val="20"/>
                <w:szCs w:val="20"/>
              </w:rPr>
            </w:pPr>
            <w:r w:rsidRPr="00C81A19">
              <w:rPr>
                <w:rFonts w:cs="Arial"/>
                <w:sz w:val="20"/>
                <w:szCs w:val="20"/>
              </w:rPr>
              <w:t>J</w:t>
            </w:r>
          </w:p>
        </w:tc>
        <w:tc>
          <w:tcPr>
            <w:tcW w:w="3049" w:type="dxa"/>
            <w:vAlign w:val="center"/>
          </w:tcPr>
          <w:p w:rsidR="00A27701" w:rsidRPr="00C81A19" w:rsidRDefault="00A27701" w:rsidP="00A5359F">
            <w:pPr>
              <w:spacing w:line="240" w:lineRule="atLeast"/>
              <w:jc w:val="center"/>
              <w:rPr>
                <w:rFonts w:eastAsiaTheme="minorEastAsia" w:cs="Arial"/>
                <w:sz w:val="20"/>
                <w:szCs w:val="20"/>
              </w:rPr>
            </w:pPr>
            <w:r w:rsidRPr="00C81A19">
              <w:rPr>
                <w:rFonts w:cs="Arial"/>
                <w:spacing w:val="-2"/>
                <w:sz w:val="20"/>
                <w:szCs w:val="20"/>
              </w:rPr>
              <w:t>Oktavni pas (v H</w:t>
            </w:r>
            <w:r w:rsidRPr="00C81A19">
              <w:rPr>
                <w:rFonts w:cs="Arial"/>
                <w:spacing w:val="-2"/>
                <w:sz w:val="20"/>
                <w:szCs w:val="20"/>
                <w:vertAlign w:val="subscript"/>
              </w:rPr>
              <w:t>z</w:t>
            </w:r>
            <w:r w:rsidRPr="00C81A19">
              <w:rPr>
                <w:rFonts w:cs="Arial"/>
                <w:spacing w:val="-2"/>
                <w:sz w:val="20"/>
                <w:szCs w:val="20"/>
              </w:rPr>
              <w:t>)</w:t>
            </w:r>
          </w:p>
        </w:tc>
        <w:tc>
          <w:tcPr>
            <w:tcW w:w="3050" w:type="dxa"/>
            <w:vAlign w:val="center"/>
          </w:tcPr>
          <w:p w:rsidR="00A27701" w:rsidRPr="00C81A19" w:rsidRDefault="00A27701" w:rsidP="00A5359F">
            <w:pPr>
              <w:spacing w:line="240" w:lineRule="atLeast"/>
              <w:jc w:val="center"/>
              <w:rPr>
                <w:rFonts w:eastAsiaTheme="minorEastAsia" w:cs="Arial"/>
                <w:sz w:val="20"/>
                <w:szCs w:val="20"/>
              </w:rPr>
            </w:pPr>
            <w:r w:rsidRPr="00C81A19">
              <w:rPr>
                <w:rFonts w:cs="Arial"/>
                <w:spacing w:val="-5"/>
                <w:sz w:val="20"/>
                <w:szCs w:val="20"/>
              </w:rPr>
              <w:t xml:space="preserve">Vrednosti </w:t>
            </w:r>
            <m:oMath>
              <m:sSub>
                <m:sSubPr>
                  <m:ctrlPr>
                    <w:rPr>
                      <w:rFonts w:ascii="Cambria Math" w:hAnsi="Cambria Math" w:cs="Arial"/>
                      <w:i/>
                      <w:szCs w:val="20"/>
                    </w:rPr>
                  </m:ctrlPr>
                </m:sSubPr>
                <m:e>
                  <m:r>
                    <w:rPr>
                      <w:rFonts w:ascii="Cambria Math" w:hAnsi="Cambria Math" w:cs="Arial"/>
                      <w:szCs w:val="20"/>
                    </w:rPr>
                    <m:t>R</m:t>
                  </m:r>
                </m:e>
                <m:sub>
                  <m:d>
                    <m:dPr>
                      <m:ctrlPr>
                        <w:rPr>
                          <w:rFonts w:ascii="Cambria Math" w:hAnsi="Cambria Math" w:cs="Arial"/>
                          <w:i/>
                          <w:szCs w:val="20"/>
                        </w:rPr>
                      </m:ctrlPr>
                    </m:dPr>
                    <m:e>
                      <m:r>
                        <w:rPr>
                          <w:rFonts w:ascii="Cambria Math" w:hAnsi="Cambria Math" w:cs="Arial"/>
                          <w:szCs w:val="20"/>
                        </w:rPr>
                        <m:t>j</m:t>
                      </m:r>
                    </m:e>
                  </m:d>
                </m:sub>
              </m:sSub>
              <m:r>
                <w:rPr>
                  <w:rFonts w:ascii="Cambria Math" w:hAnsi="Cambria Math" w:cs="Arial"/>
                  <w:szCs w:val="20"/>
                </w:rPr>
                <m:t xml:space="preserve"> </m:t>
              </m:r>
            </m:oMath>
            <w:r w:rsidRPr="00C81A19">
              <w:rPr>
                <w:rFonts w:cs="Arial"/>
                <w:spacing w:val="-5"/>
                <w:sz w:val="20"/>
                <w:szCs w:val="20"/>
              </w:rPr>
              <w:t>(v dBA)</w:t>
            </w:r>
          </w:p>
        </w:tc>
      </w:tr>
      <w:tr w:rsidR="00A27701" w:rsidRPr="00C81A19" w:rsidTr="00674110">
        <w:trPr>
          <w:jc w:val="center"/>
        </w:trPr>
        <w:tc>
          <w:tcPr>
            <w:tcW w:w="1964" w:type="dxa"/>
            <w:vAlign w:val="center"/>
          </w:tcPr>
          <w:p w:rsidR="00A27701" w:rsidRPr="00C81A19" w:rsidRDefault="00A27701" w:rsidP="00A5359F">
            <w:pPr>
              <w:spacing w:line="240" w:lineRule="atLeast"/>
              <w:jc w:val="center"/>
              <w:rPr>
                <w:rFonts w:eastAsiaTheme="minorEastAsia" w:cs="Arial"/>
                <w:sz w:val="20"/>
                <w:szCs w:val="20"/>
              </w:rPr>
            </w:pPr>
            <w:r w:rsidRPr="00C81A19">
              <w:rPr>
                <w:rFonts w:cs="Arial"/>
                <w:sz w:val="20"/>
                <w:szCs w:val="20"/>
              </w:rPr>
              <w:t>1</w:t>
            </w:r>
          </w:p>
        </w:tc>
        <w:tc>
          <w:tcPr>
            <w:tcW w:w="3049" w:type="dxa"/>
            <w:vAlign w:val="center"/>
          </w:tcPr>
          <w:p w:rsidR="00A27701" w:rsidRPr="00C81A19" w:rsidRDefault="00A27701" w:rsidP="00A5359F">
            <w:pPr>
              <w:spacing w:line="240" w:lineRule="atLeast"/>
              <w:jc w:val="center"/>
              <w:rPr>
                <w:rFonts w:eastAsiaTheme="minorEastAsia" w:cs="Arial"/>
                <w:sz w:val="20"/>
                <w:szCs w:val="20"/>
              </w:rPr>
            </w:pPr>
            <w:r w:rsidRPr="00C81A19">
              <w:rPr>
                <w:rFonts w:cs="Arial"/>
                <w:sz w:val="20"/>
                <w:szCs w:val="20"/>
              </w:rPr>
              <w:t>125</w:t>
            </w:r>
          </w:p>
        </w:tc>
        <w:tc>
          <w:tcPr>
            <w:tcW w:w="3050" w:type="dxa"/>
            <w:vAlign w:val="center"/>
          </w:tcPr>
          <w:p w:rsidR="00A27701" w:rsidRPr="00C81A19" w:rsidRDefault="00A27701" w:rsidP="00A5359F">
            <w:pPr>
              <w:spacing w:line="240" w:lineRule="atLeast"/>
              <w:jc w:val="center"/>
              <w:rPr>
                <w:rFonts w:eastAsiaTheme="minorEastAsia" w:cs="Arial"/>
                <w:sz w:val="20"/>
                <w:szCs w:val="20"/>
              </w:rPr>
            </w:pPr>
            <w:r w:rsidRPr="00C81A19">
              <w:rPr>
                <w:rFonts w:cs="Arial"/>
                <w:sz w:val="20"/>
                <w:szCs w:val="20"/>
              </w:rPr>
              <w:t>-14,5</w:t>
            </w:r>
          </w:p>
        </w:tc>
      </w:tr>
      <w:tr w:rsidR="00A27701" w:rsidRPr="00C81A19" w:rsidTr="00674110">
        <w:trPr>
          <w:jc w:val="center"/>
        </w:trPr>
        <w:tc>
          <w:tcPr>
            <w:tcW w:w="1964" w:type="dxa"/>
            <w:vAlign w:val="center"/>
          </w:tcPr>
          <w:p w:rsidR="00A27701" w:rsidRPr="00C81A19" w:rsidRDefault="00A27701" w:rsidP="00A5359F">
            <w:pPr>
              <w:spacing w:line="240" w:lineRule="atLeast"/>
              <w:jc w:val="center"/>
              <w:rPr>
                <w:rFonts w:eastAsiaTheme="minorEastAsia" w:cs="Arial"/>
                <w:sz w:val="20"/>
                <w:szCs w:val="20"/>
              </w:rPr>
            </w:pPr>
            <w:r w:rsidRPr="00C81A19">
              <w:rPr>
                <w:rFonts w:cs="Arial"/>
                <w:sz w:val="20"/>
                <w:szCs w:val="20"/>
              </w:rPr>
              <w:t>2</w:t>
            </w:r>
          </w:p>
        </w:tc>
        <w:tc>
          <w:tcPr>
            <w:tcW w:w="3049" w:type="dxa"/>
            <w:vAlign w:val="center"/>
          </w:tcPr>
          <w:p w:rsidR="00A27701" w:rsidRPr="00C81A19" w:rsidRDefault="00A27701" w:rsidP="00A5359F">
            <w:pPr>
              <w:spacing w:line="240" w:lineRule="atLeast"/>
              <w:jc w:val="center"/>
              <w:rPr>
                <w:rFonts w:eastAsiaTheme="minorEastAsia" w:cs="Arial"/>
                <w:sz w:val="20"/>
                <w:szCs w:val="20"/>
              </w:rPr>
            </w:pPr>
            <w:r w:rsidRPr="00C81A19">
              <w:rPr>
                <w:rFonts w:cs="Arial"/>
                <w:sz w:val="20"/>
                <w:szCs w:val="20"/>
              </w:rPr>
              <w:t>250</w:t>
            </w:r>
          </w:p>
        </w:tc>
        <w:tc>
          <w:tcPr>
            <w:tcW w:w="3050" w:type="dxa"/>
            <w:vAlign w:val="center"/>
          </w:tcPr>
          <w:p w:rsidR="00A27701" w:rsidRPr="00C81A19" w:rsidRDefault="00A27701" w:rsidP="00A5359F">
            <w:pPr>
              <w:spacing w:line="240" w:lineRule="atLeast"/>
              <w:jc w:val="center"/>
              <w:rPr>
                <w:rFonts w:eastAsiaTheme="minorEastAsia" w:cs="Arial"/>
                <w:sz w:val="20"/>
                <w:szCs w:val="20"/>
              </w:rPr>
            </w:pPr>
            <w:r w:rsidRPr="00C81A19">
              <w:rPr>
                <w:rFonts w:cs="Arial"/>
                <w:sz w:val="20"/>
                <w:szCs w:val="20"/>
              </w:rPr>
              <w:t>-10,2</w:t>
            </w:r>
          </w:p>
        </w:tc>
      </w:tr>
      <w:tr w:rsidR="00A27701" w:rsidRPr="00C81A19" w:rsidTr="00674110">
        <w:trPr>
          <w:jc w:val="center"/>
        </w:trPr>
        <w:tc>
          <w:tcPr>
            <w:tcW w:w="1964" w:type="dxa"/>
            <w:vAlign w:val="center"/>
          </w:tcPr>
          <w:p w:rsidR="00A27701" w:rsidRPr="00C81A19" w:rsidRDefault="00A27701" w:rsidP="00A5359F">
            <w:pPr>
              <w:spacing w:line="240" w:lineRule="atLeast"/>
              <w:jc w:val="center"/>
              <w:rPr>
                <w:rFonts w:eastAsiaTheme="minorEastAsia" w:cs="Arial"/>
                <w:sz w:val="20"/>
                <w:szCs w:val="20"/>
              </w:rPr>
            </w:pPr>
            <w:r w:rsidRPr="00C81A19">
              <w:rPr>
                <w:rFonts w:cs="Arial"/>
                <w:sz w:val="20"/>
                <w:szCs w:val="20"/>
              </w:rPr>
              <w:t>3</w:t>
            </w:r>
          </w:p>
        </w:tc>
        <w:tc>
          <w:tcPr>
            <w:tcW w:w="3049" w:type="dxa"/>
            <w:vAlign w:val="center"/>
          </w:tcPr>
          <w:p w:rsidR="00A27701" w:rsidRPr="00C81A19" w:rsidRDefault="00A27701" w:rsidP="00A5359F">
            <w:pPr>
              <w:spacing w:line="240" w:lineRule="atLeast"/>
              <w:jc w:val="center"/>
              <w:rPr>
                <w:rFonts w:eastAsiaTheme="minorEastAsia" w:cs="Arial"/>
                <w:sz w:val="20"/>
                <w:szCs w:val="20"/>
              </w:rPr>
            </w:pPr>
            <w:r w:rsidRPr="00C81A19">
              <w:rPr>
                <w:rFonts w:cs="Arial"/>
                <w:sz w:val="20"/>
                <w:szCs w:val="20"/>
              </w:rPr>
              <w:t>500</w:t>
            </w:r>
          </w:p>
        </w:tc>
        <w:tc>
          <w:tcPr>
            <w:tcW w:w="3050" w:type="dxa"/>
            <w:vAlign w:val="center"/>
          </w:tcPr>
          <w:p w:rsidR="00A27701" w:rsidRPr="00C81A19" w:rsidRDefault="00A27701" w:rsidP="00A5359F">
            <w:pPr>
              <w:spacing w:line="240" w:lineRule="atLeast"/>
              <w:jc w:val="center"/>
              <w:rPr>
                <w:rFonts w:eastAsiaTheme="minorEastAsia" w:cs="Arial"/>
                <w:sz w:val="20"/>
                <w:szCs w:val="20"/>
              </w:rPr>
            </w:pPr>
            <w:r w:rsidRPr="00C81A19">
              <w:rPr>
                <w:rFonts w:cs="Arial"/>
                <w:sz w:val="20"/>
                <w:szCs w:val="20"/>
              </w:rPr>
              <w:t>-7,2</w:t>
            </w:r>
          </w:p>
        </w:tc>
      </w:tr>
      <w:tr w:rsidR="00A27701" w:rsidRPr="00C81A19" w:rsidTr="00674110">
        <w:trPr>
          <w:jc w:val="center"/>
        </w:trPr>
        <w:tc>
          <w:tcPr>
            <w:tcW w:w="1964" w:type="dxa"/>
            <w:vAlign w:val="center"/>
          </w:tcPr>
          <w:p w:rsidR="00A27701" w:rsidRPr="00C81A19" w:rsidRDefault="00A27701" w:rsidP="00A5359F">
            <w:pPr>
              <w:spacing w:line="240" w:lineRule="atLeast"/>
              <w:jc w:val="center"/>
              <w:rPr>
                <w:rFonts w:eastAsiaTheme="minorEastAsia" w:cs="Arial"/>
                <w:sz w:val="20"/>
                <w:szCs w:val="20"/>
              </w:rPr>
            </w:pPr>
            <w:r w:rsidRPr="00C81A19">
              <w:rPr>
                <w:rFonts w:cs="Arial"/>
                <w:sz w:val="20"/>
                <w:szCs w:val="20"/>
              </w:rPr>
              <w:t>4</w:t>
            </w:r>
          </w:p>
        </w:tc>
        <w:tc>
          <w:tcPr>
            <w:tcW w:w="3049" w:type="dxa"/>
            <w:vAlign w:val="center"/>
          </w:tcPr>
          <w:p w:rsidR="00A27701" w:rsidRPr="00C81A19" w:rsidRDefault="00A27701" w:rsidP="00A5359F">
            <w:pPr>
              <w:spacing w:line="240" w:lineRule="atLeast"/>
              <w:jc w:val="center"/>
              <w:rPr>
                <w:rFonts w:eastAsiaTheme="minorEastAsia" w:cs="Arial"/>
                <w:sz w:val="20"/>
                <w:szCs w:val="20"/>
              </w:rPr>
            </w:pPr>
            <w:r w:rsidRPr="00C81A19">
              <w:rPr>
                <w:rFonts w:cs="Arial"/>
                <w:sz w:val="20"/>
                <w:szCs w:val="20"/>
              </w:rPr>
              <w:t>1000</w:t>
            </w:r>
          </w:p>
        </w:tc>
        <w:tc>
          <w:tcPr>
            <w:tcW w:w="3050" w:type="dxa"/>
            <w:vAlign w:val="center"/>
          </w:tcPr>
          <w:p w:rsidR="00A27701" w:rsidRPr="00C81A19" w:rsidRDefault="00A27701" w:rsidP="00A5359F">
            <w:pPr>
              <w:spacing w:line="240" w:lineRule="atLeast"/>
              <w:jc w:val="center"/>
              <w:rPr>
                <w:rFonts w:eastAsiaTheme="minorEastAsia" w:cs="Arial"/>
                <w:sz w:val="20"/>
                <w:szCs w:val="20"/>
              </w:rPr>
            </w:pPr>
            <w:r w:rsidRPr="00C81A19">
              <w:rPr>
                <w:rFonts w:cs="Arial"/>
                <w:sz w:val="20"/>
                <w:szCs w:val="20"/>
              </w:rPr>
              <w:t>-3,9</w:t>
            </w:r>
          </w:p>
        </w:tc>
      </w:tr>
      <w:tr w:rsidR="00A27701" w:rsidRPr="00C81A19" w:rsidTr="00674110">
        <w:trPr>
          <w:jc w:val="center"/>
        </w:trPr>
        <w:tc>
          <w:tcPr>
            <w:tcW w:w="1964" w:type="dxa"/>
            <w:vAlign w:val="center"/>
          </w:tcPr>
          <w:p w:rsidR="00A27701" w:rsidRPr="00C81A19" w:rsidRDefault="00A27701" w:rsidP="00A5359F">
            <w:pPr>
              <w:spacing w:line="240" w:lineRule="atLeast"/>
              <w:jc w:val="center"/>
              <w:rPr>
                <w:rFonts w:eastAsiaTheme="minorEastAsia" w:cs="Arial"/>
                <w:sz w:val="20"/>
                <w:szCs w:val="20"/>
              </w:rPr>
            </w:pPr>
            <w:r w:rsidRPr="00C81A19">
              <w:rPr>
                <w:rFonts w:cs="Arial"/>
                <w:sz w:val="20"/>
                <w:szCs w:val="20"/>
              </w:rPr>
              <w:t>5</w:t>
            </w:r>
          </w:p>
        </w:tc>
        <w:tc>
          <w:tcPr>
            <w:tcW w:w="3049" w:type="dxa"/>
            <w:vAlign w:val="center"/>
          </w:tcPr>
          <w:p w:rsidR="00A27701" w:rsidRPr="00C81A19" w:rsidRDefault="00A27701" w:rsidP="00A5359F">
            <w:pPr>
              <w:spacing w:line="240" w:lineRule="atLeast"/>
              <w:jc w:val="center"/>
              <w:rPr>
                <w:rFonts w:eastAsiaTheme="minorEastAsia" w:cs="Arial"/>
                <w:sz w:val="20"/>
                <w:szCs w:val="20"/>
              </w:rPr>
            </w:pPr>
            <w:r w:rsidRPr="00C81A19">
              <w:rPr>
                <w:rFonts w:cs="Arial"/>
                <w:sz w:val="20"/>
                <w:szCs w:val="20"/>
              </w:rPr>
              <w:t>2000</w:t>
            </w:r>
          </w:p>
        </w:tc>
        <w:tc>
          <w:tcPr>
            <w:tcW w:w="3050" w:type="dxa"/>
            <w:vAlign w:val="center"/>
          </w:tcPr>
          <w:p w:rsidR="00A27701" w:rsidRPr="00C81A19" w:rsidRDefault="00A27701" w:rsidP="00A5359F">
            <w:pPr>
              <w:spacing w:line="240" w:lineRule="atLeast"/>
              <w:jc w:val="center"/>
              <w:rPr>
                <w:rFonts w:eastAsiaTheme="minorEastAsia" w:cs="Arial"/>
                <w:sz w:val="20"/>
                <w:szCs w:val="20"/>
              </w:rPr>
            </w:pPr>
            <w:r w:rsidRPr="00C81A19">
              <w:rPr>
                <w:rFonts w:cs="Arial"/>
                <w:sz w:val="20"/>
                <w:szCs w:val="20"/>
              </w:rPr>
              <w:t>-6,4</w:t>
            </w:r>
          </w:p>
        </w:tc>
      </w:tr>
      <w:tr w:rsidR="00A27701" w:rsidRPr="00C81A19" w:rsidTr="00674110">
        <w:trPr>
          <w:jc w:val="center"/>
        </w:trPr>
        <w:tc>
          <w:tcPr>
            <w:tcW w:w="1964" w:type="dxa"/>
            <w:vAlign w:val="center"/>
          </w:tcPr>
          <w:p w:rsidR="00A27701" w:rsidRPr="00C81A19" w:rsidRDefault="00A27701" w:rsidP="00A5359F">
            <w:pPr>
              <w:spacing w:line="240" w:lineRule="atLeast"/>
              <w:jc w:val="center"/>
              <w:rPr>
                <w:rFonts w:eastAsiaTheme="minorEastAsia" w:cs="Arial"/>
                <w:sz w:val="20"/>
                <w:szCs w:val="20"/>
              </w:rPr>
            </w:pPr>
            <w:r w:rsidRPr="00C81A19">
              <w:rPr>
                <w:rFonts w:cs="Arial"/>
                <w:sz w:val="20"/>
                <w:szCs w:val="20"/>
              </w:rPr>
              <w:t>6</w:t>
            </w:r>
          </w:p>
        </w:tc>
        <w:tc>
          <w:tcPr>
            <w:tcW w:w="3049" w:type="dxa"/>
            <w:vAlign w:val="center"/>
          </w:tcPr>
          <w:p w:rsidR="00A27701" w:rsidRPr="00C81A19" w:rsidRDefault="00A27701" w:rsidP="00A5359F">
            <w:pPr>
              <w:spacing w:line="240" w:lineRule="atLeast"/>
              <w:jc w:val="center"/>
              <w:rPr>
                <w:rFonts w:eastAsiaTheme="minorEastAsia" w:cs="Arial"/>
                <w:sz w:val="20"/>
                <w:szCs w:val="20"/>
              </w:rPr>
            </w:pPr>
            <w:r w:rsidRPr="00C81A19">
              <w:rPr>
                <w:rFonts w:cs="Arial"/>
                <w:sz w:val="20"/>
                <w:szCs w:val="20"/>
              </w:rPr>
              <w:t>4000</w:t>
            </w:r>
          </w:p>
        </w:tc>
        <w:tc>
          <w:tcPr>
            <w:tcW w:w="3050" w:type="dxa"/>
            <w:vAlign w:val="center"/>
          </w:tcPr>
          <w:p w:rsidR="00A27701" w:rsidRPr="00C81A19" w:rsidRDefault="00A27701" w:rsidP="00A5359F">
            <w:pPr>
              <w:spacing w:line="240" w:lineRule="atLeast"/>
              <w:jc w:val="center"/>
              <w:rPr>
                <w:rFonts w:eastAsiaTheme="minorEastAsia" w:cs="Arial"/>
                <w:sz w:val="20"/>
                <w:szCs w:val="20"/>
              </w:rPr>
            </w:pPr>
            <w:r w:rsidRPr="00C81A19">
              <w:rPr>
                <w:rFonts w:cs="Arial"/>
                <w:sz w:val="20"/>
                <w:szCs w:val="20"/>
              </w:rPr>
              <w:t>-11,4</w:t>
            </w:r>
          </w:p>
        </w:tc>
      </w:tr>
    </w:tbl>
    <w:p w:rsidR="00A27701" w:rsidRPr="00C81A19" w:rsidRDefault="00A27701" w:rsidP="00F632C6">
      <w:pPr>
        <w:spacing w:before="240" w:line="240" w:lineRule="atLeast"/>
        <w:outlineLvl w:val="0"/>
        <w:rPr>
          <w:rFonts w:cs="Arial"/>
          <w:szCs w:val="20"/>
        </w:rPr>
      </w:pPr>
      <w:r w:rsidRPr="00C81A19">
        <w:rPr>
          <w:rFonts w:cs="Arial"/>
          <w:szCs w:val="20"/>
        </w:rPr>
        <w:t>3.1.4 Popravek za površino vozišča</w:t>
      </w:r>
    </w:p>
    <w:p w:rsidR="00A27701" w:rsidRPr="00C81A19" w:rsidRDefault="00A27701" w:rsidP="00F632C6">
      <w:pPr>
        <w:spacing w:before="240" w:line="240" w:lineRule="atLeast"/>
        <w:outlineLvl w:val="0"/>
        <w:rPr>
          <w:rFonts w:cs="Arial"/>
          <w:szCs w:val="20"/>
        </w:rPr>
      </w:pPr>
      <w:r w:rsidRPr="00C81A19">
        <w:rPr>
          <w:rFonts w:cs="Arial"/>
          <w:szCs w:val="20"/>
        </w:rPr>
        <w:t>3.1.4.1</w:t>
      </w:r>
      <w:r w:rsidRPr="00C81A19">
        <w:rPr>
          <w:rFonts w:cs="Arial"/>
          <w:szCs w:val="20"/>
        </w:rPr>
        <w:tab/>
      </w:r>
      <w:r w:rsidRPr="00C81A19">
        <w:rPr>
          <w:rFonts w:cs="Arial"/>
          <w:i/>
          <w:szCs w:val="20"/>
        </w:rPr>
        <w:t>Uvod</w:t>
      </w:r>
    </w:p>
    <w:p w:rsidR="00A27701" w:rsidRPr="00C81A19" w:rsidRDefault="00A27701" w:rsidP="00F632C6">
      <w:pPr>
        <w:spacing w:before="240" w:line="240" w:lineRule="atLeast"/>
        <w:rPr>
          <w:rFonts w:cs="Arial"/>
          <w:szCs w:val="20"/>
        </w:rPr>
      </w:pPr>
      <w:r w:rsidRPr="00C81A19">
        <w:rPr>
          <w:rFonts w:cs="Arial"/>
          <w:szCs w:val="20"/>
        </w:rPr>
        <w:t>Nad določeno hitrostjo prevladuje v skupnem hrupu, ki ga oddaja vozilo, hrup, ki ga povzroča kotaljenje pnevmatik po vozišču. Odvisen je od hitrosti vozila, vrste površine vozišča (zlasti pri poroznih in zvočno</w:t>
      </w:r>
      <w:r w:rsidR="00F632C6" w:rsidRPr="00C81A19">
        <w:rPr>
          <w:rFonts w:cs="Arial"/>
          <w:szCs w:val="20"/>
        </w:rPr>
        <w:t xml:space="preserve"> </w:t>
      </w:r>
      <w:r w:rsidRPr="00C81A19">
        <w:rPr>
          <w:rFonts w:cs="Arial"/>
          <w:szCs w:val="20"/>
        </w:rPr>
        <w:t>absorpcijskih površinah) in od vrste pnevmatik. Guide du bruit 1980 navaja standardno emisijo hrupa za standardno površino vozišča. Spodaj opisana sistematizacija se predlaga za uvedbo popravkov za različne površine vozišča. Sistematizacija je združljiva z določbami SIST EN ISO 11819-1.</w:t>
      </w:r>
    </w:p>
    <w:p w:rsidR="00A27701" w:rsidRPr="00C81A19" w:rsidRDefault="00A27701" w:rsidP="00F632C6">
      <w:pPr>
        <w:spacing w:before="240" w:line="240" w:lineRule="atLeast"/>
        <w:outlineLvl w:val="0"/>
        <w:rPr>
          <w:rFonts w:cs="Arial"/>
          <w:szCs w:val="20"/>
        </w:rPr>
      </w:pPr>
      <w:r w:rsidRPr="00C81A19">
        <w:rPr>
          <w:rFonts w:cs="Arial"/>
          <w:szCs w:val="20"/>
        </w:rPr>
        <w:t>3.1.4.2</w:t>
      </w:r>
      <w:r w:rsidRPr="00C81A19">
        <w:rPr>
          <w:rFonts w:cs="Arial"/>
          <w:szCs w:val="20"/>
        </w:rPr>
        <w:tab/>
        <w:t>Opredelitve vrst površin vozišča</w:t>
      </w:r>
    </w:p>
    <w:p w:rsidR="00A27701" w:rsidRPr="00C81A19" w:rsidRDefault="00A27701" w:rsidP="00F632C6">
      <w:pPr>
        <w:spacing w:before="240" w:line="240" w:lineRule="atLeast"/>
        <w:rPr>
          <w:rFonts w:cs="Arial"/>
          <w:szCs w:val="20"/>
        </w:rPr>
      </w:pPr>
      <w:r w:rsidRPr="00C81A19">
        <w:rPr>
          <w:rFonts w:cs="Arial"/>
          <w:szCs w:val="20"/>
        </w:rPr>
        <w:t>Gladki asfalt (beton ali mastiks): je referenčna površina vozišča, opredeljena v SIST</w:t>
      </w:r>
      <w:r w:rsidR="00F632C6" w:rsidRPr="00C81A19">
        <w:rPr>
          <w:rFonts w:cs="Arial"/>
          <w:szCs w:val="20"/>
        </w:rPr>
        <w:t> </w:t>
      </w:r>
      <w:r w:rsidRPr="00C81A19">
        <w:rPr>
          <w:rFonts w:cs="Arial"/>
          <w:szCs w:val="20"/>
        </w:rPr>
        <w:t xml:space="preserve">EN ISO 11819-1. To je gosta obrabna plast gladke teksture iz asfaltnega (bitumenskega) betona ali obrabna plast iz asfalta mastiks s kamnitim drobirjem z </w:t>
      </w:r>
      <w:r w:rsidR="00F44796" w:rsidRPr="00C81A19">
        <w:rPr>
          <w:rFonts w:cs="Arial"/>
          <w:szCs w:val="20"/>
        </w:rPr>
        <w:t xml:space="preserve">največjo </w:t>
      </w:r>
      <w:r w:rsidRPr="00C81A19">
        <w:rPr>
          <w:rFonts w:cs="Arial"/>
          <w:szCs w:val="20"/>
        </w:rPr>
        <w:t>zrn</w:t>
      </w:r>
      <w:r w:rsidR="005E3828" w:rsidRPr="00C81A19">
        <w:rPr>
          <w:rFonts w:cs="Arial"/>
          <w:szCs w:val="20"/>
        </w:rPr>
        <w:t>atostjo</w:t>
      </w:r>
      <w:r w:rsidRPr="00C81A19">
        <w:rPr>
          <w:rFonts w:cs="Arial"/>
          <w:szCs w:val="20"/>
        </w:rPr>
        <w:t xml:space="preserve"> od 11 do 16 m</w:t>
      </w:r>
      <w:r w:rsidR="00CA2ACC" w:rsidRPr="00C81A19">
        <w:rPr>
          <w:rFonts w:cs="Arial"/>
          <w:szCs w:val="20"/>
        </w:rPr>
        <w:t>ilimetrov</w:t>
      </w:r>
      <w:r w:rsidRPr="00C81A19">
        <w:rPr>
          <w:rFonts w:cs="Arial"/>
          <w:szCs w:val="20"/>
        </w:rPr>
        <w:t>.</w:t>
      </w:r>
    </w:p>
    <w:p w:rsidR="00A27701" w:rsidRPr="00C81A19" w:rsidRDefault="00A27701" w:rsidP="00F632C6">
      <w:pPr>
        <w:spacing w:before="240" w:line="240" w:lineRule="atLeast"/>
        <w:rPr>
          <w:rFonts w:cs="Arial"/>
          <w:szCs w:val="20"/>
        </w:rPr>
      </w:pPr>
      <w:r w:rsidRPr="00C81A19">
        <w:rPr>
          <w:rFonts w:cs="Arial"/>
          <w:szCs w:val="20"/>
        </w:rPr>
        <w:t xml:space="preserve">Porozna površina: je površina z </w:t>
      </w:r>
      <w:r w:rsidR="00CA2ACC" w:rsidRPr="00C81A19">
        <w:rPr>
          <w:rFonts w:cs="Arial"/>
          <w:szCs w:val="20"/>
        </w:rPr>
        <w:t xml:space="preserve">najmanj 20-odstotnim </w:t>
      </w:r>
      <w:r w:rsidRPr="00C81A19">
        <w:rPr>
          <w:rFonts w:cs="Arial"/>
          <w:szCs w:val="20"/>
        </w:rPr>
        <w:t>deležem votlin. Stara sme biti največ pet let (omejitev glede starosti je potrebna, ker porozne površine postopoma izgubljajo sposobnost absorbiranja, saj se votli prostori počasi zapolnijo). Ob posebnem vzdrževanju lahko omejitev starosti odpade. Vendar je treba po prvih petih letih opraviti meritve, da se določijo akustične lastnosti površine vozišča. Zmanjševanje zvočne emisije, ki je posledica te obrabne površine, je odvisno od hitrosti vozila.</w:t>
      </w:r>
    </w:p>
    <w:p w:rsidR="00A27701" w:rsidRPr="00C81A19" w:rsidRDefault="00A27701" w:rsidP="00F632C6">
      <w:pPr>
        <w:spacing w:before="240" w:line="240" w:lineRule="atLeast"/>
        <w:rPr>
          <w:rFonts w:cs="Arial"/>
          <w:szCs w:val="20"/>
        </w:rPr>
      </w:pPr>
      <w:r w:rsidRPr="00C81A19">
        <w:rPr>
          <w:rFonts w:cs="Arial"/>
          <w:szCs w:val="20"/>
        </w:rPr>
        <w:t xml:space="preserve">Cementni beton ali razbrazdani asfalt (Draenasphalt): vključuje cementni beton </w:t>
      </w:r>
      <w:r w:rsidR="00CA2ACC" w:rsidRPr="00C81A19">
        <w:rPr>
          <w:rFonts w:cs="Arial"/>
          <w:szCs w:val="20"/>
        </w:rPr>
        <w:t>in</w:t>
      </w:r>
      <w:r w:rsidRPr="00C81A19">
        <w:rPr>
          <w:rFonts w:cs="Arial"/>
          <w:szCs w:val="20"/>
        </w:rPr>
        <w:t xml:space="preserve"> grobozrnati asfalt.</w:t>
      </w:r>
    </w:p>
    <w:p w:rsidR="00A27701" w:rsidRPr="00C81A19" w:rsidRDefault="00A27701" w:rsidP="00F632C6">
      <w:pPr>
        <w:spacing w:before="240" w:line="240" w:lineRule="atLeast"/>
        <w:outlineLvl w:val="0"/>
        <w:rPr>
          <w:rFonts w:cs="Arial"/>
          <w:szCs w:val="20"/>
        </w:rPr>
      </w:pPr>
      <w:r w:rsidRPr="00C81A19">
        <w:rPr>
          <w:rFonts w:cs="Arial"/>
          <w:szCs w:val="20"/>
        </w:rPr>
        <w:t xml:space="preserve">Kamniti tlak: tlakovci gladke teksture s fugami med tlakovci </w:t>
      </w:r>
      <w:r w:rsidR="00E0079F" w:rsidRPr="00C81A19">
        <w:rPr>
          <w:rFonts w:cs="Arial"/>
          <w:szCs w:val="20"/>
        </w:rPr>
        <w:t xml:space="preserve">z manj kot petimi milimetri </w:t>
      </w:r>
      <w:r w:rsidRPr="00C81A19">
        <w:rPr>
          <w:rFonts w:cs="Arial"/>
          <w:szCs w:val="20"/>
        </w:rPr>
        <w:t>širine.</w:t>
      </w:r>
    </w:p>
    <w:p w:rsidR="00A27701" w:rsidRPr="00C81A19" w:rsidRDefault="00A27701" w:rsidP="00F632C6">
      <w:pPr>
        <w:spacing w:before="240" w:line="240" w:lineRule="atLeast"/>
        <w:outlineLvl w:val="0"/>
        <w:rPr>
          <w:rFonts w:cs="Arial"/>
          <w:szCs w:val="20"/>
        </w:rPr>
      </w:pPr>
      <w:r w:rsidRPr="00C81A19">
        <w:rPr>
          <w:rFonts w:cs="Arial"/>
          <w:szCs w:val="20"/>
        </w:rPr>
        <w:t>Kamniti tlak hrapave teksture: tlakovci s fugami med tlakovci širine, ki je večja</w:t>
      </w:r>
      <w:r w:rsidR="00E0079F" w:rsidRPr="00C81A19">
        <w:rPr>
          <w:rFonts w:cs="Arial"/>
          <w:szCs w:val="20"/>
        </w:rPr>
        <w:t xml:space="preserve"> od</w:t>
      </w:r>
      <w:r w:rsidRPr="00C81A19">
        <w:rPr>
          <w:rFonts w:cs="Arial"/>
          <w:szCs w:val="20"/>
        </w:rPr>
        <w:t xml:space="preserve"> </w:t>
      </w:r>
      <w:r w:rsidR="00E0079F" w:rsidRPr="00C81A19">
        <w:rPr>
          <w:rFonts w:cs="Arial"/>
          <w:szCs w:val="20"/>
        </w:rPr>
        <w:t xml:space="preserve">petih milimetrov </w:t>
      </w:r>
      <w:r w:rsidRPr="00C81A19">
        <w:rPr>
          <w:rFonts w:cs="Arial"/>
          <w:szCs w:val="20"/>
        </w:rPr>
        <w:t>ali enaka.</w:t>
      </w:r>
    </w:p>
    <w:p w:rsidR="00A27701" w:rsidRPr="00C81A19" w:rsidRDefault="00A27701" w:rsidP="00F632C6">
      <w:pPr>
        <w:spacing w:before="240" w:line="240" w:lineRule="atLeast"/>
        <w:rPr>
          <w:rFonts w:cs="Arial"/>
          <w:szCs w:val="20"/>
        </w:rPr>
      </w:pPr>
      <w:r w:rsidRPr="00C81A19">
        <w:rPr>
          <w:rFonts w:cs="Arial"/>
          <w:szCs w:val="20"/>
        </w:rPr>
        <w:lastRenderedPageBreak/>
        <w:t xml:space="preserve">Drugo: odprta kategorija, v katero se vključijo popravki za druge površine vozišč. Da se zagotovijo usklajena uporaba in primerljivi rezultati, je treba določiti podatke v skladu s SIST EN ISO 11819-1. Dobljene podatke je treba vnesti v preglednico 3. Za vse meritve morajo biti hitrosti vožnje mimo enake standardnim referenčnim hitrostim. Vpliv odstotnega deleža težkih vozil se ovrednoti po enačbi za statistični indeks vožnje mimo (SPBI). V skladu s tem se za izračun indeksa SPB uporabi za vsakega od treh odstotnih območij </w:t>
      </w:r>
      <w:r w:rsidR="00F2203C" w:rsidRPr="00C81A19">
        <w:rPr>
          <w:rFonts w:cs="Arial"/>
          <w:szCs w:val="20"/>
        </w:rPr>
        <w:t>0</w:t>
      </w:r>
      <w:r w:rsidR="00E0079F" w:rsidRPr="00C81A19">
        <w:rPr>
          <w:rFonts w:cs="Arial"/>
          <w:szCs w:val="20"/>
        </w:rPr>
        <w:t>–</w:t>
      </w:r>
      <w:r w:rsidR="00F2203C" w:rsidRPr="00C81A19">
        <w:rPr>
          <w:rFonts w:cs="Arial"/>
          <w:szCs w:val="20"/>
        </w:rPr>
        <w:t xml:space="preserve">15 </w:t>
      </w:r>
      <w:r w:rsidR="00E0079F" w:rsidRPr="00C81A19">
        <w:rPr>
          <w:rFonts w:cs="Arial"/>
          <w:szCs w:val="20"/>
        </w:rPr>
        <w:t xml:space="preserve">odstotkov, </w:t>
      </w:r>
      <w:r w:rsidRPr="00C81A19">
        <w:rPr>
          <w:rFonts w:cs="Arial"/>
          <w:szCs w:val="20"/>
        </w:rPr>
        <w:t xml:space="preserve">16–25 </w:t>
      </w:r>
      <w:r w:rsidR="00E0079F" w:rsidRPr="00C81A19">
        <w:rPr>
          <w:rFonts w:cs="Arial"/>
          <w:szCs w:val="20"/>
        </w:rPr>
        <w:t xml:space="preserve">odstotkov </w:t>
      </w:r>
      <w:r w:rsidRPr="00C81A19">
        <w:rPr>
          <w:rFonts w:cs="Arial"/>
          <w:szCs w:val="20"/>
        </w:rPr>
        <w:t>in</w:t>
      </w:r>
      <w:r w:rsidR="00F2203C" w:rsidRPr="00C81A19">
        <w:rPr>
          <w:rFonts w:cs="Arial"/>
          <w:szCs w:val="20"/>
        </w:rPr>
        <w:t xml:space="preserve"> &gt; </w:t>
      </w:r>
      <w:r w:rsidRPr="00C81A19">
        <w:rPr>
          <w:rFonts w:cs="Arial"/>
          <w:szCs w:val="20"/>
        </w:rPr>
        <w:t xml:space="preserve">25 </w:t>
      </w:r>
      <w:r w:rsidR="00E0079F" w:rsidRPr="00C81A19">
        <w:rPr>
          <w:rFonts w:cs="Arial"/>
          <w:szCs w:val="20"/>
        </w:rPr>
        <w:t xml:space="preserve">odstotkov, </w:t>
      </w:r>
      <w:r w:rsidRPr="00C81A19">
        <w:rPr>
          <w:rFonts w:cs="Arial"/>
          <w:szCs w:val="20"/>
        </w:rPr>
        <w:t xml:space="preserve">določenih v preglednici 3, vsakič 10 </w:t>
      </w:r>
      <w:r w:rsidR="00E0079F" w:rsidRPr="00C81A19">
        <w:rPr>
          <w:rFonts w:cs="Arial"/>
          <w:szCs w:val="20"/>
        </w:rPr>
        <w:t xml:space="preserve">odstotkov, </w:t>
      </w:r>
      <w:r w:rsidRPr="00C81A19">
        <w:rPr>
          <w:rFonts w:cs="Arial"/>
          <w:szCs w:val="20"/>
        </w:rPr>
        <w:t xml:space="preserve">20 </w:t>
      </w:r>
      <w:r w:rsidR="00E0079F" w:rsidRPr="00C81A19">
        <w:rPr>
          <w:rFonts w:cs="Arial"/>
          <w:szCs w:val="20"/>
        </w:rPr>
        <w:t xml:space="preserve">odstotkov </w:t>
      </w:r>
      <w:r w:rsidRPr="00C81A19">
        <w:rPr>
          <w:rFonts w:cs="Arial"/>
          <w:szCs w:val="20"/>
        </w:rPr>
        <w:t xml:space="preserve">oz. 30 </w:t>
      </w:r>
      <w:r w:rsidR="00E0079F" w:rsidRPr="00C81A19">
        <w:rPr>
          <w:rFonts w:cs="Arial"/>
          <w:szCs w:val="20"/>
        </w:rPr>
        <w:t xml:space="preserve">odstotkov </w:t>
      </w:r>
      <w:r w:rsidRPr="00C81A19">
        <w:rPr>
          <w:rFonts w:cs="Arial"/>
          <w:szCs w:val="20"/>
        </w:rPr>
        <w:t>teh vrednosti.</w:t>
      </w:r>
    </w:p>
    <w:p w:rsidR="00A27701" w:rsidRPr="00C81A19" w:rsidRDefault="00A27701" w:rsidP="00F632C6">
      <w:pPr>
        <w:spacing w:before="240" w:line="240" w:lineRule="atLeast"/>
        <w:outlineLvl w:val="0"/>
        <w:rPr>
          <w:rFonts w:cs="Arial"/>
          <w:szCs w:val="20"/>
        </w:rPr>
      </w:pPr>
      <w:r w:rsidRPr="00C81A19">
        <w:rPr>
          <w:rFonts w:cs="Arial"/>
          <w:szCs w:val="20"/>
        </w:rPr>
        <w:t>PREGLEDNICA 3</w:t>
      </w:r>
    </w:p>
    <w:p w:rsidR="00A27701" w:rsidRPr="00C81A19" w:rsidRDefault="00A27701" w:rsidP="00F632C6">
      <w:pPr>
        <w:spacing w:before="240" w:line="240" w:lineRule="atLeast"/>
        <w:outlineLvl w:val="0"/>
        <w:rPr>
          <w:rFonts w:cs="Arial"/>
          <w:szCs w:val="20"/>
        </w:rPr>
      </w:pPr>
      <w:r w:rsidRPr="00C81A19">
        <w:rPr>
          <w:rFonts w:cs="Arial"/>
          <w:szCs w:val="20"/>
        </w:rPr>
        <w:t>Standardna shema popravkov za površino vozišča</w:t>
      </w:r>
    </w:p>
    <w:p w:rsidR="00A27701" w:rsidRPr="00C81A19" w:rsidRDefault="00A27701" w:rsidP="00A27701">
      <w:pPr>
        <w:rPr>
          <w:rFonts w:cs="Arial"/>
          <w:szCs w:val="20"/>
        </w:rPr>
      </w:pPr>
    </w:p>
    <w:tbl>
      <w:tblPr>
        <w:tblStyle w:val="Tabelamrea"/>
        <w:tblW w:w="8978" w:type="dxa"/>
        <w:tblInd w:w="110" w:type="dxa"/>
        <w:tblLook w:val="04A0" w:firstRow="1" w:lastRow="0" w:firstColumn="1" w:lastColumn="0" w:noHBand="0" w:noVBand="1"/>
      </w:tblPr>
      <w:tblGrid>
        <w:gridCol w:w="2268"/>
        <w:gridCol w:w="709"/>
        <w:gridCol w:w="851"/>
        <w:gridCol w:w="708"/>
        <w:gridCol w:w="745"/>
        <w:gridCol w:w="826"/>
        <w:gridCol w:w="705"/>
        <w:gridCol w:w="741"/>
        <w:gridCol w:w="784"/>
        <w:gridCol w:w="641"/>
      </w:tblGrid>
      <w:tr w:rsidR="00584D60" w:rsidRPr="00C81A19" w:rsidTr="007A72C3">
        <w:tc>
          <w:tcPr>
            <w:tcW w:w="2268" w:type="dxa"/>
            <w:tcBorders>
              <w:bottom w:val="single" w:sz="4" w:space="0" w:color="auto"/>
            </w:tcBorders>
            <w:vAlign w:val="center"/>
          </w:tcPr>
          <w:p w:rsidR="00A27701" w:rsidRPr="00C81A19" w:rsidRDefault="00A27701" w:rsidP="00A5359F">
            <w:pPr>
              <w:spacing w:line="240" w:lineRule="atLeast"/>
              <w:rPr>
                <w:rFonts w:cs="Arial"/>
                <w:sz w:val="20"/>
                <w:szCs w:val="20"/>
              </w:rPr>
            </w:pPr>
            <w:r w:rsidRPr="00C81A19">
              <w:rPr>
                <w:rFonts w:cs="Arial"/>
                <w:sz w:val="20"/>
                <w:szCs w:val="20"/>
              </w:rPr>
              <w:t>Hitrost</w:t>
            </w:r>
          </w:p>
        </w:tc>
        <w:tc>
          <w:tcPr>
            <w:tcW w:w="2268" w:type="dxa"/>
            <w:gridSpan w:val="3"/>
            <w:tcBorders>
              <w:bottom w:val="single" w:sz="4" w:space="0" w:color="auto"/>
            </w:tcBorders>
            <w:vAlign w:val="center"/>
          </w:tcPr>
          <w:p w:rsidR="00A27701" w:rsidRPr="00C81A19" w:rsidRDefault="00A27701" w:rsidP="00A5359F">
            <w:pPr>
              <w:spacing w:line="240" w:lineRule="atLeast"/>
              <w:jc w:val="center"/>
              <w:rPr>
                <w:rFonts w:cs="Arial"/>
                <w:sz w:val="20"/>
                <w:szCs w:val="20"/>
              </w:rPr>
            </w:pPr>
            <w:r w:rsidRPr="00C81A19">
              <w:rPr>
                <w:rFonts w:cs="Arial"/>
                <w:sz w:val="20"/>
                <w:szCs w:val="20"/>
              </w:rPr>
              <w:t>&lt; 60 km/h</w:t>
            </w:r>
          </w:p>
        </w:tc>
        <w:tc>
          <w:tcPr>
            <w:tcW w:w="2276" w:type="dxa"/>
            <w:gridSpan w:val="3"/>
            <w:tcBorders>
              <w:bottom w:val="single" w:sz="4" w:space="0" w:color="auto"/>
            </w:tcBorders>
            <w:vAlign w:val="center"/>
          </w:tcPr>
          <w:p w:rsidR="00A27701" w:rsidRPr="00C81A19" w:rsidRDefault="00A27701" w:rsidP="00A5359F">
            <w:pPr>
              <w:spacing w:line="240" w:lineRule="atLeast"/>
              <w:jc w:val="center"/>
              <w:rPr>
                <w:rFonts w:cs="Arial"/>
                <w:sz w:val="20"/>
                <w:szCs w:val="20"/>
              </w:rPr>
            </w:pPr>
            <w:r w:rsidRPr="00C81A19">
              <w:rPr>
                <w:rFonts w:cs="Arial"/>
                <w:sz w:val="20"/>
                <w:szCs w:val="20"/>
              </w:rPr>
              <w:t>61–80 km/h</w:t>
            </w:r>
          </w:p>
        </w:tc>
        <w:tc>
          <w:tcPr>
            <w:tcW w:w="2166" w:type="dxa"/>
            <w:gridSpan w:val="3"/>
            <w:tcBorders>
              <w:bottom w:val="single" w:sz="4" w:space="0" w:color="auto"/>
            </w:tcBorders>
            <w:vAlign w:val="center"/>
          </w:tcPr>
          <w:p w:rsidR="00A27701" w:rsidRPr="00C81A19" w:rsidRDefault="00A27701" w:rsidP="00A5359F">
            <w:pPr>
              <w:spacing w:line="240" w:lineRule="atLeast"/>
              <w:jc w:val="center"/>
              <w:rPr>
                <w:rFonts w:cs="Arial"/>
                <w:sz w:val="20"/>
                <w:szCs w:val="20"/>
              </w:rPr>
            </w:pPr>
            <w:r w:rsidRPr="00C81A19">
              <w:rPr>
                <w:rFonts w:cs="Arial"/>
                <w:sz w:val="20"/>
                <w:szCs w:val="20"/>
              </w:rPr>
              <w:t>81–110 km/h</w:t>
            </w:r>
          </w:p>
        </w:tc>
      </w:tr>
      <w:tr w:rsidR="00584D60" w:rsidRPr="00C81A19" w:rsidTr="007A72C3">
        <w:tc>
          <w:tcPr>
            <w:tcW w:w="2268" w:type="dxa"/>
            <w:tcBorders>
              <w:bottom w:val="single" w:sz="4" w:space="0" w:color="auto"/>
            </w:tcBorders>
            <w:vAlign w:val="center"/>
          </w:tcPr>
          <w:p w:rsidR="00A27701" w:rsidRPr="00C81A19" w:rsidRDefault="00A27701" w:rsidP="00A5359F">
            <w:pPr>
              <w:spacing w:line="240" w:lineRule="atLeast"/>
              <w:rPr>
                <w:rFonts w:cs="Arial"/>
                <w:sz w:val="20"/>
                <w:szCs w:val="20"/>
              </w:rPr>
            </w:pPr>
            <w:r w:rsidRPr="00C81A19">
              <w:rPr>
                <w:rFonts w:cs="Arial"/>
                <w:spacing w:val="-1"/>
                <w:sz w:val="20"/>
                <w:szCs w:val="20"/>
              </w:rPr>
              <w:t>Težka vozila v %</w:t>
            </w:r>
          </w:p>
        </w:tc>
        <w:tc>
          <w:tcPr>
            <w:tcW w:w="709" w:type="dxa"/>
            <w:tcBorders>
              <w:bottom w:val="single" w:sz="4" w:space="0" w:color="auto"/>
            </w:tcBorders>
            <w:vAlign w:val="center"/>
          </w:tcPr>
          <w:p w:rsidR="00A27701" w:rsidRPr="00C81A19" w:rsidRDefault="00A27701">
            <w:pPr>
              <w:spacing w:line="240" w:lineRule="atLeast"/>
              <w:jc w:val="center"/>
              <w:rPr>
                <w:rFonts w:cs="Arial"/>
                <w:sz w:val="20"/>
                <w:szCs w:val="20"/>
              </w:rPr>
            </w:pPr>
            <w:r w:rsidRPr="00C81A19">
              <w:rPr>
                <w:rFonts w:cs="Arial"/>
                <w:sz w:val="20"/>
                <w:szCs w:val="20"/>
              </w:rPr>
              <w:t>0</w:t>
            </w:r>
            <w:r w:rsidR="001220B6" w:rsidRPr="00C81A19">
              <w:rPr>
                <w:rFonts w:cs="Arial"/>
                <w:sz w:val="20"/>
                <w:szCs w:val="20"/>
              </w:rPr>
              <w:t>–</w:t>
            </w:r>
            <w:r w:rsidRPr="00C81A19">
              <w:rPr>
                <w:rFonts w:cs="Arial"/>
                <w:sz w:val="20"/>
                <w:szCs w:val="20"/>
              </w:rPr>
              <w:t>15</w:t>
            </w:r>
          </w:p>
        </w:tc>
        <w:tc>
          <w:tcPr>
            <w:tcW w:w="851" w:type="dxa"/>
            <w:tcBorders>
              <w:bottom w:val="single" w:sz="4" w:space="0" w:color="auto"/>
            </w:tcBorders>
            <w:vAlign w:val="center"/>
          </w:tcPr>
          <w:p w:rsidR="00A27701" w:rsidRPr="00C81A19" w:rsidRDefault="00A27701">
            <w:pPr>
              <w:spacing w:line="240" w:lineRule="atLeast"/>
              <w:jc w:val="center"/>
              <w:rPr>
                <w:rFonts w:cs="Arial"/>
                <w:sz w:val="20"/>
                <w:szCs w:val="20"/>
              </w:rPr>
            </w:pPr>
            <w:r w:rsidRPr="00C81A19">
              <w:rPr>
                <w:rFonts w:cs="Arial"/>
                <w:sz w:val="20"/>
                <w:szCs w:val="20"/>
              </w:rPr>
              <w:t>16</w:t>
            </w:r>
            <w:r w:rsidR="001220B6" w:rsidRPr="00C81A19">
              <w:rPr>
                <w:rFonts w:cs="Arial"/>
                <w:sz w:val="20"/>
                <w:szCs w:val="20"/>
              </w:rPr>
              <w:t>–</w:t>
            </w:r>
            <w:r w:rsidRPr="00C81A19">
              <w:rPr>
                <w:rFonts w:cs="Arial"/>
                <w:sz w:val="20"/>
                <w:szCs w:val="20"/>
              </w:rPr>
              <w:t>25</w:t>
            </w:r>
          </w:p>
        </w:tc>
        <w:tc>
          <w:tcPr>
            <w:tcW w:w="708" w:type="dxa"/>
            <w:tcBorders>
              <w:bottom w:val="single" w:sz="4" w:space="0" w:color="auto"/>
            </w:tcBorders>
            <w:vAlign w:val="center"/>
          </w:tcPr>
          <w:p w:rsidR="00A27701" w:rsidRPr="00C81A19" w:rsidRDefault="00A27701" w:rsidP="00A5359F">
            <w:pPr>
              <w:spacing w:line="240" w:lineRule="atLeast"/>
              <w:jc w:val="center"/>
              <w:rPr>
                <w:rFonts w:cs="Arial"/>
                <w:sz w:val="20"/>
                <w:szCs w:val="20"/>
              </w:rPr>
            </w:pPr>
            <w:r w:rsidRPr="00C81A19">
              <w:rPr>
                <w:rFonts w:cs="Arial"/>
                <w:sz w:val="20"/>
                <w:szCs w:val="20"/>
              </w:rPr>
              <w:t>&gt; 25</w:t>
            </w:r>
          </w:p>
        </w:tc>
        <w:tc>
          <w:tcPr>
            <w:tcW w:w="745" w:type="dxa"/>
            <w:tcBorders>
              <w:bottom w:val="single" w:sz="4" w:space="0" w:color="auto"/>
            </w:tcBorders>
            <w:vAlign w:val="center"/>
          </w:tcPr>
          <w:p w:rsidR="00A27701" w:rsidRPr="00C81A19" w:rsidRDefault="00A27701">
            <w:pPr>
              <w:spacing w:line="240" w:lineRule="atLeast"/>
              <w:jc w:val="center"/>
              <w:rPr>
                <w:rFonts w:cs="Arial"/>
                <w:sz w:val="20"/>
                <w:szCs w:val="20"/>
              </w:rPr>
            </w:pPr>
            <w:r w:rsidRPr="00C81A19">
              <w:rPr>
                <w:rFonts w:cs="Arial"/>
                <w:sz w:val="20"/>
                <w:szCs w:val="20"/>
              </w:rPr>
              <w:t>0</w:t>
            </w:r>
            <w:r w:rsidR="001220B6" w:rsidRPr="00C81A19">
              <w:rPr>
                <w:rFonts w:cs="Arial"/>
                <w:sz w:val="20"/>
                <w:szCs w:val="20"/>
              </w:rPr>
              <w:t>–</w:t>
            </w:r>
            <w:r w:rsidRPr="00C81A19">
              <w:rPr>
                <w:rFonts w:cs="Arial"/>
                <w:sz w:val="20"/>
                <w:szCs w:val="20"/>
              </w:rPr>
              <w:t>15</w:t>
            </w:r>
          </w:p>
        </w:tc>
        <w:tc>
          <w:tcPr>
            <w:tcW w:w="826" w:type="dxa"/>
            <w:tcBorders>
              <w:bottom w:val="single" w:sz="4" w:space="0" w:color="auto"/>
            </w:tcBorders>
            <w:vAlign w:val="center"/>
          </w:tcPr>
          <w:p w:rsidR="00A27701" w:rsidRPr="00C81A19" w:rsidRDefault="00A27701">
            <w:pPr>
              <w:spacing w:line="240" w:lineRule="atLeast"/>
              <w:jc w:val="center"/>
              <w:rPr>
                <w:rFonts w:cs="Arial"/>
                <w:sz w:val="20"/>
                <w:szCs w:val="20"/>
              </w:rPr>
            </w:pPr>
            <w:r w:rsidRPr="00C81A19">
              <w:rPr>
                <w:rFonts w:cs="Arial"/>
                <w:sz w:val="20"/>
                <w:szCs w:val="20"/>
              </w:rPr>
              <w:t>16</w:t>
            </w:r>
            <w:r w:rsidR="001220B6" w:rsidRPr="00C81A19">
              <w:rPr>
                <w:rFonts w:cs="Arial"/>
                <w:sz w:val="20"/>
                <w:szCs w:val="20"/>
              </w:rPr>
              <w:t>–</w:t>
            </w:r>
            <w:r w:rsidRPr="00C81A19">
              <w:rPr>
                <w:rFonts w:cs="Arial"/>
                <w:sz w:val="20"/>
                <w:szCs w:val="20"/>
              </w:rPr>
              <w:t>25</w:t>
            </w:r>
          </w:p>
        </w:tc>
        <w:tc>
          <w:tcPr>
            <w:tcW w:w="705" w:type="dxa"/>
            <w:tcBorders>
              <w:bottom w:val="single" w:sz="4" w:space="0" w:color="auto"/>
            </w:tcBorders>
            <w:vAlign w:val="center"/>
          </w:tcPr>
          <w:p w:rsidR="00A27701" w:rsidRPr="00C81A19" w:rsidRDefault="00A27701" w:rsidP="00A5359F">
            <w:pPr>
              <w:spacing w:line="240" w:lineRule="atLeast"/>
              <w:jc w:val="center"/>
              <w:rPr>
                <w:rFonts w:cs="Arial"/>
                <w:sz w:val="20"/>
                <w:szCs w:val="20"/>
              </w:rPr>
            </w:pPr>
            <w:r w:rsidRPr="00C81A19">
              <w:rPr>
                <w:rFonts w:cs="Arial"/>
                <w:sz w:val="20"/>
                <w:szCs w:val="20"/>
              </w:rPr>
              <w:t>&gt; 25</w:t>
            </w:r>
          </w:p>
        </w:tc>
        <w:tc>
          <w:tcPr>
            <w:tcW w:w="741" w:type="dxa"/>
            <w:tcBorders>
              <w:bottom w:val="single" w:sz="4" w:space="0" w:color="auto"/>
            </w:tcBorders>
            <w:vAlign w:val="center"/>
          </w:tcPr>
          <w:p w:rsidR="00A27701" w:rsidRPr="00C81A19" w:rsidRDefault="00A27701">
            <w:pPr>
              <w:spacing w:line="240" w:lineRule="atLeast"/>
              <w:jc w:val="center"/>
              <w:rPr>
                <w:rFonts w:cs="Arial"/>
                <w:sz w:val="20"/>
                <w:szCs w:val="20"/>
              </w:rPr>
            </w:pPr>
            <w:r w:rsidRPr="00C81A19">
              <w:rPr>
                <w:rFonts w:cs="Arial"/>
                <w:sz w:val="20"/>
                <w:szCs w:val="20"/>
              </w:rPr>
              <w:t>0</w:t>
            </w:r>
            <w:r w:rsidR="001220B6" w:rsidRPr="00C81A19">
              <w:rPr>
                <w:rFonts w:cs="Arial"/>
                <w:sz w:val="20"/>
                <w:szCs w:val="20"/>
              </w:rPr>
              <w:t>–</w:t>
            </w:r>
            <w:r w:rsidRPr="00C81A19">
              <w:rPr>
                <w:rFonts w:cs="Arial"/>
                <w:sz w:val="20"/>
                <w:szCs w:val="20"/>
              </w:rPr>
              <w:t>15</w:t>
            </w:r>
          </w:p>
        </w:tc>
        <w:tc>
          <w:tcPr>
            <w:tcW w:w="784" w:type="dxa"/>
            <w:tcBorders>
              <w:bottom w:val="single" w:sz="4" w:space="0" w:color="auto"/>
            </w:tcBorders>
            <w:vAlign w:val="center"/>
          </w:tcPr>
          <w:p w:rsidR="00A27701" w:rsidRPr="00C81A19" w:rsidRDefault="00A27701">
            <w:pPr>
              <w:spacing w:line="240" w:lineRule="atLeast"/>
              <w:jc w:val="center"/>
              <w:rPr>
                <w:rFonts w:cs="Arial"/>
                <w:sz w:val="20"/>
                <w:szCs w:val="20"/>
              </w:rPr>
            </w:pPr>
            <w:r w:rsidRPr="00C81A19">
              <w:rPr>
                <w:rFonts w:cs="Arial"/>
                <w:sz w:val="20"/>
                <w:szCs w:val="20"/>
              </w:rPr>
              <w:t>16</w:t>
            </w:r>
            <w:r w:rsidR="001220B6" w:rsidRPr="00C81A19">
              <w:rPr>
                <w:rFonts w:cs="Arial"/>
                <w:sz w:val="20"/>
                <w:szCs w:val="20"/>
              </w:rPr>
              <w:t>–</w:t>
            </w:r>
            <w:r w:rsidRPr="00C81A19">
              <w:rPr>
                <w:rFonts w:cs="Arial"/>
                <w:sz w:val="20"/>
                <w:szCs w:val="20"/>
              </w:rPr>
              <w:t>25</w:t>
            </w:r>
          </w:p>
        </w:tc>
        <w:tc>
          <w:tcPr>
            <w:tcW w:w="641" w:type="dxa"/>
            <w:tcBorders>
              <w:bottom w:val="single" w:sz="4" w:space="0" w:color="auto"/>
            </w:tcBorders>
            <w:vAlign w:val="center"/>
          </w:tcPr>
          <w:p w:rsidR="00A27701" w:rsidRPr="00C81A19" w:rsidRDefault="00A27701" w:rsidP="00A5359F">
            <w:pPr>
              <w:spacing w:line="240" w:lineRule="atLeast"/>
              <w:jc w:val="center"/>
              <w:rPr>
                <w:rFonts w:cs="Arial"/>
                <w:sz w:val="20"/>
                <w:szCs w:val="20"/>
              </w:rPr>
            </w:pPr>
            <w:r w:rsidRPr="00C81A19">
              <w:rPr>
                <w:rFonts w:cs="Arial"/>
                <w:sz w:val="20"/>
                <w:szCs w:val="20"/>
              </w:rPr>
              <w:t>&gt; 25</w:t>
            </w:r>
          </w:p>
        </w:tc>
      </w:tr>
      <w:tr w:rsidR="00584D60" w:rsidRPr="00C81A19" w:rsidTr="007A72C3">
        <w:tc>
          <w:tcPr>
            <w:tcW w:w="2268" w:type="dxa"/>
            <w:tcBorders>
              <w:top w:val="single" w:sz="4" w:space="0" w:color="auto"/>
            </w:tcBorders>
            <w:vAlign w:val="center"/>
          </w:tcPr>
          <w:p w:rsidR="00A27701" w:rsidRPr="00C81A19" w:rsidRDefault="00A27701" w:rsidP="00A5359F">
            <w:pPr>
              <w:spacing w:line="240" w:lineRule="atLeast"/>
              <w:rPr>
                <w:rFonts w:cs="Arial"/>
                <w:sz w:val="20"/>
                <w:szCs w:val="20"/>
              </w:rPr>
            </w:pPr>
            <w:r w:rsidRPr="00C81A19">
              <w:rPr>
                <w:rFonts w:cs="Arial"/>
                <w:spacing w:val="-1"/>
                <w:sz w:val="20"/>
                <w:szCs w:val="20"/>
              </w:rPr>
              <w:t xml:space="preserve">Vrsta površine </w:t>
            </w:r>
            <w:r w:rsidRPr="00C81A19">
              <w:rPr>
                <w:rFonts w:cs="Arial"/>
                <w:sz w:val="20"/>
                <w:szCs w:val="20"/>
              </w:rPr>
              <w:t>cestišča</w:t>
            </w:r>
          </w:p>
        </w:tc>
        <w:tc>
          <w:tcPr>
            <w:tcW w:w="709" w:type="dxa"/>
            <w:tcBorders>
              <w:top w:val="single" w:sz="4" w:space="0" w:color="auto"/>
            </w:tcBorders>
            <w:vAlign w:val="center"/>
          </w:tcPr>
          <w:p w:rsidR="00A27701" w:rsidRPr="00C81A19" w:rsidRDefault="00A27701" w:rsidP="00A5359F">
            <w:pPr>
              <w:spacing w:line="240" w:lineRule="atLeast"/>
              <w:jc w:val="center"/>
              <w:rPr>
                <w:rFonts w:cs="Arial"/>
                <w:sz w:val="20"/>
                <w:szCs w:val="20"/>
              </w:rPr>
            </w:pPr>
          </w:p>
        </w:tc>
        <w:tc>
          <w:tcPr>
            <w:tcW w:w="851" w:type="dxa"/>
            <w:tcBorders>
              <w:top w:val="single" w:sz="4" w:space="0" w:color="auto"/>
            </w:tcBorders>
            <w:vAlign w:val="center"/>
          </w:tcPr>
          <w:p w:rsidR="00A27701" w:rsidRPr="00C81A19" w:rsidRDefault="00A27701" w:rsidP="00A5359F">
            <w:pPr>
              <w:spacing w:line="240" w:lineRule="atLeast"/>
              <w:jc w:val="center"/>
              <w:rPr>
                <w:rFonts w:cs="Arial"/>
                <w:sz w:val="20"/>
                <w:szCs w:val="20"/>
              </w:rPr>
            </w:pPr>
          </w:p>
        </w:tc>
        <w:tc>
          <w:tcPr>
            <w:tcW w:w="708" w:type="dxa"/>
            <w:tcBorders>
              <w:top w:val="single" w:sz="4" w:space="0" w:color="auto"/>
            </w:tcBorders>
            <w:vAlign w:val="center"/>
          </w:tcPr>
          <w:p w:rsidR="00A27701" w:rsidRPr="00C81A19" w:rsidRDefault="00A27701" w:rsidP="00A5359F">
            <w:pPr>
              <w:spacing w:line="240" w:lineRule="atLeast"/>
              <w:jc w:val="center"/>
              <w:rPr>
                <w:rFonts w:cs="Arial"/>
                <w:sz w:val="20"/>
                <w:szCs w:val="20"/>
              </w:rPr>
            </w:pPr>
          </w:p>
        </w:tc>
        <w:tc>
          <w:tcPr>
            <w:tcW w:w="745" w:type="dxa"/>
            <w:tcBorders>
              <w:top w:val="single" w:sz="4" w:space="0" w:color="auto"/>
            </w:tcBorders>
            <w:vAlign w:val="center"/>
          </w:tcPr>
          <w:p w:rsidR="00A27701" w:rsidRPr="00C81A19" w:rsidRDefault="00A27701" w:rsidP="00A5359F">
            <w:pPr>
              <w:spacing w:line="240" w:lineRule="atLeast"/>
              <w:jc w:val="center"/>
              <w:rPr>
                <w:rFonts w:cs="Arial"/>
                <w:sz w:val="20"/>
                <w:szCs w:val="20"/>
              </w:rPr>
            </w:pPr>
          </w:p>
        </w:tc>
        <w:tc>
          <w:tcPr>
            <w:tcW w:w="826" w:type="dxa"/>
            <w:tcBorders>
              <w:top w:val="single" w:sz="4" w:space="0" w:color="auto"/>
            </w:tcBorders>
            <w:vAlign w:val="center"/>
          </w:tcPr>
          <w:p w:rsidR="00A27701" w:rsidRPr="00C81A19" w:rsidRDefault="00A27701" w:rsidP="00A5359F">
            <w:pPr>
              <w:spacing w:line="240" w:lineRule="atLeast"/>
              <w:jc w:val="center"/>
              <w:rPr>
                <w:rFonts w:cs="Arial"/>
                <w:sz w:val="20"/>
                <w:szCs w:val="20"/>
              </w:rPr>
            </w:pPr>
          </w:p>
        </w:tc>
        <w:tc>
          <w:tcPr>
            <w:tcW w:w="705" w:type="dxa"/>
            <w:tcBorders>
              <w:top w:val="single" w:sz="4" w:space="0" w:color="auto"/>
            </w:tcBorders>
            <w:vAlign w:val="center"/>
          </w:tcPr>
          <w:p w:rsidR="00A27701" w:rsidRPr="00C81A19" w:rsidRDefault="00A27701" w:rsidP="00A5359F">
            <w:pPr>
              <w:spacing w:line="240" w:lineRule="atLeast"/>
              <w:jc w:val="center"/>
              <w:rPr>
                <w:rFonts w:cs="Arial"/>
                <w:sz w:val="20"/>
                <w:szCs w:val="20"/>
              </w:rPr>
            </w:pPr>
          </w:p>
        </w:tc>
        <w:tc>
          <w:tcPr>
            <w:tcW w:w="741" w:type="dxa"/>
            <w:tcBorders>
              <w:top w:val="single" w:sz="4" w:space="0" w:color="auto"/>
            </w:tcBorders>
            <w:vAlign w:val="center"/>
          </w:tcPr>
          <w:p w:rsidR="00A27701" w:rsidRPr="00C81A19" w:rsidRDefault="00A27701" w:rsidP="00A5359F">
            <w:pPr>
              <w:spacing w:line="240" w:lineRule="atLeast"/>
              <w:jc w:val="center"/>
              <w:rPr>
                <w:rFonts w:cs="Arial"/>
                <w:sz w:val="20"/>
                <w:szCs w:val="20"/>
              </w:rPr>
            </w:pPr>
          </w:p>
        </w:tc>
        <w:tc>
          <w:tcPr>
            <w:tcW w:w="784" w:type="dxa"/>
            <w:tcBorders>
              <w:top w:val="single" w:sz="4" w:space="0" w:color="auto"/>
            </w:tcBorders>
            <w:vAlign w:val="center"/>
          </w:tcPr>
          <w:p w:rsidR="00A27701" w:rsidRPr="00C81A19" w:rsidRDefault="00A27701" w:rsidP="00A5359F">
            <w:pPr>
              <w:spacing w:line="240" w:lineRule="atLeast"/>
              <w:jc w:val="center"/>
              <w:rPr>
                <w:rFonts w:cs="Arial"/>
                <w:sz w:val="20"/>
                <w:szCs w:val="20"/>
              </w:rPr>
            </w:pPr>
          </w:p>
        </w:tc>
        <w:tc>
          <w:tcPr>
            <w:tcW w:w="641" w:type="dxa"/>
            <w:tcBorders>
              <w:top w:val="single" w:sz="4" w:space="0" w:color="auto"/>
            </w:tcBorders>
            <w:vAlign w:val="center"/>
          </w:tcPr>
          <w:p w:rsidR="00A27701" w:rsidRPr="00C81A19" w:rsidRDefault="00A27701" w:rsidP="00A5359F">
            <w:pPr>
              <w:spacing w:line="240" w:lineRule="atLeast"/>
              <w:jc w:val="center"/>
              <w:rPr>
                <w:rFonts w:cs="Arial"/>
                <w:sz w:val="20"/>
                <w:szCs w:val="20"/>
              </w:rPr>
            </w:pPr>
          </w:p>
        </w:tc>
      </w:tr>
    </w:tbl>
    <w:p w:rsidR="00A27701" w:rsidRPr="00C81A19" w:rsidRDefault="00A27701" w:rsidP="00F632C6">
      <w:pPr>
        <w:spacing w:before="240" w:line="240" w:lineRule="atLeast"/>
        <w:outlineLvl w:val="0"/>
        <w:rPr>
          <w:rFonts w:cs="Arial"/>
          <w:szCs w:val="20"/>
        </w:rPr>
      </w:pPr>
      <w:r w:rsidRPr="00C81A19">
        <w:rPr>
          <w:rFonts w:cs="Arial"/>
          <w:szCs w:val="20"/>
        </w:rPr>
        <w:t>3.1.4.3 Priporočena shema popravkov</w:t>
      </w:r>
    </w:p>
    <w:p w:rsidR="00A27701" w:rsidRPr="00C81A19" w:rsidRDefault="00A27701" w:rsidP="00F632C6">
      <w:pPr>
        <w:spacing w:before="240" w:line="240" w:lineRule="atLeast"/>
        <w:outlineLvl w:val="0"/>
        <w:rPr>
          <w:rFonts w:cs="Arial"/>
          <w:szCs w:val="20"/>
        </w:rPr>
      </w:pPr>
      <w:r w:rsidRPr="00C81A19">
        <w:rPr>
          <w:rFonts w:cs="Arial"/>
          <w:szCs w:val="20"/>
        </w:rPr>
        <w:t>PREGLEDNICA 4</w:t>
      </w:r>
    </w:p>
    <w:p w:rsidR="00A27701" w:rsidRPr="00C81A19" w:rsidRDefault="00A27701" w:rsidP="00F632C6">
      <w:pPr>
        <w:spacing w:before="240" w:line="240" w:lineRule="atLeast"/>
        <w:outlineLvl w:val="0"/>
        <w:rPr>
          <w:rFonts w:cs="Arial"/>
          <w:szCs w:val="20"/>
        </w:rPr>
      </w:pPr>
      <w:r w:rsidRPr="00C81A19">
        <w:rPr>
          <w:rFonts w:cs="Arial"/>
          <w:szCs w:val="20"/>
        </w:rPr>
        <w:t>Predlagana shema popravkov za površino vozišča</w:t>
      </w:r>
    </w:p>
    <w:tbl>
      <w:tblPr>
        <w:tblStyle w:val="Tabelamrea"/>
        <w:tblW w:w="0" w:type="auto"/>
        <w:tblInd w:w="108" w:type="dxa"/>
        <w:tblLook w:val="04A0" w:firstRow="1" w:lastRow="0" w:firstColumn="1" w:lastColumn="0" w:noHBand="0" w:noVBand="1"/>
      </w:tblPr>
      <w:tblGrid>
        <w:gridCol w:w="3540"/>
        <w:gridCol w:w="1833"/>
        <w:gridCol w:w="1833"/>
        <w:gridCol w:w="1725"/>
      </w:tblGrid>
      <w:tr w:rsidR="00A27701" w:rsidRPr="00C81A19" w:rsidTr="007A72C3">
        <w:tc>
          <w:tcPr>
            <w:tcW w:w="3540" w:type="dxa"/>
            <w:vAlign w:val="center"/>
          </w:tcPr>
          <w:p w:rsidR="00A27701" w:rsidRPr="00C81A19" w:rsidRDefault="00A27701" w:rsidP="00A5359F">
            <w:pPr>
              <w:spacing w:line="240" w:lineRule="atLeast"/>
              <w:rPr>
                <w:rFonts w:cs="Arial"/>
                <w:sz w:val="20"/>
                <w:szCs w:val="20"/>
              </w:rPr>
            </w:pPr>
            <w:r w:rsidRPr="00C81A19">
              <w:rPr>
                <w:rFonts w:cs="Arial"/>
                <w:sz w:val="20"/>
                <w:szCs w:val="20"/>
              </w:rPr>
              <w:t>Kategorije površin vozišča</w:t>
            </w:r>
          </w:p>
        </w:tc>
        <w:tc>
          <w:tcPr>
            <w:tcW w:w="5391" w:type="dxa"/>
            <w:gridSpan w:val="3"/>
            <w:tcBorders>
              <w:bottom w:val="single" w:sz="4" w:space="0" w:color="auto"/>
            </w:tcBorders>
            <w:vAlign w:val="center"/>
          </w:tcPr>
          <w:p w:rsidR="00A27701" w:rsidRPr="00C81A19" w:rsidRDefault="00A27701" w:rsidP="00A5359F">
            <w:pPr>
              <w:spacing w:line="240" w:lineRule="atLeast"/>
              <w:jc w:val="center"/>
              <w:rPr>
                <w:rFonts w:cs="Arial"/>
                <w:sz w:val="20"/>
                <w:szCs w:val="20"/>
              </w:rPr>
            </w:pPr>
            <w:r w:rsidRPr="00C81A19">
              <w:rPr>
                <w:rFonts w:cs="Arial"/>
                <w:sz w:val="20"/>
                <w:szCs w:val="20"/>
              </w:rPr>
              <w:t xml:space="preserve">Popravek ravni hrupa </w:t>
            </w:r>
            <w:r w:rsidRPr="00C81A19">
              <w:rPr>
                <w:rFonts w:cs="Arial"/>
                <w:i/>
                <w:sz w:val="20"/>
                <w:szCs w:val="20"/>
              </w:rPr>
              <w:t>ψ</w:t>
            </w:r>
          </w:p>
        </w:tc>
      </w:tr>
      <w:tr w:rsidR="00A27701" w:rsidRPr="00C81A19" w:rsidTr="007A72C3">
        <w:tc>
          <w:tcPr>
            <w:tcW w:w="3540" w:type="dxa"/>
            <w:vAlign w:val="center"/>
          </w:tcPr>
          <w:p w:rsidR="00A27701" w:rsidRPr="00C81A19" w:rsidRDefault="00A27701" w:rsidP="00A5359F">
            <w:pPr>
              <w:spacing w:line="240" w:lineRule="atLeast"/>
              <w:rPr>
                <w:rFonts w:cs="Arial"/>
                <w:sz w:val="20"/>
                <w:szCs w:val="20"/>
              </w:rPr>
            </w:pPr>
          </w:p>
        </w:tc>
        <w:tc>
          <w:tcPr>
            <w:tcW w:w="1833" w:type="dxa"/>
            <w:tcBorders>
              <w:bottom w:val="single" w:sz="4" w:space="0" w:color="auto"/>
            </w:tcBorders>
            <w:vAlign w:val="center"/>
          </w:tcPr>
          <w:p w:rsidR="00A27701" w:rsidRPr="00C81A19" w:rsidRDefault="00A27701">
            <w:pPr>
              <w:spacing w:line="240" w:lineRule="atLeast"/>
              <w:jc w:val="center"/>
              <w:rPr>
                <w:rFonts w:cs="Arial"/>
                <w:sz w:val="20"/>
                <w:szCs w:val="20"/>
              </w:rPr>
            </w:pPr>
            <w:r w:rsidRPr="00C81A19">
              <w:rPr>
                <w:rFonts w:cs="Arial"/>
                <w:sz w:val="20"/>
                <w:szCs w:val="20"/>
              </w:rPr>
              <w:t>0</w:t>
            </w:r>
            <w:r w:rsidR="001220B6" w:rsidRPr="00C81A19">
              <w:rPr>
                <w:rFonts w:cs="Arial"/>
                <w:sz w:val="20"/>
                <w:szCs w:val="20"/>
              </w:rPr>
              <w:t>–</w:t>
            </w:r>
            <w:r w:rsidRPr="00C81A19">
              <w:rPr>
                <w:rFonts w:cs="Arial"/>
                <w:sz w:val="20"/>
                <w:szCs w:val="20"/>
              </w:rPr>
              <w:t>60 km/h</w:t>
            </w:r>
          </w:p>
        </w:tc>
        <w:tc>
          <w:tcPr>
            <w:tcW w:w="1833" w:type="dxa"/>
            <w:tcBorders>
              <w:bottom w:val="single" w:sz="4" w:space="0" w:color="auto"/>
            </w:tcBorders>
            <w:vAlign w:val="center"/>
          </w:tcPr>
          <w:p w:rsidR="00A27701" w:rsidRPr="00C81A19" w:rsidRDefault="00A27701">
            <w:pPr>
              <w:spacing w:line="240" w:lineRule="atLeast"/>
              <w:jc w:val="center"/>
              <w:rPr>
                <w:rFonts w:cs="Arial"/>
                <w:sz w:val="20"/>
                <w:szCs w:val="20"/>
              </w:rPr>
            </w:pPr>
            <w:r w:rsidRPr="00C81A19">
              <w:rPr>
                <w:rFonts w:cs="Arial"/>
                <w:spacing w:val="-2"/>
                <w:sz w:val="20"/>
                <w:szCs w:val="20"/>
              </w:rPr>
              <w:t>61</w:t>
            </w:r>
            <w:r w:rsidR="001220B6" w:rsidRPr="00C81A19">
              <w:rPr>
                <w:rFonts w:cs="Arial"/>
                <w:spacing w:val="-2"/>
                <w:sz w:val="20"/>
                <w:szCs w:val="20"/>
              </w:rPr>
              <w:t>–</w:t>
            </w:r>
            <w:r w:rsidRPr="00C81A19">
              <w:rPr>
                <w:rFonts w:cs="Arial"/>
                <w:spacing w:val="-2"/>
                <w:sz w:val="20"/>
                <w:szCs w:val="20"/>
              </w:rPr>
              <w:t>80 km/h</w:t>
            </w:r>
          </w:p>
        </w:tc>
        <w:tc>
          <w:tcPr>
            <w:tcW w:w="1725" w:type="dxa"/>
            <w:tcBorders>
              <w:bottom w:val="single" w:sz="4" w:space="0" w:color="auto"/>
            </w:tcBorders>
            <w:vAlign w:val="center"/>
          </w:tcPr>
          <w:p w:rsidR="00A27701" w:rsidRPr="00C81A19" w:rsidRDefault="00A27701">
            <w:pPr>
              <w:spacing w:line="240" w:lineRule="atLeast"/>
              <w:jc w:val="center"/>
              <w:rPr>
                <w:rFonts w:cs="Arial"/>
                <w:sz w:val="20"/>
                <w:szCs w:val="20"/>
              </w:rPr>
            </w:pPr>
            <w:r w:rsidRPr="00C81A19">
              <w:rPr>
                <w:rFonts w:cs="Arial"/>
                <w:spacing w:val="-2"/>
                <w:sz w:val="20"/>
                <w:szCs w:val="20"/>
              </w:rPr>
              <w:t>81</w:t>
            </w:r>
            <w:r w:rsidR="001220B6" w:rsidRPr="00C81A19">
              <w:rPr>
                <w:rFonts w:cs="Arial"/>
                <w:spacing w:val="-2"/>
                <w:sz w:val="20"/>
                <w:szCs w:val="20"/>
              </w:rPr>
              <w:t>–</w:t>
            </w:r>
            <w:r w:rsidRPr="00C81A19">
              <w:rPr>
                <w:rFonts w:cs="Arial"/>
                <w:spacing w:val="-2"/>
                <w:sz w:val="20"/>
                <w:szCs w:val="20"/>
              </w:rPr>
              <w:t>130 km/h</w:t>
            </w:r>
          </w:p>
        </w:tc>
      </w:tr>
      <w:tr w:rsidR="00A27701" w:rsidRPr="00C81A19" w:rsidTr="007A72C3">
        <w:tc>
          <w:tcPr>
            <w:tcW w:w="3540" w:type="dxa"/>
            <w:vAlign w:val="center"/>
          </w:tcPr>
          <w:p w:rsidR="00A27701" w:rsidRPr="00C81A19" w:rsidRDefault="00A27701" w:rsidP="00A5359F">
            <w:pPr>
              <w:spacing w:line="240" w:lineRule="atLeast"/>
              <w:rPr>
                <w:rFonts w:cs="Arial"/>
                <w:sz w:val="20"/>
                <w:szCs w:val="20"/>
              </w:rPr>
            </w:pPr>
            <w:r w:rsidRPr="00C81A19">
              <w:rPr>
                <w:rFonts w:cs="Arial"/>
                <w:sz w:val="20"/>
                <w:szCs w:val="20"/>
              </w:rPr>
              <w:t>Drobir z bitumenskim mastiksom</w:t>
            </w:r>
          </w:p>
        </w:tc>
        <w:tc>
          <w:tcPr>
            <w:tcW w:w="1833" w:type="dxa"/>
            <w:tcBorders>
              <w:top w:val="single" w:sz="4" w:space="0" w:color="auto"/>
            </w:tcBorders>
            <w:vAlign w:val="center"/>
          </w:tcPr>
          <w:p w:rsidR="00A27701" w:rsidRPr="00C81A19" w:rsidRDefault="001220B6" w:rsidP="00A5359F">
            <w:pPr>
              <w:spacing w:line="240" w:lineRule="atLeast"/>
              <w:jc w:val="center"/>
              <w:rPr>
                <w:rFonts w:cs="Arial"/>
                <w:sz w:val="20"/>
                <w:szCs w:val="20"/>
              </w:rPr>
            </w:pPr>
            <w:r w:rsidRPr="00C81A19">
              <w:rPr>
                <w:rFonts w:cs="Arial"/>
                <w:sz w:val="20"/>
                <w:szCs w:val="20"/>
              </w:rPr>
              <w:t>–</w:t>
            </w:r>
            <w:r w:rsidR="00F2203C" w:rsidRPr="00C81A19">
              <w:rPr>
                <w:rFonts w:cs="Arial"/>
                <w:sz w:val="20"/>
                <w:szCs w:val="20"/>
              </w:rPr>
              <w:t>1</w:t>
            </w:r>
            <w:r w:rsidR="00A27701" w:rsidRPr="00C81A19">
              <w:rPr>
                <w:rFonts w:cs="Arial"/>
                <w:sz w:val="20"/>
                <w:szCs w:val="20"/>
              </w:rPr>
              <w:t xml:space="preserve"> dBA</w:t>
            </w:r>
          </w:p>
        </w:tc>
        <w:tc>
          <w:tcPr>
            <w:tcW w:w="1833" w:type="dxa"/>
            <w:tcBorders>
              <w:top w:val="single" w:sz="4" w:space="0" w:color="auto"/>
            </w:tcBorders>
            <w:vAlign w:val="center"/>
          </w:tcPr>
          <w:p w:rsidR="00A27701" w:rsidRPr="00C81A19" w:rsidRDefault="001220B6" w:rsidP="00A5359F">
            <w:pPr>
              <w:spacing w:line="240" w:lineRule="atLeast"/>
              <w:jc w:val="center"/>
              <w:rPr>
                <w:rFonts w:cs="Arial"/>
                <w:sz w:val="20"/>
                <w:szCs w:val="20"/>
              </w:rPr>
            </w:pPr>
            <w:r w:rsidRPr="00C81A19">
              <w:rPr>
                <w:rFonts w:cs="Arial"/>
                <w:sz w:val="20"/>
                <w:szCs w:val="20"/>
              </w:rPr>
              <w:t>–</w:t>
            </w:r>
            <w:r w:rsidR="00F2203C" w:rsidRPr="00C81A19">
              <w:rPr>
                <w:rFonts w:cs="Arial"/>
                <w:sz w:val="20"/>
                <w:szCs w:val="20"/>
              </w:rPr>
              <w:t>2</w:t>
            </w:r>
            <w:r w:rsidR="00A27701" w:rsidRPr="00C81A19">
              <w:rPr>
                <w:rFonts w:cs="Arial"/>
                <w:sz w:val="20"/>
                <w:szCs w:val="20"/>
              </w:rPr>
              <w:t xml:space="preserve"> dBA</w:t>
            </w:r>
          </w:p>
        </w:tc>
        <w:tc>
          <w:tcPr>
            <w:tcW w:w="1725" w:type="dxa"/>
            <w:tcBorders>
              <w:top w:val="single" w:sz="4" w:space="0" w:color="auto"/>
            </w:tcBorders>
            <w:vAlign w:val="center"/>
          </w:tcPr>
          <w:p w:rsidR="00A27701" w:rsidRPr="00C81A19" w:rsidRDefault="001220B6" w:rsidP="00A5359F">
            <w:pPr>
              <w:spacing w:line="240" w:lineRule="atLeast"/>
              <w:jc w:val="center"/>
              <w:rPr>
                <w:rFonts w:cs="Arial"/>
                <w:sz w:val="20"/>
                <w:szCs w:val="20"/>
              </w:rPr>
            </w:pPr>
            <w:r w:rsidRPr="00C81A19">
              <w:rPr>
                <w:rFonts w:cs="Arial"/>
                <w:spacing w:val="-3"/>
                <w:sz w:val="20"/>
                <w:szCs w:val="20"/>
              </w:rPr>
              <w:t>–</w:t>
            </w:r>
            <w:r w:rsidR="00A27701" w:rsidRPr="00C81A19">
              <w:rPr>
                <w:rFonts w:cs="Arial"/>
                <w:spacing w:val="-3"/>
                <w:sz w:val="20"/>
                <w:szCs w:val="20"/>
              </w:rPr>
              <w:t>3 dBA</w:t>
            </w:r>
          </w:p>
        </w:tc>
      </w:tr>
      <w:tr w:rsidR="00A27701" w:rsidRPr="00C81A19" w:rsidTr="00F632C6">
        <w:tc>
          <w:tcPr>
            <w:tcW w:w="3540" w:type="dxa"/>
            <w:vAlign w:val="center"/>
          </w:tcPr>
          <w:p w:rsidR="00A27701" w:rsidRPr="00C81A19" w:rsidRDefault="00A27701" w:rsidP="00A5359F">
            <w:pPr>
              <w:spacing w:line="240" w:lineRule="atLeast"/>
              <w:rPr>
                <w:rFonts w:cs="Arial"/>
                <w:sz w:val="20"/>
                <w:szCs w:val="20"/>
              </w:rPr>
            </w:pPr>
            <w:r w:rsidRPr="00C81A19">
              <w:rPr>
                <w:rFonts w:cs="Arial"/>
                <w:sz w:val="20"/>
                <w:szCs w:val="20"/>
              </w:rPr>
              <w:t>Drenažni asfalt (DA 8s in DA 11s)</w:t>
            </w:r>
          </w:p>
        </w:tc>
        <w:tc>
          <w:tcPr>
            <w:tcW w:w="1833" w:type="dxa"/>
            <w:vAlign w:val="center"/>
          </w:tcPr>
          <w:p w:rsidR="00A27701" w:rsidRPr="00C81A19" w:rsidRDefault="001220B6" w:rsidP="00A5359F">
            <w:pPr>
              <w:spacing w:line="240" w:lineRule="atLeast"/>
              <w:jc w:val="center"/>
              <w:rPr>
                <w:rFonts w:cs="Arial"/>
                <w:sz w:val="20"/>
                <w:szCs w:val="20"/>
              </w:rPr>
            </w:pPr>
            <w:r w:rsidRPr="00C81A19">
              <w:rPr>
                <w:rFonts w:cs="Arial"/>
                <w:sz w:val="20"/>
                <w:szCs w:val="20"/>
              </w:rPr>
              <w:t>–</w:t>
            </w:r>
            <w:r w:rsidR="00A27701" w:rsidRPr="00C81A19">
              <w:rPr>
                <w:rFonts w:cs="Arial"/>
                <w:sz w:val="20"/>
                <w:szCs w:val="20"/>
              </w:rPr>
              <w:t>3 dBA</w:t>
            </w:r>
          </w:p>
        </w:tc>
        <w:tc>
          <w:tcPr>
            <w:tcW w:w="1833" w:type="dxa"/>
            <w:vAlign w:val="center"/>
          </w:tcPr>
          <w:p w:rsidR="00A27701" w:rsidRPr="00C81A19" w:rsidRDefault="001220B6" w:rsidP="00A5359F">
            <w:pPr>
              <w:spacing w:line="240" w:lineRule="atLeast"/>
              <w:jc w:val="center"/>
              <w:rPr>
                <w:rFonts w:cs="Arial"/>
                <w:sz w:val="20"/>
                <w:szCs w:val="20"/>
              </w:rPr>
            </w:pPr>
            <w:r w:rsidRPr="00C81A19">
              <w:rPr>
                <w:rFonts w:cs="Arial"/>
                <w:sz w:val="20"/>
                <w:szCs w:val="20"/>
              </w:rPr>
              <w:t>–</w:t>
            </w:r>
            <w:r w:rsidR="00A27701" w:rsidRPr="00C81A19">
              <w:rPr>
                <w:rFonts w:cs="Arial"/>
                <w:sz w:val="20"/>
                <w:szCs w:val="20"/>
              </w:rPr>
              <w:t>4 dBA</w:t>
            </w:r>
          </w:p>
        </w:tc>
        <w:tc>
          <w:tcPr>
            <w:tcW w:w="1725" w:type="dxa"/>
            <w:vAlign w:val="center"/>
          </w:tcPr>
          <w:p w:rsidR="00A27701" w:rsidRPr="00C81A19" w:rsidRDefault="001220B6" w:rsidP="00A5359F">
            <w:pPr>
              <w:spacing w:line="240" w:lineRule="atLeast"/>
              <w:jc w:val="center"/>
              <w:rPr>
                <w:rFonts w:cs="Arial"/>
                <w:sz w:val="20"/>
                <w:szCs w:val="20"/>
              </w:rPr>
            </w:pPr>
            <w:r w:rsidRPr="00C81A19">
              <w:rPr>
                <w:rFonts w:cs="Arial"/>
                <w:spacing w:val="-3"/>
                <w:sz w:val="20"/>
                <w:szCs w:val="20"/>
              </w:rPr>
              <w:t>–</w:t>
            </w:r>
            <w:r w:rsidR="00A27701" w:rsidRPr="00C81A19">
              <w:rPr>
                <w:rFonts w:cs="Arial"/>
                <w:spacing w:val="-3"/>
                <w:sz w:val="20"/>
                <w:szCs w:val="20"/>
              </w:rPr>
              <w:t>5 dBA</w:t>
            </w:r>
          </w:p>
        </w:tc>
      </w:tr>
      <w:tr w:rsidR="00A27701" w:rsidRPr="00C81A19" w:rsidTr="00F632C6">
        <w:tc>
          <w:tcPr>
            <w:tcW w:w="3540" w:type="dxa"/>
            <w:vAlign w:val="center"/>
          </w:tcPr>
          <w:p w:rsidR="00A27701" w:rsidRPr="00C81A19" w:rsidRDefault="00A27701" w:rsidP="00A5359F">
            <w:pPr>
              <w:spacing w:line="240" w:lineRule="atLeast"/>
              <w:rPr>
                <w:rFonts w:cs="Arial"/>
                <w:sz w:val="20"/>
                <w:szCs w:val="20"/>
              </w:rPr>
            </w:pPr>
            <w:r w:rsidRPr="00C81A19">
              <w:rPr>
                <w:rFonts w:cs="Arial"/>
                <w:sz w:val="20"/>
                <w:szCs w:val="20"/>
              </w:rPr>
              <w:t>Dvojni drenažni asfalt</w:t>
            </w:r>
          </w:p>
        </w:tc>
        <w:tc>
          <w:tcPr>
            <w:tcW w:w="1833" w:type="dxa"/>
            <w:vAlign w:val="center"/>
          </w:tcPr>
          <w:p w:rsidR="00A27701" w:rsidRPr="00C81A19" w:rsidRDefault="001220B6" w:rsidP="00A5359F">
            <w:pPr>
              <w:spacing w:line="240" w:lineRule="atLeast"/>
              <w:jc w:val="center"/>
              <w:rPr>
                <w:rFonts w:cs="Arial"/>
                <w:sz w:val="20"/>
                <w:szCs w:val="20"/>
              </w:rPr>
            </w:pPr>
            <w:r w:rsidRPr="00C81A19">
              <w:rPr>
                <w:rFonts w:cs="Arial"/>
                <w:sz w:val="20"/>
                <w:szCs w:val="20"/>
              </w:rPr>
              <w:t>–</w:t>
            </w:r>
            <w:r w:rsidR="00A27701" w:rsidRPr="00C81A19">
              <w:rPr>
                <w:rFonts w:cs="Arial"/>
                <w:sz w:val="20"/>
                <w:szCs w:val="20"/>
              </w:rPr>
              <w:t>3 dBA</w:t>
            </w:r>
          </w:p>
        </w:tc>
        <w:tc>
          <w:tcPr>
            <w:tcW w:w="1833" w:type="dxa"/>
            <w:vAlign w:val="center"/>
          </w:tcPr>
          <w:p w:rsidR="00A27701" w:rsidRPr="00C81A19" w:rsidRDefault="001220B6" w:rsidP="00A5359F">
            <w:pPr>
              <w:spacing w:line="240" w:lineRule="atLeast"/>
              <w:jc w:val="center"/>
              <w:rPr>
                <w:rFonts w:cs="Arial"/>
                <w:sz w:val="20"/>
                <w:szCs w:val="20"/>
              </w:rPr>
            </w:pPr>
            <w:r w:rsidRPr="00C81A19">
              <w:rPr>
                <w:rFonts w:cs="Arial"/>
                <w:sz w:val="20"/>
                <w:szCs w:val="20"/>
              </w:rPr>
              <w:t>–</w:t>
            </w:r>
            <w:r w:rsidR="00A27701" w:rsidRPr="00C81A19">
              <w:rPr>
                <w:rFonts w:cs="Arial"/>
                <w:sz w:val="20"/>
                <w:szCs w:val="20"/>
              </w:rPr>
              <w:t>3 dBA</w:t>
            </w:r>
          </w:p>
        </w:tc>
        <w:tc>
          <w:tcPr>
            <w:tcW w:w="1725" w:type="dxa"/>
            <w:vAlign w:val="center"/>
          </w:tcPr>
          <w:p w:rsidR="00A27701" w:rsidRPr="00C81A19" w:rsidRDefault="001220B6" w:rsidP="00A5359F">
            <w:pPr>
              <w:spacing w:line="240" w:lineRule="atLeast"/>
              <w:jc w:val="center"/>
              <w:rPr>
                <w:rFonts w:cs="Arial"/>
                <w:sz w:val="20"/>
                <w:szCs w:val="20"/>
              </w:rPr>
            </w:pPr>
            <w:r w:rsidRPr="00C81A19">
              <w:rPr>
                <w:rFonts w:cs="Arial"/>
                <w:spacing w:val="-3"/>
                <w:sz w:val="20"/>
                <w:szCs w:val="20"/>
              </w:rPr>
              <w:t>–</w:t>
            </w:r>
            <w:r w:rsidR="00A27701" w:rsidRPr="00C81A19">
              <w:rPr>
                <w:rFonts w:cs="Arial"/>
                <w:spacing w:val="-3"/>
                <w:sz w:val="20"/>
                <w:szCs w:val="20"/>
              </w:rPr>
              <w:t>6 dBA</w:t>
            </w:r>
          </w:p>
        </w:tc>
      </w:tr>
      <w:tr w:rsidR="00A27701" w:rsidRPr="00C81A19" w:rsidTr="00F632C6">
        <w:tc>
          <w:tcPr>
            <w:tcW w:w="3540" w:type="dxa"/>
            <w:vAlign w:val="center"/>
          </w:tcPr>
          <w:p w:rsidR="00A27701" w:rsidRPr="00C81A19" w:rsidRDefault="00A27701" w:rsidP="00A5359F">
            <w:pPr>
              <w:spacing w:line="240" w:lineRule="atLeast"/>
              <w:rPr>
                <w:rFonts w:cs="Arial"/>
                <w:sz w:val="20"/>
                <w:szCs w:val="20"/>
              </w:rPr>
            </w:pPr>
            <w:r w:rsidRPr="00C81A19">
              <w:rPr>
                <w:rFonts w:cs="Arial"/>
                <w:sz w:val="20"/>
                <w:szCs w:val="20"/>
              </w:rPr>
              <w:t>Površinska obdelava</w:t>
            </w:r>
          </w:p>
        </w:tc>
        <w:tc>
          <w:tcPr>
            <w:tcW w:w="1833" w:type="dxa"/>
            <w:vAlign w:val="center"/>
          </w:tcPr>
          <w:p w:rsidR="00A27701" w:rsidRPr="00C81A19" w:rsidRDefault="001220B6" w:rsidP="00A5359F">
            <w:pPr>
              <w:spacing w:line="240" w:lineRule="atLeast"/>
              <w:jc w:val="center"/>
              <w:rPr>
                <w:rFonts w:cs="Arial"/>
                <w:sz w:val="20"/>
                <w:szCs w:val="20"/>
              </w:rPr>
            </w:pPr>
            <w:r w:rsidRPr="00C81A19">
              <w:rPr>
                <w:rFonts w:cs="Arial"/>
                <w:sz w:val="20"/>
                <w:szCs w:val="20"/>
              </w:rPr>
              <w:t>–</w:t>
            </w:r>
            <w:r w:rsidR="00A27701" w:rsidRPr="00C81A19">
              <w:rPr>
                <w:rFonts w:cs="Arial"/>
                <w:sz w:val="20"/>
                <w:szCs w:val="20"/>
              </w:rPr>
              <w:t>1 dBA</w:t>
            </w:r>
          </w:p>
        </w:tc>
        <w:tc>
          <w:tcPr>
            <w:tcW w:w="1833" w:type="dxa"/>
            <w:vAlign w:val="center"/>
          </w:tcPr>
          <w:p w:rsidR="00A27701" w:rsidRPr="00C81A19" w:rsidRDefault="001220B6" w:rsidP="00A5359F">
            <w:pPr>
              <w:spacing w:line="240" w:lineRule="atLeast"/>
              <w:jc w:val="center"/>
              <w:rPr>
                <w:rFonts w:cs="Arial"/>
                <w:sz w:val="20"/>
                <w:szCs w:val="20"/>
              </w:rPr>
            </w:pPr>
            <w:r w:rsidRPr="00C81A19">
              <w:rPr>
                <w:rFonts w:cs="Arial"/>
                <w:sz w:val="20"/>
                <w:szCs w:val="20"/>
              </w:rPr>
              <w:t>–</w:t>
            </w:r>
            <w:r w:rsidR="00A27701" w:rsidRPr="00C81A19">
              <w:rPr>
                <w:rFonts w:cs="Arial"/>
                <w:sz w:val="20"/>
                <w:szCs w:val="20"/>
              </w:rPr>
              <w:t>2 dBA</w:t>
            </w:r>
          </w:p>
        </w:tc>
        <w:tc>
          <w:tcPr>
            <w:tcW w:w="1725" w:type="dxa"/>
            <w:vAlign w:val="center"/>
          </w:tcPr>
          <w:p w:rsidR="00A27701" w:rsidRPr="00C81A19" w:rsidRDefault="001220B6" w:rsidP="00A5359F">
            <w:pPr>
              <w:spacing w:line="240" w:lineRule="atLeast"/>
              <w:jc w:val="center"/>
              <w:rPr>
                <w:rFonts w:cs="Arial"/>
                <w:sz w:val="20"/>
                <w:szCs w:val="20"/>
              </w:rPr>
            </w:pPr>
            <w:r w:rsidRPr="00C81A19">
              <w:rPr>
                <w:rFonts w:cs="Arial"/>
                <w:spacing w:val="-3"/>
                <w:sz w:val="20"/>
                <w:szCs w:val="20"/>
              </w:rPr>
              <w:t>–</w:t>
            </w:r>
            <w:r w:rsidR="00A27701" w:rsidRPr="00C81A19">
              <w:rPr>
                <w:rFonts w:cs="Arial"/>
                <w:spacing w:val="-3"/>
                <w:sz w:val="20"/>
                <w:szCs w:val="20"/>
              </w:rPr>
              <w:t>2 dBA</w:t>
            </w:r>
          </w:p>
        </w:tc>
      </w:tr>
      <w:tr w:rsidR="00A27701" w:rsidRPr="00C81A19" w:rsidTr="00F632C6">
        <w:tc>
          <w:tcPr>
            <w:tcW w:w="3540" w:type="dxa"/>
            <w:vAlign w:val="center"/>
          </w:tcPr>
          <w:p w:rsidR="00A27701" w:rsidRPr="00C81A19" w:rsidRDefault="00A27701" w:rsidP="00A5359F">
            <w:pPr>
              <w:spacing w:line="240" w:lineRule="atLeast"/>
              <w:rPr>
                <w:rFonts w:cs="Arial"/>
                <w:sz w:val="20"/>
                <w:szCs w:val="20"/>
              </w:rPr>
            </w:pPr>
            <w:r w:rsidRPr="00C81A19">
              <w:rPr>
                <w:rFonts w:cs="Arial"/>
                <w:sz w:val="20"/>
                <w:szCs w:val="20"/>
              </w:rPr>
              <w:t>Gladki asfalt (beton ali mastiks)</w:t>
            </w:r>
          </w:p>
        </w:tc>
        <w:tc>
          <w:tcPr>
            <w:tcW w:w="5391" w:type="dxa"/>
            <w:gridSpan w:val="3"/>
            <w:vAlign w:val="center"/>
          </w:tcPr>
          <w:p w:rsidR="00A27701" w:rsidRPr="00C81A19" w:rsidRDefault="00A27701" w:rsidP="00A5359F">
            <w:pPr>
              <w:spacing w:line="240" w:lineRule="atLeast"/>
              <w:jc w:val="center"/>
              <w:rPr>
                <w:rFonts w:cs="Arial"/>
                <w:sz w:val="20"/>
                <w:szCs w:val="20"/>
              </w:rPr>
            </w:pPr>
            <w:r w:rsidRPr="00C81A19">
              <w:rPr>
                <w:rFonts w:cs="Arial"/>
                <w:sz w:val="20"/>
                <w:szCs w:val="20"/>
              </w:rPr>
              <w:t>0 dBA</w:t>
            </w:r>
          </w:p>
        </w:tc>
      </w:tr>
      <w:tr w:rsidR="00A27701" w:rsidRPr="00C81A19" w:rsidTr="00F632C6">
        <w:tc>
          <w:tcPr>
            <w:tcW w:w="3540" w:type="dxa"/>
            <w:vAlign w:val="center"/>
          </w:tcPr>
          <w:p w:rsidR="00A27701" w:rsidRPr="00C81A19" w:rsidRDefault="00A27701" w:rsidP="00A5359F">
            <w:pPr>
              <w:spacing w:line="240" w:lineRule="atLeast"/>
              <w:rPr>
                <w:rFonts w:cs="Arial"/>
                <w:sz w:val="20"/>
                <w:szCs w:val="20"/>
              </w:rPr>
            </w:pPr>
            <w:r w:rsidRPr="00C81A19">
              <w:rPr>
                <w:rFonts w:cs="Arial"/>
                <w:sz w:val="20"/>
                <w:szCs w:val="20"/>
              </w:rPr>
              <w:t>Cementni beton in valoviti asfalt</w:t>
            </w:r>
          </w:p>
        </w:tc>
        <w:tc>
          <w:tcPr>
            <w:tcW w:w="5391" w:type="dxa"/>
            <w:gridSpan w:val="3"/>
            <w:vAlign w:val="center"/>
          </w:tcPr>
          <w:p w:rsidR="00A27701" w:rsidRPr="00C81A19" w:rsidRDefault="00A27701" w:rsidP="00A5359F">
            <w:pPr>
              <w:spacing w:line="240" w:lineRule="atLeast"/>
              <w:jc w:val="center"/>
              <w:rPr>
                <w:rFonts w:cs="Arial"/>
                <w:sz w:val="20"/>
                <w:szCs w:val="20"/>
              </w:rPr>
            </w:pPr>
            <w:r w:rsidRPr="00C81A19">
              <w:rPr>
                <w:rFonts w:cs="Arial"/>
                <w:sz w:val="20"/>
                <w:szCs w:val="20"/>
              </w:rPr>
              <w:t>+2 dBA</w:t>
            </w:r>
          </w:p>
        </w:tc>
      </w:tr>
      <w:tr w:rsidR="00A27701" w:rsidRPr="00C81A19" w:rsidTr="00F632C6">
        <w:tc>
          <w:tcPr>
            <w:tcW w:w="3540" w:type="dxa"/>
            <w:vAlign w:val="center"/>
          </w:tcPr>
          <w:p w:rsidR="00A27701" w:rsidRPr="00C81A19" w:rsidRDefault="00A27701" w:rsidP="00A5359F">
            <w:pPr>
              <w:spacing w:line="240" w:lineRule="atLeast"/>
              <w:rPr>
                <w:rFonts w:cs="Arial"/>
                <w:sz w:val="20"/>
                <w:szCs w:val="20"/>
              </w:rPr>
            </w:pPr>
            <w:r w:rsidRPr="00C81A19">
              <w:rPr>
                <w:rFonts w:cs="Arial"/>
                <w:sz w:val="20"/>
                <w:szCs w:val="20"/>
              </w:rPr>
              <w:t>Kamniti tlak gladke teksture</w:t>
            </w:r>
          </w:p>
        </w:tc>
        <w:tc>
          <w:tcPr>
            <w:tcW w:w="5391" w:type="dxa"/>
            <w:gridSpan w:val="3"/>
            <w:vAlign w:val="center"/>
          </w:tcPr>
          <w:p w:rsidR="00A27701" w:rsidRPr="00C81A19" w:rsidRDefault="00A27701" w:rsidP="00A5359F">
            <w:pPr>
              <w:spacing w:line="240" w:lineRule="atLeast"/>
              <w:jc w:val="center"/>
              <w:rPr>
                <w:rFonts w:cs="Arial"/>
                <w:sz w:val="20"/>
                <w:szCs w:val="20"/>
              </w:rPr>
            </w:pPr>
            <w:r w:rsidRPr="00C81A19">
              <w:rPr>
                <w:rFonts w:cs="Arial"/>
                <w:sz w:val="20"/>
                <w:szCs w:val="20"/>
              </w:rPr>
              <w:t>+3 dBA</w:t>
            </w:r>
          </w:p>
        </w:tc>
      </w:tr>
      <w:tr w:rsidR="00A27701" w:rsidRPr="00C81A19" w:rsidTr="00F632C6">
        <w:tc>
          <w:tcPr>
            <w:tcW w:w="3540" w:type="dxa"/>
            <w:vAlign w:val="center"/>
          </w:tcPr>
          <w:p w:rsidR="00A27701" w:rsidRPr="00C81A19" w:rsidRDefault="00A27701" w:rsidP="00A5359F">
            <w:pPr>
              <w:spacing w:line="240" w:lineRule="atLeast"/>
              <w:rPr>
                <w:rFonts w:cs="Arial"/>
                <w:sz w:val="20"/>
                <w:szCs w:val="20"/>
              </w:rPr>
            </w:pPr>
            <w:r w:rsidRPr="00C81A19">
              <w:rPr>
                <w:rFonts w:cs="Arial"/>
                <w:sz w:val="20"/>
                <w:szCs w:val="20"/>
              </w:rPr>
              <w:t>Kamniti tlak grobe teksture</w:t>
            </w:r>
          </w:p>
        </w:tc>
        <w:tc>
          <w:tcPr>
            <w:tcW w:w="5391" w:type="dxa"/>
            <w:gridSpan w:val="3"/>
            <w:vAlign w:val="center"/>
          </w:tcPr>
          <w:p w:rsidR="00A27701" w:rsidRPr="00C81A19" w:rsidRDefault="00A27701" w:rsidP="00A5359F">
            <w:pPr>
              <w:spacing w:line="240" w:lineRule="atLeast"/>
              <w:jc w:val="center"/>
              <w:rPr>
                <w:rFonts w:cs="Arial"/>
                <w:sz w:val="20"/>
                <w:szCs w:val="20"/>
              </w:rPr>
            </w:pPr>
            <w:r w:rsidRPr="00C81A19">
              <w:rPr>
                <w:rFonts w:cs="Arial"/>
                <w:sz w:val="20"/>
                <w:szCs w:val="20"/>
              </w:rPr>
              <w:t>+6 dBA</w:t>
            </w:r>
          </w:p>
        </w:tc>
      </w:tr>
    </w:tbl>
    <w:p w:rsidR="00A27701" w:rsidRPr="00C81A19" w:rsidRDefault="00A27701" w:rsidP="00A27701">
      <w:pPr>
        <w:rPr>
          <w:rFonts w:cs="Arial"/>
          <w:szCs w:val="20"/>
        </w:rPr>
      </w:pPr>
    </w:p>
    <w:p w:rsidR="00A27701" w:rsidRPr="00C81A19" w:rsidRDefault="00A27701" w:rsidP="00ED5B24">
      <w:pPr>
        <w:spacing w:line="240" w:lineRule="atLeast"/>
        <w:outlineLvl w:val="0"/>
        <w:rPr>
          <w:rFonts w:cs="Arial"/>
          <w:i/>
          <w:szCs w:val="20"/>
        </w:rPr>
      </w:pPr>
      <w:r w:rsidRPr="00C81A19">
        <w:rPr>
          <w:rFonts w:cs="Arial"/>
          <w:i/>
          <w:szCs w:val="20"/>
        </w:rPr>
        <w:t>3.2 Hrup železnic</w:t>
      </w:r>
    </w:p>
    <w:p w:rsidR="00A27701" w:rsidRPr="00C81A19" w:rsidRDefault="00A27701" w:rsidP="00ED5B24">
      <w:pPr>
        <w:spacing w:line="240" w:lineRule="atLeast"/>
        <w:rPr>
          <w:rFonts w:cs="Arial"/>
          <w:szCs w:val="20"/>
        </w:rPr>
      </w:pPr>
    </w:p>
    <w:p w:rsidR="00A27701" w:rsidRPr="00C81A19" w:rsidRDefault="00A27701" w:rsidP="00ED5B24">
      <w:pPr>
        <w:spacing w:line="240" w:lineRule="atLeast"/>
        <w:outlineLvl w:val="0"/>
        <w:rPr>
          <w:rFonts w:cs="Arial"/>
          <w:szCs w:val="20"/>
        </w:rPr>
      </w:pPr>
      <w:r w:rsidRPr="00C81A19">
        <w:rPr>
          <w:rFonts w:cs="Arial"/>
          <w:szCs w:val="20"/>
        </w:rPr>
        <w:t>3.2.1</w:t>
      </w:r>
      <w:r w:rsidRPr="00C81A19">
        <w:rPr>
          <w:rFonts w:cs="Arial"/>
          <w:szCs w:val="20"/>
        </w:rPr>
        <w:tab/>
        <w:t>Uvod</w:t>
      </w:r>
    </w:p>
    <w:p w:rsidR="00A27701" w:rsidRPr="00C81A19" w:rsidRDefault="00A27701" w:rsidP="00ED5B24">
      <w:pPr>
        <w:spacing w:line="240" w:lineRule="atLeast"/>
        <w:rPr>
          <w:rFonts w:cs="Arial"/>
          <w:szCs w:val="20"/>
        </w:rPr>
      </w:pPr>
    </w:p>
    <w:p w:rsidR="00A27701" w:rsidRPr="00C81A19" w:rsidRDefault="00A27701" w:rsidP="00ED5B24">
      <w:pPr>
        <w:spacing w:line="240" w:lineRule="atLeast"/>
        <w:rPr>
          <w:rFonts w:cs="Arial"/>
          <w:szCs w:val="20"/>
        </w:rPr>
      </w:pPr>
      <w:r w:rsidRPr="00C81A19">
        <w:rPr>
          <w:rFonts w:cs="Arial"/>
          <w:szCs w:val="20"/>
        </w:rPr>
        <w:t>Metoda RMR temelji na lastnem emisijskem modelu, ki je podrobno opisan v poglavju 2 nizozemskega izvirnika. Ta model se lahko še naprej uporablja brez sprememb v vseh državah članicah.</w:t>
      </w:r>
    </w:p>
    <w:p w:rsidR="00A27701" w:rsidRPr="00C81A19" w:rsidRDefault="00A27701" w:rsidP="00ED5B24">
      <w:pPr>
        <w:spacing w:line="240" w:lineRule="atLeast"/>
        <w:rPr>
          <w:rFonts w:cs="Arial"/>
          <w:szCs w:val="20"/>
        </w:rPr>
      </w:pPr>
    </w:p>
    <w:p w:rsidR="00A27701" w:rsidRPr="00C81A19" w:rsidRDefault="00A27701" w:rsidP="00ED5B24">
      <w:pPr>
        <w:spacing w:line="240" w:lineRule="atLeast"/>
        <w:rPr>
          <w:rFonts w:cs="Arial"/>
          <w:szCs w:val="20"/>
        </w:rPr>
      </w:pPr>
      <w:r w:rsidRPr="00C81A19">
        <w:rPr>
          <w:rFonts w:cs="Arial"/>
          <w:szCs w:val="20"/>
        </w:rPr>
        <w:t>Glede emisijskih podatkov te priloge je v točki 3.2.2 te priloge navedena nizozemska zbirka kot priporočena standardna zbirka emisijskih podatkov. S postopki merjenja, opisanimi v točki 3.2.2.2 te priloge, pa je omogočena določitev novih emisijskih podatkov, zato da se v standardni zbirki podatkov zapolnijo vrzeli, kar zadeva nenizozemska tirnična vozila na nenizozemskih tirih.</w:t>
      </w:r>
    </w:p>
    <w:p w:rsidR="00674110" w:rsidRPr="00C81A19" w:rsidRDefault="00674110" w:rsidP="00ED5B24">
      <w:pPr>
        <w:spacing w:line="240" w:lineRule="atLeast"/>
        <w:rPr>
          <w:rFonts w:cs="Arial"/>
          <w:szCs w:val="20"/>
        </w:rPr>
      </w:pPr>
    </w:p>
    <w:p w:rsidR="00A27701" w:rsidRPr="00C81A19" w:rsidRDefault="00A27701" w:rsidP="00ED5B24">
      <w:pPr>
        <w:spacing w:line="240" w:lineRule="atLeast"/>
        <w:outlineLvl w:val="0"/>
        <w:rPr>
          <w:rFonts w:cs="Arial"/>
          <w:szCs w:val="20"/>
        </w:rPr>
      </w:pPr>
      <w:r w:rsidRPr="00C81A19">
        <w:rPr>
          <w:rFonts w:cs="Arial"/>
          <w:szCs w:val="20"/>
        </w:rPr>
        <w:t>3.2.2</w:t>
      </w:r>
      <w:r w:rsidRPr="00C81A19">
        <w:rPr>
          <w:rFonts w:cs="Arial"/>
          <w:szCs w:val="20"/>
        </w:rPr>
        <w:tab/>
        <w:t>Emisijski model hrupa</w:t>
      </w:r>
    </w:p>
    <w:p w:rsidR="00A27701" w:rsidRPr="00C81A19" w:rsidRDefault="00A27701" w:rsidP="00ED5B24">
      <w:pPr>
        <w:spacing w:line="240" w:lineRule="atLeast"/>
        <w:rPr>
          <w:rFonts w:cs="Arial"/>
          <w:szCs w:val="20"/>
        </w:rPr>
      </w:pPr>
    </w:p>
    <w:p w:rsidR="00A27701" w:rsidRPr="00C81A19" w:rsidRDefault="00A27701" w:rsidP="00ED5B24">
      <w:pPr>
        <w:spacing w:line="240" w:lineRule="atLeast"/>
        <w:rPr>
          <w:rFonts w:cs="Arial"/>
          <w:szCs w:val="20"/>
        </w:rPr>
      </w:pPr>
      <w:r w:rsidRPr="00C81A19">
        <w:rPr>
          <w:rFonts w:cs="Arial"/>
          <w:szCs w:val="20"/>
        </w:rPr>
        <w:t>Preden se izračuna "ekvivalentna neprekinjena (trajna) raven zvočnega tlaka"</w:t>
      </w:r>
      <w:r w:rsidR="001220B6" w:rsidRPr="00C81A19">
        <w:rPr>
          <w:rFonts w:cs="Arial"/>
          <w:szCs w:val="20"/>
        </w:rPr>
        <w:t>,</w:t>
      </w:r>
      <w:r w:rsidRPr="00C81A19">
        <w:rPr>
          <w:rFonts w:cs="Arial"/>
          <w:szCs w:val="20"/>
        </w:rPr>
        <w:t xml:space="preserve"> je treba vsa vozila, ki uporabljajo določen odsek železniške proge in se ravnajo po ustreznih operativnih navodilih, bodisi uvrstiti v deset kategorij tirničnih vozil, navedenih v točki 3.2.2.1 te priloge, oziroma po izvedbi meritev v skladu s točko 3.2.2.2 te priloge v dodatne kategorije.</w:t>
      </w:r>
    </w:p>
    <w:p w:rsidR="008C6E95" w:rsidRPr="00C81A19" w:rsidRDefault="008C6E95" w:rsidP="00ED5B24">
      <w:pPr>
        <w:spacing w:line="240" w:lineRule="atLeast"/>
        <w:rPr>
          <w:rFonts w:cs="Arial"/>
          <w:szCs w:val="20"/>
        </w:rPr>
      </w:pPr>
    </w:p>
    <w:p w:rsidR="008C6E95" w:rsidRPr="00C81A19" w:rsidRDefault="008C6E95" w:rsidP="00ED5B24">
      <w:pPr>
        <w:spacing w:line="240" w:lineRule="atLeast"/>
        <w:rPr>
          <w:rFonts w:cs="Arial"/>
          <w:szCs w:val="20"/>
        </w:rPr>
      </w:pPr>
    </w:p>
    <w:p w:rsidR="00A27701" w:rsidRPr="00C81A19" w:rsidRDefault="00A27701" w:rsidP="00ED5B24">
      <w:pPr>
        <w:spacing w:line="240" w:lineRule="atLeast"/>
        <w:outlineLvl w:val="0"/>
        <w:rPr>
          <w:rFonts w:cs="Arial"/>
          <w:szCs w:val="20"/>
        </w:rPr>
      </w:pPr>
      <w:r w:rsidRPr="00C81A19">
        <w:rPr>
          <w:rFonts w:cs="Arial"/>
          <w:szCs w:val="20"/>
        </w:rPr>
        <w:t>3.2.2.1 Obstoječe kategorije tirničnih vozil</w:t>
      </w:r>
    </w:p>
    <w:p w:rsidR="00A27701" w:rsidRPr="00C81A19" w:rsidRDefault="00A27701" w:rsidP="00ED5B24">
      <w:pPr>
        <w:spacing w:line="240" w:lineRule="atLeast"/>
        <w:rPr>
          <w:rFonts w:cs="Arial"/>
          <w:szCs w:val="20"/>
        </w:rPr>
      </w:pPr>
    </w:p>
    <w:p w:rsidR="00A27701" w:rsidRPr="00C81A19" w:rsidRDefault="00A27701" w:rsidP="00ED5B24">
      <w:pPr>
        <w:spacing w:line="240" w:lineRule="atLeast"/>
        <w:rPr>
          <w:rFonts w:cs="Arial"/>
          <w:szCs w:val="20"/>
        </w:rPr>
      </w:pPr>
      <w:r w:rsidRPr="00C81A19">
        <w:rPr>
          <w:rFonts w:cs="Arial"/>
          <w:szCs w:val="20"/>
        </w:rPr>
        <w:t>Obstoječe kategorije, ki so navedene v nizozemski zbirki emisijskih podatkov, se razlikujejo predvsem glede na sistem pogona in sistem zaviranja koles:</w:t>
      </w:r>
    </w:p>
    <w:p w:rsidR="00A27701" w:rsidRPr="00C81A19" w:rsidRDefault="00A27701" w:rsidP="00A27701">
      <w:pPr>
        <w:rPr>
          <w:rFonts w:cs="Arial"/>
          <w:szCs w:val="20"/>
        </w:rPr>
      </w:pPr>
    </w:p>
    <w:tbl>
      <w:tblPr>
        <w:tblStyle w:val="Tabelamrea"/>
        <w:tblW w:w="0" w:type="auto"/>
        <w:tblInd w:w="108" w:type="dxa"/>
        <w:tblLook w:val="04A0" w:firstRow="1" w:lastRow="0" w:firstColumn="1" w:lastColumn="0" w:noHBand="0" w:noVBand="1"/>
      </w:tblPr>
      <w:tblGrid>
        <w:gridCol w:w="1559"/>
        <w:gridCol w:w="7372"/>
      </w:tblGrid>
      <w:tr w:rsidR="00A27701" w:rsidRPr="00C81A19" w:rsidTr="00F632C6">
        <w:trPr>
          <w:tblHeader/>
        </w:trPr>
        <w:tc>
          <w:tcPr>
            <w:tcW w:w="1559" w:type="dxa"/>
            <w:shd w:val="clear" w:color="auto" w:fill="D9D9D9" w:themeFill="background1" w:themeFillShade="D9"/>
            <w:vAlign w:val="center"/>
          </w:tcPr>
          <w:p w:rsidR="00A27701" w:rsidRPr="00C81A19" w:rsidRDefault="00A27701" w:rsidP="00A5359F">
            <w:pPr>
              <w:spacing w:line="240" w:lineRule="atLeast"/>
              <w:rPr>
                <w:rFonts w:cs="Arial"/>
                <w:b/>
                <w:sz w:val="20"/>
                <w:szCs w:val="20"/>
              </w:rPr>
            </w:pPr>
            <w:r w:rsidRPr="00C81A19">
              <w:rPr>
                <w:rFonts w:cs="Arial"/>
                <w:b/>
                <w:sz w:val="20"/>
                <w:szCs w:val="20"/>
              </w:rPr>
              <w:t>Kategorija</w:t>
            </w:r>
          </w:p>
        </w:tc>
        <w:tc>
          <w:tcPr>
            <w:tcW w:w="7372" w:type="dxa"/>
            <w:shd w:val="clear" w:color="auto" w:fill="D9D9D9" w:themeFill="background1" w:themeFillShade="D9"/>
            <w:vAlign w:val="center"/>
          </w:tcPr>
          <w:p w:rsidR="00A27701" w:rsidRPr="00C81A19" w:rsidRDefault="00A27701" w:rsidP="00A5359F">
            <w:pPr>
              <w:spacing w:line="240" w:lineRule="atLeast"/>
              <w:rPr>
                <w:rFonts w:cs="Arial"/>
                <w:b/>
                <w:sz w:val="20"/>
                <w:szCs w:val="20"/>
              </w:rPr>
            </w:pPr>
            <w:r w:rsidRPr="00C81A19">
              <w:rPr>
                <w:rFonts w:cs="Arial"/>
                <w:b/>
                <w:sz w:val="20"/>
                <w:szCs w:val="20"/>
              </w:rPr>
              <w:t>Opis vlaka</w:t>
            </w:r>
          </w:p>
        </w:tc>
      </w:tr>
      <w:tr w:rsidR="00A27701" w:rsidRPr="00C81A19" w:rsidTr="00F632C6">
        <w:tc>
          <w:tcPr>
            <w:tcW w:w="1559" w:type="dxa"/>
            <w:vAlign w:val="center"/>
          </w:tcPr>
          <w:p w:rsidR="00A27701" w:rsidRPr="00C81A19" w:rsidRDefault="00A27701" w:rsidP="00A5359F">
            <w:pPr>
              <w:spacing w:line="240" w:lineRule="atLeast"/>
              <w:rPr>
                <w:rFonts w:cs="Arial"/>
                <w:sz w:val="20"/>
                <w:szCs w:val="20"/>
              </w:rPr>
            </w:pPr>
            <w:r w:rsidRPr="00C81A19">
              <w:rPr>
                <w:rFonts w:cs="Arial"/>
                <w:sz w:val="20"/>
                <w:szCs w:val="20"/>
              </w:rPr>
              <w:t>1</w:t>
            </w:r>
          </w:p>
        </w:tc>
        <w:tc>
          <w:tcPr>
            <w:tcW w:w="7372" w:type="dxa"/>
            <w:vAlign w:val="center"/>
          </w:tcPr>
          <w:p w:rsidR="00A27701" w:rsidRPr="00C81A19" w:rsidRDefault="00A27701" w:rsidP="00A5359F">
            <w:pPr>
              <w:spacing w:line="240" w:lineRule="atLeast"/>
              <w:rPr>
                <w:rFonts w:cs="Arial"/>
                <w:sz w:val="20"/>
                <w:szCs w:val="20"/>
              </w:rPr>
            </w:pPr>
            <w:r w:rsidRPr="00C81A19">
              <w:rPr>
                <w:rFonts w:cs="Arial"/>
                <w:sz w:val="20"/>
                <w:szCs w:val="20"/>
              </w:rPr>
              <w:t>Potniški vlaki z zavorami, ki dosežejo zavorni učinek z zavornjakom</w:t>
            </w:r>
          </w:p>
        </w:tc>
      </w:tr>
      <w:tr w:rsidR="00A27701" w:rsidRPr="00C81A19" w:rsidTr="00F632C6">
        <w:tc>
          <w:tcPr>
            <w:tcW w:w="1559" w:type="dxa"/>
            <w:vAlign w:val="center"/>
          </w:tcPr>
          <w:p w:rsidR="00A27701" w:rsidRPr="00C81A19" w:rsidRDefault="00A27701" w:rsidP="00A5359F">
            <w:pPr>
              <w:spacing w:line="240" w:lineRule="atLeast"/>
              <w:rPr>
                <w:rFonts w:cs="Arial"/>
                <w:sz w:val="20"/>
                <w:szCs w:val="20"/>
              </w:rPr>
            </w:pPr>
            <w:r w:rsidRPr="00C81A19">
              <w:rPr>
                <w:rFonts w:cs="Arial"/>
                <w:sz w:val="20"/>
                <w:szCs w:val="20"/>
              </w:rPr>
              <w:t>2</w:t>
            </w:r>
          </w:p>
        </w:tc>
        <w:tc>
          <w:tcPr>
            <w:tcW w:w="7372" w:type="dxa"/>
            <w:vAlign w:val="center"/>
          </w:tcPr>
          <w:p w:rsidR="00A27701" w:rsidRPr="00C81A19" w:rsidRDefault="00A27701" w:rsidP="00A5359F">
            <w:pPr>
              <w:spacing w:line="240" w:lineRule="atLeast"/>
              <w:rPr>
                <w:rFonts w:cs="Arial"/>
                <w:sz w:val="20"/>
                <w:szCs w:val="20"/>
              </w:rPr>
            </w:pPr>
            <w:r w:rsidRPr="00C81A19">
              <w:rPr>
                <w:rFonts w:cs="Arial"/>
                <w:sz w:val="20"/>
                <w:szCs w:val="20"/>
              </w:rPr>
              <w:t>Potniški vlaki s kolutnimi zavorami in zavorami, ki dosežejo zavorni učinek z zavornjakom</w:t>
            </w:r>
          </w:p>
        </w:tc>
      </w:tr>
      <w:tr w:rsidR="00A27701" w:rsidRPr="00C81A19" w:rsidTr="00F632C6">
        <w:tc>
          <w:tcPr>
            <w:tcW w:w="1559" w:type="dxa"/>
            <w:vAlign w:val="center"/>
          </w:tcPr>
          <w:p w:rsidR="00A27701" w:rsidRPr="00C81A19" w:rsidRDefault="00A27701" w:rsidP="00A5359F">
            <w:pPr>
              <w:spacing w:line="240" w:lineRule="atLeast"/>
              <w:rPr>
                <w:rFonts w:cs="Arial"/>
                <w:sz w:val="20"/>
                <w:szCs w:val="20"/>
              </w:rPr>
            </w:pPr>
            <w:r w:rsidRPr="00C81A19">
              <w:rPr>
                <w:rFonts w:cs="Arial"/>
                <w:sz w:val="20"/>
                <w:szCs w:val="20"/>
              </w:rPr>
              <w:t>3</w:t>
            </w:r>
          </w:p>
        </w:tc>
        <w:tc>
          <w:tcPr>
            <w:tcW w:w="7372" w:type="dxa"/>
            <w:vAlign w:val="center"/>
          </w:tcPr>
          <w:p w:rsidR="00A27701" w:rsidRPr="00C81A19" w:rsidRDefault="00A27701" w:rsidP="00A5359F">
            <w:pPr>
              <w:spacing w:line="240" w:lineRule="atLeast"/>
              <w:rPr>
                <w:rFonts w:cs="Arial"/>
                <w:sz w:val="20"/>
                <w:szCs w:val="20"/>
              </w:rPr>
            </w:pPr>
            <w:r w:rsidRPr="00C81A19">
              <w:rPr>
                <w:rFonts w:cs="Arial"/>
                <w:sz w:val="20"/>
                <w:szCs w:val="20"/>
              </w:rPr>
              <w:t>Potniški vlaki s kolutnimi zavorami</w:t>
            </w:r>
          </w:p>
        </w:tc>
      </w:tr>
      <w:tr w:rsidR="00A27701" w:rsidRPr="00C81A19" w:rsidTr="00F632C6">
        <w:tc>
          <w:tcPr>
            <w:tcW w:w="1559" w:type="dxa"/>
            <w:vAlign w:val="center"/>
          </w:tcPr>
          <w:p w:rsidR="00A27701" w:rsidRPr="00C81A19" w:rsidRDefault="00A27701" w:rsidP="00A5359F">
            <w:pPr>
              <w:spacing w:line="240" w:lineRule="atLeast"/>
              <w:rPr>
                <w:rFonts w:cs="Arial"/>
                <w:sz w:val="20"/>
                <w:szCs w:val="20"/>
              </w:rPr>
            </w:pPr>
            <w:r w:rsidRPr="00C81A19">
              <w:rPr>
                <w:rFonts w:cs="Arial"/>
                <w:sz w:val="20"/>
                <w:szCs w:val="20"/>
              </w:rPr>
              <w:t>4</w:t>
            </w:r>
          </w:p>
        </w:tc>
        <w:tc>
          <w:tcPr>
            <w:tcW w:w="7372" w:type="dxa"/>
            <w:vAlign w:val="center"/>
          </w:tcPr>
          <w:p w:rsidR="00A27701" w:rsidRPr="00C81A19" w:rsidRDefault="00A27701" w:rsidP="00A5359F">
            <w:pPr>
              <w:spacing w:line="240" w:lineRule="atLeast"/>
              <w:rPr>
                <w:rFonts w:cs="Arial"/>
                <w:sz w:val="20"/>
                <w:szCs w:val="20"/>
              </w:rPr>
            </w:pPr>
            <w:r w:rsidRPr="00C81A19">
              <w:rPr>
                <w:rFonts w:cs="Arial"/>
                <w:sz w:val="20"/>
                <w:szCs w:val="20"/>
              </w:rPr>
              <w:t>Tovorni vlaki z zavorami, ki dosežejo zavorni učinek z zavornjakom</w:t>
            </w:r>
          </w:p>
        </w:tc>
      </w:tr>
      <w:tr w:rsidR="00A27701" w:rsidRPr="00C81A19" w:rsidTr="00F632C6">
        <w:tc>
          <w:tcPr>
            <w:tcW w:w="1559" w:type="dxa"/>
            <w:vAlign w:val="center"/>
          </w:tcPr>
          <w:p w:rsidR="00A27701" w:rsidRPr="00C81A19" w:rsidRDefault="00A27701" w:rsidP="00A5359F">
            <w:pPr>
              <w:spacing w:line="240" w:lineRule="atLeast"/>
              <w:rPr>
                <w:rFonts w:cs="Arial"/>
                <w:sz w:val="20"/>
                <w:szCs w:val="20"/>
              </w:rPr>
            </w:pPr>
            <w:r w:rsidRPr="00C81A19">
              <w:rPr>
                <w:rFonts w:cs="Arial"/>
                <w:sz w:val="20"/>
                <w:szCs w:val="20"/>
              </w:rPr>
              <w:t>5</w:t>
            </w:r>
          </w:p>
        </w:tc>
        <w:tc>
          <w:tcPr>
            <w:tcW w:w="7372" w:type="dxa"/>
            <w:vAlign w:val="center"/>
          </w:tcPr>
          <w:p w:rsidR="00A27701" w:rsidRPr="00C81A19" w:rsidRDefault="00A27701" w:rsidP="00A5359F">
            <w:pPr>
              <w:spacing w:line="240" w:lineRule="atLeast"/>
              <w:rPr>
                <w:rFonts w:cs="Arial"/>
                <w:sz w:val="20"/>
                <w:szCs w:val="20"/>
              </w:rPr>
            </w:pPr>
            <w:r w:rsidRPr="00C81A19">
              <w:rPr>
                <w:rFonts w:cs="Arial"/>
                <w:sz w:val="20"/>
                <w:szCs w:val="20"/>
              </w:rPr>
              <w:t>Dizelski vlaki z zavorami, ki dosežejo zavorni učinek z zavornjakom</w:t>
            </w:r>
          </w:p>
        </w:tc>
      </w:tr>
      <w:tr w:rsidR="00A27701" w:rsidRPr="00C81A19" w:rsidTr="00F632C6">
        <w:tc>
          <w:tcPr>
            <w:tcW w:w="1559" w:type="dxa"/>
            <w:vAlign w:val="center"/>
          </w:tcPr>
          <w:p w:rsidR="00A27701" w:rsidRPr="00C81A19" w:rsidRDefault="00A27701" w:rsidP="00A5359F">
            <w:pPr>
              <w:spacing w:line="240" w:lineRule="atLeast"/>
              <w:rPr>
                <w:rFonts w:cs="Arial"/>
                <w:sz w:val="20"/>
                <w:szCs w:val="20"/>
              </w:rPr>
            </w:pPr>
            <w:r w:rsidRPr="00C81A19">
              <w:rPr>
                <w:rFonts w:cs="Arial"/>
                <w:sz w:val="20"/>
                <w:szCs w:val="20"/>
              </w:rPr>
              <w:t>6</w:t>
            </w:r>
          </w:p>
        </w:tc>
        <w:tc>
          <w:tcPr>
            <w:tcW w:w="7372" w:type="dxa"/>
            <w:vAlign w:val="center"/>
          </w:tcPr>
          <w:p w:rsidR="00A27701" w:rsidRPr="00C81A19" w:rsidRDefault="00A27701" w:rsidP="00A5359F">
            <w:pPr>
              <w:spacing w:line="240" w:lineRule="atLeast"/>
              <w:rPr>
                <w:rFonts w:cs="Arial"/>
                <w:sz w:val="20"/>
                <w:szCs w:val="20"/>
              </w:rPr>
            </w:pPr>
            <w:r w:rsidRPr="00C81A19">
              <w:rPr>
                <w:rFonts w:cs="Arial"/>
                <w:sz w:val="20"/>
                <w:szCs w:val="20"/>
              </w:rPr>
              <w:t>Dizelski vlaki s kolutnimi zavorami</w:t>
            </w:r>
          </w:p>
        </w:tc>
      </w:tr>
      <w:tr w:rsidR="00A27701" w:rsidRPr="00C81A19" w:rsidTr="00F632C6">
        <w:tc>
          <w:tcPr>
            <w:tcW w:w="1559" w:type="dxa"/>
            <w:vAlign w:val="center"/>
          </w:tcPr>
          <w:p w:rsidR="00A27701" w:rsidRPr="00C81A19" w:rsidRDefault="00A27701" w:rsidP="00A5359F">
            <w:pPr>
              <w:spacing w:line="240" w:lineRule="atLeast"/>
              <w:rPr>
                <w:rFonts w:cs="Arial"/>
                <w:sz w:val="20"/>
                <w:szCs w:val="20"/>
              </w:rPr>
            </w:pPr>
            <w:r w:rsidRPr="00C81A19">
              <w:rPr>
                <w:rFonts w:cs="Arial"/>
                <w:sz w:val="20"/>
                <w:szCs w:val="20"/>
              </w:rPr>
              <w:t>7</w:t>
            </w:r>
          </w:p>
        </w:tc>
        <w:tc>
          <w:tcPr>
            <w:tcW w:w="7372" w:type="dxa"/>
            <w:vAlign w:val="center"/>
          </w:tcPr>
          <w:p w:rsidR="00A27701" w:rsidRPr="00C81A19" w:rsidRDefault="00A27701" w:rsidP="00A5359F">
            <w:pPr>
              <w:spacing w:line="240" w:lineRule="atLeast"/>
              <w:rPr>
                <w:rFonts w:cs="Arial"/>
                <w:sz w:val="20"/>
                <w:szCs w:val="20"/>
              </w:rPr>
            </w:pPr>
            <w:r w:rsidRPr="00C81A19">
              <w:rPr>
                <w:rFonts w:cs="Arial"/>
                <w:sz w:val="20"/>
                <w:szCs w:val="20"/>
              </w:rPr>
              <w:t>Vlaki mestne podzemne železnice in hitri tramvaji s kolutnimi zavorami</w:t>
            </w:r>
          </w:p>
        </w:tc>
      </w:tr>
      <w:tr w:rsidR="00A27701" w:rsidRPr="00C81A19" w:rsidTr="00F632C6">
        <w:tc>
          <w:tcPr>
            <w:tcW w:w="1559" w:type="dxa"/>
            <w:vAlign w:val="center"/>
          </w:tcPr>
          <w:p w:rsidR="00A27701" w:rsidRPr="00C81A19" w:rsidRDefault="00A27701" w:rsidP="00A5359F">
            <w:pPr>
              <w:spacing w:line="240" w:lineRule="atLeast"/>
              <w:rPr>
                <w:rFonts w:cs="Arial"/>
                <w:sz w:val="20"/>
                <w:szCs w:val="20"/>
              </w:rPr>
            </w:pPr>
            <w:r w:rsidRPr="00C81A19">
              <w:rPr>
                <w:rFonts w:cs="Arial"/>
                <w:sz w:val="20"/>
                <w:szCs w:val="20"/>
              </w:rPr>
              <w:t>8</w:t>
            </w:r>
          </w:p>
        </w:tc>
        <w:tc>
          <w:tcPr>
            <w:tcW w:w="7372" w:type="dxa"/>
            <w:vAlign w:val="center"/>
          </w:tcPr>
          <w:p w:rsidR="00A27701" w:rsidRPr="00C81A19" w:rsidRDefault="00A27701" w:rsidP="00A5359F">
            <w:pPr>
              <w:spacing w:line="240" w:lineRule="atLeast"/>
              <w:rPr>
                <w:rFonts w:cs="Arial"/>
                <w:sz w:val="20"/>
                <w:szCs w:val="20"/>
              </w:rPr>
            </w:pPr>
            <w:r w:rsidRPr="00C81A19">
              <w:rPr>
                <w:rFonts w:cs="Arial"/>
                <w:sz w:val="20"/>
                <w:szCs w:val="20"/>
              </w:rPr>
              <w:t>InterCity in počasi vozeči vlaki s kolutnimi zavorami</w:t>
            </w:r>
          </w:p>
        </w:tc>
      </w:tr>
      <w:tr w:rsidR="00A27701" w:rsidRPr="00C81A19" w:rsidTr="00F632C6">
        <w:tc>
          <w:tcPr>
            <w:tcW w:w="1559" w:type="dxa"/>
            <w:vAlign w:val="center"/>
          </w:tcPr>
          <w:p w:rsidR="00A27701" w:rsidRPr="00C81A19" w:rsidRDefault="00A27701" w:rsidP="00A5359F">
            <w:pPr>
              <w:spacing w:line="240" w:lineRule="atLeast"/>
              <w:rPr>
                <w:rFonts w:cs="Arial"/>
                <w:sz w:val="20"/>
                <w:szCs w:val="20"/>
              </w:rPr>
            </w:pPr>
            <w:r w:rsidRPr="00C81A19">
              <w:rPr>
                <w:rFonts w:cs="Arial"/>
                <w:sz w:val="20"/>
                <w:szCs w:val="20"/>
              </w:rPr>
              <w:t>9</w:t>
            </w:r>
          </w:p>
        </w:tc>
        <w:tc>
          <w:tcPr>
            <w:tcW w:w="7372" w:type="dxa"/>
            <w:vAlign w:val="center"/>
          </w:tcPr>
          <w:p w:rsidR="00A27701" w:rsidRPr="00C81A19" w:rsidRDefault="00A27701" w:rsidP="00A5359F">
            <w:pPr>
              <w:spacing w:line="240" w:lineRule="atLeast"/>
              <w:rPr>
                <w:rFonts w:cs="Arial"/>
                <w:sz w:val="20"/>
                <w:szCs w:val="20"/>
              </w:rPr>
            </w:pPr>
            <w:r w:rsidRPr="00C81A19">
              <w:rPr>
                <w:rFonts w:cs="Arial"/>
                <w:sz w:val="20"/>
                <w:szCs w:val="20"/>
              </w:rPr>
              <w:t>Vlaki za visoke hitrosti s kolutnimi zavorami in zavorami, ki zavorni učinek dosežejo z zavornjakom</w:t>
            </w:r>
          </w:p>
        </w:tc>
      </w:tr>
      <w:tr w:rsidR="00A27701" w:rsidRPr="00C81A19" w:rsidTr="00F632C6">
        <w:tc>
          <w:tcPr>
            <w:tcW w:w="1559" w:type="dxa"/>
            <w:vAlign w:val="center"/>
          </w:tcPr>
          <w:p w:rsidR="00A27701" w:rsidRPr="00C81A19" w:rsidRDefault="00A27701" w:rsidP="00A5359F">
            <w:pPr>
              <w:spacing w:line="240" w:lineRule="atLeast"/>
              <w:rPr>
                <w:rFonts w:cs="Arial"/>
                <w:sz w:val="20"/>
                <w:szCs w:val="20"/>
              </w:rPr>
            </w:pPr>
            <w:r w:rsidRPr="00C81A19">
              <w:rPr>
                <w:rFonts w:cs="Arial"/>
                <w:sz w:val="20"/>
                <w:szCs w:val="20"/>
              </w:rPr>
              <w:t>10</w:t>
            </w:r>
          </w:p>
        </w:tc>
        <w:tc>
          <w:tcPr>
            <w:tcW w:w="7372" w:type="dxa"/>
            <w:vAlign w:val="center"/>
          </w:tcPr>
          <w:p w:rsidR="00A27701" w:rsidRPr="00C81A19" w:rsidRDefault="00A27701" w:rsidP="00A5359F">
            <w:pPr>
              <w:spacing w:line="240" w:lineRule="atLeast"/>
              <w:rPr>
                <w:rFonts w:cs="Arial"/>
                <w:sz w:val="20"/>
                <w:szCs w:val="20"/>
              </w:rPr>
            </w:pPr>
            <w:r w:rsidRPr="00C81A19">
              <w:rPr>
                <w:rFonts w:cs="Arial"/>
                <w:sz w:val="20"/>
                <w:szCs w:val="20"/>
              </w:rPr>
              <w:t>Začasno rezervirano za vlake visoke hitrosti tipa ICE-3 (M) (HST East)</w:t>
            </w:r>
          </w:p>
        </w:tc>
      </w:tr>
    </w:tbl>
    <w:p w:rsidR="00A27701" w:rsidRPr="00C81A19" w:rsidRDefault="00A27701" w:rsidP="00A27701">
      <w:pPr>
        <w:rPr>
          <w:rFonts w:cs="Arial"/>
          <w:szCs w:val="20"/>
        </w:rPr>
      </w:pPr>
    </w:p>
    <w:p w:rsidR="00A27701" w:rsidRPr="00C81A19" w:rsidRDefault="00A27701" w:rsidP="00ED5B24">
      <w:pPr>
        <w:spacing w:line="240" w:lineRule="atLeast"/>
        <w:outlineLvl w:val="0"/>
        <w:rPr>
          <w:rFonts w:cs="Arial"/>
          <w:szCs w:val="20"/>
        </w:rPr>
      </w:pPr>
      <w:r w:rsidRPr="00C81A19">
        <w:rPr>
          <w:rFonts w:cs="Arial"/>
          <w:szCs w:val="20"/>
        </w:rPr>
        <w:t>3.2.2.2 Merilni postopek</w:t>
      </w:r>
    </w:p>
    <w:p w:rsidR="00A27701" w:rsidRPr="00C81A19" w:rsidRDefault="00A27701" w:rsidP="00ED5B24">
      <w:pPr>
        <w:spacing w:line="240" w:lineRule="atLeast"/>
        <w:rPr>
          <w:rFonts w:cs="Arial"/>
          <w:szCs w:val="20"/>
        </w:rPr>
      </w:pPr>
    </w:p>
    <w:p w:rsidR="00A27701" w:rsidRPr="00C81A19" w:rsidRDefault="00A27701" w:rsidP="00ED5B24">
      <w:pPr>
        <w:spacing w:line="240" w:lineRule="atLeast"/>
        <w:rPr>
          <w:rFonts w:cs="Arial"/>
          <w:szCs w:val="20"/>
        </w:rPr>
      </w:pPr>
      <w:r w:rsidRPr="00C81A19">
        <w:rPr>
          <w:rFonts w:cs="Arial"/>
          <w:szCs w:val="20"/>
        </w:rPr>
        <w:t>Značilnosti emisije hrupa tirničnega vozila ali tira se lahko določijo z meritvami. Postopki merjenja so opisani v:</w:t>
      </w:r>
    </w:p>
    <w:p w:rsidR="00A27701" w:rsidRPr="00C81A19" w:rsidRDefault="00A27701" w:rsidP="00ED5B24">
      <w:pPr>
        <w:spacing w:line="240" w:lineRule="atLeast"/>
        <w:rPr>
          <w:rFonts w:cs="Arial"/>
          <w:szCs w:val="20"/>
        </w:rPr>
      </w:pPr>
    </w:p>
    <w:p w:rsidR="00A27701" w:rsidRPr="00C81A19" w:rsidRDefault="00A27701" w:rsidP="005C113F">
      <w:pPr>
        <w:pStyle w:val="Odstavekseznama"/>
        <w:numPr>
          <w:ilvl w:val="0"/>
          <w:numId w:val="38"/>
        </w:numPr>
        <w:spacing w:line="240" w:lineRule="atLeast"/>
        <w:jc w:val="both"/>
        <w:rPr>
          <w:rFonts w:cs="Arial"/>
          <w:szCs w:val="20"/>
          <w:lang w:val="sl-SI"/>
        </w:rPr>
      </w:pPr>
      <w:r w:rsidRPr="00C81A19">
        <w:rPr>
          <w:rFonts w:cs="Arial"/>
          <w:szCs w:val="20"/>
          <w:lang w:val="sl-SI"/>
        </w:rPr>
        <w:t>Reken-en Meetvoorschrift Railverkeerslawaai 2002, Ministerie Volkshuisvesting, Ruimtelijke Ordening en Milieubeheer, 28 maart 2002. Navedeni so trije postopki za določanje značilnosti novih kategorij vlakov ali nenizozemskih tirničnih vozil ali nenizozemskih tirov (postopka A in B) ter nenizozemskih tirov (postopek C):</w:t>
      </w:r>
    </w:p>
    <w:p w:rsidR="00A27701" w:rsidRPr="00C81A19" w:rsidRDefault="00A27701" w:rsidP="005C113F">
      <w:pPr>
        <w:pStyle w:val="Odstavekseznama"/>
        <w:numPr>
          <w:ilvl w:val="0"/>
          <w:numId w:val="38"/>
        </w:numPr>
        <w:spacing w:line="240" w:lineRule="atLeast"/>
        <w:jc w:val="both"/>
        <w:rPr>
          <w:rFonts w:cs="Arial"/>
          <w:szCs w:val="20"/>
          <w:lang w:val="sl-SI"/>
        </w:rPr>
      </w:pPr>
      <w:r w:rsidRPr="00C81A19">
        <w:rPr>
          <w:rFonts w:cs="Arial"/>
          <w:szCs w:val="20"/>
          <w:lang w:val="sl-SI"/>
        </w:rPr>
        <w:t>Postopek A je poenostavljena metoda, s katero se ugotavlja, ali se lahko tirnično vozilo uvrsti v obstoječo kategorijo (kakor je nave</w:t>
      </w:r>
      <w:r w:rsidR="00A14738" w:rsidRPr="00C81A19">
        <w:rPr>
          <w:rFonts w:cs="Arial"/>
          <w:szCs w:val="20"/>
          <w:lang w:val="sl-SI"/>
        </w:rPr>
        <w:t>deno v točki 3.2.2.1 te priloge</w:t>
      </w:r>
      <w:r w:rsidRPr="00C81A19">
        <w:rPr>
          <w:rFonts w:cs="Arial"/>
          <w:szCs w:val="20"/>
          <w:lang w:val="sl-SI"/>
        </w:rPr>
        <w:t xml:space="preserve">). Prav tako se lahko uporablja za nova (ki bodo šele zgrajena) vozila, na katerih meritve hrupa niso mogoče. Navedena uvrstitev se opravi predvsem na podlagi vrste pogonskega sistema (dizelski, električni, hidravlični) in zavornega sistema (kolutne ali kladične zavore). </w:t>
      </w:r>
    </w:p>
    <w:p w:rsidR="00A27701" w:rsidRPr="00C81A19" w:rsidRDefault="00A27701" w:rsidP="005C113F">
      <w:pPr>
        <w:pStyle w:val="Odstavekseznama"/>
        <w:numPr>
          <w:ilvl w:val="0"/>
          <w:numId w:val="38"/>
        </w:numPr>
        <w:spacing w:line="240" w:lineRule="atLeast"/>
        <w:jc w:val="both"/>
        <w:rPr>
          <w:rFonts w:cs="Arial"/>
          <w:szCs w:val="20"/>
          <w:lang w:val="sl-SI"/>
        </w:rPr>
      </w:pPr>
      <w:r w:rsidRPr="00C81A19">
        <w:rPr>
          <w:rFonts w:cs="Arial"/>
          <w:szCs w:val="20"/>
          <w:lang w:val="sl-SI"/>
        </w:rPr>
        <w:t>Postopek B opisuje metode za pridobivanje emisijskih podatkov za tirnična vozila, ki ne spadajo nujno v že obstoječo kategorijo vlakov. Uvaja se tako imenovana "prosta kategorija", v katero se lahko uvrsti</w:t>
      </w:r>
      <w:r w:rsidR="006608B7" w:rsidRPr="00C81A19">
        <w:rPr>
          <w:rFonts w:cs="Arial"/>
          <w:szCs w:val="20"/>
          <w:lang w:val="sl-SI"/>
        </w:rPr>
        <w:t>jo</w:t>
      </w:r>
      <w:r w:rsidRPr="00C81A19">
        <w:rPr>
          <w:rFonts w:cs="Arial"/>
          <w:szCs w:val="20"/>
          <w:lang w:val="sl-SI"/>
        </w:rPr>
        <w:t xml:space="preserve"> katera</w:t>
      </w:r>
      <w:r w:rsidR="006608B7" w:rsidRPr="00C81A19">
        <w:rPr>
          <w:rFonts w:cs="Arial"/>
          <w:szCs w:val="20"/>
          <w:lang w:val="sl-SI"/>
        </w:rPr>
        <w:t xml:space="preserve"> </w:t>
      </w:r>
      <w:r w:rsidRPr="00C81A19">
        <w:rPr>
          <w:rFonts w:cs="Arial"/>
          <w:szCs w:val="20"/>
          <w:lang w:val="sl-SI"/>
        </w:rPr>
        <w:t xml:space="preserve">koli vrsta vozila, če se njegova emisija hrupa določi po tem postopku. </w:t>
      </w:r>
      <w:r w:rsidR="00297E29" w:rsidRPr="00C81A19">
        <w:rPr>
          <w:rFonts w:cs="Arial"/>
          <w:szCs w:val="20"/>
          <w:lang w:val="sl-SI"/>
        </w:rPr>
        <w:t>Tako</w:t>
      </w:r>
      <w:r w:rsidRPr="00C81A19">
        <w:rPr>
          <w:rFonts w:cs="Arial"/>
          <w:szCs w:val="20"/>
          <w:lang w:val="sl-SI"/>
        </w:rPr>
        <w:t xml:space="preserve"> dobljeni podatki upoštevajo razmik vagona, zvočno sevanje tirov, pa tudi hrapavost koles in tirnic. Prav tako se upoštevajo različni viri hrupa </w:t>
      </w:r>
      <w:r w:rsidR="00A37AD6" w:rsidRPr="00C81A19">
        <w:rPr>
          <w:rFonts w:cs="Arial"/>
          <w:szCs w:val="20"/>
          <w:lang w:val="sl-SI"/>
        </w:rPr>
        <w:t xml:space="preserve">– </w:t>
      </w:r>
      <w:r w:rsidRPr="00C81A19">
        <w:rPr>
          <w:rFonts w:cs="Arial"/>
          <w:szCs w:val="20"/>
          <w:lang w:val="sl-SI"/>
        </w:rPr>
        <w:t xml:space="preserve">hrup zaradi pogona, zaradi vožnje in aerodinamični hrup </w:t>
      </w:r>
      <w:r w:rsidR="00A37AD6" w:rsidRPr="00C81A19">
        <w:rPr>
          <w:rFonts w:cs="Arial"/>
          <w:szCs w:val="20"/>
          <w:lang w:val="sl-SI"/>
        </w:rPr>
        <w:t xml:space="preserve">– </w:t>
      </w:r>
      <w:r w:rsidRPr="00C81A19">
        <w:rPr>
          <w:rFonts w:cs="Arial"/>
          <w:szCs w:val="20"/>
          <w:lang w:val="sl-SI"/>
        </w:rPr>
        <w:t xml:space="preserve">skupaj z višinami različnih virov. </w:t>
      </w:r>
    </w:p>
    <w:p w:rsidR="00A27701" w:rsidRPr="00C81A19" w:rsidRDefault="00A27701" w:rsidP="005C113F">
      <w:pPr>
        <w:pStyle w:val="Odstavekseznama"/>
        <w:numPr>
          <w:ilvl w:val="0"/>
          <w:numId w:val="38"/>
        </w:numPr>
        <w:spacing w:line="240" w:lineRule="atLeast"/>
        <w:jc w:val="both"/>
        <w:rPr>
          <w:rFonts w:cs="Arial"/>
          <w:szCs w:val="20"/>
          <w:lang w:val="sl-SI"/>
        </w:rPr>
      </w:pPr>
      <w:r w:rsidRPr="00C81A19">
        <w:rPr>
          <w:rFonts w:cs="Arial"/>
          <w:szCs w:val="20"/>
          <w:lang w:val="sl-SI"/>
        </w:rPr>
        <w:t>Postopek C omogoča določanje akustičnih značilnosti izvedbe tirov (pragovi, gramozna greda itd.). Metoda za izračun hrupa temelji na lastnostih tirnic v oktavnih pasovih, ki so neodvisne od vrste ali hitrosti vozila. Za preverjanje je treba opraviti meritve na enem in istem kraju pri dveh dodatnih hitrostih (razlika &gt; 20 oz. 30 </w:t>
      </w:r>
      <w:r w:rsidR="00A37AD6" w:rsidRPr="00C81A19">
        <w:rPr>
          <w:rFonts w:cs="Arial"/>
          <w:szCs w:val="20"/>
          <w:lang w:val="sl-SI"/>
        </w:rPr>
        <w:t xml:space="preserve">odstotkov). </w:t>
      </w:r>
      <w:r w:rsidRPr="00C81A19">
        <w:rPr>
          <w:rFonts w:cs="Arial"/>
          <w:szCs w:val="20"/>
          <w:lang w:val="sl-SI"/>
        </w:rPr>
        <w:t>Razlike v izračunanih lastnostih tirnic morajo biti v vsakem oktavnem pasu manjše od 3 dBA. Če je popravek odvisen od hitrosti, je treba opraviti dodatne raziskave, ki lahko privedejo do lastnosti, odvisnih od hitrosti.</w:t>
      </w:r>
    </w:p>
    <w:p w:rsidR="00CB4161" w:rsidRPr="00C81A19" w:rsidRDefault="00CB4161" w:rsidP="00ED5B24">
      <w:pPr>
        <w:spacing w:line="240" w:lineRule="atLeast"/>
        <w:rPr>
          <w:rFonts w:cs="Arial"/>
          <w:szCs w:val="20"/>
        </w:rPr>
      </w:pPr>
    </w:p>
    <w:p w:rsidR="00A27701" w:rsidRPr="00C81A19" w:rsidRDefault="00A27701" w:rsidP="00ED5B24">
      <w:pPr>
        <w:spacing w:line="240" w:lineRule="atLeast"/>
        <w:outlineLvl w:val="0"/>
        <w:rPr>
          <w:rFonts w:cs="Arial"/>
          <w:szCs w:val="20"/>
        </w:rPr>
      </w:pPr>
      <w:r w:rsidRPr="00C81A19">
        <w:rPr>
          <w:rFonts w:cs="Arial"/>
          <w:szCs w:val="20"/>
        </w:rPr>
        <w:t>3.2.2.3 Emisijski model</w:t>
      </w:r>
    </w:p>
    <w:p w:rsidR="00A27701" w:rsidRPr="00C81A19" w:rsidRDefault="00A27701" w:rsidP="00ED5B24">
      <w:pPr>
        <w:spacing w:line="240" w:lineRule="atLeast"/>
        <w:rPr>
          <w:rFonts w:cs="Arial"/>
          <w:szCs w:val="20"/>
        </w:rPr>
      </w:pPr>
    </w:p>
    <w:p w:rsidR="00A27701" w:rsidRPr="00C81A19" w:rsidRDefault="00A27701" w:rsidP="00ED5B24">
      <w:pPr>
        <w:spacing w:line="240" w:lineRule="atLeast"/>
        <w:rPr>
          <w:rFonts w:cs="Arial"/>
          <w:szCs w:val="20"/>
        </w:rPr>
      </w:pPr>
      <w:r w:rsidRPr="00C81A19">
        <w:rPr>
          <w:rFonts w:cs="Arial"/>
          <w:szCs w:val="20"/>
        </w:rPr>
        <w:t>Pri izračunih po SRM I se emisijske vrednosti v dBA določajo na naslednji način:</w:t>
      </w:r>
    </w:p>
    <w:p w:rsidR="00A27701" w:rsidRPr="00C81A19" w:rsidRDefault="00A27701" w:rsidP="00A27701">
      <w:pPr>
        <w:rPr>
          <w:rFonts w:cs="Arial"/>
          <w:szCs w:val="20"/>
        </w:rPr>
      </w:pPr>
    </w:p>
    <w:p w:rsidR="00A27701" w:rsidRPr="00C81A19" w:rsidRDefault="00A27701" w:rsidP="00A27701">
      <w:pPr>
        <w:rPr>
          <w:rFonts w:eastAsiaTheme="minorEastAsia" w:cs="Arial"/>
          <w:i/>
          <w:szCs w:val="20"/>
        </w:rPr>
      </w:pPr>
      <m:oMathPara>
        <m:oMath>
          <m:r>
            <w:rPr>
              <w:rFonts w:ascii="Cambria Math" w:hAnsi="Cambria Math" w:cs="Arial"/>
              <w:szCs w:val="20"/>
            </w:rPr>
            <m:t>E=10∙lg</m:t>
          </m:r>
          <m:d>
            <m:dPr>
              <m:ctrlPr>
                <w:rPr>
                  <w:rFonts w:ascii="Cambria Math" w:hAnsi="Cambria Math" w:cs="Arial"/>
                  <w:i/>
                  <w:szCs w:val="20"/>
                </w:rPr>
              </m:ctrlPr>
            </m:dPr>
            <m:e>
              <m:nary>
                <m:naryPr>
                  <m:chr m:val="∑"/>
                  <m:limLoc m:val="undOvr"/>
                  <m:supHide m:val="1"/>
                  <m:ctrlPr>
                    <w:rPr>
                      <w:rFonts w:ascii="Cambria Math" w:hAnsi="Cambria Math" w:cs="Arial"/>
                      <w:i/>
                      <w:szCs w:val="20"/>
                    </w:rPr>
                  </m:ctrlPr>
                </m:naryPr>
                <m:sub>
                  <m:r>
                    <w:rPr>
                      <w:rFonts w:ascii="Cambria Math" w:hAnsi="Cambria Math" w:cs="Arial"/>
                      <w:szCs w:val="20"/>
                    </w:rPr>
                    <m:t>c=1</m:t>
                  </m:r>
                </m:sub>
                <m:sup/>
                <m:e>
                  <m:r>
                    <w:rPr>
                      <w:rFonts w:ascii="Cambria Math" w:hAnsi="Cambria Math" w:cs="Arial"/>
                      <w:szCs w:val="20"/>
                    </w:rPr>
                    <m:t>y∙</m:t>
                  </m:r>
                  <m:sSup>
                    <m:sSupPr>
                      <m:ctrlPr>
                        <w:rPr>
                          <w:rFonts w:ascii="Cambria Math" w:hAnsi="Cambria Math" w:cs="Arial"/>
                          <w:i/>
                          <w:szCs w:val="20"/>
                        </w:rPr>
                      </m:ctrlPr>
                    </m:sSupPr>
                    <m:e>
                      <m:r>
                        <w:rPr>
                          <w:rFonts w:ascii="Cambria Math" w:hAnsi="Cambria Math" w:cs="Arial"/>
                          <w:szCs w:val="20"/>
                        </w:rPr>
                        <m:t>10</m:t>
                      </m:r>
                    </m:e>
                    <m:sup>
                      <m:f>
                        <m:fPr>
                          <m:type m:val="lin"/>
                          <m:ctrlPr>
                            <w:rPr>
                              <w:rFonts w:ascii="Cambria Math" w:hAnsi="Cambria Math" w:cs="Arial"/>
                              <w:i/>
                              <w:szCs w:val="20"/>
                            </w:rPr>
                          </m:ctrlPr>
                        </m:fPr>
                        <m:num>
                          <m:sSub>
                            <m:sSubPr>
                              <m:ctrlPr>
                                <w:rPr>
                                  <w:rFonts w:ascii="Cambria Math" w:hAnsi="Cambria Math" w:cs="Arial"/>
                                  <w:i/>
                                  <w:szCs w:val="20"/>
                                </w:rPr>
                              </m:ctrlPr>
                            </m:sSubPr>
                            <m:e>
                              <m:r>
                                <w:rPr>
                                  <w:rFonts w:ascii="Cambria Math" w:hAnsi="Cambria Math" w:cs="Arial"/>
                                  <w:szCs w:val="20"/>
                                </w:rPr>
                                <m:t>E</m:t>
                              </m:r>
                            </m:e>
                            <m:sub>
                              <m:r>
                                <w:rPr>
                                  <w:rFonts w:ascii="Cambria Math" w:hAnsi="Cambria Math" w:cs="Arial"/>
                                  <w:szCs w:val="20"/>
                                </w:rPr>
                                <m:t>nr,c</m:t>
                              </m:r>
                            </m:sub>
                          </m:sSub>
                        </m:num>
                        <m:den>
                          <m:r>
                            <w:rPr>
                              <w:rFonts w:ascii="Cambria Math" w:hAnsi="Cambria Math" w:cs="Arial"/>
                              <w:szCs w:val="20"/>
                            </w:rPr>
                            <m:t>10</m:t>
                          </m:r>
                        </m:den>
                      </m:f>
                    </m:sup>
                  </m:sSup>
                </m:e>
              </m:nary>
              <m:r>
                <w:rPr>
                  <w:rFonts w:ascii="Cambria Math" w:hAnsi="Cambria Math" w:cs="Arial"/>
                  <w:szCs w:val="20"/>
                </w:rPr>
                <m:t>+</m:t>
              </m:r>
              <m:nary>
                <m:naryPr>
                  <m:chr m:val="∑"/>
                  <m:limLoc m:val="undOvr"/>
                  <m:supHide m:val="1"/>
                  <m:ctrlPr>
                    <w:rPr>
                      <w:rFonts w:ascii="Cambria Math" w:hAnsi="Cambria Math" w:cs="Arial"/>
                      <w:i/>
                      <w:szCs w:val="20"/>
                    </w:rPr>
                  </m:ctrlPr>
                </m:naryPr>
                <m:sub>
                  <m:r>
                    <w:rPr>
                      <w:rFonts w:ascii="Cambria Math" w:hAnsi="Cambria Math" w:cs="Arial"/>
                      <w:szCs w:val="20"/>
                    </w:rPr>
                    <m:t>c=1</m:t>
                  </m:r>
                </m:sub>
                <m:sup/>
                <m:e>
                  <m:r>
                    <w:rPr>
                      <w:rFonts w:ascii="Cambria Math" w:hAnsi="Cambria Math" w:cs="Arial"/>
                      <w:szCs w:val="20"/>
                    </w:rPr>
                    <m:t>y∙</m:t>
                  </m:r>
                  <m:sSup>
                    <m:sSupPr>
                      <m:ctrlPr>
                        <w:rPr>
                          <w:rFonts w:ascii="Cambria Math" w:hAnsi="Cambria Math" w:cs="Arial"/>
                          <w:i/>
                          <w:szCs w:val="20"/>
                        </w:rPr>
                      </m:ctrlPr>
                    </m:sSupPr>
                    <m:e>
                      <m:r>
                        <w:rPr>
                          <w:rFonts w:ascii="Cambria Math" w:hAnsi="Cambria Math" w:cs="Arial"/>
                          <w:szCs w:val="20"/>
                        </w:rPr>
                        <m:t>10</m:t>
                      </m:r>
                    </m:e>
                    <m:sup>
                      <m:f>
                        <m:fPr>
                          <m:type m:val="lin"/>
                          <m:ctrlPr>
                            <w:rPr>
                              <w:rFonts w:ascii="Cambria Math" w:hAnsi="Cambria Math" w:cs="Arial"/>
                              <w:i/>
                              <w:szCs w:val="20"/>
                            </w:rPr>
                          </m:ctrlPr>
                        </m:fPr>
                        <m:num>
                          <m:sSub>
                            <m:sSubPr>
                              <m:ctrlPr>
                                <w:rPr>
                                  <w:rFonts w:ascii="Cambria Math" w:hAnsi="Cambria Math" w:cs="Arial"/>
                                  <w:i/>
                                  <w:szCs w:val="20"/>
                                </w:rPr>
                              </m:ctrlPr>
                            </m:sSubPr>
                            <m:e>
                              <m:r>
                                <w:rPr>
                                  <w:rFonts w:ascii="Cambria Math" w:hAnsi="Cambria Math" w:cs="Arial"/>
                                  <w:szCs w:val="20"/>
                                </w:rPr>
                                <m:t>E</m:t>
                              </m:r>
                            </m:e>
                            <m:sub>
                              <m:r>
                                <w:rPr>
                                  <w:rFonts w:ascii="Cambria Math" w:hAnsi="Cambria Math" w:cs="Arial"/>
                                  <w:szCs w:val="20"/>
                                </w:rPr>
                                <m:t>r,c</m:t>
                              </m:r>
                            </m:sub>
                          </m:sSub>
                        </m:num>
                        <m:den>
                          <m:r>
                            <w:rPr>
                              <w:rFonts w:ascii="Cambria Math" w:hAnsi="Cambria Math" w:cs="Arial"/>
                              <w:szCs w:val="20"/>
                            </w:rPr>
                            <m:t>10</m:t>
                          </m:r>
                        </m:den>
                      </m:f>
                    </m:sup>
                  </m:sSup>
                </m:e>
              </m:nary>
            </m:e>
          </m:d>
          <m:r>
            <w:rPr>
              <w:rFonts w:ascii="Cambria Math" w:hAnsi="Cambria Math" w:cs="Arial"/>
              <w:szCs w:val="20"/>
            </w:rPr>
            <m:t>,</m:t>
          </m:r>
        </m:oMath>
      </m:oMathPara>
    </w:p>
    <w:p w:rsidR="00A27701" w:rsidRPr="00C81A19" w:rsidRDefault="00A27701" w:rsidP="00A27701">
      <w:pPr>
        <w:rPr>
          <w:rFonts w:eastAsiaTheme="minorEastAsia" w:cs="Arial"/>
          <w:szCs w:val="20"/>
        </w:rPr>
      </w:pPr>
    </w:p>
    <w:p w:rsidR="00A27701" w:rsidRPr="00C81A19" w:rsidRDefault="00A27701" w:rsidP="00A27701">
      <w:pPr>
        <w:rPr>
          <w:rFonts w:cs="Arial"/>
          <w:szCs w:val="20"/>
        </w:rPr>
      </w:pPr>
      <w:r w:rsidRPr="00C81A19">
        <w:rPr>
          <w:rFonts w:cs="Arial"/>
          <w:szCs w:val="20"/>
        </w:rPr>
        <w:t>pri čemer je:</w:t>
      </w:r>
    </w:p>
    <w:p w:rsidR="00A27701" w:rsidRPr="00C81A19" w:rsidRDefault="004C78E9" w:rsidP="00ED5B24">
      <w:pPr>
        <w:spacing w:before="60" w:after="60" w:line="240" w:lineRule="atLeast"/>
        <w:rPr>
          <w:rFonts w:cs="Arial"/>
          <w:szCs w:val="20"/>
        </w:rPr>
      </w:pPr>
      <m:oMath>
        <m:sSub>
          <m:sSubPr>
            <m:ctrlPr>
              <w:rPr>
                <w:rFonts w:ascii="Cambria Math" w:hAnsi="Cambria Math" w:cs="Arial"/>
                <w:i/>
                <w:szCs w:val="20"/>
              </w:rPr>
            </m:ctrlPr>
          </m:sSubPr>
          <m:e>
            <m:r>
              <w:rPr>
                <w:rFonts w:ascii="Cambria Math" w:hAnsi="Cambria Math" w:cs="Arial"/>
                <w:szCs w:val="20"/>
              </w:rPr>
              <m:t>E</m:t>
            </m:r>
          </m:e>
          <m:sub>
            <m:r>
              <w:rPr>
                <w:rFonts w:ascii="Cambria Math" w:hAnsi="Cambria Math" w:cs="Arial"/>
                <w:szCs w:val="20"/>
              </w:rPr>
              <m:t>nr,c</m:t>
            </m:r>
          </m:sub>
        </m:sSub>
      </m:oMath>
      <w:r w:rsidR="00A27701" w:rsidRPr="00C81A19">
        <w:rPr>
          <w:rFonts w:cs="Arial"/>
          <w:szCs w:val="20"/>
          <w:vertAlign w:val="subscript"/>
        </w:rPr>
        <w:tab/>
      </w:r>
      <w:r w:rsidR="00A27701" w:rsidRPr="00C81A19">
        <w:rPr>
          <w:rFonts w:cs="Arial"/>
          <w:szCs w:val="20"/>
        </w:rPr>
        <w:t>emisijski člen za kategorijo tirničnega vozila za vlake, ki ne zavirajo;</w:t>
      </w:r>
    </w:p>
    <w:p w:rsidR="00A27701" w:rsidRPr="00C81A19" w:rsidRDefault="004C78E9" w:rsidP="00ED5B24">
      <w:pPr>
        <w:spacing w:before="60" w:after="60" w:line="240" w:lineRule="atLeast"/>
        <w:rPr>
          <w:rFonts w:cs="Arial"/>
          <w:szCs w:val="20"/>
        </w:rPr>
      </w:pPr>
      <m:oMath>
        <m:sSub>
          <m:sSubPr>
            <m:ctrlPr>
              <w:rPr>
                <w:rFonts w:ascii="Cambria Math" w:hAnsi="Cambria Math" w:cs="Arial"/>
                <w:i/>
                <w:szCs w:val="20"/>
              </w:rPr>
            </m:ctrlPr>
          </m:sSubPr>
          <m:e>
            <m:r>
              <w:rPr>
                <w:rFonts w:ascii="Cambria Math" w:hAnsi="Cambria Math" w:cs="Arial"/>
                <w:szCs w:val="20"/>
              </w:rPr>
              <m:t>E</m:t>
            </m:r>
          </m:e>
          <m:sub>
            <m:r>
              <w:rPr>
                <w:rFonts w:ascii="Cambria Math" w:hAnsi="Cambria Math" w:cs="Arial"/>
                <w:szCs w:val="20"/>
              </w:rPr>
              <m:t>r,c</m:t>
            </m:r>
          </m:sub>
        </m:sSub>
      </m:oMath>
      <w:r w:rsidR="00A27701" w:rsidRPr="00C81A19">
        <w:rPr>
          <w:rFonts w:cs="Arial"/>
          <w:szCs w:val="20"/>
          <w:vertAlign w:val="subscript"/>
        </w:rPr>
        <w:tab/>
      </w:r>
      <w:r w:rsidR="00A27701" w:rsidRPr="00C81A19">
        <w:rPr>
          <w:rFonts w:cs="Arial"/>
          <w:szCs w:val="20"/>
        </w:rPr>
        <w:t>emisijski člen za vlake, ki zavirajo,</w:t>
      </w:r>
    </w:p>
    <w:p w:rsidR="00A27701" w:rsidRPr="00C81A19" w:rsidRDefault="00A27701" w:rsidP="00ED5B24">
      <w:pPr>
        <w:spacing w:before="60" w:after="60" w:line="240" w:lineRule="atLeast"/>
        <w:rPr>
          <w:rFonts w:cs="Arial"/>
          <w:szCs w:val="20"/>
        </w:rPr>
      </w:pPr>
      <w:r w:rsidRPr="00C81A19">
        <w:rPr>
          <w:rFonts w:ascii="Cambria Math" w:hAnsi="Cambria Math" w:cs="Arial"/>
          <w:i/>
          <w:szCs w:val="20"/>
        </w:rPr>
        <w:t>c</w:t>
      </w:r>
      <w:r w:rsidRPr="00C81A19">
        <w:rPr>
          <w:rFonts w:cs="Arial"/>
          <w:szCs w:val="20"/>
        </w:rPr>
        <w:tab/>
        <w:t>kategorija tirničnega vozila,</w:t>
      </w:r>
    </w:p>
    <w:p w:rsidR="00A27701" w:rsidRPr="00C81A19" w:rsidRDefault="00A27701" w:rsidP="00ED5B24">
      <w:pPr>
        <w:spacing w:before="60" w:after="60" w:line="240" w:lineRule="atLeast"/>
        <w:rPr>
          <w:rFonts w:cs="Arial"/>
          <w:szCs w:val="20"/>
        </w:rPr>
      </w:pPr>
      <w:r w:rsidRPr="00C81A19">
        <w:rPr>
          <w:rFonts w:ascii="Cambria Math" w:hAnsi="Cambria Math" w:cs="Arial"/>
          <w:i/>
          <w:szCs w:val="20"/>
        </w:rPr>
        <w:t>y</w:t>
      </w:r>
      <w:r w:rsidRPr="00C81A19">
        <w:rPr>
          <w:rFonts w:cs="Arial"/>
          <w:szCs w:val="20"/>
        </w:rPr>
        <w:tab/>
        <w:t>skupno število kategorij.</w:t>
      </w:r>
    </w:p>
    <w:p w:rsidR="00A27701" w:rsidRPr="00C81A19" w:rsidRDefault="00A27701" w:rsidP="00A27701">
      <w:pPr>
        <w:rPr>
          <w:rFonts w:cs="Arial"/>
          <w:szCs w:val="20"/>
        </w:rPr>
      </w:pPr>
    </w:p>
    <w:p w:rsidR="00A27701" w:rsidRPr="00C81A19" w:rsidRDefault="00A27701" w:rsidP="00A27701">
      <w:pPr>
        <w:rPr>
          <w:rFonts w:cs="Arial"/>
          <w:szCs w:val="20"/>
        </w:rPr>
      </w:pPr>
      <w:r w:rsidRPr="00C81A19">
        <w:rPr>
          <w:rFonts w:cs="Arial"/>
          <w:szCs w:val="20"/>
        </w:rPr>
        <w:lastRenderedPageBreak/>
        <w:t>Emisijske vrednosti za posamezno kategorijo tirničnega vozila se določijo iz:</w:t>
      </w:r>
    </w:p>
    <w:p w:rsidR="00A27701" w:rsidRPr="00C81A19" w:rsidRDefault="00A27701" w:rsidP="00A27701">
      <w:pPr>
        <w:rPr>
          <w:rFonts w:cs="Arial"/>
          <w:szCs w:val="20"/>
        </w:rPr>
      </w:pPr>
    </w:p>
    <w:p w:rsidR="00A27701" w:rsidRPr="00C81A19" w:rsidRDefault="004C78E9" w:rsidP="00A27701">
      <w:pPr>
        <w:rPr>
          <w:rFonts w:eastAsiaTheme="minorEastAsia" w:cs="Arial"/>
          <w:szCs w:val="20"/>
        </w:rPr>
      </w:pPr>
      <m:oMathPara>
        <m:oMath>
          <m:sSub>
            <m:sSubPr>
              <m:ctrlPr>
                <w:rPr>
                  <w:rFonts w:ascii="Cambria Math" w:hAnsi="Cambria Math" w:cs="Arial"/>
                  <w:i/>
                  <w:szCs w:val="20"/>
                </w:rPr>
              </m:ctrlPr>
            </m:sSubPr>
            <m:e>
              <m:r>
                <w:rPr>
                  <w:rFonts w:ascii="Cambria Math" w:hAnsi="Cambria Math" w:cs="Arial"/>
                  <w:szCs w:val="20"/>
                </w:rPr>
                <m:t>E</m:t>
              </m:r>
            </m:e>
            <m:sub>
              <m:r>
                <w:rPr>
                  <w:rFonts w:ascii="Cambria Math" w:hAnsi="Cambria Math" w:cs="Arial"/>
                  <w:szCs w:val="20"/>
                </w:rPr>
                <m:t>nr,c</m:t>
              </m:r>
            </m:sub>
          </m:sSub>
          <m:r>
            <w:rPr>
              <w:rFonts w:ascii="Cambria Math" w:hAnsi="Cambria Math" w:cs="Arial"/>
              <w:szCs w:val="20"/>
            </w:rPr>
            <m:t>=</m:t>
          </m:r>
          <m:sSub>
            <m:sSubPr>
              <m:ctrlPr>
                <w:rPr>
                  <w:rFonts w:ascii="Cambria Math" w:hAnsi="Cambria Math" w:cs="Arial"/>
                  <w:i/>
                  <w:szCs w:val="20"/>
                </w:rPr>
              </m:ctrlPr>
            </m:sSubPr>
            <m:e>
              <m:r>
                <w:rPr>
                  <w:rFonts w:ascii="Cambria Math" w:hAnsi="Cambria Math" w:cs="Arial"/>
                  <w:szCs w:val="20"/>
                </w:rPr>
                <m:t>a</m:t>
              </m:r>
            </m:e>
            <m:sub>
              <m:r>
                <w:rPr>
                  <w:rFonts w:ascii="Cambria Math" w:hAnsi="Cambria Math" w:cs="Arial"/>
                  <w:szCs w:val="20"/>
                </w:rPr>
                <m:t>c</m:t>
              </m:r>
            </m:sub>
          </m:sSub>
          <m:r>
            <w:rPr>
              <w:rFonts w:ascii="Cambria Math" w:hAnsi="Cambria Math" w:cs="Arial"/>
              <w:szCs w:val="20"/>
            </w:rPr>
            <m:t>+</m:t>
          </m:r>
          <m:sSub>
            <m:sSubPr>
              <m:ctrlPr>
                <w:rPr>
                  <w:rFonts w:ascii="Cambria Math" w:hAnsi="Cambria Math" w:cs="Arial"/>
                  <w:i/>
                  <w:szCs w:val="20"/>
                </w:rPr>
              </m:ctrlPr>
            </m:sSubPr>
            <m:e>
              <m:r>
                <w:rPr>
                  <w:rFonts w:ascii="Cambria Math" w:hAnsi="Cambria Math" w:cs="Arial"/>
                  <w:szCs w:val="20"/>
                </w:rPr>
                <m:t>b</m:t>
              </m:r>
            </m:e>
            <m:sub>
              <m:r>
                <w:rPr>
                  <w:rFonts w:ascii="Cambria Math" w:hAnsi="Cambria Math" w:cs="Arial"/>
                  <w:szCs w:val="20"/>
                </w:rPr>
                <m:t>c</m:t>
              </m:r>
            </m:sub>
          </m:sSub>
          <m:r>
            <w:rPr>
              <w:rFonts w:ascii="Cambria Math" w:hAnsi="Cambria Math" w:cs="Arial"/>
              <w:szCs w:val="20"/>
            </w:rPr>
            <m:t>∙</m:t>
          </m:r>
          <m:func>
            <m:funcPr>
              <m:ctrlPr>
                <w:rPr>
                  <w:rFonts w:ascii="Cambria Math" w:hAnsi="Cambria Math" w:cs="Arial"/>
                  <w:i/>
                  <w:szCs w:val="20"/>
                </w:rPr>
              </m:ctrlPr>
            </m:funcPr>
            <m:fName>
              <m:r>
                <w:rPr>
                  <w:rFonts w:ascii="Cambria Math" w:hAnsi="Cambria Math" w:cs="Arial"/>
                  <w:szCs w:val="20"/>
                </w:rPr>
                <m:t>lg</m:t>
              </m:r>
            </m:fName>
            <m:e>
              <m:sSub>
                <m:sSubPr>
                  <m:ctrlPr>
                    <w:rPr>
                      <w:rFonts w:ascii="Cambria Math" w:hAnsi="Cambria Math" w:cs="Arial"/>
                      <w:i/>
                      <w:szCs w:val="20"/>
                    </w:rPr>
                  </m:ctrlPr>
                </m:sSubPr>
                <m:e>
                  <m:r>
                    <w:rPr>
                      <w:rFonts w:ascii="Cambria Math" w:hAnsi="Cambria Math" w:cs="Arial"/>
                      <w:szCs w:val="20"/>
                    </w:rPr>
                    <m:t>v</m:t>
                  </m:r>
                </m:e>
                <m:sub>
                  <m:r>
                    <w:rPr>
                      <w:rFonts w:ascii="Cambria Math" w:hAnsi="Cambria Math" w:cs="Arial"/>
                      <w:szCs w:val="20"/>
                    </w:rPr>
                    <m:t>c</m:t>
                  </m:r>
                </m:sub>
              </m:sSub>
            </m:e>
          </m:func>
          <m:r>
            <w:rPr>
              <w:rFonts w:ascii="Cambria Math" w:hAnsi="Cambria Math" w:cs="Arial"/>
              <w:szCs w:val="20"/>
            </w:rPr>
            <m:t>+10∙lg</m:t>
          </m:r>
          <m:sSub>
            <m:sSubPr>
              <m:ctrlPr>
                <w:rPr>
                  <w:rFonts w:ascii="Cambria Math" w:hAnsi="Cambria Math" w:cs="Arial"/>
                  <w:i/>
                  <w:szCs w:val="20"/>
                </w:rPr>
              </m:ctrlPr>
            </m:sSubPr>
            <m:e>
              <m:r>
                <w:rPr>
                  <w:rFonts w:ascii="Cambria Math" w:hAnsi="Cambria Math" w:cs="Arial"/>
                  <w:szCs w:val="20"/>
                </w:rPr>
                <m:t>Q</m:t>
              </m:r>
            </m:e>
            <m:sub>
              <m:r>
                <w:rPr>
                  <w:rFonts w:ascii="Cambria Math" w:hAnsi="Cambria Math" w:cs="Arial"/>
                  <w:szCs w:val="20"/>
                </w:rPr>
                <m:t>c</m:t>
              </m:r>
            </m:sub>
          </m:sSub>
          <m:r>
            <w:rPr>
              <w:rFonts w:ascii="Cambria Math" w:hAnsi="Cambria Math" w:cs="Arial"/>
              <w:szCs w:val="20"/>
            </w:rPr>
            <m:t>+</m:t>
          </m:r>
          <m:sSub>
            <m:sSubPr>
              <m:ctrlPr>
                <w:rPr>
                  <w:rFonts w:ascii="Cambria Math" w:eastAsiaTheme="minorEastAsia" w:hAnsi="Cambria Math" w:cs="Arial"/>
                  <w:i/>
                  <w:szCs w:val="20"/>
                </w:rPr>
              </m:ctrlPr>
            </m:sSubPr>
            <m:e>
              <m:r>
                <w:rPr>
                  <w:rFonts w:ascii="Cambria Math" w:eastAsiaTheme="minorEastAsia" w:hAnsi="Cambria Math" w:cs="Arial"/>
                  <w:szCs w:val="20"/>
                </w:rPr>
                <m:t>C</m:t>
              </m:r>
            </m:e>
            <m:sub>
              <m:r>
                <w:rPr>
                  <w:rFonts w:ascii="Cambria Math" w:eastAsiaTheme="minorEastAsia" w:hAnsi="Cambria Math" w:cs="Arial"/>
                  <w:szCs w:val="20"/>
                </w:rPr>
                <m:t>b,c</m:t>
              </m:r>
            </m:sub>
          </m:sSub>
        </m:oMath>
      </m:oMathPara>
    </w:p>
    <w:p w:rsidR="00A27701" w:rsidRPr="00C81A19" w:rsidRDefault="004C78E9" w:rsidP="00A27701">
      <w:pPr>
        <w:rPr>
          <w:rFonts w:eastAsiaTheme="minorEastAsia" w:cs="Arial"/>
          <w:szCs w:val="20"/>
        </w:rPr>
      </w:pPr>
      <m:oMathPara>
        <m:oMath>
          <m:sSub>
            <m:sSubPr>
              <m:ctrlPr>
                <w:rPr>
                  <w:rFonts w:ascii="Cambria Math" w:hAnsi="Cambria Math" w:cs="Arial"/>
                  <w:i/>
                  <w:szCs w:val="20"/>
                </w:rPr>
              </m:ctrlPr>
            </m:sSubPr>
            <m:e>
              <m:r>
                <w:rPr>
                  <w:rFonts w:ascii="Cambria Math" w:hAnsi="Cambria Math" w:cs="Arial"/>
                  <w:szCs w:val="20"/>
                </w:rPr>
                <m:t>E</m:t>
              </m:r>
            </m:e>
            <m:sub>
              <m:r>
                <w:rPr>
                  <w:rFonts w:ascii="Cambria Math" w:hAnsi="Cambria Math" w:cs="Arial"/>
                  <w:szCs w:val="20"/>
                </w:rPr>
                <m:t>r,c</m:t>
              </m:r>
            </m:sub>
          </m:sSub>
          <m:r>
            <w:rPr>
              <w:rFonts w:ascii="Cambria Math" w:hAnsi="Cambria Math" w:cs="Arial"/>
              <w:szCs w:val="20"/>
            </w:rPr>
            <m:t>=</m:t>
          </m:r>
          <m:sSub>
            <m:sSubPr>
              <m:ctrlPr>
                <w:rPr>
                  <w:rFonts w:ascii="Cambria Math" w:hAnsi="Cambria Math" w:cs="Arial"/>
                  <w:i/>
                  <w:szCs w:val="20"/>
                </w:rPr>
              </m:ctrlPr>
            </m:sSubPr>
            <m:e>
              <m:r>
                <w:rPr>
                  <w:rFonts w:ascii="Cambria Math" w:hAnsi="Cambria Math" w:cs="Arial"/>
                  <w:szCs w:val="20"/>
                </w:rPr>
                <m:t>a</m:t>
              </m:r>
            </m:e>
            <m:sub>
              <m:r>
                <w:rPr>
                  <w:rFonts w:ascii="Cambria Math" w:hAnsi="Cambria Math" w:cs="Arial"/>
                  <w:szCs w:val="20"/>
                </w:rPr>
                <m:t>r,c</m:t>
              </m:r>
            </m:sub>
          </m:sSub>
          <m:r>
            <w:rPr>
              <w:rFonts w:ascii="Cambria Math" w:hAnsi="Cambria Math" w:cs="Arial"/>
              <w:szCs w:val="20"/>
            </w:rPr>
            <m:t>+</m:t>
          </m:r>
          <m:sSub>
            <m:sSubPr>
              <m:ctrlPr>
                <w:rPr>
                  <w:rFonts w:ascii="Cambria Math" w:hAnsi="Cambria Math" w:cs="Arial"/>
                  <w:i/>
                  <w:szCs w:val="20"/>
                </w:rPr>
              </m:ctrlPr>
            </m:sSubPr>
            <m:e>
              <m:r>
                <w:rPr>
                  <w:rFonts w:ascii="Cambria Math" w:hAnsi="Cambria Math" w:cs="Arial"/>
                  <w:szCs w:val="20"/>
                </w:rPr>
                <m:t>b</m:t>
              </m:r>
            </m:e>
            <m:sub>
              <m:r>
                <w:rPr>
                  <w:rFonts w:ascii="Cambria Math" w:hAnsi="Cambria Math" w:cs="Arial"/>
                  <w:szCs w:val="20"/>
                </w:rPr>
                <m:t>r,c</m:t>
              </m:r>
            </m:sub>
          </m:sSub>
          <m:r>
            <w:rPr>
              <w:rFonts w:ascii="Cambria Math" w:hAnsi="Cambria Math" w:cs="Arial"/>
              <w:szCs w:val="20"/>
            </w:rPr>
            <m:t>∙</m:t>
          </m:r>
          <m:func>
            <m:funcPr>
              <m:ctrlPr>
                <w:rPr>
                  <w:rFonts w:ascii="Cambria Math" w:hAnsi="Cambria Math" w:cs="Arial"/>
                  <w:i/>
                  <w:szCs w:val="20"/>
                </w:rPr>
              </m:ctrlPr>
            </m:funcPr>
            <m:fName>
              <m:r>
                <w:rPr>
                  <w:rFonts w:ascii="Cambria Math" w:hAnsi="Cambria Math" w:cs="Arial"/>
                  <w:szCs w:val="20"/>
                </w:rPr>
                <m:t>lg</m:t>
              </m:r>
            </m:fName>
            <m:e>
              <m:sSub>
                <m:sSubPr>
                  <m:ctrlPr>
                    <w:rPr>
                      <w:rFonts w:ascii="Cambria Math" w:hAnsi="Cambria Math" w:cs="Arial"/>
                      <w:i/>
                      <w:szCs w:val="20"/>
                    </w:rPr>
                  </m:ctrlPr>
                </m:sSubPr>
                <m:e>
                  <m:r>
                    <w:rPr>
                      <w:rFonts w:ascii="Cambria Math" w:hAnsi="Cambria Math" w:cs="Arial"/>
                      <w:szCs w:val="20"/>
                    </w:rPr>
                    <m:t>v</m:t>
                  </m:r>
                </m:e>
                <m:sub>
                  <m:r>
                    <w:rPr>
                      <w:rFonts w:ascii="Cambria Math" w:hAnsi="Cambria Math" w:cs="Arial"/>
                      <w:szCs w:val="20"/>
                    </w:rPr>
                    <m:t>c</m:t>
                  </m:r>
                </m:sub>
              </m:sSub>
            </m:e>
          </m:func>
          <m:r>
            <w:rPr>
              <w:rFonts w:ascii="Cambria Math" w:hAnsi="Cambria Math" w:cs="Arial"/>
              <w:szCs w:val="20"/>
            </w:rPr>
            <m:t>+10∙lg</m:t>
          </m:r>
          <m:sSub>
            <m:sSubPr>
              <m:ctrlPr>
                <w:rPr>
                  <w:rFonts w:ascii="Cambria Math" w:hAnsi="Cambria Math" w:cs="Arial"/>
                  <w:i/>
                  <w:szCs w:val="20"/>
                </w:rPr>
              </m:ctrlPr>
            </m:sSubPr>
            <m:e>
              <m:r>
                <w:rPr>
                  <w:rFonts w:ascii="Cambria Math" w:hAnsi="Cambria Math" w:cs="Arial"/>
                  <w:szCs w:val="20"/>
                </w:rPr>
                <m:t>Q</m:t>
              </m:r>
            </m:e>
            <m:sub>
              <m:r>
                <w:rPr>
                  <w:rFonts w:ascii="Cambria Math" w:hAnsi="Cambria Math" w:cs="Arial"/>
                  <w:szCs w:val="20"/>
                </w:rPr>
                <m:t>r,c</m:t>
              </m:r>
            </m:sub>
          </m:sSub>
          <m:r>
            <w:rPr>
              <w:rFonts w:ascii="Cambria Math" w:hAnsi="Cambria Math" w:cs="Arial"/>
              <w:szCs w:val="20"/>
            </w:rPr>
            <m:t>+</m:t>
          </m:r>
          <m:sSub>
            <m:sSubPr>
              <m:ctrlPr>
                <w:rPr>
                  <w:rFonts w:ascii="Cambria Math" w:eastAsiaTheme="minorEastAsia" w:hAnsi="Cambria Math" w:cs="Arial"/>
                  <w:i/>
                  <w:szCs w:val="20"/>
                </w:rPr>
              </m:ctrlPr>
            </m:sSubPr>
            <m:e>
              <m:r>
                <w:rPr>
                  <w:rFonts w:ascii="Cambria Math" w:eastAsiaTheme="minorEastAsia" w:hAnsi="Cambria Math" w:cs="Arial"/>
                  <w:szCs w:val="20"/>
                </w:rPr>
                <m:t>C</m:t>
              </m:r>
            </m:e>
            <m:sub>
              <m:r>
                <w:rPr>
                  <w:rFonts w:ascii="Cambria Math" w:eastAsiaTheme="minorEastAsia" w:hAnsi="Cambria Math" w:cs="Arial"/>
                  <w:szCs w:val="20"/>
                </w:rPr>
                <m:t>b,c</m:t>
              </m:r>
            </m:sub>
          </m:sSub>
        </m:oMath>
      </m:oMathPara>
    </w:p>
    <w:p w:rsidR="00A27701" w:rsidRPr="00C81A19" w:rsidRDefault="00A27701" w:rsidP="00A27701">
      <w:pPr>
        <w:rPr>
          <w:rFonts w:eastAsiaTheme="minorEastAsia" w:cs="Arial"/>
          <w:szCs w:val="20"/>
        </w:rPr>
      </w:pPr>
    </w:p>
    <w:p w:rsidR="00A27701" w:rsidRPr="00C81A19" w:rsidRDefault="00A27701" w:rsidP="00ED5B24">
      <w:pPr>
        <w:spacing w:line="240" w:lineRule="atLeast"/>
        <w:rPr>
          <w:rFonts w:cs="Arial"/>
          <w:szCs w:val="20"/>
        </w:rPr>
      </w:pPr>
      <w:r w:rsidRPr="00C81A19">
        <w:rPr>
          <w:rFonts w:cs="Arial"/>
          <w:szCs w:val="20"/>
        </w:rPr>
        <w:t xml:space="preserve">pri čemer so standardne emisijske vrednosti </w:t>
      </w:r>
      <w:r w:rsidRPr="00C81A19">
        <w:rPr>
          <w:rFonts w:cs="Arial"/>
          <w:i/>
          <w:szCs w:val="20"/>
        </w:rPr>
        <w:t>a</w:t>
      </w:r>
      <w:r w:rsidRPr="00C81A19">
        <w:rPr>
          <w:rFonts w:cs="Arial"/>
          <w:i/>
          <w:szCs w:val="20"/>
          <w:vertAlign w:val="subscript"/>
        </w:rPr>
        <w:t>c</w:t>
      </w:r>
      <w:r w:rsidRPr="00C81A19">
        <w:rPr>
          <w:rFonts w:cs="Arial"/>
          <w:szCs w:val="20"/>
        </w:rPr>
        <w:t xml:space="preserve">, </w:t>
      </w:r>
      <w:r w:rsidRPr="00C81A19">
        <w:rPr>
          <w:rFonts w:cs="Arial"/>
          <w:i/>
          <w:szCs w:val="20"/>
        </w:rPr>
        <w:t>b</w:t>
      </w:r>
      <w:r w:rsidRPr="00C81A19">
        <w:rPr>
          <w:rFonts w:cs="Arial"/>
          <w:i/>
          <w:szCs w:val="20"/>
          <w:vertAlign w:val="subscript"/>
        </w:rPr>
        <w:t>c</w:t>
      </w:r>
      <w:r w:rsidRPr="00C81A19">
        <w:rPr>
          <w:rFonts w:cs="Arial"/>
          <w:szCs w:val="20"/>
        </w:rPr>
        <w:t xml:space="preserve">, </w:t>
      </w:r>
      <w:r w:rsidRPr="00C81A19">
        <w:rPr>
          <w:rFonts w:cs="Arial"/>
          <w:i/>
          <w:szCs w:val="20"/>
        </w:rPr>
        <w:t>a</w:t>
      </w:r>
      <w:r w:rsidRPr="00C81A19">
        <w:rPr>
          <w:rFonts w:cs="Arial"/>
          <w:i/>
          <w:szCs w:val="20"/>
          <w:vertAlign w:val="subscript"/>
        </w:rPr>
        <w:t>r,c</w:t>
      </w:r>
      <w:r w:rsidRPr="00C81A19">
        <w:rPr>
          <w:rFonts w:cs="Arial"/>
          <w:szCs w:val="20"/>
        </w:rPr>
        <w:t xml:space="preserve">, in </w:t>
      </w:r>
      <w:r w:rsidRPr="00C81A19">
        <w:rPr>
          <w:rFonts w:cs="Arial"/>
          <w:i/>
          <w:szCs w:val="20"/>
        </w:rPr>
        <w:t>b</w:t>
      </w:r>
      <w:r w:rsidRPr="00C81A19">
        <w:rPr>
          <w:rFonts w:cs="Arial"/>
          <w:i/>
          <w:szCs w:val="20"/>
          <w:vertAlign w:val="subscript"/>
        </w:rPr>
        <w:t>r,c</w:t>
      </w:r>
      <w:r w:rsidRPr="00C81A19">
        <w:rPr>
          <w:rFonts w:cs="Arial"/>
          <w:szCs w:val="20"/>
        </w:rPr>
        <w:t xml:space="preserve"> dane v RMR.</w:t>
      </w:r>
    </w:p>
    <w:p w:rsidR="00A27701" w:rsidRPr="00C81A19" w:rsidRDefault="00A27701" w:rsidP="00ED5B24">
      <w:pPr>
        <w:spacing w:line="240" w:lineRule="atLeast"/>
        <w:rPr>
          <w:rFonts w:cs="Arial"/>
          <w:szCs w:val="20"/>
        </w:rPr>
      </w:pPr>
    </w:p>
    <w:p w:rsidR="00A27701" w:rsidRPr="00C81A19" w:rsidRDefault="00A27701" w:rsidP="00ED5B24">
      <w:pPr>
        <w:spacing w:line="240" w:lineRule="atLeast"/>
        <w:rPr>
          <w:rFonts w:cs="Arial"/>
          <w:szCs w:val="20"/>
        </w:rPr>
      </w:pPr>
      <w:r w:rsidRPr="00C81A19">
        <w:rPr>
          <w:rFonts w:cs="Arial"/>
          <w:szCs w:val="20"/>
        </w:rPr>
        <w:t xml:space="preserve">Pri uporabi SRM II se določijo za vsako kategorijo tirničnega vozila in za različne višine zvočnega vira (do </w:t>
      </w:r>
      <w:r w:rsidR="00C40AD9" w:rsidRPr="00C81A19">
        <w:rPr>
          <w:rFonts w:cs="Arial"/>
          <w:szCs w:val="20"/>
        </w:rPr>
        <w:t xml:space="preserve">petih </w:t>
      </w:r>
      <w:r w:rsidRPr="00C81A19">
        <w:rPr>
          <w:rFonts w:cs="Arial"/>
          <w:szCs w:val="20"/>
        </w:rPr>
        <w:t>različnih višin) emisijske vrednosti za posamezen oktavni pas. Po določitvi emisijskih značilnosti različnih kategorij tirničnih vozil se izračuna emisija odseka tirne proge ob upoštevanju vožnje mimo različnih kategorij tirničnih vozil (in dejstva, da nimajo vse kategorije zvočnih virov na vseh višinah) in vožnje mimo tirničnih vozil v različnih okoliščinah (z zaviranjem ali brez njega). Emisijski faktor v oktavnem pasu i se izračuna na naslednji način:</w:t>
      </w:r>
    </w:p>
    <w:p w:rsidR="00A27701" w:rsidRPr="00C81A19" w:rsidRDefault="00A27701" w:rsidP="00A27701">
      <w:pPr>
        <w:rPr>
          <w:rFonts w:cs="Arial"/>
          <w:szCs w:val="20"/>
        </w:rPr>
      </w:pPr>
    </w:p>
    <w:p w:rsidR="00A27701" w:rsidRPr="00C81A19" w:rsidRDefault="004C78E9" w:rsidP="00A27701">
      <w:pPr>
        <w:rPr>
          <w:rFonts w:eastAsiaTheme="minorEastAsia" w:cs="Arial"/>
          <w:i/>
          <w:szCs w:val="20"/>
        </w:rPr>
      </w:pPr>
      <m:oMathPara>
        <m:oMath>
          <m:sSubSup>
            <m:sSubSupPr>
              <m:ctrlPr>
                <w:rPr>
                  <w:rFonts w:ascii="Cambria Math" w:hAnsi="Cambria Math" w:cs="Arial"/>
                  <w:i/>
                  <w:szCs w:val="20"/>
                </w:rPr>
              </m:ctrlPr>
            </m:sSubSupPr>
            <m:e>
              <m:r>
                <w:rPr>
                  <w:rFonts w:ascii="Cambria Math" w:hAnsi="Cambria Math" w:cs="Arial"/>
                  <w:szCs w:val="20"/>
                </w:rPr>
                <m:t>L</m:t>
              </m:r>
            </m:e>
            <m:sub>
              <m:r>
                <w:rPr>
                  <w:rFonts w:ascii="Cambria Math" w:hAnsi="Cambria Math" w:cs="Arial"/>
                  <w:szCs w:val="20"/>
                </w:rPr>
                <m:t>E,i</m:t>
              </m:r>
            </m:sub>
            <m:sup>
              <m:r>
                <w:rPr>
                  <w:rFonts w:ascii="Cambria Math" w:hAnsi="Cambria Math" w:cs="Arial"/>
                  <w:szCs w:val="20"/>
                </w:rPr>
                <m:t>h</m:t>
              </m:r>
            </m:sup>
          </m:sSubSup>
          <m:r>
            <w:rPr>
              <w:rFonts w:ascii="Cambria Math" w:hAnsi="Cambria Math" w:cs="Arial"/>
              <w:szCs w:val="20"/>
            </w:rPr>
            <m:t>=10∙</m:t>
          </m:r>
          <m:func>
            <m:funcPr>
              <m:ctrlPr>
                <w:rPr>
                  <w:rFonts w:ascii="Cambria Math" w:hAnsi="Cambria Math" w:cs="Arial"/>
                  <w:i/>
                  <w:szCs w:val="20"/>
                </w:rPr>
              </m:ctrlPr>
            </m:funcPr>
            <m:fName>
              <m:r>
                <w:rPr>
                  <w:rFonts w:ascii="Cambria Math" w:hAnsi="Cambria Math" w:cs="Arial"/>
                  <w:szCs w:val="20"/>
                </w:rPr>
                <m:t>log</m:t>
              </m:r>
            </m:fName>
            <m:e>
              <m:d>
                <m:dPr>
                  <m:ctrlPr>
                    <w:rPr>
                      <w:rFonts w:ascii="Cambria Math" w:hAnsi="Cambria Math" w:cs="Arial"/>
                      <w:i/>
                      <w:szCs w:val="20"/>
                    </w:rPr>
                  </m:ctrlPr>
                </m:dPr>
                <m:e>
                  <m:nary>
                    <m:naryPr>
                      <m:chr m:val="∑"/>
                      <m:limLoc m:val="undOvr"/>
                      <m:supHide m:val="1"/>
                      <m:ctrlPr>
                        <w:rPr>
                          <w:rFonts w:ascii="Cambria Math" w:hAnsi="Cambria Math" w:cs="Arial"/>
                          <w:i/>
                          <w:szCs w:val="20"/>
                        </w:rPr>
                      </m:ctrlPr>
                    </m:naryPr>
                    <m:sub>
                      <m:r>
                        <w:rPr>
                          <w:rFonts w:ascii="Cambria Math" w:hAnsi="Cambria Math" w:cs="Arial"/>
                          <w:szCs w:val="20"/>
                        </w:rPr>
                        <m:t>c=1</m:t>
                      </m:r>
                    </m:sub>
                    <m:sup/>
                    <m:e>
                      <m:r>
                        <w:rPr>
                          <w:rFonts w:ascii="Cambria Math" w:hAnsi="Cambria Math" w:cs="Arial"/>
                          <w:szCs w:val="20"/>
                        </w:rPr>
                        <m:t>n</m:t>
                      </m:r>
                    </m:e>
                  </m:nary>
                  <m:r>
                    <w:rPr>
                      <w:rFonts w:ascii="Cambria Math" w:hAnsi="Cambria Math" w:cs="Arial"/>
                      <w:szCs w:val="20"/>
                    </w:rPr>
                    <m:t>∙</m:t>
                  </m:r>
                  <m:sSup>
                    <m:sSupPr>
                      <m:ctrlPr>
                        <w:rPr>
                          <w:rFonts w:ascii="Cambria Math" w:hAnsi="Cambria Math" w:cs="Arial"/>
                          <w:i/>
                          <w:szCs w:val="20"/>
                        </w:rPr>
                      </m:ctrlPr>
                    </m:sSupPr>
                    <m:e>
                      <m:r>
                        <w:rPr>
                          <w:rFonts w:ascii="Cambria Math" w:hAnsi="Cambria Math" w:cs="Arial"/>
                          <w:szCs w:val="20"/>
                        </w:rPr>
                        <m:t>10</m:t>
                      </m:r>
                    </m:e>
                    <m:sup>
                      <m:f>
                        <m:fPr>
                          <m:type m:val="lin"/>
                          <m:ctrlPr>
                            <w:rPr>
                              <w:rFonts w:ascii="Cambria Math" w:hAnsi="Cambria Math" w:cs="Arial"/>
                              <w:i/>
                              <w:szCs w:val="20"/>
                            </w:rPr>
                          </m:ctrlPr>
                        </m:fPr>
                        <m:num>
                          <m:sSubSup>
                            <m:sSubSupPr>
                              <m:ctrlPr>
                                <w:rPr>
                                  <w:rFonts w:ascii="Cambria Math" w:hAnsi="Cambria Math" w:cs="Arial"/>
                                  <w:i/>
                                  <w:szCs w:val="20"/>
                                </w:rPr>
                              </m:ctrlPr>
                            </m:sSubSupPr>
                            <m:e>
                              <m:r>
                                <w:rPr>
                                  <w:rFonts w:ascii="Cambria Math" w:hAnsi="Cambria Math" w:cs="Arial"/>
                                  <w:szCs w:val="20"/>
                                </w:rPr>
                                <m:t>E</m:t>
                              </m:r>
                            </m:e>
                            <m:sub>
                              <m:r>
                                <w:rPr>
                                  <w:rFonts w:ascii="Cambria Math" w:hAnsi="Cambria Math" w:cs="Arial"/>
                                  <w:szCs w:val="20"/>
                                </w:rPr>
                                <m:t>nb,i,c</m:t>
                              </m:r>
                            </m:sub>
                            <m:sup>
                              <m:r>
                                <w:rPr>
                                  <w:rFonts w:ascii="Cambria Math" w:hAnsi="Cambria Math" w:cs="Arial"/>
                                  <w:szCs w:val="20"/>
                                </w:rPr>
                                <m:t>h</m:t>
                              </m:r>
                            </m:sup>
                          </m:sSubSup>
                        </m:num>
                        <m:den>
                          <m:r>
                            <w:rPr>
                              <w:rFonts w:ascii="Cambria Math" w:hAnsi="Cambria Math" w:cs="Arial"/>
                              <w:szCs w:val="20"/>
                            </w:rPr>
                            <m:t>10</m:t>
                          </m:r>
                        </m:den>
                      </m:f>
                    </m:sup>
                  </m:sSup>
                  <m:r>
                    <w:rPr>
                      <w:rFonts w:ascii="Cambria Math" w:hAnsi="Cambria Math" w:cs="Arial"/>
                      <w:szCs w:val="20"/>
                    </w:rPr>
                    <m:t>+</m:t>
                  </m:r>
                  <m:nary>
                    <m:naryPr>
                      <m:chr m:val="∑"/>
                      <m:limLoc m:val="undOvr"/>
                      <m:supHide m:val="1"/>
                      <m:ctrlPr>
                        <w:rPr>
                          <w:rFonts w:ascii="Cambria Math" w:hAnsi="Cambria Math" w:cs="Arial"/>
                          <w:i/>
                          <w:szCs w:val="20"/>
                        </w:rPr>
                      </m:ctrlPr>
                    </m:naryPr>
                    <m:sub>
                      <m:r>
                        <w:rPr>
                          <w:rFonts w:ascii="Cambria Math" w:hAnsi="Cambria Math" w:cs="Arial"/>
                          <w:szCs w:val="20"/>
                        </w:rPr>
                        <m:t>c=1</m:t>
                      </m:r>
                    </m:sub>
                    <m:sup/>
                    <m:e>
                      <m:r>
                        <w:rPr>
                          <w:rFonts w:ascii="Cambria Math" w:hAnsi="Cambria Math" w:cs="Arial"/>
                          <w:szCs w:val="20"/>
                        </w:rPr>
                        <m:t>n</m:t>
                      </m:r>
                    </m:e>
                  </m:nary>
                  <m:r>
                    <w:rPr>
                      <w:rFonts w:ascii="Cambria Math" w:hAnsi="Cambria Math" w:cs="Arial"/>
                      <w:szCs w:val="20"/>
                    </w:rPr>
                    <m:t>∙</m:t>
                  </m:r>
                  <m:sSup>
                    <m:sSupPr>
                      <m:ctrlPr>
                        <w:rPr>
                          <w:rFonts w:ascii="Cambria Math" w:hAnsi="Cambria Math" w:cs="Arial"/>
                          <w:i/>
                          <w:szCs w:val="20"/>
                        </w:rPr>
                      </m:ctrlPr>
                    </m:sSupPr>
                    <m:e>
                      <m:r>
                        <w:rPr>
                          <w:rFonts w:ascii="Cambria Math" w:hAnsi="Cambria Math" w:cs="Arial"/>
                          <w:szCs w:val="20"/>
                        </w:rPr>
                        <m:t>10</m:t>
                      </m:r>
                    </m:e>
                    <m:sup>
                      <m:f>
                        <m:fPr>
                          <m:type m:val="lin"/>
                          <m:ctrlPr>
                            <w:rPr>
                              <w:rFonts w:ascii="Cambria Math" w:hAnsi="Cambria Math" w:cs="Arial"/>
                              <w:i/>
                              <w:szCs w:val="20"/>
                            </w:rPr>
                          </m:ctrlPr>
                        </m:fPr>
                        <m:num>
                          <m:sSubSup>
                            <m:sSubSupPr>
                              <m:ctrlPr>
                                <w:rPr>
                                  <w:rFonts w:ascii="Cambria Math" w:hAnsi="Cambria Math" w:cs="Arial"/>
                                  <w:i/>
                                  <w:szCs w:val="20"/>
                                </w:rPr>
                              </m:ctrlPr>
                            </m:sSubSupPr>
                            <m:e>
                              <m:r>
                                <w:rPr>
                                  <w:rFonts w:ascii="Cambria Math" w:hAnsi="Cambria Math" w:cs="Arial"/>
                                  <w:szCs w:val="20"/>
                                </w:rPr>
                                <m:t>E</m:t>
                              </m:r>
                            </m:e>
                            <m:sub>
                              <m:r>
                                <w:rPr>
                                  <w:rFonts w:ascii="Cambria Math" w:hAnsi="Cambria Math" w:cs="Arial"/>
                                  <w:szCs w:val="20"/>
                                </w:rPr>
                                <m:t>br,i,c</m:t>
                              </m:r>
                            </m:sub>
                            <m:sup>
                              <m:r>
                                <w:rPr>
                                  <w:rFonts w:ascii="Cambria Math" w:hAnsi="Cambria Math" w:cs="Arial"/>
                                  <w:szCs w:val="20"/>
                                </w:rPr>
                                <m:t>h</m:t>
                              </m:r>
                            </m:sup>
                          </m:sSubSup>
                        </m:num>
                        <m:den>
                          <m:r>
                            <w:rPr>
                              <w:rFonts w:ascii="Cambria Math" w:hAnsi="Cambria Math" w:cs="Arial"/>
                              <w:szCs w:val="20"/>
                            </w:rPr>
                            <m:t>10</m:t>
                          </m:r>
                        </m:den>
                      </m:f>
                    </m:sup>
                  </m:sSup>
                </m:e>
              </m:d>
            </m:e>
          </m:func>
          <m:r>
            <w:rPr>
              <w:rFonts w:ascii="Cambria Math" w:hAnsi="Cambria Math" w:cs="Arial"/>
              <w:szCs w:val="20"/>
            </w:rPr>
            <m:t>,</m:t>
          </m:r>
        </m:oMath>
      </m:oMathPara>
    </w:p>
    <w:p w:rsidR="00A27701" w:rsidRPr="00C81A19" w:rsidRDefault="00A27701" w:rsidP="00A27701">
      <w:pPr>
        <w:rPr>
          <w:rFonts w:eastAsiaTheme="minorEastAsia" w:cs="Arial"/>
          <w:i/>
          <w:szCs w:val="20"/>
        </w:rPr>
      </w:pPr>
    </w:p>
    <w:p w:rsidR="00A27701" w:rsidRPr="00C81A19" w:rsidRDefault="00A27701" w:rsidP="00ED5B24">
      <w:pPr>
        <w:spacing w:line="240" w:lineRule="atLeast"/>
        <w:rPr>
          <w:rFonts w:cs="Arial"/>
          <w:szCs w:val="20"/>
        </w:rPr>
      </w:pPr>
      <w:r w:rsidRPr="00C81A19">
        <w:rPr>
          <w:rFonts w:cs="Arial"/>
          <w:szCs w:val="20"/>
        </w:rPr>
        <w:t>pri čemer je n število kategorij tirničnih vozil, ki uporabljajo obravnavano tirno progo.</w:t>
      </w:r>
      <w:r w:rsidR="00C40EFF" w:rsidRPr="00C81A19">
        <w:rPr>
          <w:rFonts w:cs="Arial"/>
          <w:szCs w:val="20"/>
        </w:rPr>
        <w:t xml:space="preserve"> </w:t>
      </w:r>
      <m:oMath>
        <m:sSubSup>
          <m:sSubSupPr>
            <m:ctrlPr>
              <w:rPr>
                <w:rFonts w:ascii="Cambria Math" w:hAnsi="Cambria Math" w:cs="Arial"/>
                <w:i/>
                <w:szCs w:val="20"/>
              </w:rPr>
            </m:ctrlPr>
          </m:sSubSupPr>
          <m:e>
            <m:r>
              <w:rPr>
                <w:rFonts w:ascii="Cambria Math" w:hAnsi="Cambria Math" w:cs="Arial"/>
                <w:szCs w:val="20"/>
              </w:rPr>
              <m:t>E</m:t>
            </m:r>
          </m:e>
          <m:sub>
            <m:r>
              <w:rPr>
                <w:rFonts w:ascii="Cambria Math" w:hAnsi="Cambria Math" w:cs="Arial"/>
                <w:szCs w:val="20"/>
              </w:rPr>
              <m:t>nb,i,c</m:t>
            </m:r>
          </m:sub>
          <m:sup>
            <m:r>
              <w:rPr>
                <w:rFonts w:ascii="Cambria Math" w:hAnsi="Cambria Math" w:cs="Arial"/>
                <w:szCs w:val="20"/>
              </w:rPr>
              <m:t>h</m:t>
            </m:r>
          </m:sup>
        </m:sSubSup>
      </m:oMath>
      <w:r w:rsidRPr="00C81A19">
        <w:rPr>
          <w:rFonts w:cs="Arial"/>
          <w:szCs w:val="20"/>
          <w:vertAlign w:val="subscript"/>
        </w:rPr>
        <w:t xml:space="preserve"> </w:t>
      </w:r>
      <w:r w:rsidRPr="00C81A19">
        <w:rPr>
          <w:rFonts w:cs="Arial"/>
          <w:szCs w:val="20"/>
        </w:rPr>
        <w:t xml:space="preserve">(oz. </w:t>
      </w:r>
      <m:oMath>
        <m:sSubSup>
          <m:sSubSupPr>
            <m:ctrlPr>
              <w:rPr>
                <w:rFonts w:ascii="Cambria Math" w:hAnsi="Cambria Math" w:cs="Arial"/>
                <w:i/>
                <w:szCs w:val="20"/>
              </w:rPr>
            </m:ctrlPr>
          </m:sSubSupPr>
          <m:e>
            <m:r>
              <w:rPr>
                <w:rFonts w:ascii="Cambria Math" w:hAnsi="Cambria Math" w:cs="Arial"/>
                <w:szCs w:val="20"/>
              </w:rPr>
              <m:t>E</m:t>
            </m:r>
          </m:e>
          <m:sub>
            <m:r>
              <w:rPr>
                <w:rFonts w:ascii="Cambria Math" w:hAnsi="Cambria Math" w:cs="Arial"/>
                <w:szCs w:val="20"/>
              </w:rPr>
              <m:t>br,i,c</m:t>
            </m:r>
          </m:sub>
          <m:sup>
            <m:r>
              <w:rPr>
                <w:rFonts w:ascii="Cambria Math" w:hAnsi="Cambria Math" w:cs="Arial"/>
                <w:szCs w:val="20"/>
              </w:rPr>
              <m:t>h</m:t>
            </m:r>
          </m:sup>
        </m:sSubSup>
      </m:oMath>
      <w:r w:rsidRPr="00C81A19">
        <w:rPr>
          <w:rFonts w:cs="Arial"/>
          <w:szCs w:val="20"/>
        </w:rPr>
        <w:t>) je emisijski člen (enačbe) za enote vlaka, ki ne zavirajo oz. ki zavirajo, za vlake v več kategorijah tirničnih vozil (</w:t>
      </w:r>
      <w:r w:rsidRPr="00C81A19">
        <w:rPr>
          <w:rFonts w:cs="Arial"/>
          <w:i/>
          <w:szCs w:val="20"/>
        </w:rPr>
        <w:t xml:space="preserve">c = </w:t>
      </w:r>
      <w:r w:rsidRPr="00C81A19">
        <w:rPr>
          <w:rFonts w:cs="Arial"/>
          <w:szCs w:val="20"/>
        </w:rPr>
        <w:t xml:space="preserve">1 do </w:t>
      </w:r>
      <w:r w:rsidRPr="00C81A19">
        <w:rPr>
          <w:rFonts w:cs="Arial"/>
          <w:i/>
          <w:szCs w:val="20"/>
        </w:rPr>
        <w:t>n</w:t>
      </w:r>
      <w:r w:rsidRPr="00C81A19">
        <w:rPr>
          <w:rFonts w:cs="Arial"/>
          <w:szCs w:val="20"/>
        </w:rPr>
        <w:t xml:space="preserve">) v oktavnem pasu i ter na višini merjenja </w:t>
      </w:r>
      <w:r w:rsidRPr="00C81A19">
        <w:rPr>
          <w:rFonts w:cs="Arial"/>
          <w:i/>
          <w:szCs w:val="20"/>
        </w:rPr>
        <w:t>h</w:t>
      </w:r>
      <w:r w:rsidRPr="00C81A19">
        <w:rPr>
          <w:rFonts w:cs="Arial"/>
          <w:szCs w:val="20"/>
        </w:rPr>
        <w:t xml:space="preserve"> (</w:t>
      </w:r>
      <w:r w:rsidRPr="00C81A19">
        <w:rPr>
          <w:rFonts w:cs="Arial"/>
          <w:i/>
          <w:szCs w:val="20"/>
        </w:rPr>
        <w:t xml:space="preserve">h = </w:t>
      </w:r>
      <w:r w:rsidRPr="00C81A19">
        <w:rPr>
          <w:rFonts w:cs="Arial"/>
          <w:szCs w:val="20"/>
        </w:rPr>
        <w:t>0 m, 0,5 m, 2 m, 4 m in 5 m v odvisnosti od kategorije vlaka), za katerega velja naslednja enačba:</w:t>
      </w:r>
    </w:p>
    <w:p w:rsidR="00A27701" w:rsidRPr="00C81A19" w:rsidRDefault="00A27701" w:rsidP="00A27701">
      <w:pPr>
        <w:rPr>
          <w:rFonts w:cs="Arial"/>
          <w:szCs w:val="20"/>
        </w:rPr>
      </w:pPr>
    </w:p>
    <w:p w:rsidR="00A27701" w:rsidRPr="00C81A19" w:rsidRDefault="004C78E9" w:rsidP="00A27701">
      <w:pPr>
        <w:rPr>
          <w:rFonts w:eastAsiaTheme="minorEastAsia" w:cs="Arial"/>
          <w:i/>
          <w:szCs w:val="20"/>
        </w:rPr>
      </w:pPr>
      <m:oMathPara>
        <m:oMath>
          <m:sSubSup>
            <m:sSubSupPr>
              <m:ctrlPr>
                <w:rPr>
                  <w:rFonts w:ascii="Cambria Math" w:hAnsi="Cambria Math" w:cs="Arial"/>
                  <w:i/>
                  <w:szCs w:val="20"/>
                </w:rPr>
              </m:ctrlPr>
            </m:sSubSupPr>
            <m:e>
              <m:r>
                <w:rPr>
                  <w:rFonts w:ascii="Cambria Math" w:hAnsi="Cambria Math" w:cs="Arial"/>
                  <w:szCs w:val="20"/>
                </w:rPr>
                <m:t>E</m:t>
              </m:r>
            </m:e>
            <m:sub>
              <m:r>
                <w:rPr>
                  <w:rFonts w:ascii="Cambria Math" w:hAnsi="Cambria Math" w:cs="Arial"/>
                  <w:szCs w:val="20"/>
                </w:rPr>
                <m:t>br,i,c</m:t>
              </m:r>
            </m:sub>
            <m:sup>
              <m:r>
                <w:rPr>
                  <w:rFonts w:ascii="Cambria Math" w:hAnsi="Cambria Math" w:cs="Arial"/>
                  <w:szCs w:val="20"/>
                </w:rPr>
                <m:t>h</m:t>
              </m:r>
            </m:sup>
          </m:sSubSup>
          <m:r>
            <w:rPr>
              <w:rFonts w:ascii="Cambria Math" w:hAnsi="Cambria Math" w:cs="Arial"/>
              <w:szCs w:val="20"/>
            </w:rPr>
            <m:t>=</m:t>
          </m:r>
          <m:sSubSup>
            <m:sSubSupPr>
              <m:ctrlPr>
                <w:rPr>
                  <w:rFonts w:ascii="Cambria Math" w:hAnsi="Cambria Math" w:cs="Arial"/>
                  <w:i/>
                  <w:szCs w:val="20"/>
                </w:rPr>
              </m:ctrlPr>
            </m:sSubSupPr>
            <m:e>
              <m:r>
                <w:rPr>
                  <w:rFonts w:ascii="Cambria Math" w:hAnsi="Cambria Math" w:cs="Arial"/>
                  <w:szCs w:val="20"/>
                </w:rPr>
                <m:t>a</m:t>
              </m:r>
            </m:e>
            <m:sub>
              <m:r>
                <w:rPr>
                  <w:rFonts w:ascii="Cambria Math" w:hAnsi="Cambria Math" w:cs="Arial"/>
                  <w:szCs w:val="20"/>
                </w:rPr>
                <m:t>br,i,c</m:t>
              </m:r>
            </m:sub>
            <m:sup>
              <m:r>
                <w:rPr>
                  <w:rFonts w:ascii="Cambria Math" w:hAnsi="Cambria Math" w:cs="Arial"/>
                  <w:szCs w:val="20"/>
                </w:rPr>
                <m:t>h</m:t>
              </m:r>
            </m:sup>
          </m:sSubSup>
          <m:r>
            <w:rPr>
              <w:rFonts w:ascii="Cambria Math" w:hAnsi="Cambria Math" w:cs="Arial"/>
              <w:szCs w:val="20"/>
            </w:rPr>
            <m:t>+</m:t>
          </m:r>
          <m:sSubSup>
            <m:sSubSupPr>
              <m:ctrlPr>
                <w:rPr>
                  <w:rFonts w:ascii="Cambria Math" w:hAnsi="Cambria Math" w:cs="Arial"/>
                  <w:i/>
                  <w:szCs w:val="20"/>
                </w:rPr>
              </m:ctrlPr>
            </m:sSubSupPr>
            <m:e>
              <m:r>
                <w:rPr>
                  <w:rFonts w:ascii="Cambria Math" w:hAnsi="Cambria Math" w:cs="Arial"/>
                  <w:szCs w:val="20"/>
                </w:rPr>
                <m:t>b</m:t>
              </m:r>
            </m:e>
            <m:sub>
              <m:r>
                <w:rPr>
                  <w:rFonts w:ascii="Cambria Math" w:hAnsi="Cambria Math" w:cs="Arial"/>
                  <w:szCs w:val="20"/>
                </w:rPr>
                <m:t>br,i,c</m:t>
              </m:r>
            </m:sub>
            <m:sup>
              <m:r>
                <w:rPr>
                  <w:rFonts w:ascii="Cambria Math" w:hAnsi="Cambria Math" w:cs="Arial"/>
                  <w:szCs w:val="20"/>
                </w:rPr>
                <m:t>h</m:t>
              </m:r>
            </m:sup>
          </m:sSubSup>
          <m:r>
            <w:rPr>
              <w:rFonts w:ascii="Cambria Math" w:hAnsi="Cambria Math" w:cs="Arial"/>
              <w:szCs w:val="20"/>
            </w:rPr>
            <m:t>∙</m:t>
          </m:r>
          <m:func>
            <m:funcPr>
              <m:ctrlPr>
                <w:rPr>
                  <w:rFonts w:ascii="Cambria Math" w:hAnsi="Cambria Math" w:cs="Arial"/>
                  <w:i/>
                  <w:szCs w:val="20"/>
                </w:rPr>
              </m:ctrlPr>
            </m:funcPr>
            <m:fName>
              <m:r>
                <w:rPr>
                  <w:rFonts w:ascii="Cambria Math" w:hAnsi="Cambria Math" w:cs="Arial"/>
                  <w:szCs w:val="20"/>
                </w:rPr>
                <m:t>log</m:t>
              </m:r>
            </m:fName>
            <m:e>
              <m:sSub>
                <m:sSubPr>
                  <m:ctrlPr>
                    <w:rPr>
                      <w:rFonts w:ascii="Cambria Math" w:hAnsi="Cambria Math" w:cs="Arial"/>
                      <w:i/>
                      <w:szCs w:val="20"/>
                    </w:rPr>
                  </m:ctrlPr>
                </m:sSubPr>
                <m:e>
                  <m:r>
                    <w:rPr>
                      <w:rFonts w:ascii="Cambria Math" w:hAnsi="Cambria Math" w:cs="Arial"/>
                      <w:szCs w:val="20"/>
                    </w:rPr>
                    <m:t>V</m:t>
                  </m:r>
                </m:e>
                <m:sub>
                  <m:r>
                    <w:rPr>
                      <w:rFonts w:ascii="Cambria Math" w:hAnsi="Cambria Math" w:cs="Arial"/>
                      <w:szCs w:val="20"/>
                    </w:rPr>
                    <m:t>br,c</m:t>
                  </m:r>
                </m:sub>
              </m:sSub>
              <m:r>
                <w:rPr>
                  <w:rFonts w:ascii="Cambria Math" w:hAnsi="Cambria Math" w:cs="Arial"/>
                  <w:szCs w:val="20"/>
                </w:rPr>
                <m:t>+10∙</m:t>
              </m:r>
              <m:func>
                <m:funcPr>
                  <m:ctrlPr>
                    <w:rPr>
                      <w:rFonts w:ascii="Cambria Math" w:hAnsi="Cambria Math" w:cs="Arial"/>
                      <w:i/>
                      <w:szCs w:val="20"/>
                    </w:rPr>
                  </m:ctrlPr>
                </m:funcPr>
                <m:fName>
                  <m:r>
                    <w:rPr>
                      <w:rFonts w:ascii="Cambria Math" w:hAnsi="Cambria Math" w:cs="Arial"/>
                      <w:szCs w:val="20"/>
                    </w:rPr>
                    <m:t>log</m:t>
                  </m:r>
                </m:fName>
                <m:e>
                  <m:sSub>
                    <m:sSubPr>
                      <m:ctrlPr>
                        <w:rPr>
                          <w:rFonts w:ascii="Cambria Math" w:hAnsi="Cambria Math" w:cs="Arial"/>
                          <w:i/>
                          <w:szCs w:val="20"/>
                        </w:rPr>
                      </m:ctrlPr>
                    </m:sSubPr>
                    <m:e>
                      <m:r>
                        <w:rPr>
                          <w:rFonts w:ascii="Cambria Math" w:hAnsi="Cambria Math" w:cs="Arial"/>
                          <w:szCs w:val="20"/>
                        </w:rPr>
                        <m:t>Q</m:t>
                      </m:r>
                    </m:e>
                    <m:sub>
                      <m:r>
                        <w:rPr>
                          <w:rFonts w:ascii="Cambria Math" w:hAnsi="Cambria Math" w:cs="Arial"/>
                          <w:szCs w:val="20"/>
                        </w:rPr>
                        <m:t>br,c</m:t>
                      </m:r>
                    </m:sub>
                  </m:sSub>
                  <m:r>
                    <w:rPr>
                      <w:rFonts w:ascii="Cambria Math" w:hAnsi="Cambria Math" w:cs="Arial"/>
                      <w:szCs w:val="20"/>
                    </w:rPr>
                    <m:t>+</m:t>
                  </m:r>
                  <m:sSub>
                    <m:sSubPr>
                      <m:ctrlPr>
                        <w:rPr>
                          <w:rFonts w:ascii="Cambria Math" w:hAnsi="Cambria Math" w:cs="Arial"/>
                          <w:i/>
                          <w:szCs w:val="20"/>
                        </w:rPr>
                      </m:ctrlPr>
                    </m:sSubPr>
                    <m:e>
                      <m:r>
                        <w:rPr>
                          <w:rFonts w:ascii="Cambria Math" w:hAnsi="Cambria Math" w:cs="Arial"/>
                          <w:szCs w:val="20"/>
                        </w:rPr>
                        <m:t>C</m:t>
                      </m:r>
                    </m:e>
                    <m:sub>
                      <m:r>
                        <w:rPr>
                          <w:rFonts w:ascii="Cambria Math" w:hAnsi="Cambria Math" w:cs="Arial"/>
                          <w:szCs w:val="20"/>
                        </w:rPr>
                        <m:t>bb,i,m,c</m:t>
                      </m:r>
                    </m:sub>
                  </m:sSub>
                </m:e>
              </m:func>
            </m:e>
          </m:func>
        </m:oMath>
      </m:oMathPara>
    </w:p>
    <w:p w:rsidR="00A27701" w:rsidRPr="00C81A19" w:rsidRDefault="00A27701" w:rsidP="00A27701">
      <w:pPr>
        <w:rPr>
          <w:rFonts w:eastAsiaTheme="minorEastAsia" w:cs="Arial"/>
          <w:i/>
          <w:szCs w:val="20"/>
        </w:rPr>
      </w:pPr>
    </w:p>
    <w:p w:rsidR="00A27701" w:rsidRPr="00C81A19" w:rsidRDefault="004C78E9" w:rsidP="00A27701">
      <w:pPr>
        <w:rPr>
          <w:rFonts w:eastAsiaTheme="minorEastAsia" w:cs="Arial"/>
          <w:i/>
          <w:szCs w:val="20"/>
        </w:rPr>
      </w:pPr>
      <m:oMathPara>
        <m:oMath>
          <m:sSubSup>
            <m:sSubSupPr>
              <m:ctrlPr>
                <w:rPr>
                  <w:rFonts w:ascii="Cambria Math" w:hAnsi="Cambria Math" w:cs="Arial"/>
                  <w:i/>
                  <w:szCs w:val="20"/>
                </w:rPr>
              </m:ctrlPr>
            </m:sSubSupPr>
            <m:e>
              <m:r>
                <w:rPr>
                  <w:rFonts w:ascii="Cambria Math" w:hAnsi="Cambria Math" w:cs="Arial"/>
                  <w:szCs w:val="20"/>
                </w:rPr>
                <m:t>E</m:t>
              </m:r>
            </m:e>
            <m:sub>
              <m:r>
                <w:rPr>
                  <w:rFonts w:ascii="Cambria Math" w:hAnsi="Cambria Math" w:cs="Arial"/>
                  <w:szCs w:val="20"/>
                </w:rPr>
                <m:t>nb,i,c</m:t>
              </m:r>
            </m:sub>
            <m:sup>
              <m:r>
                <w:rPr>
                  <w:rFonts w:ascii="Cambria Math" w:hAnsi="Cambria Math" w:cs="Arial"/>
                  <w:szCs w:val="20"/>
                </w:rPr>
                <m:t>h</m:t>
              </m:r>
            </m:sup>
          </m:sSubSup>
          <m:r>
            <w:rPr>
              <w:rFonts w:ascii="Cambria Math" w:hAnsi="Cambria Math" w:cs="Arial"/>
              <w:szCs w:val="20"/>
            </w:rPr>
            <m:t>=</m:t>
          </m:r>
          <m:sSubSup>
            <m:sSubSupPr>
              <m:ctrlPr>
                <w:rPr>
                  <w:rFonts w:ascii="Cambria Math" w:hAnsi="Cambria Math" w:cs="Arial"/>
                  <w:i/>
                  <w:szCs w:val="20"/>
                </w:rPr>
              </m:ctrlPr>
            </m:sSubSupPr>
            <m:e>
              <m:r>
                <w:rPr>
                  <w:rFonts w:ascii="Cambria Math" w:hAnsi="Cambria Math" w:cs="Arial"/>
                  <w:szCs w:val="20"/>
                </w:rPr>
                <m:t>a</m:t>
              </m:r>
            </m:e>
            <m:sub>
              <m:r>
                <w:rPr>
                  <w:rFonts w:ascii="Cambria Math" w:hAnsi="Cambria Math" w:cs="Arial"/>
                  <w:szCs w:val="20"/>
                </w:rPr>
                <m:t>i,c</m:t>
              </m:r>
            </m:sub>
            <m:sup>
              <m:r>
                <w:rPr>
                  <w:rFonts w:ascii="Cambria Math" w:hAnsi="Cambria Math" w:cs="Arial"/>
                  <w:szCs w:val="20"/>
                </w:rPr>
                <m:t>h</m:t>
              </m:r>
            </m:sup>
          </m:sSubSup>
          <m:r>
            <w:rPr>
              <w:rFonts w:ascii="Cambria Math" w:hAnsi="Cambria Math" w:cs="Arial"/>
              <w:szCs w:val="20"/>
            </w:rPr>
            <m:t>+</m:t>
          </m:r>
          <m:sSubSup>
            <m:sSubSupPr>
              <m:ctrlPr>
                <w:rPr>
                  <w:rFonts w:ascii="Cambria Math" w:hAnsi="Cambria Math" w:cs="Arial"/>
                  <w:i/>
                  <w:szCs w:val="20"/>
                </w:rPr>
              </m:ctrlPr>
            </m:sSubSupPr>
            <m:e>
              <m:r>
                <w:rPr>
                  <w:rFonts w:ascii="Cambria Math" w:hAnsi="Cambria Math" w:cs="Arial"/>
                  <w:szCs w:val="20"/>
                </w:rPr>
                <m:t>b</m:t>
              </m:r>
            </m:e>
            <m:sub>
              <m:r>
                <w:rPr>
                  <w:rFonts w:ascii="Cambria Math" w:hAnsi="Cambria Math" w:cs="Arial"/>
                  <w:szCs w:val="20"/>
                </w:rPr>
                <m:t>i,c</m:t>
              </m:r>
            </m:sub>
            <m:sup>
              <m:r>
                <w:rPr>
                  <w:rFonts w:ascii="Cambria Math" w:hAnsi="Cambria Math" w:cs="Arial"/>
                  <w:szCs w:val="20"/>
                </w:rPr>
                <m:t>h</m:t>
              </m:r>
            </m:sup>
          </m:sSubSup>
          <m:r>
            <w:rPr>
              <w:rFonts w:ascii="Cambria Math" w:hAnsi="Cambria Math" w:cs="Arial"/>
              <w:szCs w:val="20"/>
            </w:rPr>
            <m:t>∙</m:t>
          </m:r>
          <m:func>
            <m:funcPr>
              <m:ctrlPr>
                <w:rPr>
                  <w:rFonts w:ascii="Cambria Math" w:hAnsi="Cambria Math" w:cs="Arial"/>
                  <w:i/>
                  <w:szCs w:val="20"/>
                </w:rPr>
              </m:ctrlPr>
            </m:funcPr>
            <m:fName>
              <m:r>
                <w:rPr>
                  <w:rFonts w:ascii="Cambria Math" w:hAnsi="Cambria Math" w:cs="Arial"/>
                  <w:szCs w:val="20"/>
                </w:rPr>
                <m:t>log</m:t>
              </m:r>
            </m:fName>
            <m:e>
              <m:sSub>
                <m:sSubPr>
                  <m:ctrlPr>
                    <w:rPr>
                      <w:rFonts w:ascii="Cambria Math" w:hAnsi="Cambria Math" w:cs="Arial"/>
                      <w:i/>
                      <w:szCs w:val="20"/>
                    </w:rPr>
                  </m:ctrlPr>
                </m:sSubPr>
                <m:e>
                  <m:r>
                    <w:rPr>
                      <w:rFonts w:ascii="Cambria Math" w:hAnsi="Cambria Math" w:cs="Arial"/>
                      <w:szCs w:val="20"/>
                    </w:rPr>
                    <m:t>V</m:t>
                  </m:r>
                </m:e>
                <m:sub>
                  <m:r>
                    <w:rPr>
                      <w:rFonts w:ascii="Cambria Math" w:hAnsi="Cambria Math" w:cs="Arial"/>
                      <w:szCs w:val="20"/>
                    </w:rPr>
                    <m:t>c</m:t>
                  </m:r>
                </m:sub>
              </m:sSub>
              <m:r>
                <w:rPr>
                  <w:rFonts w:ascii="Cambria Math" w:hAnsi="Cambria Math" w:cs="Arial"/>
                  <w:szCs w:val="20"/>
                </w:rPr>
                <m:t>+10∙</m:t>
              </m:r>
              <m:func>
                <m:funcPr>
                  <m:ctrlPr>
                    <w:rPr>
                      <w:rFonts w:ascii="Cambria Math" w:hAnsi="Cambria Math" w:cs="Arial"/>
                      <w:i/>
                      <w:szCs w:val="20"/>
                    </w:rPr>
                  </m:ctrlPr>
                </m:funcPr>
                <m:fName>
                  <m:r>
                    <w:rPr>
                      <w:rFonts w:ascii="Cambria Math" w:hAnsi="Cambria Math" w:cs="Arial"/>
                      <w:szCs w:val="20"/>
                    </w:rPr>
                    <m:t>log</m:t>
                  </m:r>
                </m:fName>
                <m:e>
                  <m:sSub>
                    <m:sSubPr>
                      <m:ctrlPr>
                        <w:rPr>
                          <w:rFonts w:ascii="Cambria Math" w:hAnsi="Cambria Math" w:cs="Arial"/>
                          <w:i/>
                          <w:szCs w:val="20"/>
                        </w:rPr>
                      </m:ctrlPr>
                    </m:sSubPr>
                    <m:e>
                      <m:r>
                        <w:rPr>
                          <w:rFonts w:ascii="Cambria Math" w:hAnsi="Cambria Math" w:cs="Arial"/>
                          <w:szCs w:val="20"/>
                        </w:rPr>
                        <m:t>Q</m:t>
                      </m:r>
                    </m:e>
                    <m:sub>
                      <m:r>
                        <w:rPr>
                          <w:rFonts w:ascii="Cambria Math" w:hAnsi="Cambria Math" w:cs="Arial"/>
                          <w:szCs w:val="20"/>
                        </w:rPr>
                        <m:t>c</m:t>
                      </m:r>
                    </m:sub>
                  </m:sSub>
                  <m:r>
                    <w:rPr>
                      <w:rFonts w:ascii="Cambria Math" w:hAnsi="Cambria Math" w:cs="Arial"/>
                      <w:szCs w:val="20"/>
                    </w:rPr>
                    <m:t>+</m:t>
                  </m:r>
                  <m:sSub>
                    <m:sSubPr>
                      <m:ctrlPr>
                        <w:rPr>
                          <w:rFonts w:ascii="Cambria Math" w:hAnsi="Cambria Math" w:cs="Arial"/>
                          <w:i/>
                          <w:szCs w:val="20"/>
                        </w:rPr>
                      </m:ctrlPr>
                    </m:sSubPr>
                    <m:e>
                      <m:r>
                        <w:rPr>
                          <w:rFonts w:ascii="Cambria Math" w:hAnsi="Cambria Math" w:cs="Arial"/>
                          <w:szCs w:val="20"/>
                        </w:rPr>
                        <m:t>C</m:t>
                      </m:r>
                    </m:e>
                    <m:sub>
                      <m:r>
                        <w:rPr>
                          <w:rFonts w:ascii="Cambria Math" w:hAnsi="Cambria Math" w:cs="Arial"/>
                          <w:szCs w:val="20"/>
                        </w:rPr>
                        <m:t>bb,i,m,c</m:t>
                      </m:r>
                    </m:sub>
                  </m:sSub>
                </m:e>
              </m:func>
            </m:e>
          </m:func>
        </m:oMath>
      </m:oMathPara>
    </w:p>
    <w:p w:rsidR="00A27701" w:rsidRPr="00C81A19" w:rsidRDefault="00A27701" w:rsidP="00A27701">
      <w:pPr>
        <w:rPr>
          <w:rFonts w:eastAsiaTheme="minorEastAsia" w:cs="Arial"/>
          <w:i/>
          <w:szCs w:val="20"/>
        </w:rPr>
      </w:pPr>
    </w:p>
    <w:p w:rsidR="00A27701" w:rsidRPr="00C81A19" w:rsidRDefault="00A27701" w:rsidP="00A27701">
      <w:pPr>
        <w:rPr>
          <w:rFonts w:cs="Arial"/>
          <w:szCs w:val="20"/>
        </w:rPr>
      </w:pPr>
      <w:r w:rsidRPr="00C81A19">
        <w:rPr>
          <w:rFonts w:cs="Arial"/>
          <w:szCs w:val="20"/>
        </w:rPr>
        <w:t xml:space="preserve">pri čemer so: </w:t>
      </w:r>
    </w:p>
    <w:p w:rsidR="00A27701" w:rsidRPr="00C81A19" w:rsidRDefault="004C78E9" w:rsidP="00ED5B24">
      <w:pPr>
        <w:spacing w:before="60" w:after="60" w:line="240" w:lineRule="atLeast"/>
        <w:ind w:left="720" w:hanging="720"/>
        <w:rPr>
          <w:rFonts w:cs="Arial"/>
          <w:szCs w:val="20"/>
        </w:rPr>
      </w:pPr>
      <m:oMath>
        <m:sSubSup>
          <m:sSubSupPr>
            <m:ctrlPr>
              <w:rPr>
                <w:rFonts w:ascii="Cambria Math" w:hAnsi="Cambria Math" w:cs="Arial"/>
                <w:i/>
                <w:szCs w:val="20"/>
              </w:rPr>
            </m:ctrlPr>
          </m:sSubSupPr>
          <m:e>
            <m:r>
              <w:rPr>
                <w:rFonts w:ascii="Cambria Math" w:hAnsi="Cambria Math" w:cs="Arial"/>
                <w:szCs w:val="20"/>
              </w:rPr>
              <m:t>a</m:t>
            </m:r>
          </m:e>
          <m:sub>
            <m:r>
              <w:rPr>
                <w:rFonts w:ascii="Cambria Math" w:hAnsi="Cambria Math" w:cs="Arial"/>
                <w:szCs w:val="20"/>
              </w:rPr>
              <m:t>i,c</m:t>
            </m:r>
          </m:sub>
          <m:sup>
            <m:r>
              <w:rPr>
                <w:rFonts w:ascii="Cambria Math" w:hAnsi="Cambria Math" w:cs="Arial"/>
                <w:szCs w:val="20"/>
              </w:rPr>
              <m:t>h</m:t>
            </m:r>
          </m:sup>
        </m:sSubSup>
      </m:oMath>
      <w:r w:rsidR="00A27701" w:rsidRPr="00C81A19">
        <w:rPr>
          <w:rFonts w:cs="Arial"/>
          <w:szCs w:val="20"/>
        </w:rPr>
        <w:t xml:space="preserve"> in </w:t>
      </w:r>
      <m:oMath>
        <m:sSubSup>
          <m:sSubSupPr>
            <m:ctrlPr>
              <w:rPr>
                <w:rFonts w:ascii="Cambria Math" w:hAnsi="Cambria Math" w:cs="Arial"/>
                <w:i/>
                <w:szCs w:val="20"/>
              </w:rPr>
            </m:ctrlPr>
          </m:sSubSupPr>
          <m:e>
            <m:r>
              <w:rPr>
                <w:rFonts w:ascii="Cambria Math" w:hAnsi="Cambria Math" w:cs="Arial"/>
                <w:szCs w:val="20"/>
              </w:rPr>
              <m:t>b</m:t>
            </m:r>
          </m:e>
          <m:sub>
            <m:r>
              <w:rPr>
                <w:rFonts w:ascii="Cambria Math" w:hAnsi="Cambria Math" w:cs="Arial"/>
                <w:szCs w:val="20"/>
              </w:rPr>
              <m:t>i,c</m:t>
            </m:r>
          </m:sub>
          <m:sup>
            <m:r>
              <w:rPr>
                <w:rFonts w:ascii="Cambria Math" w:hAnsi="Cambria Math" w:cs="Arial"/>
                <w:szCs w:val="20"/>
              </w:rPr>
              <m:t>h</m:t>
            </m:r>
          </m:sup>
        </m:sSubSup>
      </m:oMath>
      <w:r w:rsidR="00A27701" w:rsidRPr="00C81A19">
        <w:rPr>
          <w:rFonts w:cs="Arial"/>
          <w:szCs w:val="20"/>
        </w:rPr>
        <w:t xml:space="preserve"> </w:t>
      </w:r>
    </w:p>
    <w:p w:rsidR="00A27701" w:rsidRPr="00C81A19" w:rsidRDefault="00A27701" w:rsidP="00ED5B24">
      <w:pPr>
        <w:spacing w:before="60" w:after="60" w:line="240" w:lineRule="atLeast"/>
        <w:ind w:left="1985" w:hanging="1985"/>
        <w:rPr>
          <w:rFonts w:cs="Arial"/>
          <w:szCs w:val="20"/>
        </w:rPr>
      </w:pPr>
      <w:r w:rsidRPr="00C81A19">
        <w:rPr>
          <w:rFonts w:cs="Arial"/>
          <w:szCs w:val="20"/>
        </w:rPr>
        <w:t xml:space="preserve">(oz. </w:t>
      </w:r>
      <m:oMath>
        <m:sSubSup>
          <m:sSubSupPr>
            <m:ctrlPr>
              <w:rPr>
                <w:rFonts w:ascii="Cambria Math" w:hAnsi="Cambria Math" w:cs="Arial"/>
                <w:i/>
                <w:szCs w:val="20"/>
              </w:rPr>
            </m:ctrlPr>
          </m:sSubSupPr>
          <m:e>
            <m:r>
              <w:rPr>
                <w:rFonts w:ascii="Cambria Math" w:hAnsi="Cambria Math" w:cs="Arial"/>
                <w:szCs w:val="20"/>
              </w:rPr>
              <m:t>a</m:t>
            </m:r>
          </m:e>
          <m:sub>
            <m:r>
              <w:rPr>
                <w:rFonts w:ascii="Cambria Math" w:hAnsi="Cambria Math" w:cs="Arial"/>
                <w:szCs w:val="20"/>
              </w:rPr>
              <m:t>br,i,c</m:t>
            </m:r>
          </m:sub>
          <m:sup>
            <m:r>
              <w:rPr>
                <w:rFonts w:ascii="Cambria Math" w:hAnsi="Cambria Math" w:cs="Arial"/>
                <w:szCs w:val="20"/>
              </w:rPr>
              <m:t>h</m:t>
            </m:r>
          </m:sup>
        </m:sSubSup>
      </m:oMath>
      <w:r w:rsidRPr="00C81A19">
        <w:rPr>
          <w:rFonts w:cs="Arial"/>
          <w:szCs w:val="20"/>
        </w:rPr>
        <w:t xml:space="preserve"> in </w:t>
      </w:r>
      <m:oMath>
        <m:sSubSup>
          <m:sSubSupPr>
            <m:ctrlPr>
              <w:rPr>
                <w:rFonts w:ascii="Cambria Math" w:hAnsi="Cambria Math" w:cs="Arial"/>
                <w:i/>
                <w:szCs w:val="20"/>
              </w:rPr>
            </m:ctrlPr>
          </m:sSubSupPr>
          <m:e>
            <m:r>
              <w:rPr>
                <w:rFonts w:ascii="Cambria Math" w:hAnsi="Cambria Math" w:cs="Arial"/>
                <w:szCs w:val="20"/>
              </w:rPr>
              <m:t>b</m:t>
            </m:r>
          </m:e>
          <m:sub>
            <m:r>
              <w:rPr>
                <w:rFonts w:ascii="Cambria Math" w:hAnsi="Cambria Math" w:cs="Arial"/>
                <w:szCs w:val="20"/>
              </w:rPr>
              <m:t>br,i,c</m:t>
            </m:r>
          </m:sub>
          <m:sup>
            <m:r>
              <w:rPr>
                <w:rFonts w:ascii="Cambria Math" w:hAnsi="Cambria Math" w:cs="Arial"/>
                <w:szCs w:val="20"/>
              </w:rPr>
              <m:t>h</m:t>
            </m:r>
          </m:sup>
        </m:sSubSup>
      </m:oMath>
      <w:r w:rsidRPr="00C81A19">
        <w:rPr>
          <w:rFonts w:cs="Arial"/>
          <w:szCs w:val="20"/>
        </w:rPr>
        <w:t>)</w:t>
      </w:r>
      <w:r w:rsidRPr="00C81A19">
        <w:rPr>
          <w:rFonts w:cs="Arial"/>
          <w:szCs w:val="20"/>
        </w:rPr>
        <w:tab/>
        <w:t xml:space="preserve">emisijski členi za kategorijo vlakov </w:t>
      </w:r>
      <w:r w:rsidRPr="00C81A19">
        <w:rPr>
          <w:rFonts w:cs="Arial"/>
          <w:i/>
          <w:szCs w:val="20"/>
        </w:rPr>
        <w:t>c</w:t>
      </w:r>
      <w:r w:rsidRPr="00C81A19">
        <w:rPr>
          <w:rFonts w:cs="Arial"/>
          <w:szCs w:val="20"/>
        </w:rPr>
        <w:t xml:space="preserve"> ob nezaviranju (oz. zaviranju) za oktavni pas </w:t>
      </w:r>
      <w:r w:rsidRPr="00C81A19">
        <w:rPr>
          <w:rFonts w:cs="Arial"/>
          <w:i/>
          <w:szCs w:val="20"/>
        </w:rPr>
        <w:t>i</w:t>
      </w:r>
      <w:r w:rsidRPr="00C81A19">
        <w:rPr>
          <w:rFonts w:cs="Arial"/>
          <w:szCs w:val="20"/>
        </w:rPr>
        <w:t xml:space="preserve"> na višini </w:t>
      </w:r>
      <w:r w:rsidRPr="00C81A19">
        <w:rPr>
          <w:rFonts w:cs="Arial"/>
          <w:i/>
          <w:szCs w:val="20"/>
        </w:rPr>
        <w:t>h</w:t>
      </w:r>
      <w:r w:rsidRPr="00C81A19">
        <w:rPr>
          <w:rFonts w:cs="Arial"/>
          <w:szCs w:val="20"/>
        </w:rPr>
        <w:t>;</w:t>
      </w:r>
    </w:p>
    <w:p w:rsidR="00A27701" w:rsidRPr="00C81A19" w:rsidRDefault="004C78E9" w:rsidP="00ED5B24">
      <w:pPr>
        <w:spacing w:before="60" w:after="60" w:line="240" w:lineRule="atLeast"/>
        <w:ind w:left="1985" w:hanging="1985"/>
        <w:rPr>
          <w:rFonts w:cs="Arial"/>
          <w:szCs w:val="20"/>
        </w:rPr>
      </w:pPr>
      <m:oMath>
        <m:sSub>
          <m:sSubPr>
            <m:ctrlPr>
              <w:rPr>
                <w:rFonts w:ascii="Cambria Math" w:hAnsi="Cambria Math" w:cs="Arial"/>
                <w:i/>
                <w:szCs w:val="20"/>
              </w:rPr>
            </m:ctrlPr>
          </m:sSubPr>
          <m:e>
            <m:r>
              <w:rPr>
                <w:rFonts w:ascii="Cambria Math" w:hAnsi="Cambria Math" w:cs="Arial"/>
                <w:szCs w:val="20"/>
              </w:rPr>
              <m:t>Q</m:t>
            </m:r>
          </m:e>
          <m:sub>
            <m:r>
              <w:rPr>
                <w:rFonts w:ascii="Cambria Math" w:hAnsi="Cambria Math" w:cs="Arial"/>
                <w:szCs w:val="20"/>
              </w:rPr>
              <m:t>c</m:t>
            </m:r>
          </m:sub>
        </m:sSub>
      </m:oMath>
      <w:r w:rsidR="00A27701" w:rsidRPr="00C81A19">
        <w:rPr>
          <w:rFonts w:cs="Arial"/>
          <w:szCs w:val="20"/>
        </w:rPr>
        <w:tab/>
        <w:t>srednje število nezaviranih enot obravnavane kategorije tirničnih vozil;</w:t>
      </w:r>
    </w:p>
    <w:p w:rsidR="00A27701" w:rsidRPr="00C81A19" w:rsidRDefault="004C78E9" w:rsidP="00ED5B24">
      <w:pPr>
        <w:spacing w:before="60" w:after="60" w:line="240" w:lineRule="atLeast"/>
        <w:ind w:left="1985" w:hanging="1985"/>
        <w:rPr>
          <w:rFonts w:cs="Arial"/>
          <w:szCs w:val="20"/>
        </w:rPr>
      </w:pPr>
      <m:oMath>
        <m:sSub>
          <m:sSubPr>
            <m:ctrlPr>
              <w:rPr>
                <w:rFonts w:ascii="Cambria Math" w:hAnsi="Cambria Math" w:cs="Arial"/>
                <w:i/>
                <w:szCs w:val="20"/>
              </w:rPr>
            </m:ctrlPr>
          </m:sSubPr>
          <m:e>
            <m:r>
              <w:rPr>
                <w:rFonts w:ascii="Cambria Math" w:hAnsi="Cambria Math" w:cs="Arial"/>
                <w:szCs w:val="20"/>
              </w:rPr>
              <m:t>Q</m:t>
            </m:r>
          </m:e>
          <m:sub>
            <m:r>
              <w:rPr>
                <w:rFonts w:ascii="Cambria Math" w:hAnsi="Cambria Math" w:cs="Arial"/>
                <w:szCs w:val="20"/>
              </w:rPr>
              <m:t>br,c</m:t>
            </m:r>
          </m:sub>
        </m:sSub>
      </m:oMath>
      <w:r w:rsidR="00A27701" w:rsidRPr="00C81A19">
        <w:rPr>
          <w:rFonts w:cs="Arial"/>
          <w:szCs w:val="20"/>
        </w:rPr>
        <w:tab/>
        <w:t>srednje število zaviranih enot obravnavane kategorije tirničnih vozil;</w:t>
      </w:r>
    </w:p>
    <w:p w:rsidR="00A27701" w:rsidRPr="00C81A19" w:rsidRDefault="004C78E9" w:rsidP="00ED5B24">
      <w:pPr>
        <w:spacing w:before="60" w:after="60" w:line="240" w:lineRule="atLeast"/>
        <w:ind w:left="1985" w:hanging="1985"/>
        <w:rPr>
          <w:rFonts w:cs="Arial"/>
          <w:szCs w:val="20"/>
        </w:rPr>
      </w:pPr>
      <m:oMath>
        <m:sSub>
          <m:sSubPr>
            <m:ctrlPr>
              <w:rPr>
                <w:rFonts w:ascii="Cambria Math" w:hAnsi="Cambria Math" w:cs="Arial"/>
                <w:i/>
                <w:szCs w:val="20"/>
              </w:rPr>
            </m:ctrlPr>
          </m:sSubPr>
          <m:e>
            <m:r>
              <w:rPr>
                <w:rFonts w:ascii="Cambria Math" w:hAnsi="Cambria Math" w:cs="Arial"/>
                <w:szCs w:val="20"/>
              </w:rPr>
              <m:t>V</m:t>
            </m:r>
          </m:e>
          <m:sub>
            <m:r>
              <w:rPr>
                <w:rFonts w:ascii="Cambria Math" w:hAnsi="Cambria Math" w:cs="Arial"/>
                <w:szCs w:val="20"/>
              </w:rPr>
              <m:t>c</m:t>
            </m:r>
          </m:sub>
        </m:sSub>
      </m:oMath>
      <w:r w:rsidR="00A27701" w:rsidRPr="00C81A19">
        <w:rPr>
          <w:rFonts w:cs="Arial"/>
          <w:szCs w:val="20"/>
        </w:rPr>
        <w:tab/>
        <w:t>srednja hitrost mimo vozečih tirničnih vozil, ki ne zavirajo;</w:t>
      </w:r>
    </w:p>
    <w:p w:rsidR="00A27701" w:rsidRPr="00C81A19" w:rsidRDefault="004C78E9" w:rsidP="00ED5B24">
      <w:pPr>
        <w:spacing w:before="60" w:after="60" w:line="240" w:lineRule="atLeast"/>
        <w:ind w:left="1985" w:hanging="1985"/>
        <w:rPr>
          <w:rFonts w:cs="Arial"/>
          <w:szCs w:val="20"/>
        </w:rPr>
      </w:pPr>
      <m:oMath>
        <m:sSub>
          <m:sSubPr>
            <m:ctrlPr>
              <w:rPr>
                <w:rFonts w:ascii="Cambria Math" w:hAnsi="Cambria Math" w:cs="Arial"/>
                <w:i/>
                <w:szCs w:val="20"/>
              </w:rPr>
            </m:ctrlPr>
          </m:sSubPr>
          <m:e>
            <m:r>
              <w:rPr>
                <w:rFonts w:ascii="Cambria Math" w:hAnsi="Cambria Math" w:cs="Arial"/>
                <w:szCs w:val="20"/>
              </w:rPr>
              <m:t>V</m:t>
            </m:r>
          </m:e>
          <m:sub>
            <m:r>
              <w:rPr>
                <w:rFonts w:ascii="Cambria Math" w:hAnsi="Cambria Math" w:cs="Arial"/>
                <w:szCs w:val="20"/>
              </w:rPr>
              <m:t>br,c</m:t>
            </m:r>
          </m:sub>
        </m:sSub>
      </m:oMath>
      <w:r w:rsidR="00A27701" w:rsidRPr="00C81A19">
        <w:rPr>
          <w:rFonts w:cs="Arial"/>
          <w:szCs w:val="20"/>
        </w:rPr>
        <w:tab/>
        <w:t>srednja hitrost mimo vozečih tirničnih vozil, ki zavirajo;</w:t>
      </w:r>
    </w:p>
    <w:p w:rsidR="00A27701" w:rsidRPr="00C81A19" w:rsidRDefault="00A27701" w:rsidP="00ED5B24">
      <w:pPr>
        <w:spacing w:before="60" w:after="60" w:line="240" w:lineRule="atLeast"/>
        <w:ind w:left="1985" w:hanging="1985"/>
        <w:rPr>
          <w:rFonts w:cs="Arial"/>
          <w:szCs w:val="20"/>
        </w:rPr>
      </w:pPr>
      <w:r w:rsidRPr="00C81A19">
        <w:rPr>
          <w:rFonts w:cs="Arial"/>
          <w:i/>
          <w:szCs w:val="20"/>
          <w:vertAlign w:val="subscript"/>
        </w:rPr>
        <w:t>bb</w:t>
      </w:r>
      <w:r w:rsidRPr="00C81A19">
        <w:rPr>
          <w:rFonts w:cs="Arial"/>
          <w:szCs w:val="20"/>
        </w:rPr>
        <w:tab/>
        <w:t>vrsta tirnic/stanje tirne proge;</w:t>
      </w:r>
    </w:p>
    <w:p w:rsidR="00A27701" w:rsidRPr="00C81A19" w:rsidRDefault="00A27701" w:rsidP="00ED5B24">
      <w:pPr>
        <w:spacing w:before="60" w:after="60" w:line="240" w:lineRule="atLeast"/>
        <w:ind w:left="1985" w:hanging="1985"/>
        <w:rPr>
          <w:rFonts w:cs="Arial"/>
          <w:szCs w:val="20"/>
        </w:rPr>
      </w:pPr>
      <w:r w:rsidRPr="00C81A19">
        <w:rPr>
          <w:rFonts w:cs="Arial"/>
          <w:i/>
          <w:szCs w:val="20"/>
          <w:vertAlign w:val="subscript"/>
        </w:rPr>
        <w:t>m</w:t>
      </w:r>
      <w:r w:rsidRPr="00C81A19">
        <w:rPr>
          <w:rFonts w:cs="Arial"/>
          <w:szCs w:val="20"/>
        </w:rPr>
        <w:tab/>
        <w:t>ocenjena vrednost za pojavljanje neravnin (hrapavosti) na tirih;</w:t>
      </w:r>
    </w:p>
    <w:p w:rsidR="00A27701" w:rsidRPr="00C81A19" w:rsidRDefault="004C78E9" w:rsidP="00ED5B24">
      <w:pPr>
        <w:spacing w:before="60" w:after="60" w:line="240" w:lineRule="atLeast"/>
        <w:ind w:left="1985" w:hanging="1985"/>
        <w:rPr>
          <w:rFonts w:cs="Arial"/>
          <w:szCs w:val="20"/>
        </w:rPr>
      </w:pPr>
      <m:oMath>
        <m:sSub>
          <m:sSubPr>
            <m:ctrlPr>
              <w:rPr>
                <w:rFonts w:ascii="Cambria Math" w:hAnsi="Cambria Math" w:cs="Arial"/>
                <w:i/>
                <w:szCs w:val="20"/>
              </w:rPr>
            </m:ctrlPr>
          </m:sSubPr>
          <m:e>
            <m:r>
              <w:rPr>
                <w:rFonts w:ascii="Cambria Math" w:hAnsi="Cambria Math" w:cs="Arial"/>
                <w:szCs w:val="20"/>
              </w:rPr>
              <m:t>C</m:t>
            </m:r>
          </m:e>
          <m:sub>
            <m:r>
              <w:rPr>
                <w:rFonts w:ascii="Cambria Math" w:hAnsi="Cambria Math" w:cs="Arial"/>
                <w:szCs w:val="20"/>
              </w:rPr>
              <m:t>bb,i,m,c</m:t>
            </m:r>
          </m:sub>
        </m:sSub>
      </m:oMath>
      <w:r w:rsidR="00A27701" w:rsidRPr="00C81A19">
        <w:rPr>
          <w:rFonts w:eastAsiaTheme="minorEastAsia" w:cs="Arial"/>
          <w:szCs w:val="20"/>
        </w:rPr>
        <w:t xml:space="preserve"> </w:t>
      </w:r>
      <w:r w:rsidR="00A27701" w:rsidRPr="00C81A19">
        <w:rPr>
          <w:rFonts w:eastAsiaTheme="minorEastAsia" w:cs="Arial"/>
          <w:szCs w:val="20"/>
        </w:rPr>
        <w:tab/>
      </w:r>
      <w:r w:rsidR="00A27701" w:rsidRPr="00C81A19">
        <w:rPr>
          <w:rFonts w:cs="Arial"/>
          <w:szCs w:val="20"/>
        </w:rPr>
        <w:t>popravek za neravnine na tirih.</w:t>
      </w:r>
    </w:p>
    <w:p w:rsidR="00A27701" w:rsidRPr="00C81A19" w:rsidRDefault="00A27701" w:rsidP="00A27701">
      <w:pPr>
        <w:rPr>
          <w:rFonts w:cs="Arial"/>
          <w:i/>
          <w:szCs w:val="20"/>
        </w:rPr>
      </w:pPr>
    </w:p>
    <w:p w:rsidR="00CB4161" w:rsidRPr="00C81A19" w:rsidRDefault="00CB4161" w:rsidP="00A27701">
      <w:pPr>
        <w:rPr>
          <w:rFonts w:cs="Arial"/>
          <w:i/>
          <w:szCs w:val="20"/>
        </w:rPr>
      </w:pPr>
    </w:p>
    <w:p w:rsidR="00A27701" w:rsidRPr="00C81A19" w:rsidRDefault="00A27701" w:rsidP="00ED5B24">
      <w:pPr>
        <w:spacing w:line="240" w:lineRule="atLeast"/>
        <w:outlineLvl w:val="0"/>
        <w:rPr>
          <w:rFonts w:cs="Arial"/>
          <w:szCs w:val="20"/>
        </w:rPr>
      </w:pPr>
      <w:r w:rsidRPr="00C81A19">
        <w:rPr>
          <w:rFonts w:cs="Arial"/>
          <w:szCs w:val="20"/>
        </w:rPr>
        <w:t>3.3 Hrup zrakoplovov</w:t>
      </w:r>
    </w:p>
    <w:p w:rsidR="00A27701" w:rsidRPr="00C81A19" w:rsidRDefault="00A27701" w:rsidP="00ED5B24">
      <w:pPr>
        <w:spacing w:line="240" w:lineRule="atLeast"/>
        <w:rPr>
          <w:rFonts w:cs="Arial"/>
          <w:szCs w:val="20"/>
        </w:rPr>
      </w:pPr>
    </w:p>
    <w:p w:rsidR="00A27701" w:rsidRPr="00C81A19" w:rsidRDefault="00A27701" w:rsidP="00ED5B24">
      <w:pPr>
        <w:spacing w:line="240" w:lineRule="atLeast"/>
        <w:outlineLvl w:val="0"/>
        <w:rPr>
          <w:rFonts w:cs="Arial"/>
          <w:szCs w:val="20"/>
        </w:rPr>
      </w:pPr>
      <w:r w:rsidRPr="00C81A19">
        <w:rPr>
          <w:rFonts w:cs="Arial"/>
          <w:szCs w:val="20"/>
        </w:rPr>
        <w:t>3.3.1</w:t>
      </w:r>
      <w:r w:rsidRPr="00C81A19">
        <w:rPr>
          <w:rFonts w:cs="Arial"/>
          <w:szCs w:val="20"/>
        </w:rPr>
        <w:tab/>
        <w:t>Uvod</w:t>
      </w:r>
    </w:p>
    <w:p w:rsidR="00A27701" w:rsidRPr="00C81A19" w:rsidRDefault="00A27701" w:rsidP="00ED5B24">
      <w:pPr>
        <w:spacing w:line="240" w:lineRule="atLeast"/>
        <w:rPr>
          <w:rFonts w:cs="Arial"/>
          <w:szCs w:val="20"/>
        </w:rPr>
      </w:pPr>
    </w:p>
    <w:p w:rsidR="00A27701" w:rsidRPr="00C81A19" w:rsidRDefault="00A27701" w:rsidP="00ED5B24">
      <w:pPr>
        <w:spacing w:line="240" w:lineRule="atLeast"/>
        <w:rPr>
          <w:rFonts w:cs="Arial"/>
          <w:szCs w:val="20"/>
        </w:rPr>
      </w:pPr>
      <w:r w:rsidRPr="00C81A19">
        <w:rPr>
          <w:rFonts w:cs="Arial"/>
          <w:szCs w:val="20"/>
        </w:rPr>
        <w:t>Poleg pregleda razpoložljivih zbirk podatkov je v teh smernicah pod točko 3.3.2 te priloge razloženo standardno priporočilo za izračun hrupa zrakoplovov v okolici letališč ob uporabi ECAC Doc. 29, kakor je spremenjen na podlagi točke 2.4 te priloge.</w:t>
      </w:r>
    </w:p>
    <w:p w:rsidR="00A27701" w:rsidRPr="00C81A19" w:rsidRDefault="00A27701" w:rsidP="00ED5B24">
      <w:pPr>
        <w:spacing w:line="240" w:lineRule="atLeast"/>
        <w:rPr>
          <w:rFonts w:cs="Arial"/>
          <w:szCs w:val="20"/>
        </w:rPr>
      </w:pPr>
    </w:p>
    <w:p w:rsidR="00A27701" w:rsidRPr="00C81A19" w:rsidRDefault="00A27701" w:rsidP="00ED5B24">
      <w:pPr>
        <w:spacing w:line="240" w:lineRule="atLeast"/>
        <w:outlineLvl w:val="0"/>
        <w:rPr>
          <w:rFonts w:cs="Arial"/>
          <w:szCs w:val="20"/>
        </w:rPr>
      </w:pPr>
      <w:r w:rsidRPr="00C81A19">
        <w:rPr>
          <w:rFonts w:cs="Arial"/>
          <w:szCs w:val="20"/>
        </w:rPr>
        <w:t>3.3.2</w:t>
      </w:r>
      <w:r w:rsidRPr="00C81A19">
        <w:rPr>
          <w:rFonts w:cs="Arial"/>
          <w:szCs w:val="20"/>
        </w:rPr>
        <w:tab/>
        <w:t>Standardna priporočila</w:t>
      </w:r>
    </w:p>
    <w:p w:rsidR="00A27701" w:rsidRPr="00C81A19" w:rsidRDefault="00A27701" w:rsidP="00ED5B24">
      <w:pPr>
        <w:spacing w:line="240" w:lineRule="atLeast"/>
        <w:rPr>
          <w:rFonts w:cs="Arial"/>
          <w:szCs w:val="20"/>
        </w:rPr>
      </w:pPr>
    </w:p>
    <w:p w:rsidR="00A27701" w:rsidRPr="00C81A19" w:rsidRDefault="00A27701" w:rsidP="00ED5B24">
      <w:pPr>
        <w:spacing w:line="240" w:lineRule="atLeast"/>
        <w:rPr>
          <w:rFonts w:cs="Arial"/>
          <w:szCs w:val="20"/>
        </w:rPr>
      </w:pPr>
      <w:r w:rsidRPr="00C81A19">
        <w:rPr>
          <w:rFonts w:cs="Arial"/>
          <w:szCs w:val="20"/>
        </w:rPr>
        <w:t>V nadaljevanju navedeni dokumenti vsebujejo izčrpne podatke, vključno s podatki hrup</w:t>
      </w:r>
      <w:r w:rsidR="00C40AD9" w:rsidRPr="00C81A19">
        <w:rPr>
          <w:rFonts w:cs="Arial"/>
          <w:szCs w:val="20"/>
        </w:rPr>
        <w:t>–</w:t>
      </w:r>
      <w:r w:rsidRPr="00C81A19">
        <w:rPr>
          <w:rFonts w:cs="Arial"/>
          <w:szCs w:val="20"/>
        </w:rPr>
        <w:t>moč</w:t>
      </w:r>
      <w:r w:rsidR="00C40AD9" w:rsidRPr="00C81A19">
        <w:rPr>
          <w:rFonts w:cs="Arial"/>
          <w:szCs w:val="20"/>
        </w:rPr>
        <w:t>–</w:t>
      </w:r>
      <w:r w:rsidRPr="00C81A19">
        <w:rPr>
          <w:rFonts w:cs="Arial"/>
          <w:szCs w:val="20"/>
        </w:rPr>
        <w:t>hitrost in podatki o zmogljivosti, za večino vrst civilnih zrakoplovov, pa tudi za letala nove generacije z zmanjšano hrupnostjo, ki se lahko uporabijo po pregledu razpoložljivih zbirk podatkov za izračun hrupa zrakoplovov.</w:t>
      </w:r>
    </w:p>
    <w:p w:rsidR="00A27701" w:rsidRPr="00C81A19" w:rsidRDefault="00A27701" w:rsidP="00D809C9">
      <w:pPr>
        <w:pStyle w:val="Odstavekseznama"/>
        <w:numPr>
          <w:ilvl w:val="0"/>
          <w:numId w:val="19"/>
        </w:numPr>
        <w:spacing w:line="240" w:lineRule="atLeast"/>
        <w:jc w:val="both"/>
        <w:rPr>
          <w:rFonts w:cs="Arial"/>
          <w:szCs w:val="20"/>
          <w:lang w:val="sl-SI"/>
        </w:rPr>
      </w:pPr>
      <w:r w:rsidRPr="00C81A19">
        <w:rPr>
          <w:rFonts w:cs="Arial"/>
          <w:szCs w:val="20"/>
          <w:lang w:val="sl-SI"/>
        </w:rPr>
        <w:lastRenderedPageBreak/>
        <w:t>Smernica ÖAL 24.1 Lärmschutzzonen in der Umgebung von Flughäfen. Planungs- und Berechnungsgrundlagen.Österreichischer Arbeitsring far Lärmbekämpfung, Wien 2001,</w:t>
      </w:r>
    </w:p>
    <w:p w:rsidR="00A27701" w:rsidRPr="00C81A19" w:rsidRDefault="00A27701" w:rsidP="00D809C9">
      <w:pPr>
        <w:pStyle w:val="Odstavekseznama"/>
        <w:numPr>
          <w:ilvl w:val="0"/>
          <w:numId w:val="19"/>
        </w:numPr>
        <w:spacing w:line="240" w:lineRule="atLeast"/>
        <w:jc w:val="both"/>
        <w:rPr>
          <w:rFonts w:cs="Arial"/>
          <w:szCs w:val="20"/>
          <w:lang w:val="sl-SI"/>
        </w:rPr>
      </w:pPr>
      <w:r w:rsidRPr="00C81A19">
        <w:rPr>
          <w:rFonts w:cs="Arial"/>
          <w:szCs w:val="20"/>
          <w:lang w:val="sl-SI"/>
        </w:rPr>
        <w:t>Neue zivile Flugzeugklassen far die Anleitung zur Berechnung von Lärmschutzbereichen (Entwurf), Umweltbundesamt, Berlin 1999.</w:t>
      </w:r>
    </w:p>
    <w:p w:rsidR="00A27701" w:rsidRPr="00C81A19" w:rsidRDefault="00A27701" w:rsidP="00ED5B24">
      <w:pPr>
        <w:spacing w:line="240" w:lineRule="atLeast"/>
        <w:rPr>
          <w:rFonts w:cs="Arial"/>
          <w:szCs w:val="20"/>
        </w:rPr>
      </w:pPr>
    </w:p>
    <w:p w:rsidR="00A27701" w:rsidRPr="00C81A19" w:rsidRDefault="00A27701" w:rsidP="00ED5B24">
      <w:pPr>
        <w:spacing w:line="240" w:lineRule="atLeast"/>
        <w:rPr>
          <w:rFonts w:cs="Arial"/>
          <w:szCs w:val="20"/>
        </w:rPr>
      </w:pPr>
      <w:r w:rsidRPr="00C81A19">
        <w:rPr>
          <w:rFonts w:cs="Arial"/>
          <w:szCs w:val="20"/>
        </w:rPr>
        <w:t xml:space="preserve">Podatki temeljijo na skupinah zrakoplovov in vsebujejo ravni </w:t>
      </w:r>
      <w:r w:rsidRPr="00C81A19">
        <w:rPr>
          <w:rFonts w:cs="Arial"/>
          <w:i/>
          <w:szCs w:val="20"/>
        </w:rPr>
        <w:t>L</w:t>
      </w:r>
      <w:r w:rsidRPr="00C81A19">
        <w:rPr>
          <w:rFonts w:cs="Arial"/>
          <w:i/>
          <w:szCs w:val="20"/>
          <w:vertAlign w:val="subscript"/>
        </w:rPr>
        <w:t>A,max</w:t>
      </w:r>
      <w:r w:rsidRPr="00C81A19">
        <w:rPr>
          <w:rFonts w:cs="Arial"/>
          <w:szCs w:val="20"/>
        </w:rPr>
        <w:t xml:space="preserve">. Po naslednji formuli se lahko izračunajo vrednosti </w:t>
      </w:r>
      <w:r w:rsidRPr="00C81A19">
        <w:rPr>
          <w:rFonts w:cs="Arial"/>
          <w:i/>
          <w:szCs w:val="20"/>
        </w:rPr>
        <w:t>SEL</w:t>
      </w:r>
      <w:r w:rsidRPr="00C81A19">
        <w:rPr>
          <w:rFonts w:cs="Arial"/>
          <w:szCs w:val="20"/>
        </w:rPr>
        <w:t xml:space="preserve"> ob uporabi trajanja letenja mimo (preleta) kot dodatnega parametra.</w:t>
      </w:r>
    </w:p>
    <w:p w:rsidR="00A27701" w:rsidRPr="00C81A19" w:rsidRDefault="00A27701" w:rsidP="00ED5B24">
      <w:pPr>
        <w:spacing w:line="240" w:lineRule="atLeast"/>
        <w:rPr>
          <w:rFonts w:cs="Arial"/>
          <w:szCs w:val="20"/>
        </w:rPr>
      </w:pPr>
    </w:p>
    <w:p w:rsidR="00A27701" w:rsidRPr="00C81A19" w:rsidRDefault="00A27701" w:rsidP="00ED5B24">
      <w:pPr>
        <w:spacing w:line="240" w:lineRule="atLeast"/>
        <w:rPr>
          <w:rFonts w:cs="Arial"/>
          <w:szCs w:val="20"/>
        </w:rPr>
      </w:pPr>
    </w:p>
    <w:p w:rsidR="00A27701" w:rsidRPr="00C81A19" w:rsidRDefault="00A27701" w:rsidP="00ED5B24">
      <w:pPr>
        <w:spacing w:line="240" w:lineRule="atLeast"/>
        <w:rPr>
          <w:rFonts w:cs="Arial"/>
          <w:szCs w:val="20"/>
        </w:rPr>
      </w:pPr>
    </w:p>
    <w:p w:rsidR="00A27701" w:rsidRPr="00C81A19" w:rsidRDefault="00A27701" w:rsidP="00ED5B24">
      <w:pPr>
        <w:spacing w:line="240" w:lineRule="atLeast"/>
        <w:rPr>
          <w:rFonts w:cs="Arial"/>
          <w:szCs w:val="20"/>
        </w:rPr>
      </w:pPr>
      <w:r w:rsidRPr="00C81A19">
        <w:rPr>
          <w:rFonts w:cs="Arial"/>
          <w:i/>
          <w:szCs w:val="20"/>
        </w:rPr>
        <w:t>SEL</w:t>
      </w:r>
      <w:r w:rsidRPr="00C81A19">
        <w:rPr>
          <w:rFonts w:cs="Arial"/>
          <w:szCs w:val="20"/>
        </w:rPr>
        <w:t xml:space="preserve"> v dBA se izračuna iz </w:t>
      </w:r>
      <w:r w:rsidRPr="00C81A19">
        <w:rPr>
          <w:rFonts w:cs="Arial"/>
          <w:i/>
          <w:szCs w:val="20"/>
        </w:rPr>
        <w:t>L</w:t>
      </w:r>
      <w:r w:rsidRPr="00C81A19">
        <w:rPr>
          <w:rFonts w:cs="Arial"/>
          <w:i/>
          <w:szCs w:val="20"/>
          <w:vertAlign w:val="subscript"/>
        </w:rPr>
        <w:t>A,max</w:t>
      </w:r>
      <w:r w:rsidRPr="00C81A19">
        <w:rPr>
          <w:rFonts w:cs="Arial"/>
          <w:szCs w:val="20"/>
          <w:vertAlign w:val="subscript"/>
        </w:rPr>
        <w:t xml:space="preserve"> </w:t>
      </w:r>
      <w:r w:rsidRPr="00C81A19">
        <w:rPr>
          <w:rFonts w:cs="Arial"/>
          <w:szCs w:val="20"/>
        </w:rPr>
        <w:t>na naslednji način:</w:t>
      </w:r>
    </w:p>
    <w:p w:rsidR="00A27701" w:rsidRPr="00C81A19" w:rsidRDefault="00A27701" w:rsidP="00A27701">
      <w:pPr>
        <w:rPr>
          <w:rFonts w:cs="Arial"/>
          <w:szCs w:val="20"/>
        </w:rPr>
      </w:pPr>
    </w:p>
    <w:p w:rsidR="00A27701" w:rsidRPr="00C81A19" w:rsidRDefault="00A27701" w:rsidP="00A27701">
      <w:pPr>
        <w:rPr>
          <w:rFonts w:eastAsiaTheme="minorEastAsia" w:cs="Arial"/>
          <w:i/>
          <w:szCs w:val="20"/>
        </w:rPr>
      </w:pPr>
      <m:oMathPara>
        <m:oMath>
          <m:r>
            <w:rPr>
              <w:rFonts w:ascii="Cambria Math" w:hAnsi="Cambria Math" w:cs="Arial"/>
              <w:szCs w:val="20"/>
            </w:rPr>
            <m:t>SEL=</m:t>
          </m:r>
          <m:sSub>
            <m:sSubPr>
              <m:ctrlPr>
                <w:rPr>
                  <w:rFonts w:ascii="Cambria Math" w:hAnsi="Cambria Math" w:cs="Arial"/>
                  <w:i/>
                  <w:szCs w:val="20"/>
                </w:rPr>
              </m:ctrlPr>
            </m:sSubPr>
            <m:e>
              <m:r>
                <w:rPr>
                  <w:rFonts w:ascii="Cambria Math" w:hAnsi="Cambria Math" w:cs="Arial"/>
                  <w:szCs w:val="20"/>
                </w:rPr>
                <m:t>L</m:t>
              </m:r>
            </m:e>
            <m:sub>
              <m:r>
                <w:rPr>
                  <w:rFonts w:ascii="Cambria Math" w:hAnsi="Cambria Math" w:cs="Arial"/>
                  <w:szCs w:val="20"/>
                </w:rPr>
                <m:t>A,max</m:t>
              </m:r>
            </m:sub>
          </m:sSub>
          <m:r>
            <w:rPr>
              <w:rFonts w:ascii="Cambria Math" w:hAnsi="Cambria Math" w:cs="Arial"/>
              <w:szCs w:val="20"/>
            </w:rPr>
            <m:t>+</m:t>
          </m:r>
          <m:sSub>
            <m:sSubPr>
              <m:ctrlPr>
                <w:rPr>
                  <w:rFonts w:ascii="Cambria Math" w:hAnsi="Cambria Math" w:cs="Arial"/>
                  <w:i/>
                  <w:szCs w:val="20"/>
                </w:rPr>
              </m:ctrlPr>
            </m:sSubPr>
            <m:e>
              <m:r>
                <w:rPr>
                  <w:rFonts w:ascii="Cambria Math" w:hAnsi="Cambria Math" w:cs="Arial"/>
                  <w:i/>
                  <w:szCs w:val="20"/>
                </w:rPr>
                <w:sym w:font="Symbol" w:char="F044"/>
              </m:r>
            </m:e>
            <m:sub>
              <m:r>
                <w:rPr>
                  <w:rFonts w:ascii="Cambria Math" w:hAnsi="Cambria Math" w:cs="Arial"/>
                  <w:szCs w:val="20"/>
                </w:rPr>
                <m:t>A</m:t>
              </m:r>
            </m:sub>
          </m:sSub>
          <m:r>
            <w:rPr>
              <w:rFonts w:ascii="Cambria Math" w:hAnsi="Cambria Math" w:cs="Arial"/>
              <w:szCs w:val="20"/>
            </w:rPr>
            <m:t xml:space="preserve"> &amp; </m:t>
          </m:r>
          <m:sSub>
            <m:sSubPr>
              <m:ctrlPr>
                <w:rPr>
                  <w:rFonts w:ascii="Cambria Math" w:hAnsi="Cambria Math" w:cs="Arial"/>
                  <w:i/>
                  <w:szCs w:val="20"/>
                </w:rPr>
              </m:ctrlPr>
            </m:sSubPr>
            <m:e>
              <m:r>
                <w:rPr>
                  <w:rFonts w:ascii="Cambria Math" w:hAnsi="Cambria Math" w:cs="Arial"/>
                  <w:i/>
                  <w:szCs w:val="20"/>
                </w:rPr>
                <w:sym w:font="Symbol" w:char="F044"/>
              </m:r>
            </m:e>
            <m:sub>
              <m:r>
                <w:rPr>
                  <w:rFonts w:ascii="Cambria Math" w:hAnsi="Cambria Math" w:cs="Arial"/>
                  <w:szCs w:val="20"/>
                </w:rPr>
                <m:t>A</m:t>
              </m:r>
            </m:sub>
          </m:sSub>
          <m:r>
            <w:rPr>
              <w:rFonts w:ascii="Cambria Math" w:hAnsi="Cambria Math" w:cs="Arial"/>
              <w:szCs w:val="20"/>
            </w:rPr>
            <m:t>=10∙</m:t>
          </m:r>
          <m:func>
            <m:funcPr>
              <m:ctrlPr>
                <w:rPr>
                  <w:rFonts w:ascii="Cambria Math" w:hAnsi="Cambria Math" w:cs="Arial"/>
                  <w:i/>
                  <w:szCs w:val="20"/>
                </w:rPr>
              </m:ctrlPr>
            </m:funcPr>
            <m:fName>
              <m:r>
                <w:rPr>
                  <w:rFonts w:ascii="Cambria Math" w:hAnsi="Cambria Math" w:cs="Arial"/>
                  <w:szCs w:val="20"/>
                </w:rPr>
                <m:t>lg</m:t>
              </m:r>
            </m:fName>
            <m:e>
              <m:f>
                <m:fPr>
                  <m:type m:val="lin"/>
                  <m:ctrlPr>
                    <w:rPr>
                      <w:rFonts w:ascii="Cambria Math" w:hAnsi="Cambria Math" w:cs="Arial"/>
                      <w:i/>
                      <w:szCs w:val="20"/>
                    </w:rPr>
                  </m:ctrlPr>
                </m:fPr>
                <m:num>
                  <m:r>
                    <w:rPr>
                      <w:rFonts w:ascii="Cambria Math" w:hAnsi="Cambria Math" w:cs="Arial"/>
                      <w:szCs w:val="20"/>
                    </w:rPr>
                    <m:t>T</m:t>
                  </m:r>
                </m:num>
                <m:den>
                  <m:sSub>
                    <m:sSubPr>
                      <m:ctrlPr>
                        <w:rPr>
                          <w:rFonts w:ascii="Cambria Math" w:hAnsi="Cambria Math" w:cs="Arial"/>
                          <w:i/>
                          <w:szCs w:val="20"/>
                        </w:rPr>
                      </m:ctrlPr>
                    </m:sSubPr>
                    <m:e>
                      <m:r>
                        <w:rPr>
                          <w:rFonts w:ascii="Cambria Math" w:hAnsi="Cambria Math" w:cs="Arial"/>
                          <w:szCs w:val="20"/>
                        </w:rPr>
                        <m:t>T</m:t>
                      </m:r>
                    </m:e>
                    <m:sub>
                      <m:r>
                        <w:rPr>
                          <w:rFonts w:ascii="Cambria Math" w:hAnsi="Cambria Math" w:cs="Arial"/>
                          <w:szCs w:val="20"/>
                        </w:rPr>
                        <m:t>0</m:t>
                      </m:r>
                    </m:sub>
                  </m:sSub>
                </m:den>
              </m:f>
            </m:e>
          </m:func>
        </m:oMath>
      </m:oMathPara>
    </w:p>
    <w:p w:rsidR="00A27701" w:rsidRPr="00C81A19" w:rsidRDefault="00A27701" w:rsidP="00A27701">
      <w:pPr>
        <w:rPr>
          <w:rFonts w:eastAsiaTheme="minorEastAsia" w:cs="Arial"/>
          <w:i/>
          <w:szCs w:val="20"/>
        </w:rPr>
      </w:pPr>
    </w:p>
    <w:p w:rsidR="00A27701" w:rsidRPr="00C81A19" w:rsidRDefault="00A27701" w:rsidP="00A27701">
      <w:pPr>
        <w:rPr>
          <w:rFonts w:cs="Arial"/>
          <w:szCs w:val="20"/>
        </w:rPr>
      </w:pPr>
      <w:r w:rsidRPr="00C81A19">
        <w:rPr>
          <w:rFonts w:cs="Arial"/>
          <w:szCs w:val="20"/>
        </w:rPr>
        <w:t xml:space="preserve">pri čemer je </w:t>
      </w:r>
      <w:r w:rsidRPr="00C81A19">
        <w:rPr>
          <w:rFonts w:cs="Arial"/>
          <w:i/>
          <w:szCs w:val="20"/>
        </w:rPr>
        <w:t>T</w:t>
      </w:r>
      <w:r w:rsidRPr="00C81A19">
        <w:rPr>
          <w:rFonts w:cs="Arial"/>
          <w:i/>
          <w:szCs w:val="20"/>
          <w:vertAlign w:val="subscript"/>
        </w:rPr>
        <w:t>0</w:t>
      </w:r>
      <w:r w:rsidRPr="00C81A19">
        <w:rPr>
          <w:rFonts w:cs="Arial"/>
          <w:szCs w:val="20"/>
          <w:vertAlign w:val="subscript"/>
        </w:rPr>
        <w:t xml:space="preserve"> </w:t>
      </w:r>
      <w:r w:rsidRPr="00C81A19">
        <w:rPr>
          <w:rFonts w:cs="Arial"/>
          <w:szCs w:val="20"/>
        </w:rPr>
        <w:t xml:space="preserve">= 1 sekunda in velja za </w:t>
      </w:r>
      <w:r w:rsidRPr="00C81A19">
        <w:rPr>
          <w:rFonts w:cs="Arial"/>
          <w:i/>
          <w:szCs w:val="20"/>
        </w:rPr>
        <w:t>T</w:t>
      </w:r>
      <w:r w:rsidRPr="00C81A19">
        <w:rPr>
          <w:rFonts w:cs="Arial"/>
          <w:szCs w:val="20"/>
        </w:rPr>
        <w:t>, izražen v sekundah, naslednja enačba:</w:t>
      </w:r>
    </w:p>
    <w:p w:rsidR="00A27701" w:rsidRPr="00C81A19" w:rsidRDefault="00A27701" w:rsidP="00A27701">
      <w:pPr>
        <w:rPr>
          <w:rFonts w:cs="Arial"/>
          <w:szCs w:val="20"/>
        </w:rPr>
      </w:pPr>
    </w:p>
    <w:p w:rsidR="00A27701" w:rsidRPr="00C81A19" w:rsidRDefault="00A27701" w:rsidP="00A27701">
      <w:pPr>
        <w:rPr>
          <w:rFonts w:eastAsiaTheme="minorEastAsia" w:cs="Arial"/>
          <w:szCs w:val="20"/>
        </w:rPr>
      </w:pPr>
      <m:oMathPara>
        <m:oMath>
          <m:r>
            <w:rPr>
              <w:rFonts w:ascii="Cambria Math" w:hAnsi="Cambria Math" w:cs="Arial"/>
              <w:szCs w:val="20"/>
            </w:rPr>
            <m:t xml:space="preserve">T= </m:t>
          </m:r>
          <m:f>
            <m:fPr>
              <m:ctrlPr>
                <w:rPr>
                  <w:rFonts w:ascii="Cambria Math" w:hAnsi="Cambria Math" w:cs="Arial"/>
                  <w:i/>
                  <w:szCs w:val="20"/>
                </w:rPr>
              </m:ctrlPr>
            </m:fPr>
            <m:num>
              <m:r>
                <w:rPr>
                  <w:rFonts w:ascii="Cambria Math" w:hAnsi="Cambria Math" w:cs="Arial"/>
                  <w:szCs w:val="20"/>
                </w:rPr>
                <m:t>A∙d</m:t>
              </m:r>
            </m:num>
            <m:den>
              <m:r>
                <w:rPr>
                  <w:rFonts w:ascii="Cambria Math" w:hAnsi="Cambria Math" w:cs="Arial"/>
                  <w:szCs w:val="20"/>
                </w:rPr>
                <m:t>V+</m:t>
              </m:r>
              <m:d>
                <m:dPr>
                  <m:ctrlPr>
                    <w:rPr>
                      <w:rFonts w:ascii="Cambria Math" w:hAnsi="Cambria Math" w:cs="Arial"/>
                      <w:i/>
                      <w:szCs w:val="20"/>
                    </w:rPr>
                  </m:ctrlPr>
                </m:dPr>
                <m:e>
                  <m:f>
                    <m:fPr>
                      <m:type m:val="lin"/>
                      <m:ctrlPr>
                        <w:rPr>
                          <w:rFonts w:ascii="Cambria Math" w:hAnsi="Cambria Math" w:cs="Arial"/>
                          <w:i/>
                          <w:szCs w:val="20"/>
                        </w:rPr>
                      </m:ctrlPr>
                    </m:fPr>
                    <m:num>
                      <m:r>
                        <w:rPr>
                          <w:rFonts w:ascii="Cambria Math" w:hAnsi="Cambria Math" w:cs="Arial"/>
                          <w:szCs w:val="20"/>
                        </w:rPr>
                        <m:t>d</m:t>
                      </m:r>
                    </m:num>
                    <m:den>
                      <m:r>
                        <w:rPr>
                          <w:rFonts w:ascii="Cambria Math" w:hAnsi="Cambria Math" w:cs="Arial"/>
                          <w:szCs w:val="20"/>
                        </w:rPr>
                        <m:t>B</m:t>
                      </m:r>
                    </m:den>
                  </m:f>
                </m:e>
              </m:d>
            </m:den>
          </m:f>
        </m:oMath>
      </m:oMathPara>
    </w:p>
    <w:p w:rsidR="00A27701" w:rsidRPr="00C81A19" w:rsidRDefault="00A27701" w:rsidP="00A27701">
      <w:pPr>
        <w:rPr>
          <w:rFonts w:eastAsiaTheme="minorEastAsia" w:cs="Arial"/>
          <w:szCs w:val="20"/>
        </w:rPr>
      </w:pPr>
    </w:p>
    <w:p w:rsidR="00A27701" w:rsidRPr="00C81A19" w:rsidRDefault="00A27701" w:rsidP="00A27701">
      <w:pPr>
        <w:rPr>
          <w:rFonts w:cs="Arial"/>
          <w:szCs w:val="20"/>
        </w:rPr>
      </w:pPr>
      <w:r w:rsidRPr="00C81A19">
        <w:rPr>
          <w:rFonts w:cs="Arial"/>
          <w:szCs w:val="20"/>
        </w:rPr>
        <w:t>pri čemer:</w:t>
      </w:r>
    </w:p>
    <w:p w:rsidR="00A27701" w:rsidRPr="00C81A19" w:rsidRDefault="00A27701" w:rsidP="00ED5B24">
      <w:pPr>
        <w:spacing w:before="60" w:after="60" w:line="240" w:lineRule="atLeast"/>
        <w:ind w:left="851" w:hanging="851"/>
        <w:rPr>
          <w:rFonts w:cs="Arial"/>
          <w:szCs w:val="20"/>
        </w:rPr>
      </w:pPr>
      <w:r w:rsidRPr="00C81A19">
        <w:rPr>
          <w:rFonts w:ascii="Cambria Math" w:hAnsi="Cambria Math" w:cs="Arial"/>
          <w:i/>
          <w:szCs w:val="20"/>
        </w:rPr>
        <w:t>A</w:t>
      </w:r>
      <w:r w:rsidRPr="00C81A19">
        <w:rPr>
          <w:rFonts w:cs="Arial"/>
          <w:i/>
          <w:szCs w:val="20"/>
        </w:rPr>
        <w:t xml:space="preserve"> </w:t>
      </w:r>
      <w:r w:rsidRPr="00C81A19">
        <w:rPr>
          <w:rFonts w:cs="Arial"/>
          <w:szCs w:val="20"/>
        </w:rPr>
        <w:t xml:space="preserve">in </w:t>
      </w:r>
      <w:r w:rsidRPr="00C81A19">
        <w:rPr>
          <w:rFonts w:ascii="Cambria Math" w:hAnsi="Cambria Math" w:cs="Arial"/>
          <w:i/>
          <w:szCs w:val="20"/>
        </w:rPr>
        <w:t>B</w:t>
      </w:r>
      <w:r w:rsidRPr="00C81A19">
        <w:rPr>
          <w:rFonts w:cs="Arial"/>
          <w:szCs w:val="20"/>
        </w:rPr>
        <w:tab/>
      </w:r>
      <w:r w:rsidR="00ED5B24" w:rsidRPr="00C81A19">
        <w:rPr>
          <w:rFonts w:cs="Arial"/>
          <w:szCs w:val="20"/>
        </w:rPr>
        <w:tab/>
      </w:r>
      <w:r w:rsidRPr="00C81A19">
        <w:rPr>
          <w:rFonts w:cs="Arial"/>
          <w:szCs w:val="20"/>
        </w:rPr>
        <w:t>sta konstanti, ki sta različni za vzlet in pristanek ter za različne</w:t>
      </w:r>
      <w:r w:rsidR="00ED5B24" w:rsidRPr="00C81A19">
        <w:rPr>
          <w:rFonts w:cs="Arial"/>
          <w:szCs w:val="20"/>
        </w:rPr>
        <w:t xml:space="preserve"> </w:t>
      </w:r>
      <w:r w:rsidRPr="00C81A19">
        <w:rPr>
          <w:rFonts w:cs="Arial"/>
          <w:szCs w:val="20"/>
        </w:rPr>
        <w:t xml:space="preserve">zrakoplove z nepomičnimi krili; </w:t>
      </w:r>
    </w:p>
    <w:p w:rsidR="00A27701" w:rsidRPr="00C81A19" w:rsidRDefault="00A27701" w:rsidP="00ED5B24">
      <w:pPr>
        <w:spacing w:before="60" w:after="60" w:line="240" w:lineRule="atLeast"/>
        <w:rPr>
          <w:rFonts w:cs="Arial"/>
          <w:szCs w:val="20"/>
        </w:rPr>
      </w:pPr>
      <w:r w:rsidRPr="00C81A19">
        <w:rPr>
          <w:rFonts w:ascii="Cambria Math" w:hAnsi="Cambria Math" w:cs="Arial"/>
          <w:i/>
          <w:szCs w:val="20"/>
        </w:rPr>
        <w:t>d</w:t>
      </w:r>
      <w:r w:rsidRPr="00C81A19">
        <w:rPr>
          <w:rFonts w:cs="Arial"/>
          <w:szCs w:val="20"/>
        </w:rPr>
        <w:tab/>
      </w:r>
      <w:r w:rsidR="00ED5B24" w:rsidRPr="00C81A19">
        <w:rPr>
          <w:rFonts w:cs="Arial"/>
          <w:szCs w:val="20"/>
        </w:rPr>
        <w:tab/>
      </w:r>
      <w:r w:rsidR="00ED5B24" w:rsidRPr="00C81A19">
        <w:rPr>
          <w:rFonts w:cs="Arial"/>
          <w:szCs w:val="20"/>
        </w:rPr>
        <w:tab/>
      </w:r>
      <w:r w:rsidRPr="00C81A19">
        <w:rPr>
          <w:rFonts w:cs="Arial"/>
          <w:szCs w:val="20"/>
        </w:rPr>
        <w:t>je poševna oddaljenost v m (glej točko 2.4.2 te priloge);</w:t>
      </w:r>
    </w:p>
    <w:p w:rsidR="00A27701" w:rsidRPr="00C81A19" w:rsidRDefault="00A27701" w:rsidP="00ED5B24">
      <w:pPr>
        <w:spacing w:before="60" w:after="60" w:line="240" w:lineRule="atLeast"/>
        <w:rPr>
          <w:rFonts w:cs="Arial"/>
          <w:szCs w:val="20"/>
        </w:rPr>
      </w:pPr>
      <w:r w:rsidRPr="00C81A19">
        <w:rPr>
          <w:rFonts w:ascii="Cambria Math" w:hAnsi="Cambria Math" w:cs="Arial"/>
          <w:i/>
          <w:szCs w:val="20"/>
        </w:rPr>
        <w:t>V</w:t>
      </w:r>
      <w:r w:rsidRPr="00C81A19">
        <w:rPr>
          <w:rFonts w:cs="Arial"/>
          <w:szCs w:val="20"/>
        </w:rPr>
        <w:tab/>
      </w:r>
      <w:r w:rsidR="00ED5B24" w:rsidRPr="00C81A19">
        <w:rPr>
          <w:rFonts w:cs="Arial"/>
          <w:szCs w:val="20"/>
        </w:rPr>
        <w:tab/>
      </w:r>
      <w:r w:rsidR="00ED5B24" w:rsidRPr="00C81A19">
        <w:rPr>
          <w:rFonts w:cs="Arial"/>
          <w:szCs w:val="20"/>
        </w:rPr>
        <w:tab/>
      </w:r>
      <w:r w:rsidRPr="00C81A19">
        <w:rPr>
          <w:rFonts w:cs="Arial"/>
          <w:szCs w:val="20"/>
        </w:rPr>
        <w:t>je hitrost v m/s.</w:t>
      </w:r>
    </w:p>
    <w:p w:rsidR="00A27701" w:rsidRPr="00C81A19" w:rsidRDefault="00A27701" w:rsidP="00A27701">
      <w:pPr>
        <w:rPr>
          <w:rFonts w:cs="Arial"/>
          <w:szCs w:val="20"/>
        </w:rPr>
      </w:pPr>
    </w:p>
    <w:p w:rsidR="00A27701" w:rsidRPr="00C81A19" w:rsidRDefault="00A27701" w:rsidP="00ED5B24">
      <w:pPr>
        <w:spacing w:line="240" w:lineRule="atLeast"/>
        <w:rPr>
          <w:rFonts w:cs="Arial"/>
          <w:szCs w:val="20"/>
        </w:rPr>
      </w:pPr>
      <w:r w:rsidRPr="00C81A19">
        <w:rPr>
          <w:rFonts w:cs="Arial"/>
          <w:szCs w:val="20"/>
        </w:rPr>
        <w:t xml:space="preserve">Zvočne ravni so dane za potisk pri vzletanju in pristajanju. Zmanjšanje potiska po vzletu je upoštevano z zmanjšanjem zvočne ravni </w:t>
      </w:r>
      <w:r w:rsidRPr="00C81A19">
        <w:rPr>
          <w:rFonts w:cs="Arial"/>
          <w:i/>
          <w:szCs w:val="20"/>
        </w:rPr>
        <w:sym w:font="Symbol" w:char="F044"/>
      </w:r>
      <w:r w:rsidRPr="00C81A19">
        <w:rPr>
          <w:rFonts w:cs="Arial"/>
          <w:i/>
          <w:szCs w:val="20"/>
        </w:rPr>
        <w:t>L</w:t>
      </w:r>
      <w:r w:rsidRPr="00C81A19">
        <w:rPr>
          <w:rFonts w:cs="Arial"/>
          <w:i/>
          <w:szCs w:val="20"/>
          <w:vertAlign w:val="subscript"/>
        </w:rPr>
        <w:t>A,max</w:t>
      </w:r>
      <w:r w:rsidRPr="00C81A19">
        <w:rPr>
          <w:rFonts w:cs="Arial"/>
          <w:szCs w:val="20"/>
          <w:vertAlign w:val="subscript"/>
        </w:rPr>
        <w:t xml:space="preserve"> </w:t>
      </w:r>
      <w:r w:rsidRPr="00C81A19">
        <w:rPr>
          <w:rFonts w:cs="Arial"/>
          <w:szCs w:val="20"/>
        </w:rPr>
        <w:t>pri določenih višinah in hitrostih.</w:t>
      </w:r>
    </w:p>
    <w:p w:rsidR="00A27701" w:rsidRPr="00C81A19" w:rsidRDefault="00A27701" w:rsidP="00ED5B24">
      <w:pPr>
        <w:spacing w:line="240" w:lineRule="atLeast"/>
        <w:rPr>
          <w:rFonts w:cs="Arial"/>
          <w:szCs w:val="20"/>
        </w:rPr>
      </w:pPr>
      <w:r w:rsidRPr="00C81A19">
        <w:rPr>
          <w:rFonts w:cs="Arial"/>
          <w:szCs w:val="20"/>
        </w:rPr>
        <w:t xml:space="preserve">Za vsako skupino letal so dani standardni profili pri vzletu, v katerih so navedeni hitrost V in višina </w:t>
      </w:r>
      <w:r w:rsidRPr="00C81A19">
        <w:rPr>
          <w:rFonts w:cs="Arial"/>
          <w:i/>
          <w:szCs w:val="20"/>
        </w:rPr>
        <w:t>H</w:t>
      </w:r>
      <w:r w:rsidRPr="00C81A19">
        <w:rPr>
          <w:rFonts w:cs="Arial"/>
          <w:szCs w:val="20"/>
        </w:rPr>
        <w:t xml:space="preserve"> v odvisnosti od razdalje pri oddaljenosti </w:t>
      </w:r>
      <w:r w:rsidR="00C40EFF" w:rsidRPr="00C81A19">
        <w:rPr>
          <w:rFonts w:cs="Arial"/>
          <w:i/>
          <w:szCs w:val="20"/>
        </w:rPr>
        <w:sym w:font="Symbol" w:char="F073"/>
      </w:r>
      <w:r w:rsidRPr="00C81A19">
        <w:rPr>
          <w:rFonts w:cs="Arial"/>
          <w:szCs w:val="20"/>
        </w:rPr>
        <w:t xml:space="preserve"> od točke začetka vzletnega zaleta ter pri večji oddaljenosti tudi parameter </w:t>
      </w:r>
      <w:r w:rsidRPr="00C81A19">
        <w:rPr>
          <w:rFonts w:cs="Arial"/>
          <w:i/>
          <w:szCs w:val="20"/>
        </w:rPr>
        <w:t>dH/d</w:t>
      </w:r>
      <w:r w:rsidRPr="00C81A19">
        <w:rPr>
          <w:rFonts w:cs="Arial"/>
          <w:i/>
          <w:szCs w:val="20"/>
        </w:rPr>
        <w:sym w:font="Symbol" w:char="F073"/>
      </w:r>
      <w:r w:rsidRPr="00C81A19">
        <w:rPr>
          <w:rFonts w:cs="Arial"/>
          <w:i/>
          <w:szCs w:val="20"/>
        </w:rPr>
        <w:t>.</w:t>
      </w:r>
    </w:p>
    <w:p w:rsidR="00A27701" w:rsidRPr="00C81A19" w:rsidRDefault="00A27701" w:rsidP="00ED5B24">
      <w:pPr>
        <w:spacing w:line="240" w:lineRule="atLeast"/>
        <w:rPr>
          <w:rFonts w:cs="Arial"/>
          <w:szCs w:val="20"/>
        </w:rPr>
      </w:pPr>
    </w:p>
    <w:p w:rsidR="00CB1060" w:rsidRPr="00C81A19" w:rsidRDefault="00A27701" w:rsidP="00ED5B24">
      <w:pPr>
        <w:spacing w:line="240" w:lineRule="atLeast"/>
        <w:rPr>
          <w:rFonts w:cs="Arial"/>
          <w:szCs w:val="20"/>
        </w:rPr>
      </w:pPr>
      <w:r w:rsidRPr="00C81A19">
        <w:rPr>
          <w:rFonts w:cs="Arial"/>
          <w:szCs w:val="20"/>
        </w:rPr>
        <w:t xml:space="preserve">Podatki o zvočnih ravneh, pa tudi podatki o zmogljivosti so normirani na temperaturo 15 °C, </w:t>
      </w:r>
      <w:r w:rsidR="00C40AD9" w:rsidRPr="00C81A19">
        <w:rPr>
          <w:rFonts w:cs="Arial"/>
          <w:szCs w:val="20"/>
        </w:rPr>
        <w:t xml:space="preserve">70-odstotno </w:t>
      </w:r>
      <w:r w:rsidRPr="00C81A19">
        <w:rPr>
          <w:rFonts w:cs="Arial"/>
          <w:szCs w:val="20"/>
        </w:rPr>
        <w:t>relativno vlažnost in zračni tlak 1013,25 hPa. Uporabijo se lahko za temperature do 30 °C, pa tudi v primerih, pri katerih je zmnožek relativne vlažnosti in temperature večji od 500.</w:t>
      </w:r>
    </w:p>
    <w:p w:rsidR="00075BE5" w:rsidRPr="00C81A19" w:rsidRDefault="00075BE5">
      <w:pPr>
        <w:overflowPunct/>
        <w:autoSpaceDE/>
        <w:autoSpaceDN/>
        <w:adjustRightInd/>
        <w:jc w:val="left"/>
        <w:rPr>
          <w:rFonts w:cs="Arial"/>
          <w:szCs w:val="20"/>
        </w:rPr>
      </w:pPr>
      <w:r w:rsidRPr="00C81A19">
        <w:rPr>
          <w:rFonts w:cs="Arial"/>
          <w:szCs w:val="20"/>
        </w:rPr>
        <w:br w:type="page"/>
      </w:r>
    </w:p>
    <w:p w:rsidR="00075BE5" w:rsidRPr="00C81A19" w:rsidRDefault="00075BE5" w:rsidP="007A1470">
      <w:pPr>
        <w:pStyle w:val="Bodytext20"/>
        <w:shd w:val="clear" w:color="auto" w:fill="auto"/>
        <w:spacing w:before="60" w:after="60"/>
        <w:jc w:val="center"/>
        <w:outlineLvl w:val="0"/>
        <w:rPr>
          <w:rStyle w:val="Bodytext2"/>
          <w:rFonts w:ascii="Arial" w:hAnsi="Arial" w:cs="Arial"/>
          <w:color w:val="000000"/>
          <w:sz w:val="20"/>
          <w:szCs w:val="20"/>
        </w:rPr>
      </w:pPr>
      <w:r w:rsidRPr="00C81A19">
        <w:rPr>
          <w:rStyle w:val="Bodytext2"/>
          <w:rFonts w:ascii="Arial" w:hAnsi="Arial" w:cs="Arial"/>
          <w:color w:val="000000"/>
          <w:sz w:val="20"/>
          <w:szCs w:val="20"/>
        </w:rPr>
        <w:lastRenderedPageBreak/>
        <w:t>PRILOGA 4</w:t>
      </w:r>
    </w:p>
    <w:p w:rsidR="00075BE5" w:rsidRPr="00C81A19" w:rsidRDefault="00C30681" w:rsidP="007A1470">
      <w:pPr>
        <w:pStyle w:val="Bodytext20"/>
        <w:shd w:val="clear" w:color="auto" w:fill="auto"/>
        <w:spacing w:before="60" w:after="60"/>
        <w:jc w:val="center"/>
        <w:outlineLvl w:val="0"/>
        <w:rPr>
          <w:rStyle w:val="Bodytext2"/>
          <w:rFonts w:ascii="Arial" w:hAnsi="Arial" w:cs="Arial"/>
          <w:color w:val="000000"/>
          <w:sz w:val="20"/>
          <w:szCs w:val="20"/>
        </w:rPr>
      </w:pPr>
      <w:r w:rsidRPr="00C81A19">
        <w:rPr>
          <w:rStyle w:val="Bodytext2"/>
          <w:rFonts w:ascii="Arial" w:hAnsi="Arial" w:cs="Arial"/>
          <w:color w:val="000000"/>
          <w:sz w:val="20"/>
          <w:szCs w:val="20"/>
        </w:rPr>
        <w:t>Ocena</w:t>
      </w:r>
      <w:r w:rsidR="00075BE5" w:rsidRPr="00C81A19">
        <w:rPr>
          <w:rStyle w:val="Bodytext2"/>
          <w:rFonts w:ascii="Arial" w:hAnsi="Arial" w:cs="Arial"/>
          <w:color w:val="000000"/>
          <w:sz w:val="20"/>
          <w:szCs w:val="20"/>
        </w:rPr>
        <w:t xml:space="preserve"> obremenjenosti okolja s hrupom</w:t>
      </w:r>
    </w:p>
    <w:p w:rsidR="007A1470" w:rsidRPr="00C81A19" w:rsidRDefault="007A1470" w:rsidP="007A1470">
      <w:pPr>
        <w:pStyle w:val="Bodytext20"/>
        <w:shd w:val="clear" w:color="auto" w:fill="auto"/>
        <w:spacing w:before="60" w:after="60"/>
        <w:jc w:val="center"/>
        <w:outlineLvl w:val="0"/>
        <w:rPr>
          <w:rStyle w:val="Bodytext2"/>
          <w:rFonts w:ascii="Arial" w:hAnsi="Arial" w:cs="Arial"/>
          <w:color w:val="000000"/>
          <w:sz w:val="20"/>
          <w:szCs w:val="20"/>
        </w:rPr>
      </w:pPr>
    </w:p>
    <w:p w:rsidR="00322804" w:rsidRPr="00C81A19" w:rsidRDefault="00C30681" w:rsidP="00322804">
      <w:pPr>
        <w:pStyle w:val="Bodytext20"/>
        <w:spacing w:before="60" w:after="120" w:line="240" w:lineRule="auto"/>
        <w:ind w:right="23"/>
        <w:jc w:val="both"/>
        <w:rPr>
          <w:rStyle w:val="Bodytext2"/>
          <w:rFonts w:ascii="Arial" w:hAnsi="Arial" w:cs="Arial"/>
          <w:bCs/>
          <w:color w:val="000000"/>
          <w:sz w:val="20"/>
          <w:szCs w:val="20"/>
        </w:rPr>
      </w:pPr>
      <w:r w:rsidRPr="00C81A19">
        <w:rPr>
          <w:rStyle w:val="Bodytext2"/>
          <w:rFonts w:ascii="Arial" w:hAnsi="Arial" w:cs="Arial"/>
          <w:bCs/>
          <w:color w:val="000000"/>
          <w:sz w:val="20"/>
          <w:szCs w:val="20"/>
        </w:rPr>
        <w:t>O</w:t>
      </w:r>
      <w:r w:rsidR="00322804" w:rsidRPr="00C81A19">
        <w:rPr>
          <w:rStyle w:val="Bodytext2"/>
          <w:rFonts w:ascii="Arial" w:hAnsi="Arial" w:cs="Arial"/>
          <w:bCs/>
          <w:color w:val="000000"/>
          <w:sz w:val="20"/>
          <w:szCs w:val="20"/>
        </w:rPr>
        <w:t>cena obremenjenosti okolja s hrupom mora vsebovati:</w:t>
      </w:r>
    </w:p>
    <w:p w:rsidR="00322804" w:rsidRPr="00C81A19" w:rsidRDefault="00322804" w:rsidP="00D809C9">
      <w:pPr>
        <w:pStyle w:val="Bodytext20"/>
        <w:numPr>
          <w:ilvl w:val="0"/>
          <w:numId w:val="21"/>
        </w:numPr>
        <w:spacing w:before="240" w:after="120"/>
        <w:ind w:left="714" w:right="23" w:hanging="357"/>
        <w:jc w:val="both"/>
        <w:rPr>
          <w:rStyle w:val="Bodytext2"/>
          <w:rFonts w:ascii="Arial" w:hAnsi="Arial" w:cs="Arial"/>
          <w:b/>
          <w:bCs/>
          <w:i/>
          <w:color w:val="000000"/>
          <w:sz w:val="20"/>
          <w:szCs w:val="20"/>
        </w:rPr>
      </w:pPr>
      <w:r w:rsidRPr="00C81A19">
        <w:rPr>
          <w:rStyle w:val="Bodytext2"/>
          <w:rFonts w:ascii="Arial" w:hAnsi="Arial" w:cs="Arial"/>
          <w:b/>
          <w:bCs/>
          <w:i/>
          <w:color w:val="000000"/>
          <w:sz w:val="20"/>
          <w:szCs w:val="20"/>
        </w:rPr>
        <w:t>Splošni del s podatki o:</w:t>
      </w:r>
    </w:p>
    <w:p w:rsidR="00322804" w:rsidRPr="00C81A19" w:rsidRDefault="00322804" w:rsidP="008D1194">
      <w:pPr>
        <w:pStyle w:val="Bodytext20"/>
        <w:numPr>
          <w:ilvl w:val="0"/>
          <w:numId w:val="22"/>
        </w:numPr>
        <w:spacing w:before="60" w:after="60"/>
        <w:ind w:left="709" w:right="23"/>
        <w:jc w:val="both"/>
        <w:rPr>
          <w:rStyle w:val="Bodytext2"/>
          <w:rFonts w:ascii="Arial" w:hAnsi="Arial" w:cs="Arial"/>
          <w:bCs/>
          <w:color w:val="000000"/>
          <w:sz w:val="20"/>
          <w:szCs w:val="20"/>
        </w:rPr>
      </w:pPr>
      <w:r w:rsidRPr="00C81A19">
        <w:rPr>
          <w:rStyle w:val="Bodytext2"/>
          <w:rFonts w:ascii="Arial" w:hAnsi="Arial" w:cs="Arial"/>
          <w:bCs/>
          <w:color w:val="000000"/>
          <w:sz w:val="20"/>
          <w:szCs w:val="20"/>
        </w:rPr>
        <w:t>predmetu in namenu ocene,</w:t>
      </w:r>
    </w:p>
    <w:p w:rsidR="00322804" w:rsidRPr="00C81A19" w:rsidRDefault="00322804" w:rsidP="008D1194">
      <w:pPr>
        <w:pStyle w:val="Bodytext20"/>
        <w:numPr>
          <w:ilvl w:val="0"/>
          <w:numId w:val="22"/>
        </w:numPr>
        <w:spacing w:before="60" w:after="60"/>
        <w:ind w:left="709" w:right="23"/>
        <w:jc w:val="both"/>
        <w:rPr>
          <w:rStyle w:val="Bodytext2"/>
          <w:rFonts w:ascii="Arial" w:hAnsi="Arial" w:cs="Arial"/>
          <w:bCs/>
          <w:color w:val="000000"/>
          <w:sz w:val="20"/>
          <w:szCs w:val="20"/>
        </w:rPr>
      </w:pPr>
      <w:r w:rsidRPr="00C81A19">
        <w:rPr>
          <w:rStyle w:val="Bodytext2"/>
          <w:rFonts w:ascii="Arial" w:hAnsi="Arial" w:cs="Arial"/>
          <w:bCs/>
          <w:color w:val="000000"/>
          <w:sz w:val="20"/>
          <w:szCs w:val="20"/>
        </w:rPr>
        <w:t>naročniku in upravljavcu vira hrupa (ime in priimek ter naslov ali firma in sedež),</w:t>
      </w:r>
    </w:p>
    <w:p w:rsidR="00322804" w:rsidRPr="00C81A19" w:rsidRDefault="00322804" w:rsidP="008D1194">
      <w:pPr>
        <w:pStyle w:val="Bodytext20"/>
        <w:numPr>
          <w:ilvl w:val="0"/>
          <w:numId w:val="22"/>
        </w:numPr>
        <w:spacing w:before="60" w:after="60"/>
        <w:ind w:left="709" w:right="23"/>
        <w:jc w:val="both"/>
        <w:rPr>
          <w:rStyle w:val="Bodytext2"/>
          <w:rFonts w:ascii="Arial" w:hAnsi="Arial" w:cs="Arial"/>
          <w:bCs/>
          <w:color w:val="000000"/>
          <w:sz w:val="20"/>
          <w:szCs w:val="20"/>
        </w:rPr>
      </w:pPr>
      <w:r w:rsidRPr="00C81A19">
        <w:rPr>
          <w:rStyle w:val="Bodytext2"/>
          <w:rFonts w:ascii="Arial" w:hAnsi="Arial" w:cs="Arial"/>
          <w:bCs/>
          <w:color w:val="000000"/>
          <w:sz w:val="20"/>
          <w:szCs w:val="20"/>
        </w:rPr>
        <w:t xml:space="preserve">izdelovalcu ocene (ime in priimek ter naslov ali firma in sedež, navedba pooblastil), </w:t>
      </w:r>
    </w:p>
    <w:p w:rsidR="00322804" w:rsidRPr="00C81A19" w:rsidRDefault="00322804" w:rsidP="008D1194">
      <w:pPr>
        <w:pStyle w:val="Bodytext20"/>
        <w:numPr>
          <w:ilvl w:val="0"/>
          <w:numId w:val="22"/>
        </w:numPr>
        <w:spacing w:before="60" w:after="60"/>
        <w:ind w:left="709" w:right="23"/>
        <w:jc w:val="both"/>
        <w:rPr>
          <w:rStyle w:val="Bodytext2"/>
          <w:rFonts w:ascii="Arial" w:hAnsi="Arial" w:cs="Arial"/>
          <w:bCs/>
          <w:color w:val="000000"/>
          <w:sz w:val="20"/>
          <w:szCs w:val="20"/>
        </w:rPr>
      </w:pPr>
      <w:r w:rsidRPr="00C81A19">
        <w:rPr>
          <w:rStyle w:val="Bodytext2"/>
          <w:rFonts w:ascii="Arial" w:hAnsi="Arial" w:cs="Arial"/>
          <w:bCs/>
          <w:color w:val="000000"/>
          <w:sz w:val="20"/>
          <w:szCs w:val="20"/>
        </w:rPr>
        <w:t>kraju vira hrupa (navedba šifre in imena katastrske občine ter parcelne številke in/ali točke/linije državnega koordinatnega sistema),</w:t>
      </w:r>
    </w:p>
    <w:p w:rsidR="00322804" w:rsidRPr="00C81A19" w:rsidRDefault="00322804" w:rsidP="008D1194">
      <w:pPr>
        <w:pStyle w:val="Bodytext20"/>
        <w:numPr>
          <w:ilvl w:val="0"/>
          <w:numId w:val="22"/>
        </w:numPr>
        <w:spacing w:before="60" w:after="60"/>
        <w:ind w:left="709" w:right="23"/>
        <w:jc w:val="both"/>
        <w:rPr>
          <w:rStyle w:val="Bodytext2"/>
          <w:rFonts w:ascii="Arial" w:hAnsi="Arial" w:cs="Arial"/>
          <w:bCs/>
          <w:color w:val="000000"/>
          <w:sz w:val="20"/>
          <w:szCs w:val="20"/>
        </w:rPr>
      </w:pPr>
      <w:r w:rsidRPr="00C81A19">
        <w:rPr>
          <w:rStyle w:val="Bodytext2"/>
          <w:rFonts w:ascii="Arial" w:hAnsi="Arial" w:cs="Arial"/>
          <w:bCs/>
          <w:color w:val="000000"/>
          <w:sz w:val="20"/>
          <w:szCs w:val="20"/>
        </w:rPr>
        <w:t>značilnosti pozidave in poselitve na območju ocenjevanja vira hrupa,</w:t>
      </w:r>
    </w:p>
    <w:p w:rsidR="00322804" w:rsidRPr="00C81A19" w:rsidRDefault="00322804" w:rsidP="008D1194">
      <w:pPr>
        <w:pStyle w:val="Bodytext20"/>
        <w:numPr>
          <w:ilvl w:val="0"/>
          <w:numId w:val="22"/>
        </w:numPr>
        <w:spacing w:before="60" w:after="60"/>
        <w:ind w:left="709" w:right="23"/>
        <w:jc w:val="both"/>
        <w:rPr>
          <w:rStyle w:val="Bodytext2"/>
          <w:rFonts w:ascii="Arial" w:hAnsi="Arial" w:cs="Arial"/>
          <w:bCs/>
          <w:color w:val="000000"/>
          <w:sz w:val="20"/>
          <w:szCs w:val="20"/>
        </w:rPr>
      </w:pPr>
      <w:r w:rsidRPr="00C81A19">
        <w:rPr>
          <w:rStyle w:val="Bodytext2"/>
          <w:rFonts w:ascii="Arial" w:hAnsi="Arial" w:cs="Arial"/>
          <w:bCs/>
          <w:color w:val="000000"/>
          <w:sz w:val="20"/>
          <w:szCs w:val="20"/>
        </w:rPr>
        <w:t xml:space="preserve">namenski rabi prostora in stopnji varstva pred hrupom v prostorskih aktih občine na območju ocenjevanja hrupa, </w:t>
      </w:r>
    </w:p>
    <w:p w:rsidR="00322804" w:rsidRPr="00C81A19" w:rsidRDefault="00322804" w:rsidP="008D1194">
      <w:pPr>
        <w:pStyle w:val="Bodytext20"/>
        <w:numPr>
          <w:ilvl w:val="0"/>
          <w:numId w:val="22"/>
        </w:numPr>
        <w:spacing w:before="60" w:after="60"/>
        <w:ind w:left="709" w:right="23"/>
        <w:jc w:val="both"/>
        <w:rPr>
          <w:rStyle w:val="Bodytext2"/>
          <w:rFonts w:ascii="Arial" w:hAnsi="Arial" w:cs="Arial"/>
          <w:bCs/>
          <w:color w:val="000000"/>
          <w:sz w:val="20"/>
          <w:szCs w:val="20"/>
        </w:rPr>
      </w:pPr>
      <w:r w:rsidRPr="00C81A19">
        <w:rPr>
          <w:rStyle w:val="Bodytext2"/>
          <w:rFonts w:ascii="Arial" w:hAnsi="Arial" w:cs="Arial"/>
          <w:bCs/>
          <w:color w:val="000000"/>
          <w:sz w:val="20"/>
          <w:szCs w:val="20"/>
        </w:rPr>
        <w:t>predpisih, standardih in tehničnih normativih, na podlagi katerih je izdelana ocena,</w:t>
      </w:r>
    </w:p>
    <w:p w:rsidR="00322804" w:rsidRPr="00C81A19" w:rsidRDefault="00322804" w:rsidP="008D1194">
      <w:pPr>
        <w:pStyle w:val="Bodytext20"/>
        <w:numPr>
          <w:ilvl w:val="0"/>
          <w:numId w:val="22"/>
        </w:numPr>
        <w:spacing w:before="60" w:after="60"/>
        <w:ind w:left="709" w:right="23"/>
        <w:jc w:val="both"/>
        <w:rPr>
          <w:rStyle w:val="Bodytext2"/>
          <w:rFonts w:ascii="Arial" w:hAnsi="Arial" w:cs="Arial"/>
          <w:bCs/>
          <w:color w:val="000000"/>
          <w:sz w:val="20"/>
          <w:szCs w:val="20"/>
        </w:rPr>
      </w:pPr>
      <w:r w:rsidRPr="00C81A19">
        <w:rPr>
          <w:rStyle w:val="Bodytext2"/>
          <w:rFonts w:ascii="Arial" w:hAnsi="Arial" w:cs="Arial"/>
          <w:bCs/>
          <w:color w:val="000000"/>
          <w:sz w:val="20"/>
          <w:szCs w:val="20"/>
        </w:rPr>
        <w:t xml:space="preserve">mejnih vrednostih kazalcev hrupa, </w:t>
      </w:r>
    </w:p>
    <w:p w:rsidR="00322804" w:rsidRPr="00C81A19" w:rsidRDefault="00322804" w:rsidP="008D1194">
      <w:pPr>
        <w:pStyle w:val="Bodytext20"/>
        <w:numPr>
          <w:ilvl w:val="0"/>
          <w:numId w:val="22"/>
        </w:numPr>
        <w:spacing w:before="60" w:after="60"/>
        <w:ind w:left="709" w:right="23"/>
        <w:jc w:val="both"/>
        <w:rPr>
          <w:rStyle w:val="Bodytext2"/>
          <w:rFonts w:ascii="Arial" w:hAnsi="Arial" w:cs="Arial"/>
          <w:bCs/>
          <w:color w:val="000000"/>
          <w:sz w:val="20"/>
          <w:szCs w:val="20"/>
        </w:rPr>
      </w:pPr>
      <w:r w:rsidRPr="00C81A19">
        <w:rPr>
          <w:rStyle w:val="Bodytext2"/>
          <w:rFonts w:ascii="Arial" w:hAnsi="Arial" w:cs="Arial"/>
          <w:bCs/>
          <w:color w:val="000000"/>
          <w:sz w:val="20"/>
          <w:szCs w:val="20"/>
        </w:rPr>
        <w:t>načinu ocenjevanja hrupa, uporabljenih računskih metodah in/ali merilni opremi,</w:t>
      </w:r>
    </w:p>
    <w:p w:rsidR="00322804" w:rsidRPr="00C81A19" w:rsidRDefault="00322804" w:rsidP="008D1194">
      <w:pPr>
        <w:pStyle w:val="Bodytext20"/>
        <w:numPr>
          <w:ilvl w:val="0"/>
          <w:numId w:val="20"/>
        </w:numPr>
        <w:spacing w:before="60" w:after="60"/>
        <w:ind w:left="709" w:right="23"/>
        <w:jc w:val="both"/>
        <w:rPr>
          <w:rStyle w:val="Bodytext2"/>
          <w:rFonts w:ascii="Arial" w:hAnsi="Arial" w:cs="Arial"/>
          <w:bCs/>
          <w:color w:val="000000"/>
          <w:sz w:val="20"/>
          <w:szCs w:val="20"/>
        </w:rPr>
      </w:pPr>
      <w:r w:rsidRPr="00C81A19">
        <w:rPr>
          <w:rStyle w:val="Bodytext2"/>
          <w:rFonts w:ascii="Arial" w:hAnsi="Arial" w:cs="Arial"/>
          <w:bCs/>
          <w:color w:val="000000"/>
          <w:sz w:val="20"/>
          <w:szCs w:val="20"/>
        </w:rPr>
        <w:t xml:space="preserve">uporabljenem računalniškem programu in/ali merilni opremi, s katerimi je bilo opravljeno ocenjevanje hrupa, upoštevajoč metode, določene s predpisom ali standardom, ki ureja ocenjevanje hrupa za posamezni vir hrupa. </w:t>
      </w:r>
    </w:p>
    <w:p w:rsidR="00322804" w:rsidRPr="00C81A19" w:rsidRDefault="00322804" w:rsidP="00322804">
      <w:pPr>
        <w:pStyle w:val="Bodytext20"/>
        <w:spacing w:before="180" w:after="60"/>
        <w:ind w:left="357" w:right="23"/>
        <w:jc w:val="both"/>
        <w:rPr>
          <w:rStyle w:val="Bodytext2"/>
          <w:rFonts w:ascii="Arial" w:hAnsi="Arial" w:cs="Arial"/>
          <w:bCs/>
          <w:color w:val="000000"/>
          <w:sz w:val="20"/>
          <w:szCs w:val="20"/>
        </w:rPr>
      </w:pPr>
      <w:r w:rsidRPr="00C81A19">
        <w:rPr>
          <w:rStyle w:val="Bodytext2"/>
          <w:rFonts w:ascii="Arial" w:hAnsi="Arial" w:cs="Arial"/>
          <w:bCs/>
          <w:color w:val="000000"/>
          <w:sz w:val="20"/>
          <w:szCs w:val="20"/>
        </w:rPr>
        <w:t>Rezultati</w:t>
      </w:r>
      <w:r w:rsidR="00F47366" w:rsidRPr="00C81A19">
        <w:rPr>
          <w:rStyle w:val="Bodytext2"/>
          <w:rFonts w:ascii="Arial" w:hAnsi="Arial" w:cs="Arial"/>
          <w:bCs/>
          <w:color w:val="000000"/>
          <w:sz w:val="20"/>
          <w:szCs w:val="20"/>
        </w:rPr>
        <w:t>,</w:t>
      </w:r>
      <w:r w:rsidRPr="00C81A19">
        <w:rPr>
          <w:rStyle w:val="Bodytext2"/>
          <w:rFonts w:ascii="Arial" w:hAnsi="Arial" w:cs="Arial"/>
          <w:bCs/>
          <w:color w:val="000000"/>
          <w:sz w:val="20"/>
          <w:szCs w:val="20"/>
        </w:rPr>
        <w:t xml:space="preserve"> podani v oceni obremenjenosti okolja s hrupom</w:t>
      </w:r>
      <w:r w:rsidR="00F47366" w:rsidRPr="00C81A19">
        <w:rPr>
          <w:rStyle w:val="Bodytext2"/>
          <w:rFonts w:ascii="Arial" w:hAnsi="Arial" w:cs="Arial"/>
          <w:bCs/>
          <w:color w:val="000000"/>
          <w:sz w:val="20"/>
          <w:szCs w:val="20"/>
        </w:rPr>
        <w:t>,</w:t>
      </w:r>
      <w:r w:rsidRPr="00C81A19">
        <w:rPr>
          <w:rStyle w:val="Bodytext2"/>
          <w:rFonts w:ascii="Arial" w:hAnsi="Arial" w:cs="Arial"/>
          <w:bCs/>
          <w:color w:val="000000"/>
          <w:sz w:val="20"/>
          <w:szCs w:val="20"/>
        </w:rPr>
        <w:t xml:space="preserve"> morajo zagotavljati sledljivost in ponovljivost do vseh vhodnih podatkov in bistvenih parametrov. Pri modelnem izračunavanju hrupa po kateri</w:t>
      </w:r>
      <w:r w:rsidR="004A7F80" w:rsidRPr="00C81A19">
        <w:rPr>
          <w:rStyle w:val="Bodytext2"/>
          <w:rFonts w:ascii="Arial" w:hAnsi="Arial" w:cs="Arial"/>
          <w:bCs/>
          <w:color w:val="000000"/>
          <w:sz w:val="20"/>
          <w:szCs w:val="20"/>
        </w:rPr>
        <w:t xml:space="preserve"> </w:t>
      </w:r>
      <w:r w:rsidRPr="00C81A19">
        <w:rPr>
          <w:rStyle w:val="Bodytext2"/>
          <w:rFonts w:ascii="Arial" w:hAnsi="Arial" w:cs="Arial"/>
          <w:bCs/>
          <w:color w:val="000000"/>
          <w:sz w:val="20"/>
          <w:szCs w:val="20"/>
        </w:rPr>
        <w:t>koli računski metodi modelnega izračuna morajo biti navedene vrednosti vseh vhodnih podatkov, na podlagi katerih je bil izračun opravljen.</w:t>
      </w:r>
    </w:p>
    <w:p w:rsidR="00322804" w:rsidRPr="00C81A19" w:rsidRDefault="00322804" w:rsidP="00D809C9">
      <w:pPr>
        <w:pStyle w:val="Odstavekseznama"/>
        <w:widowControl w:val="0"/>
        <w:numPr>
          <w:ilvl w:val="0"/>
          <w:numId w:val="21"/>
        </w:numPr>
        <w:spacing w:before="240" w:after="120" w:line="240" w:lineRule="atLeast"/>
        <w:ind w:left="714" w:right="23" w:hanging="357"/>
        <w:contextualSpacing w:val="0"/>
        <w:jc w:val="both"/>
        <w:rPr>
          <w:rStyle w:val="Bodytext2"/>
          <w:rFonts w:ascii="Arial" w:hAnsi="Arial" w:cs="Arial"/>
          <w:b/>
          <w:bCs/>
          <w:i/>
          <w:color w:val="000000"/>
          <w:sz w:val="20"/>
          <w:szCs w:val="20"/>
          <w:lang w:val="sl-SI"/>
        </w:rPr>
      </w:pPr>
      <w:r w:rsidRPr="00C81A19">
        <w:rPr>
          <w:rStyle w:val="Bodytext2"/>
          <w:rFonts w:ascii="Arial" w:hAnsi="Arial" w:cs="Arial"/>
          <w:b/>
          <w:bCs/>
          <w:i/>
          <w:color w:val="000000"/>
          <w:sz w:val="20"/>
          <w:szCs w:val="20"/>
          <w:lang w:val="sl-SI"/>
        </w:rPr>
        <w:t>Ocenjevanje obremenjenosti okolja s hrupom s podatki o:</w:t>
      </w:r>
    </w:p>
    <w:p w:rsidR="00322804" w:rsidRPr="00C81A19" w:rsidRDefault="00322804" w:rsidP="00D809C9">
      <w:pPr>
        <w:pStyle w:val="Bodytext20"/>
        <w:numPr>
          <w:ilvl w:val="0"/>
          <w:numId w:val="23"/>
        </w:numPr>
        <w:spacing w:before="60" w:after="60"/>
        <w:ind w:right="23"/>
        <w:jc w:val="both"/>
        <w:rPr>
          <w:rStyle w:val="Bodytext2"/>
          <w:rFonts w:ascii="Arial" w:hAnsi="Arial" w:cs="Arial"/>
          <w:bCs/>
          <w:color w:val="000000"/>
          <w:sz w:val="20"/>
          <w:szCs w:val="20"/>
        </w:rPr>
      </w:pPr>
      <w:r w:rsidRPr="00C81A19">
        <w:rPr>
          <w:rStyle w:val="Bodytext2"/>
          <w:rFonts w:ascii="Arial" w:hAnsi="Arial" w:cs="Arial"/>
          <w:bCs/>
          <w:color w:val="000000"/>
          <w:sz w:val="20"/>
          <w:szCs w:val="20"/>
        </w:rPr>
        <w:t>viru hrupa z opisom njegovih glavnih tehničnih značilnosti in režima obratovanja,</w:t>
      </w:r>
    </w:p>
    <w:p w:rsidR="00322804" w:rsidRPr="00C81A19" w:rsidRDefault="00322804" w:rsidP="00D809C9">
      <w:pPr>
        <w:pStyle w:val="Bodytext20"/>
        <w:numPr>
          <w:ilvl w:val="0"/>
          <w:numId w:val="23"/>
        </w:numPr>
        <w:spacing w:before="60" w:after="60"/>
        <w:ind w:right="23"/>
        <w:jc w:val="both"/>
        <w:rPr>
          <w:rStyle w:val="Bodytext2"/>
          <w:rFonts w:ascii="Arial" w:hAnsi="Arial" w:cs="Arial"/>
          <w:bCs/>
          <w:color w:val="000000"/>
          <w:sz w:val="20"/>
          <w:szCs w:val="20"/>
        </w:rPr>
      </w:pPr>
      <w:r w:rsidRPr="00C81A19">
        <w:rPr>
          <w:rStyle w:val="Bodytext2"/>
          <w:rFonts w:ascii="Arial" w:hAnsi="Arial" w:cs="Arial"/>
          <w:bCs/>
          <w:color w:val="000000"/>
          <w:sz w:val="20"/>
          <w:szCs w:val="20"/>
        </w:rPr>
        <w:t>obratovalnem stanju vira hrupa (glede na obravnavani vir hrupa):</w:t>
      </w:r>
    </w:p>
    <w:p w:rsidR="00322804" w:rsidRPr="00C81A19" w:rsidRDefault="00322804" w:rsidP="005C113F">
      <w:pPr>
        <w:pStyle w:val="Bodytext20"/>
        <w:numPr>
          <w:ilvl w:val="1"/>
          <w:numId w:val="46"/>
        </w:numPr>
        <w:spacing w:before="60" w:after="60"/>
        <w:ind w:right="23"/>
        <w:jc w:val="both"/>
        <w:rPr>
          <w:rStyle w:val="Bodytext2"/>
          <w:rFonts w:ascii="Arial" w:hAnsi="Arial" w:cs="Arial"/>
          <w:bCs/>
          <w:color w:val="000000"/>
          <w:sz w:val="20"/>
          <w:szCs w:val="20"/>
        </w:rPr>
      </w:pPr>
      <w:r w:rsidRPr="00C81A19">
        <w:rPr>
          <w:rStyle w:val="Bodytext2"/>
          <w:rFonts w:ascii="Arial" w:hAnsi="Arial" w:cs="Arial"/>
          <w:bCs/>
          <w:color w:val="000000"/>
          <w:sz w:val="20"/>
          <w:szCs w:val="20"/>
        </w:rPr>
        <w:t>za ceste (gostota prometa glede na vrsto vozil, hitrost vožnje in režim prometnega toka, nagib cestišča, stanje vozišč</w:t>
      </w:r>
      <w:r w:rsidR="00FC6B80">
        <w:rPr>
          <w:rStyle w:val="Bodytext2"/>
          <w:rFonts w:ascii="Arial" w:hAnsi="Arial" w:cs="Arial"/>
          <w:bCs/>
          <w:color w:val="000000"/>
          <w:sz w:val="20"/>
          <w:szCs w:val="20"/>
        </w:rPr>
        <w:t>n</w:t>
      </w:r>
      <w:bookmarkStart w:id="0" w:name="_GoBack"/>
      <w:bookmarkEnd w:id="0"/>
      <w:r w:rsidRPr="00C81A19">
        <w:rPr>
          <w:rStyle w:val="Bodytext2"/>
          <w:rFonts w:ascii="Arial" w:hAnsi="Arial" w:cs="Arial"/>
          <w:bCs/>
          <w:color w:val="000000"/>
          <w:sz w:val="20"/>
          <w:szCs w:val="20"/>
        </w:rPr>
        <w:t xml:space="preserve">e konstrukcije in obrabna plast cestišča), </w:t>
      </w:r>
    </w:p>
    <w:p w:rsidR="00322804" w:rsidRPr="00C81A19" w:rsidRDefault="00322804" w:rsidP="005C113F">
      <w:pPr>
        <w:pStyle w:val="Bodytext20"/>
        <w:numPr>
          <w:ilvl w:val="1"/>
          <w:numId w:val="46"/>
        </w:numPr>
        <w:spacing w:before="60" w:after="60"/>
        <w:ind w:right="23"/>
        <w:jc w:val="both"/>
        <w:rPr>
          <w:rStyle w:val="Bodytext2"/>
          <w:rFonts w:ascii="Arial" w:hAnsi="Arial" w:cs="Arial"/>
          <w:bCs/>
          <w:color w:val="000000"/>
          <w:sz w:val="20"/>
          <w:szCs w:val="20"/>
        </w:rPr>
      </w:pPr>
      <w:r w:rsidRPr="00C81A19">
        <w:rPr>
          <w:rStyle w:val="Bodytext2"/>
          <w:rFonts w:ascii="Arial" w:hAnsi="Arial" w:cs="Arial"/>
          <w:bCs/>
          <w:color w:val="000000"/>
          <w:sz w:val="20"/>
          <w:szCs w:val="20"/>
        </w:rPr>
        <w:t>za železniške proge (gostota prometa glede na vrsto vlakov in kategorijo tirnih vozil, hitrost vožnje in območja zaviranj, konstrukcijske lastnosti proge),</w:t>
      </w:r>
    </w:p>
    <w:p w:rsidR="00322804" w:rsidRPr="00C81A19" w:rsidRDefault="00322804" w:rsidP="005C113F">
      <w:pPr>
        <w:pStyle w:val="Bodytext20"/>
        <w:numPr>
          <w:ilvl w:val="1"/>
          <w:numId w:val="46"/>
        </w:numPr>
        <w:spacing w:before="60" w:after="60"/>
        <w:ind w:right="23"/>
        <w:jc w:val="both"/>
        <w:rPr>
          <w:rStyle w:val="Bodytext2"/>
          <w:rFonts w:ascii="Arial" w:hAnsi="Arial" w:cs="Arial"/>
          <w:bCs/>
          <w:color w:val="000000"/>
          <w:sz w:val="20"/>
          <w:szCs w:val="20"/>
        </w:rPr>
      </w:pPr>
      <w:r w:rsidRPr="00C81A19">
        <w:rPr>
          <w:rStyle w:val="Bodytext2"/>
          <w:rFonts w:ascii="Arial" w:hAnsi="Arial" w:cs="Arial"/>
          <w:bCs/>
          <w:color w:val="000000"/>
          <w:sz w:val="20"/>
          <w:szCs w:val="20"/>
        </w:rPr>
        <w:t xml:space="preserve">za naprave in gradbišča (zmogljivost, režim obratovanja, zvočna moč, obratovalni časi ter lokacija in usmerjenost virov hrupa) in </w:t>
      </w:r>
    </w:p>
    <w:p w:rsidR="00322804" w:rsidRPr="00C81A19" w:rsidRDefault="00F47366" w:rsidP="005C113F">
      <w:pPr>
        <w:pStyle w:val="Bodytext20"/>
        <w:numPr>
          <w:ilvl w:val="1"/>
          <w:numId w:val="46"/>
        </w:numPr>
        <w:spacing w:before="60" w:after="60"/>
        <w:ind w:right="23"/>
        <w:jc w:val="both"/>
        <w:rPr>
          <w:rStyle w:val="Bodytext2"/>
          <w:rFonts w:ascii="Arial" w:hAnsi="Arial" w:cs="Arial"/>
          <w:bCs/>
          <w:color w:val="000000"/>
          <w:sz w:val="20"/>
          <w:szCs w:val="20"/>
        </w:rPr>
      </w:pPr>
      <w:r w:rsidRPr="00C81A19">
        <w:rPr>
          <w:rStyle w:val="Bodytext2"/>
          <w:rFonts w:ascii="Arial" w:hAnsi="Arial" w:cs="Arial"/>
          <w:bCs/>
          <w:color w:val="000000"/>
          <w:sz w:val="20"/>
          <w:szCs w:val="20"/>
        </w:rPr>
        <w:t xml:space="preserve">o </w:t>
      </w:r>
      <w:r w:rsidR="00322804" w:rsidRPr="00C81A19">
        <w:rPr>
          <w:rStyle w:val="Bodytext2"/>
          <w:rFonts w:ascii="Arial" w:hAnsi="Arial" w:cs="Arial"/>
          <w:bCs/>
          <w:color w:val="000000"/>
          <w:sz w:val="20"/>
          <w:szCs w:val="20"/>
        </w:rPr>
        <w:t>drugih virih hrupa, ki vplivajo na rezultate ocenjevanja,</w:t>
      </w:r>
    </w:p>
    <w:p w:rsidR="00322804" w:rsidRPr="00C81A19" w:rsidRDefault="00322804" w:rsidP="00D809C9">
      <w:pPr>
        <w:pStyle w:val="Bodytext20"/>
        <w:numPr>
          <w:ilvl w:val="0"/>
          <w:numId w:val="23"/>
        </w:numPr>
        <w:spacing w:before="60" w:after="60"/>
        <w:ind w:right="23"/>
        <w:jc w:val="both"/>
        <w:rPr>
          <w:rStyle w:val="Bodytext2"/>
          <w:rFonts w:ascii="Arial" w:hAnsi="Arial" w:cs="Arial"/>
          <w:bCs/>
          <w:color w:val="000000"/>
          <w:sz w:val="20"/>
          <w:szCs w:val="20"/>
        </w:rPr>
      </w:pPr>
      <w:r w:rsidRPr="00C81A19">
        <w:rPr>
          <w:rStyle w:val="Bodytext2"/>
          <w:rFonts w:ascii="Arial" w:hAnsi="Arial" w:cs="Arial"/>
          <w:bCs/>
          <w:color w:val="000000"/>
          <w:sz w:val="20"/>
          <w:szCs w:val="20"/>
        </w:rPr>
        <w:t>opisu izvedenih in/ali načrtovanih ukrepov varstva pred hrupom,</w:t>
      </w:r>
    </w:p>
    <w:p w:rsidR="00322804" w:rsidRPr="00C81A19" w:rsidRDefault="00322804" w:rsidP="00D809C9">
      <w:pPr>
        <w:pStyle w:val="Bodytext20"/>
        <w:numPr>
          <w:ilvl w:val="0"/>
          <w:numId w:val="23"/>
        </w:numPr>
        <w:spacing w:before="60" w:after="60"/>
        <w:ind w:right="23"/>
        <w:jc w:val="both"/>
        <w:rPr>
          <w:rStyle w:val="Bodytext2"/>
          <w:rFonts w:ascii="Arial" w:hAnsi="Arial" w:cs="Arial"/>
          <w:bCs/>
          <w:color w:val="000000"/>
          <w:sz w:val="20"/>
          <w:szCs w:val="20"/>
        </w:rPr>
      </w:pPr>
      <w:r w:rsidRPr="00C81A19">
        <w:rPr>
          <w:rStyle w:val="Bodytext2"/>
          <w:rFonts w:ascii="Arial" w:hAnsi="Arial" w:cs="Arial"/>
          <w:bCs/>
          <w:color w:val="000000"/>
          <w:sz w:val="20"/>
          <w:szCs w:val="20"/>
        </w:rPr>
        <w:t>obdobju in območju ocenjevanja vira hrupa,</w:t>
      </w:r>
    </w:p>
    <w:p w:rsidR="00322804" w:rsidRPr="00C81A19" w:rsidRDefault="00322804" w:rsidP="00D809C9">
      <w:pPr>
        <w:pStyle w:val="Bodytext20"/>
        <w:numPr>
          <w:ilvl w:val="0"/>
          <w:numId w:val="23"/>
        </w:numPr>
        <w:spacing w:before="60" w:after="60"/>
        <w:ind w:right="23"/>
        <w:jc w:val="both"/>
        <w:rPr>
          <w:rStyle w:val="Bodytext2"/>
          <w:rFonts w:ascii="Arial" w:hAnsi="Arial" w:cs="Arial"/>
          <w:bCs/>
          <w:color w:val="000000"/>
          <w:sz w:val="20"/>
          <w:szCs w:val="20"/>
        </w:rPr>
      </w:pPr>
      <w:r w:rsidRPr="00C81A19">
        <w:rPr>
          <w:rStyle w:val="Bodytext2"/>
          <w:rFonts w:ascii="Arial" w:hAnsi="Arial" w:cs="Arial"/>
          <w:bCs/>
          <w:color w:val="000000"/>
          <w:sz w:val="20"/>
          <w:szCs w:val="20"/>
        </w:rPr>
        <w:t>obravnavanih stavbah z varovanimi prostori in mestih ocenjevanja hrupa (naslov, številka stavbe iz registra nepremičnin, točke državnega koordinatnega sistema),</w:t>
      </w:r>
    </w:p>
    <w:p w:rsidR="00322804" w:rsidRPr="00C81A19" w:rsidRDefault="00322804" w:rsidP="00D809C9">
      <w:pPr>
        <w:pStyle w:val="Bodytext20"/>
        <w:numPr>
          <w:ilvl w:val="0"/>
          <w:numId w:val="23"/>
        </w:numPr>
        <w:spacing w:before="60" w:after="60"/>
        <w:ind w:right="23"/>
        <w:jc w:val="both"/>
        <w:rPr>
          <w:rStyle w:val="Bodytext2"/>
          <w:rFonts w:ascii="Arial" w:hAnsi="Arial" w:cs="Arial"/>
          <w:bCs/>
          <w:color w:val="000000"/>
          <w:sz w:val="20"/>
          <w:szCs w:val="20"/>
        </w:rPr>
      </w:pPr>
      <w:r w:rsidRPr="00C81A19">
        <w:rPr>
          <w:rStyle w:val="Bodytext2"/>
          <w:rFonts w:ascii="Arial" w:hAnsi="Arial" w:cs="Arial"/>
          <w:bCs/>
          <w:color w:val="000000"/>
          <w:sz w:val="20"/>
          <w:szCs w:val="20"/>
        </w:rPr>
        <w:t>drugih dejstvih, pomembnih za ocenjevanje hrupa,</w:t>
      </w:r>
    </w:p>
    <w:p w:rsidR="00322804" w:rsidRPr="00C81A19" w:rsidRDefault="00322804" w:rsidP="00D809C9">
      <w:pPr>
        <w:pStyle w:val="Bodytext20"/>
        <w:numPr>
          <w:ilvl w:val="0"/>
          <w:numId w:val="23"/>
        </w:numPr>
        <w:spacing w:before="60" w:after="60"/>
        <w:ind w:right="23"/>
        <w:jc w:val="both"/>
        <w:rPr>
          <w:rStyle w:val="Bodytext2"/>
          <w:rFonts w:ascii="Arial" w:hAnsi="Arial" w:cs="Arial"/>
          <w:bCs/>
          <w:color w:val="000000"/>
          <w:sz w:val="20"/>
          <w:szCs w:val="20"/>
        </w:rPr>
      </w:pPr>
      <w:r w:rsidRPr="00C81A19">
        <w:rPr>
          <w:rStyle w:val="Bodytext2"/>
          <w:rFonts w:ascii="Arial" w:hAnsi="Arial" w:cs="Arial"/>
          <w:bCs/>
          <w:color w:val="000000"/>
          <w:sz w:val="20"/>
          <w:szCs w:val="20"/>
        </w:rPr>
        <w:t>rezultatih ocenjevanja hrupa, predstavljenih v obliki vrednosti ustreznih kazalcev hrupa glede na način ocenjevanja z upoštevanjem vseh popravkov ali v obliki drugih kazalcev hrupa, če so za posamezni vir hrupa predpisani ali določeni s standardi:</w:t>
      </w:r>
    </w:p>
    <w:p w:rsidR="00322804" w:rsidRPr="00C81A19" w:rsidRDefault="00322804" w:rsidP="005C113F">
      <w:pPr>
        <w:pStyle w:val="Bodytext20"/>
        <w:numPr>
          <w:ilvl w:val="1"/>
          <w:numId w:val="47"/>
        </w:numPr>
        <w:spacing w:before="60" w:after="60"/>
        <w:ind w:right="23"/>
        <w:jc w:val="both"/>
        <w:rPr>
          <w:rStyle w:val="Bodytext2"/>
          <w:rFonts w:ascii="Arial" w:hAnsi="Arial" w:cs="Arial"/>
          <w:bCs/>
          <w:color w:val="000000"/>
          <w:sz w:val="20"/>
          <w:szCs w:val="20"/>
        </w:rPr>
      </w:pPr>
      <w:r w:rsidRPr="00C81A19">
        <w:rPr>
          <w:rStyle w:val="Bodytext2"/>
          <w:rFonts w:ascii="Arial" w:hAnsi="Arial" w:cs="Arial"/>
          <w:bCs/>
          <w:color w:val="000000"/>
          <w:sz w:val="20"/>
          <w:szCs w:val="20"/>
        </w:rPr>
        <w:t xml:space="preserve">zaradi obstoječih drugih virov hrupa (linijski viri hrupa in/ali naprave), </w:t>
      </w:r>
    </w:p>
    <w:p w:rsidR="00322804" w:rsidRPr="00C81A19" w:rsidRDefault="00322804" w:rsidP="005C113F">
      <w:pPr>
        <w:pStyle w:val="Bodytext20"/>
        <w:numPr>
          <w:ilvl w:val="1"/>
          <w:numId w:val="47"/>
        </w:numPr>
        <w:spacing w:before="60" w:after="60"/>
        <w:ind w:right="23"/>
        <w:jc w:val="both"/>
        <w:rPr>
          <w:rStyle w:val="Bodytext2"/>
          <w:rFonts w:ascii="Arial" w:hAnsi="Arial" w:cs="Arial"/>
          <w:bCs/>
          <w:color w:val="000000"/>
          <w:sz w:val="20"/>
          <w:szCs w:val="20"/>
        </w:rPr>
      </w:pPr>
      <w:bookmarkStart w:id="1" w:name="_Hlk498069060"/>
      <w:r w:rsidRPr="00C81A19">
        <w:rPr>
          <w:rStyle w:val="Bodytext2"/>
          <w:rFonts w:ascii="Arial" w:hAnsi="Arial" w:cs="Arial"/>
          <w:bCs/>
          <w:color w:val="000000"/>
          <w:sz w:val="20"/>
          <w:szCs w:val="20"/>
        </w:rPr>
        <w:t>zaradi obratovanja obravnavanega vira hrupa,</w:t>
      </w:r>
    </w:p>
    <w:p w:rsidR="00322804" w:rsidRPr="00C81A19" w:rsidRDefault="00322804" w:rsidP="005C113F">
      <w:pPr>
        <w:pStyle w:val="Bodytext20"/>
        <w:numPr>
          <w:ilvl w:val="1"/>
          <w:numId w:val="47"/>
        </w:numPr>
        <w:spacing w:before="60" w:after="60"/>
        <w:ind w:right="23"/>
        <w:jc w:val="both"/>
        <w:rPr>
          <w:rStyle w:val="Bodytext2"/>
          <w:rFonts w:ascii="Arial" w:hAnsi="Arial" w:cs="Arial"/>
          <w:bCs/>
          <w:color w:val="000000"/>
          <w:sz w:val="20"/>
          <w:szCs w:val="20"/>
        </w:rPr>
      </w:pPr>
      <w:r w:rsidRPr="00C81A19">
        <w:rPr>
          <w:rStyle w:val="Bodytext2"/>
          <w:rFonts w:ascii="Arial" w:hAnsi="Arial" w:cs="Arial"/>
          <w:bCs/>
          <w:color w:val="000000"/>
          <w:sz w:val="20"/>
          <w:szCs w:val="20"/>
        </w:rPr>
        <w:t>celotni obremenitvi okolja s hrupom.</w:t>
      </w:r>
      <w:r w:rsidRPr="00C81A19" w:rsidDel="00EA08F8">
        <w:rPr>
          <w:rStyle w:val="Bodytext2"/>
          <w:rFonts w:ascii="Arial" w:hAnsi="Arial" w:cs="Arial"/>
          <w:bCs/>
          <w:color w:val="000000"/>
          <w:sz w:val="20"/>
          <w:szCs w:val="20"/>
        </w:rPr>
        <w:t xml:space="preserve"> </w:t>
      </w:r>
    </w:p>
    <w:p w:rsidR="00322804" w:rsidRPr="00C81A19" w:rsidRDefault="00322804" w:rsidP="00322804">
      <w:pPr>
        <w:rPr>
          <w:rStyle w:val="Bodytext2"/>
          <w:rFonts w:cs="Arial"/>
          <w:bCs/>
          <w:color w:val="000000"/>
          <w:sz w:val="20"/>
          <w:szCs w:val="20"/>
        </w:rPr>
      </w:pPr>
    </w:p>
    <w:p w:rsidR="00322804" w:rsidRPr="00C81A19" w:rsidRDefault="00322804" w:rsidP="00322804">
      <w:pPr>
        <w:rPr>
          <w:rStyle w:val="Bodytext2"/>
          <w:rFonts w:cs="Arial"/>
          <w:bCs/>
          <w:color w:val="000000"/>
          <w:sz w:val="20"/>
          <w:szCs w:val="20"/>
        </w:rPr>
      </w:pPr>
    </w:p>
    <w:p w:rsidR="00322804" w:rsidRPr="00C81A19" w:rsidRDefault="00322804" w:rsidP="00322804">
      <w:pPr>
        <w:rPr>
          <w:rStyle w:val="Bodytext2"/>
          <w:rFonts w:cs="Arial"/>
          <w:bCs/>
          <w:color w:val="000000"/>
          <w:sz w:val="20"/>
          <w:szCs w:val="20"/>
        </w:rPr>
      </w:pPr>
    </w:p>
    <w:bookmarkEnd w:id="1"/>
    <w:p w:rsidR="00322804" w:rsidRPr="00C81A19" w:rsidRDefault="00322804" w:rsidP="00D809C9">
      <w:pPr>
        <w:pStyle w:val="Odstavekseznama"/>
        <w:widowControl w:val="0"/>
        <w:numPr>
          <w:ilvl w:val="0"/>
          <w:numId w:val="21"/>
        </w:numPr>
        <w:spacing w:before="240" w:after="120" w:line="240" w:lineRule="atLeast"/>
        <w:ind w:left="714" w:right="23" w:hanging="357"/>
        <w:contextualSpacing w:val="0"/>
        <w:jc w:val="both"/>
        <w:rPr>
          <w:rStyle w:val="Bodytext2"/>
          <w:rFonts w:ascii="Arial" w:hAnsi="Arial" w:cs="Arial"/>
          <w:b/>
          <w:bCs/>
          <w:i/>
          <w:color w:val="000000"/>
          <w:sz w:val="20"/>
          <w:szCs w:val="20"/>
          <w:lang w:val="sl-SI"/>
        </w:rPr>
      </w:pPr>
      <w:r w:rsidRPr="00C81A19">
        <w:rPr>
          <w:rStyle w:val="Bodytext2"/>
          <w:rFonts w:ascii="Arial" w:hAnsi="Arial" w:cs="Arial"/>
          <w:b/>
          <w:bCs/>
          <w:i/>
          <w:color w:val="000000"/>
          <w:sz w:val="20"/>
          <w:szCs w:val="20"/>
          <w:lang w:val="sl-SI"/>
        </w:rPr>
        <w:lastRenderedPageBreak/>
        <w:t xml:space="preserve">Vrednotenje ocenjenih kazalcev hrupa s podatki o: </w:t>
      </w:r>
    </w:p>
    <w:p w:rsidR="00322804" w:rsidRPr="00C81A19" w:rsidRDefault="00322804" w:rsidP="00D809C9">
      <w:pPr>
        <w:pStyle w:val="Bodytext20"/>
        <w:numPr>
          <w:ilvl w:val="0"/>
          <w:numId w:val="23"/>
        </w:numPr>
        <w:spacing w:before="60" w:after="60"/>
        <w:ind w:right="23"/>
        <w:jc w:val="both"/>
        <w:rPr>
          <w:rStyle w:val="Bodytext2"/>
          <w:rFonts w:ascii="Arial" w:hAnsi="Arial" w:cs="Arial"/>
          <w:bCs/>
          <w:color w:val="000000"/>
          <w:sz w:val="20"/>
          <w:szCs w:val="20"/>
        </w:rPr>
      </w:pPr>
      <w:r w:rsidRPr="00C81A19">
        <w:rPr>
          <w:rStyle w:val="Bodytext2"/>
          <w:rFonts w:ascii="Arial" w:hAnsi="Arial" w:cs="Arial"/>
          <w:bCs/>
          <w:color w:val="000000"/>
          <w:sz w:val="20"/>
          <w:szCs w:val="20"/>
        </w:rPr>
        <w:t>vrednotenju glede na mejne vrednosti za vir in za celotno obremenitev glede na predpisano stopnjo varstva pred hrupom, pri čemer se pri ocenjevanju upošteva dejansko izračunana vrednost kazalcev hrupa,</w:t>
      </w:r>
    </w:p>
    <w:p w:rsidR="00322804" w:rsidRPr="00C81A19" w:rsidRDefault="00322804" w:rsidP="00D809C9">
      <w:pPr>
        <w:pStyle w:val="Bodytext20"/>
        <w:numPr>
          <w:ilvl w:val="0"/>
          <w:numId w:val="23"/>
        </w:numPr>
        <w:spacing w:before="60" w:after="60"/>
        <w:ind w:right="23"/>
        <w:jc w:val="both"/>
        <w:rPr>
          <w:rStyle w:val="Bodytext2"/>
          <w:rFonts w:ascii="Arial" w:hAnsi="Arial" w:cs="Arial"/>
          <w:bCs/>
          <w:color w:val="000000"/>
          <w:sz w:val="20"/>
          <w:szCs w:val="20"/>
        </w:rPr>
      </w:pPr>
      <w:r w:rsidRPr="00C81A19">
        <w:rPr>
          <w:rStyle w:val="Bodytext2"/>
          <w:rFonts w:ascii="Arial" w:hAnsi="Arial" w:cs="Arial"/>
          <w:bCs/>
          <w:color w:val="000000"/>
          <w:sz w:val="20"/>
          <w:szCs w:val="20"/>
        </w:rPr>
        <w:t>prostorski opredelitvi vplivnega območja vira hrupa z ustreznim grafičnim prikazom obremenitve površin s hrupom.</w:t>
      </w:r>
    </w:p>
    <w:p w:rsidR="00322804" w:rsidRPr="00C81A19" w:rsidRDefault="00322804" w:rsidP="00D809C9">
      <w:pPr>
        <w:pStyle w:val="Odstavekseznama"/>
        <w:widowControl w:val="0"/>
        <w:numPr>
          <w:ilvl w:val="0"/>
          <w:numId w:val="21"/>
        </w:numPr>
        <w:spacing w:before="240" w:after="120" w:line="240" w:lineRule="atLeast"/>
        <w:ind w:left="714" w:right="23" w:hanging="357"/>
        <w:contextualSpacing w:val="0"/>
        <w:jc w:val="both"/>
        <w:rPr>
          <w:rStyle w:val="Bodytext2"/>
          <w:rFonts w:ascii="Arial" w:hAnsi="Arial" w:cs="Arial"/>
          <w:b/>
          <w:bCs/>
          <w:i/>
          <w:color w:val="000000"/>
          <w:sz w:val="20"/>
          <w:szCs w:val="20"/>
          <w:lang w:val="sl-SI"/>
        </w:rPr>
      </w:pPr>
      <w:r w:rsidRPr="00C81A19">
        <w:rPr>
          <w:rStyle w:val="Bodytext2"/>
          <w:rFonts w:ascii="Arial" w:hAnsi="Arial" w:cs="Arial"/>
          <w:b/>
          <w:bCs/>
          <w:i/>
          <w:color w:val="000000"/>
          <w:sz w:val="20"/>
          <w:szCs w:val="20"/>
          <w:lang w:val="sl-SI"/>
        </w:rPr>
        <w:t>Načrtovane ali potrebne dodatne omilitvene ukrepe za zmanjšanje obremenitve okolja s hrupom s podatki o:</w:t>
      </w:r>
    </w:p>
    <w:p w:rsidR="00322804" w:rsidRPr="00C81A19" w:rsidRDefault="00322804" w:rsidP="00D809C9">
      <w:pPr>
        <w:pStyle w:val="Bodytext20"/>
        <w:numPr>
          <w:ilvl w:val="0"/>
          <w:numId w:val="20"/>
        </w:numPr>
        <w:spacing w:before="60" w:after="60"/>
        <w:ind w:left="850" w:right="23" w:hanging="357"/>
        <w:jc w:val="both"/>
        <w:rPr>
          <w:rStyle w:val="Bodytext2"/>
          <w:rFonts w:ascii="Arial" w:hAnsi="Arial" w:cs="Arial"/>
          <w:bCs/>
          <w:color w:val="000000"/>
          <w:sz w:val="20"/>
          <w:szCs w:val="20"/>
        </w:rPr>
      </w:pPr>
      <w:r w:rsidRPr="00C81A19">
        <w:rPr>
          <w:rStyle w:val="Bodytext2"/>
          <w:rFonts w:ascii="Arial" w:hAnsi="Arial" w:cs="Arial"/>
          <w:bCs/>
          <w:color w:val="000000"/>
          <w:sz w:val="20"/>
          <w:szCs w:val="20"/>
        </w:rPr>
        <w:t>opisu načrtovanih/dodatnih ukrepov (najmanj na ravni idejne zasnove),</w:t>
      </w:r>
    </w:p>
    <w:p w:rsidR="00322804" w:rsidRPr="00C81A19" w:rsidRDefault="00322804" w:rsidP="00D809C9">
      <w:pPr>
        <w:pStyle w:val="Bodytext20"/>
        <w:numPr>
          <w:ilvl w:val="0"/>
          <w:numId w:val="20"/>
        </w:numPr>
        <w:spacing w:before="60" w:after="60"/>
        <w:ind w:left="850" w:right="23" w:hanging="357"/>
        <w:jc w:val="both"/>
        <w:rPr>
          <w:rStyle w:val="Bodytext2"/>
          <w:rFonts w:ascii="Arial" w:hAnsi="Arial" w:cs="Arial"/>
          <w:bCs/>
          <w:color w:val="000000"/>
          <w:sz w:val="20"/>
          <w:szCs w:val="20"/>
        </w:rPr>
      </w:pPr>
      <w:r w:rsidRPr="00C81A19">
        <w:rPr>
          <w:rStyle w:val="Bodytext2"/>
          <w:rFonts w:ascii="Arial" w:hAnsi="Arial" w:cs="Arial"/>
          <w:bCs/>
          <w:color w:val="000000"/>
          <w:sz w:val="20"/>
          <w:szCs w:val="20"/>
        </w:rPr>
        <w:t>ocenjeni obremenitvi okolja s hrupom po izvedbi načrtovanih/dodatnih omilitvenih ukrepov:</w:t>
      </w:r>
    </w:p>
    <w:p w:rsidR="00322804" w:rsidRPr="00C81A19" w:rsidRDefault="00322804" w:rsidP="005C113F">
      <w:pPr>
        <w:pStyle w:val="Bodytext20"/>
        <w:numPr>
          <w:ilvl w:val="1"/>
          <w:numId w:val="48"/>
        </w:numPr>
        <w:spacing w:before="60" w:after="60"/>
        <w:ind w:right="23"/>
        <w:jc w:val="both"/>
        <w:rPr>
          <w:rStyle w:val="Bodytext2"/>
          <w:rFonts w:ascii="Arial" w:hAnsi="Arial" w:cs="Arial"/>
          <w:bCs/>
          <w:color w:val="000000"/>
          <w:sz w:val="20"/>
          <w:szCs w:val="20"/>
        </w:rPr>
      </w:pPr>
      <w:r w:rsidRPr="00C81A19">
        <w:rPr>
          <w:rStyle w:val="Bodytext2"/>
          <w:rFonts w:ascii="Arial" w:hAnsi="Arial" w:cs="Arial"/>
          <w:bCs/>
          <w:color w:val="000000"/>
          <w:sz w:val="20"/>
          <w:szCs w:val="20"/>
        </w:rPr>
        <w:t>zaradi obratovanja vira hrupa,</w:t>
      </w:r>
    </w:p>
    <w:p w:rsidR="00322804" w:rsidRPr="00C81A19" w:rsidRDefault="00322804" w:rsidP="005C113F">
      <w:pPr>
        <w:pStyle w:val="Bodytext20"/>
        <w:numPr>
          <w:ilvl w:val="1"/>
          <w:numId w:val="48"/>
        </w:numPr>
        <w:spacing w:before="60" w:after="60"/>
        <w:ind w:right="23"/>
        <w:jc w:val="both"/>
        <w:rPr>
          <w:rStyle w:val="Bodytext2"/>
          <w:rFonts w:ascii="Arial" w:hAnsi="Arial" w:cs="Arial"/>
          <w:bCs/>
          <w:color w:val="000000"/>
          <w:sz w:val="20"/>
          <w:szCs w:val="20"/>
        </w:rPr>
      </w:pPr>
      <w:r w:rsidRPr="00C81A19">
        <w:rPr>
          <w:rStyle w:val="Bodytext2"/>
          <w:rFonts w:ascii="Arial" w:hAnsi="Arial" w:cs="Arial"/>
          <w:bCs/>
          <w:color w:val="000000"/>
          <w:sz w:val="20"/>
          <w:szCs w:val="20"/>
        </w:rPr>
        <w:t>celotni obremenitvi okolja s hrupom,</w:t>
      </w:r>
      <w:r w:rsidRPr="00C81A19" w:rsidDel="00EA08F8">
        <w:rPr>
          <w:rStyle w:val="Bodytext2"/>
          <w:rFonts w:ascii="Arial" w:hAnsi="Arial" w:cs="Arial"/>
          <w:bCs/>
          <w:color w:val="000000"/>
          <w:sz w:val="20"/>
          <w:szCs w:val="20"/>
        </w:rPr>
        <w:t xml:space="preserve"> </w:t>
      </w:r>
    </w:p>
    <w:p w:rsidR="00322804" w:rsidRPr="00C81A19" w:rsidRDefault="00322804" w:rsidP="00D809C9">
      <w:pPr>
        <w:pStyle w:val="Bodytext20"/>
        <w:numPr>
          <w:ilvl w:val="0"/>
          <w:numId w:val="20"/>
        </w:numPr>
        <w:spacing w:before="60" w:after="60"/>
        <w:ind w:left="850" w:right="23" w:hanging="357"/>
        <w:jc w:val="both"/>
        <w:rPr>
          <w:rStyle w:val="Bodytext2"/>
          <w:rFonts w:ascii="Arial" w:hAnsi="Arial" w:cs="Arial"/>
          <w:bCs/>
          <w:color w:val="000000"/>
          <w:sz w:val="20"/>
          <w:szCs w:val="20"/>
        </w:rPr>
      </w:pPr>
      <w:r w:rsidRPr="00C81A19">
        <w:rPr>
          <w:rStyle w:val="Bodytext2"/>
          <w:rFonts w:ascii="Arial" w:hAnsi="Arial" w:cs="Arial"/>
          <w:bCs/>
          <w:color w:val="000000"/>
          <w:sz w:val="20"/>
          <w:szCs w:val="20"/>
        </w:rPr>
        <w:t xml:space="preserve">učinkovitosti načrtovanih/dodatnih omilitvenih ukrepov (razlika med stanjem brez </w:t>
      </w:r>
      <w:r w:rsidR="004A7F80" w:rsidRPr="00C81A19">
        <w:rPr>
          <w:rStyle w:val="Bodytext2"/>
          <w:rFonts w:ascii="Arial" w:hAnsi="Arial" w:cs="Arial"/>
          <w:bCs/>
          <w:color w:val="000000"/>
          <w:sz w:val="20"/>
          <w:szCs w:val="20"/>
        </w:rPr>
        <w:t xml:space="preserve">izvedbe ukrepov </w:t>
      </w:r>
      <w:r w:rsidRPr="00C81A19">
        <w:rPr>
          <w:rStyle w:val="Bodytext2"/>
          <w:rFonts w:ascii="Arial" w:hAnsi="Arial" w:cs="Arial"/>
          <w:bCs/>
          <w:color w:val="000000"/>
          <w:sz w:val="20"/>
          <w:szCs w:val="20"/>
        </w:rPr>
        <w:t>in z</w:t>
      </w:r>
      <w:r w:rsidR="004A7F80" w:rsidRPr="00C81A19">
        <w:rPr>
          <w:rStyle w:val="Bodytext2"/>
          <w:rFonts w:ascii="Arial" w:hAnsi="Arial" w:cs="Arial"/>
          <w:bCs/>
          <w:color w:val="000000"/>
          <w:sz w:val="20"/>
          <w:szCs w:val="20"/>
        </w:rPr>
        <w:t xml:space="preserve"> njihovo izvedbo</w:t>
      </w:r>
      <w:r w:rsidRPr="00C81A19">
        <w:rPr>
          <w:rStyle w:val="Bodytext2"/>
          <w:rFonts w:ascii="Arial" w:hAnsi="Arial" w:cs="Arial"/>
          <w:bCs/>
          <w:color w:val="000000"/>
          <w:sz w:val="20"/>
          <w:szCs w:val="20"/>
        </w:rPr>
        <w:t xml:space="preserve">): </w:t>
      </w:r>
    </w:p>
    <w:p w:rsidR="00322804" w:rsidRPr="00C81A19" w:rsidRDefault="00322804" w:rsidP="005C113F">
      <w:pPr>
        <w:pStyle w:val="Bodytext20"/>
        <w:numPr>
          <w:ilvl w:val="1"/>
          <w:numId w:val="49"/>
        </w:numPr>
        <w:spacing w:before="60" w:after="60"/>
        <w:ind w:right="23"/>
        <w:jc w:val="both"/>
        <w:rPr>
          <w:rStyle w:val="Bodytext2"/>
          <w:rFonts w:ascii="Arial" w:hAnsi="Arial" w:cs="Arial"/>
          <w:bCs/>
          <w:color w:val="000000"/>
          <w:sz w:val="20"/>
          <w:szCs w:val="20"/>
        </w:rPr>
      </w:pPr>
      <w:r w:rsidRPr="00C81A19">
        <w:rPr>
          <w:rStyle w:val="Bodytext2"/>
          <w:rFonts w:ascii="Arial" w:hAnsi="Arial" w:cs="Arial"/>
          <w:bCs/>
          <w:color w:val="000000"/>
          <w:sz w:val="20"/>
          <w:szCs w:val="20"/>
        </w:rPr>
        <w:t>zaradi obratovanja vira hrupa,</w:t>
      </w:r>
    </w:p>
    <w:p w:rsidR="00322804" w:rsidRPr="00C81A19" w:rsidRDefault="00322804" w:rsidP="005C113F">
      <w:pPr>
        <w:pStyle w:val="Bodytext20"/>
        <w:numPr>
          <w:ilvl w:val="1"/>
          <w:numId w:val="49"/>
        </w:numPr>
        <w:spacing w:before="60" w:after="60"/>
        <w:ind w:right="23"/>
        <w:jc w:val="both"/>
        <w:rPr>
          <w:rStyle w:val="Bodytext2"/>
          <w:rFonts w:ascii="Arial" w:hAnsi="Arial" w:cs="Arial"/>
          <w:bCs/>
          <w:color w:val="000000"/>
          <w:sz w:val="20"/>
          <w:szCs w:val="20"/>
        </w:rPr>
      </w:pPr>
      <w:r w:rsidRPr="00C81A19">
        <w:rPr>
          <w:rStyle w:val="Bodytext2"/>
          <w:rFonts w:ascii="Arial" w:hAnsi="Arial" w:cs="Arial"/>
          <w:bCs/>
          <w:color w:val="000000"/>
          <w:sz w:val="20"/>
          <w:szCs w:val="20"/>
        </w:rPr>
        <w:t>celotni obremenitvi okolja s hrupom.</w:t>
      </w:r>
    </w:p>
    <w:p w:rsidR="00322804" w:rsidRPr="00C81A19" w:rsidRDefault="00322804" w:rsidP="00D809C9">
      <w:pPr>
        <w:pStyle w:val="Odstavekseznama"/>
        <w:widowControl w:val="0"/>
        <w:numPr>
          <w:ilvl w:val="0"/>
          <w:numId w:val="21"/>
        </w:numPr>
        <w:spacing w:before="240" w:after="120" w:line="240" w:lineRule="atLeast"/>
        <w:ind w:left="714" w:right="23" w:hanging="357"/>
        <w:contextualSpacing w:val="0"/>
        <w:jc w:val="both"/>
        <w:rPr>
          <w:rStyle w:val="Bodytext2"/>
          <w:rFonts w:ascii="Arial" w:hAnsi="Arial" w:cs="Arial"/>
          <w:b/>
          <w:bCs/>
          <w:i/>
          <w:color w:val="000000"/>
          <w:sz w:val="20"/>
          <w:szCs w:val="20"/>
          <w:lang w:val="sl-SI"/>
        </w:rPr>
      </w:pPr>
      <w:r w:rsidRPr="00C81A19">
        <w:rPr>
          <w:rStyle w:val="Bodytext2"/>
          <w:rFonts w:ascii="Arial" w:hAnsi="Arial" w:cs="Arial"/>
          <w:b/>
          <w:bCs/>
          <w:i/>
          <w:color w:val="000000"/>
          <w:sz w:val="20"/>
          <w:szCs w:val="20"/>
          <w:lang w:val="sl-SI"/>
        </w:rPr>
        <w:t>Sklepno oceno.</w:t>
      </w:r>
    </w:p>
    <w:p w:rsidR="00322804" w:rsidRPr="00C81A19" w:rsidRDefault="00322804" w:rsidP="00D809C9">
      <w:pPr>
        <w:pStyle w:val="Odstavekseznama"/>
        <w:widowControl w:val="0"/>
        <w:numPr>
          <w:ilvl w:val="0"/>
          <w:numId w:val="21"/>
        </w:numPr>
        <w:spacing w:before="240" w:after="120" w:line="240" w:lineRule="atLeast"/>
        <w:ind w:left="714" w:right="23" w:hanging="357"/>
        <w:contextualSpacing w:val="0"/>
        <w:jc w:val="both"/>
        <w:rPr>
          <w:rStyle w:val="Bodytext2"/>
          <w:rFonts w:ascii="Arial" w:hAnsi="Arial" w:cs="Arial"/>
          <w:b/>
          <w:bCs/>
          <w:i/>
          <w:color w:val="000000"/>
          <w:sz w:val="20"/>
          <w:szCs w:val="20"/>
          <w:lang w:val="sl-SI"/>
        </w:rPr>
      </w:pPr>
      <w:r w:rsidRPr="00C81A19">
        <w:rPr>
          <w:rStyle w:val="Bodytext2"/>
          <w:rFonts w:ascii="Arial" w:hAnsi="Arial" w:cs="Arial"/>
          <w:b/>
          <w:bCs/>
          <w:i/>
          <w:color w:val="000000"/>
          <w:sz w:val="20"/>
          <w:szCs w:val="20"/>
          <w:lang w:val="sl-SI"/>
        </w:rPr>
        <w:t>Viri podatkov in informacij, ki so bili uporabljeni za izdelavo ocene obremenjenosti okolja s hrupom.</w:t>
      </w:r>
    </w:p>
    <w:p w:rsidR="00322804" w:rsidRPr="00C81A19" w:rsidRDefault="00322804" w:rsidP="001F32B5">
      <w:pPr>
        <w:pStyle w:val="Odstavekseznama"/>
        <w:widowControl w:val="0"/>
        <w:numPr>
          <w:ilvl w:val="0"/>
          <w:numId w:val="21"/>
        </w:numPr>
        <w:spacing w:before="240" w:after="120" w:line="240" w:lineRule="atLeast"/>
        <w:ind w:left="714" w:right="23" w:hanging="357"/>
        <w:contextualSpacing w:val="0"/>
        <w:jc w:val="both"/>
        <w:rPr>
          <w:rStyle w:val="Bodytext2"/>
          <w:rFonts w:ascii="Arial" w:hAnsi="Arial" w:cs="Arial"/>
          <w:b/>
          <w:bCs/>
          <w:i/>
          <w:color w:val="000000"/>
          <w:sz w:val="20"/>
          <w:szCs w:val="20"/>
          <w:lang w:val="sl-SI"/>
        </w:rPr>
      </w:pPr>
      <w:r w:rsidRPr="00C81A19">
        <w:rPr>
          <w:rStyle w:val="Bodytext2"/>
          <w:rFonts w:ascii="Arial" w:hAnsi="Arial" w:cs="Arial"/>
          <w:b/>
          <w:bCs/>
          <w:i/>
          <w:color w:val="000000"/>
          <w:sz w:val="20"/>
          <w:szCs w:val="20"/>
          <w:lang w:val="sl-SI"/>
        </w:rPr>
        <w:t>Grafične priloge v tiskani in digitalni obliki v državnem koordinatnem sistemu</w:t>
      </w:r>
      <w:r w:rsidR="0085393E">
        <w:rPr>
          <w:rStyle w:val="Bodytext2"/>
          <w:rFonts w:ascii="Arial" w:hAnsi="Arial" w:cs="Arial"/>
          <w:b/>
          <w:bCs/>
          <w:i/>
          <w:color w:val="000000"/>
          <w:sz w:val="20"/>
          <w:szCs w:val="20"/>
          <w:lang w:val="sl-SI"/>
        </w:rPr>
        <w:t>.</w:t>
      </w:r>
    </w:p>
    <w:p w:rsidR="008D1194" w:rsidRPr="00C81A19" w:rsidRDefault="008D1194" w:rsidP="0002556E">
      <w:pPr>
        <w:widowControl w:val="0"/>
        <w:spacing w:before="240" w:after="120" w:line="240" w:lineRule="atLeast"/>
        <w:ind w:left="357" w:right="23"/>
        <w:rPr>
          <w:rStyle w:val="Bodytext2"/>
          <w:rFonts w:ascii="Arial" w:hAnsi="Arial" w:cs="Arial"/>
          <w:b/>
          <w:bCs/>
          <w:i/>
          <w:color w:val="000000"/>
          <w:sz w:val="20"/>
          <w:szCs w:val="20"/>
        </w:rPr>
      </w:pPr>
    </w:p>
    <w:p w:rsidR="0002556E" w:rsidRPr="00C81A19" w:rsidRDefault="008D1194" w:rsidP="0002556E">
      <w:pPr>
        <w:widowControl w:val="0"/>
        <w:spacing w:before="240" w:after="120" w:line="240" w:lineRule="atLeast"/>
        <w:ind w:left="357" w:right="23"/>
        <w:rPr>
          <w:rStyle w:val="Bodytext2"/>
          <w:rFonts w:ascii="Arial" w:hAnsi="Arial" w:cs="Arial"/>
          <w:b/>
          <w:bCs/>
          <w:i/>
          <w:color w:val="000000"/>
          <w:sz w:val="20"/>
          <w:szCs w:val="20"/>
        </w:rPr>
      </w:pPr>
      <w:r w:rsidRPr="00C81A19">
        <w:rPr>
          <w:rStyle w:val="Bodytext2"/>
          <w:rFonts w:ascii="Arial" w:hAnsi="Arial" w:cs="Arial"/>
          <w:b/>
          <w:bCs/>
          <w:i/>
          <w:color w:val="000000"/>
          <w:sz w:val="20"/>
          <w:szCs w:val="20"/>
        </w:rPr>
        <w:t xml:space="preserve">Opomba: </w:t>
      </w:r>
      <w:r w:rsidR="0002556E" w:rsidRPr="00C81A19">
        <w:rPr>
          <w:rStyle w:val="Bodytext2"/>
          <w:rFonts w:ascii="Arial" w:hAnsi="Arial" w:cs="Arial"/>
          <w:b/>
          <w:bCs/>
          <w:i/>
          <w:color w:val="000000"/>
          <w:sz w:val="20"/>
          <w:szCs w:val="20"/>
        </w:rPr>
        <w:t>Za linijske vire hrupa se vsebina ocene obremenjenosti okolja s hrupom smiselno upošteva glede na njen namen</w:t>
      </w:r>
      <w:r w:rsidRPr="00C81A19">
        <w:rPr>
          <w:rStyle w:val="Bodytext2"/>
          <w:rFonts w:ascii="Arial" w:hAnsi="Arial" w:cs="Arial"/>
          <w:b/>
          <w:bCs/>
          <w:i/>
          <w:color w:val="000000"/>
          <w:sz w:val="20"/>
          <w:szCs w:val="20"/>
        </w:rPr>
        <w:t>.</w:t>
      </w:r>
    </w:p>
    <w:p w:rsidR="006466AF" w:rsidRPr="00C81A19" w:rsidRDefault="006466AF" w:rsidP="006466AF">
      <w:pPr>
        <w:rPr>
          <w:rStyle w:val="Bodytext2"/>
          <w:rFonts w:ascii="Arial" w:hAnsi="Arial" w:cs="Arial"/>
          <w:b/>
          <w:bCs/>
          <w:i/>
          <w:color w:val="000000"/>
          <w:sz w:val="20"/>
          <w:szCs w:val="20"/>
        </w:rPr>
      </w:pPr>
    </w:p>
    <w:p w:rsidR="006466AF" w:rsidRPr="00C81A19" w:rsidRDefault="006466AF" w:rsidP="006466AF">
      <w:pPr>
        <w:rPr>
          <w:rStyle w:val="Bodytext2"/>
          <w:rFonts w:ascii="Arial" w:hAnsi="Arial" w:cs="Arial"/>
          <w:b/>
          <w:bCs/>
          <w:i/>
          <w:color w:val="000000"/>
          <w:sz w:val="20"/>
          <w:szCs w:val="20"/>
        </w:rPr>
      </w:pPr>
    </w:p>
    <w:p w:rsidR="006466AF" w:rsidRPr="00C81A19" w:rsidRDefault="006466AF" w:rsidP="005D62ED">
      <w:pPr>
        <w:overflowPunct/>
        <w:autoSpaceDE/>
        <w:autoSpaceDN/>
        <w:adjustRightInd/>
        <w:jc w:val="left"/>
        <w:rPr>
          <w:rFonts w:cs="Arial"/>
          <w:snapToGrid w:val="0"/>
          <w:szCs w:val="20"/>
        </w:rPr>
      </w:pPr>
    </w:p>
    <w:sectPr w:rsidR="006466AF" w:rsidRPr="00C81A19" w:rsidSect="006466AF">
      <w:footerReference w:type="default" r:id="rId12"/>
      <w:pgSz w:w="11907" w:h="16840" w:code="9"/>
      <w:pgMar w:top="1417" w:right="1559" w:bottom="1417" w:left="1417" w:header="993" w:footer="708"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8E9" w:rsidRDefault="004C78E9" w:rsidP="00443548">
      <w:r>
        <w:separator/>
      </w:r>
    </w:p>
  </w:endnote>
  <w:endnote w:type="continuationSeparator" w:id="0">
    <w:p w:rsidR="004C78E9" w:rsidRDefault="004C78E9" w:rsidP="00443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EE"/>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EE"/>
    <w:family w:val="roman"/>
    <w:pitch w:val="variable"/>
    <w:sig w:usb0="E00002FF" w:usb1="42002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5417346"/>
      <w:docPartObj>
        <w:docPartGallery w:val="Page Numbers (Bottom of Page)"/>
        <w:docPartUnique/>
      </w:docPartObj>
    </w:sdtPr>
    <w:sdtEndPr/>
    <w:sdtContent>
      <w:p w:rsidR="005D62ED" w:rsidRDefault="005D62ED">
        <w:pPr>
          <w:pStyle w:val="Noga"/>
          <w:jc w:val="right"/>
        </w:pPr>
        <w:r>
          <w:fldChar w:fldCharType="begin"/>
        </w:r>
        <w:r>
          <w:instrText>PAGE   \* MERGEFORMAT</w:instrText>
        </w:r>
        <w:r>
          <w:fldChar w:fldCharType="separate"/>
        </w:r>
        <w:r w:rsidR="00FC6B80" w:rsidRPr="00FC6B80">
          <w:rPr>
            <w:noProof/>
            <w:lang w:val="sl-SI"/>
          </w:rPr>
          <w:t>21</w:t>
        </w:r>
        <w:r>
          <w:fldChar w:fldCharType="end"/>
        </w:r>
      </w:p>
    </w:sdtContent>
  </w:sdt>
  <w:p w:rsidR="005D62ED" w:rsidRDefault="005D62ED">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8E9" w:rsidRDefault="004C78E9" w:rsidP="00443548">
      <w:r>
        <w:separator/>
      </w:r>
    </w:p>
  </w:footnote>
  <w:footnote w:type="continuationSeparator" w:id="0">
    <w:p w:rsidR="004C78E9" w:rsidRDefault="004C78E9" w:rsidP="004435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17C68"/>
    <w:multiLevelType w:val="hybridMultilevel"/>
    <w:tmpl w:val="79F4FDE6"/>
    <w:lvl w:ilvl="0" w:tplc="E38AE090">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B1B2E03"/>
    <w:multiLevelType w:val="hybridMultilevel"/>
    <w:tmpl w:val="BCDCDC0C"/>
    <w:lvl w:ilvl="0" w:tplc="550ACD50">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550ACD50">
      <w:start w:val="1"/>
      <w:numFmt w:val="bullet"/>
      <w:lvlText w:val=""/>
      <w:lvlJc w:val="left"/>
      <w:pPr>
        <w:ind w:left="2880" w:hanging="360"/>
      </w:pPr>
      <w:rPr>
        <w:rFonts w:ascii="Symbol" w:hAnsi="Symbol"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nsid w:val="10F67288"/>
    <w:multiLevelType w:val="hybridMultilevel"/>
    <w:tmpl w:val="39D0302E"/>
    <w:lvl w:ilvl="0" w:tplc="550ACD50">
      <w:start w:val="1"/>
      <w:numFmt w:val="bullet"/>
      <w:lvlText w:val=""/>
      <w:lvlJc w:val="left"/>
      <w:pPr>
        <w:tabs>
          <w:tab w:val="num" w:pos="709"/>
        </w:tabs>
        <w:ind w:left="709" w:hanging="425"/>
      </w:pPr>
      <w:rPr>
        <w:rFonts w:ascii="Symbol" w:hAnsi="Symbol" w:hint="default"/>
        <w:caps w:val="0"/>
        <w:strike w:val="0"/>
        <w:dstrike w:val="0"/>
        <w:vanish w:val="0"/>
        <w:color w:val="000000"/>
        <w:sz w:val="22"/>
        <w:vertAlign w:val="baseline"/>
      </w:rPr>
    </w:lvl>
    <w:lvl w:ilvl="1" w:tplc="04240019">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3">
    <w:nsid w:val="131006B8"/>
    <w:multiLevelType w:val="hybridMultilevel"/>
    <w:tmpl w:val="CF5A24C2"/>
    <w:lvl w:ilvl="0" w:tplc="7D26B82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
    <w:nsid w:val="19F740A7"/>
    <w:multiLevelType w:val="hybridMultilevel"/>
    <w:tmpl w:val="1D408188"/>
    <w:lvl w:ilvl="0" w:tplc="5186D06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nsid w:val="1A875020"/>
    <w:multiLevelType w:val="hybridMultilevel"/>
    <w:tmpl w:val="5F0EFB1E"/>
    <w:lvl w:ilvl="0" w:tplc="550ACD5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B722A1B"/>
    <w:multiLevelType w:val="hybridMultilevel"/>
    <w:tmpl w:val="02967420"/>
    <w:lvl w:ilvl="0" w:tplc="76865996">
      <w:start w:val="1"/>
      <w:numFmt w:val="lowerLetter"/>
      <w:pStyle w:val="rkovnatokazatevilnotokoa"/>
      <w:lvlText w:val="%1."/>
      <w:lvlJc w:val="left"/>
      <w:pPr>
        <w:ind w:left="757" w:hanging="360"/>
      </w:pPr>
    </w:lvl>
    <w:lvl w:ilvl="1" w:tplc="04240019" w:tentative="1">
      <w:start w:val="1"/>
      <w:numFmt w:val="lowerLetter"/>
      <w:lvlText w:val="%2."/>
      <w:lvlJc w:val="left"/>
      <w:pPr>
        <w:ind w:left="2234" w:hanging="360"/>
      </w:pPr>
    </w:lvl>
    <w:lvl w:ilvl="2" w:tplc="0424001B" w:tentative="1">
      <w:start w:val="1"/>
      <w:numFmt w:val="lowerRoman"/>
      <w:lvlText w:val="%3."/>
      <w:lvlJc w:val="right"/>
      <w:pPr>
        <w:ind w:left="2954" w:hanging="180"/>
      </w:pPr>
    </w:lvl>
    <w:lvl w:ilvl="3" w:tplc="0424000F" w:tentative="1">
      <w:start w:val="1"/>
      <w:numFmt w:val="decimal"/>
      <w:lvlText w:val="%4."/>
      <w:lvlJc w:val="left"/>
      <w:pPr>
        <w:ind w:left="3674" w:hanging="360"/>
      </w:pPr>
    </w:lvl>
    <w:lvl w:ilvl="4" w:tplc="04240019" w:tentative="1">
      <w:start w:val="1"/>
      <w:numFmt w:val="lowerLetter"/>
      <w:lvlText w:val="%5."/>
      <w:lvlJc w:val="left"/>
      <w:pPr>
        <w:ind w:left="4394" w:hanging="360"/>
      </w:pPr>
    </w:lvl>
    <w:lvl w:ilvl="5" w:tplc="0424001B" w:tentative="1">
      <w:start w:val="1"/>
      <w:numFmt w:val="lowerRoman"/>
      <w:lvlText w:val="%6."/>
      <w:lvlJc w:val="right"/>
      <w:pPr>
        <w:ind w:left="5114" w:hanging="180"/>
      </w:pPr>
    </w:lvl>
    <w:lvl w:ilvl="6" w:tplc="0424000F" w:tentative="1">
      <w:start w:val="1"/>
      <w:numFmt w:val="decimal"/>
      <w:lvlText w:val="%7."/>
      <w:lvlJc w:val="left"/>
      <w:pPr>
        <w:ind w:left="5834" w:hanging="360"/>
      </w:pPr>
    </w:lvl>
    <w:lvl w:ilvl="7" w:tplc="04240019" w:tentative="1">
      <w:start w:val="1"/>
      <w:numFmt w:val="lowerLetter"/>
      <w:lvlText w:val="%8."/>
      <w:lvlJc w:val="left"/>
      <w:pPr>
        <w:ind w:left="6554" w:hanging="360"/>
      </w:pPr>
    </w:lvl>
    <w:lvl w:ilvl="8" w:tplc="0424001B" w:tentative="1">
      <w:start w:val="1"/>
      <w:numFmt w:val="lowerRoman"/>
      <w:lvlText w:val="%9."/>
      <w:lvlJc w:val="right"/>
      <w:pPr>
        <w:ind w:left="7274" w:hanging="180"/>
      </w:pPr>
    </w:lvl>
  </w:abstractNum>
  <w:abstractNum w:abstractNumId="7">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1E590235"/>
    <w:multiLevelType w:val="hybridMultilevel"/>
    <w:tmpl w:val="976EBF84"/>
    <w:lvl w:ilvl="0" w:tplc="0424000F">
      <w:start w:val="1"/>
      <w:numFmt w:val="decimal"/>
      <w:lvlText w:val="%1."/>
      <w:lvlJc w:val="left"/>
      <w:pPr>
        <w:ind w:left="720" w:hanging="360"/>
      </w:pPr>
      <w:rPr>
        <w:rFonts w:hint="default"/>
      </w:rPr>
    </w:lvl>
    <w:lvl w:ilvl="1" w:tplc="550ACD50">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20591E9B"/>
    <w:multiLevelType w:val="hybridMultilevel"/>
    <w:tmpl w:val="6B364F46"/>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227064FF"/>
    <w:multiLevelType w:val="hybridMultilevel"/>
    <w:tmpl w:val="A224EAC8"/>
    <w:lvl w:ilvl="0" w:tplc="E2BA7C26">
      <w:start w:val="1"/>
      <w:numFmt w:val="decimal"/>
      <w:lvlText w:val="%1."/>
      <w:lvlJc w:val="left"/>
      <w:pPr>
        <w:ind w:left="720" w:hanging="360"/>
      </w:pPr>
      <w:rPr>
        <w:rFonts w:hint="default"/>
      </w:rPr>
    </w:lvl>
    <w:lvl w:ilvl="1" w:tplc="E88031D0">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22F36D6E"/>
    <w:multiLevelType w:val="hybridMultilevel"/>
    <w:tmpl w:val="B5DA129A"/>
    <w:lvl w:ilvl="0" w:tplc="550ACD50">
      <w:start w:val="1"/>
      <w:numFmt w:val="bullet"/>
      <w:lvlText w:val=""/>
      <w:lvlJc w:val="left"/>
      <w:pPr>
        <w:ind w:left="720" w:hanging="360"/>
      </w:pPr>
      <w:rPr>
        <w:rFonts w:ascii="Symbol" w:hAnsi="Symbol" w:hint="default"/>
      </w:rPr>
    </w:lvl>
    <w:lvl w:ilvl="1" w:tplc="550ACD50">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239846E7"/>
    <w:multiLevelType w:val="multilevel"/>
    <w:tmpl w:val="B7AE1C64"/>
    <w:styleLink w:val="Alinejazaodstavkom"/>
    <w:lvl w:ilvl="0">
      <w:start w:val="1"/>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23E01044"/>
    <w:multiLevelType w:val="hybridMultilevel"/>
    <w:tmpl w:val="2E3C3E1C"/>
    <w:lvl w:ilvl="0" w:tplc="550ACD50">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26652330"/>
    <w:multiLevelType w:val="hybridMultilevel"/>
    <w:tmpl w:val="404AC868"/>
    <w:lvl w:ilvl="0" w:tplc="550ACD50">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9B12095"/>
    <w:multiLevelType w:val="hybridMultilevel"/>
    <w:tmpl w:val="6B364F46"/>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2A0531C7"/>
    <w:multiLevelType w:val="hybridMultilevel"/>
    <w:tmpl w:val="9E34AE06"/>
    <w:lvl w:ilvl="0" w:tplc="550ACD50">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2A123E6A"/>
    <w:multiLevelType w:val="hybridMultilevel"/>
    <w:tmpl w:val="A6882FA8"/>
    <w:lvl w:ilvl="0" w:tplc="A9AE070C">
      <w:start w:val="1"/>
      <w:numFmt w:val="lowerLetter"/>
      <w:pStyle w:val="rkovnatokazaodstavkoma"/>
      <w:lvlText w:val="(%1)"/>
      <w:lvlJc w:val="left"/>
      <w:pPr>
        <w:tabs>
          <w:tab w:val="num" w:pos="425"/>
        </w:tabs>
        <w:ind w:left="425" w:hanging="425"/>
      </w:pPr>
      <w:rPr>
        <w:rFonts w:ascii="Arial" w:hAnsi="Arial" w:hint="default"/>
        <w:caps w:val="0"/>
        <w:strike w:val="0"/>
        <w:dstrike w:val="0"/>
        <w:vanish w:val="0"/>
        <w:color w:val="00000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2C74180C"/>
    <w:multiLevelType w:val="hybridMultilevel"/>
    <w:tmpl w:val="0C7C3D5A"/>
    <w:lvl w:ilvl="0" w:tplc="F71A5A7C">
      <w:start w:val="1"/>
      <w:numFmt w:val="upperLetter"/>
      <w:pStyle w:val="rkovnatokazaodstavkomA0"/>
      <w:lvlText w:val="(%1)"/>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2D206D9E"/>
    <w:multiLevelType w:val="hybridMultilevel"/>
    <w:tmpl w:val="1BF0139C"/>
    <w:lvl w:ilvl="0" w:tplc="3A009C5E">
      <w:start w:val="1"/>
      <w:numFmt w:val="decimal"/>
      <w:lvlText w:val="%1."/>
      <w:lvlJc w:val="left"/>
      <w:pPr>
        <w:ind w:left="720" w:hanging="360"/>
      </w:pPr>
      <w:rPr>
        <w:rFonts w:hint="default"/>
      </w:rPr>
    </w:lvl>
    <w:lvl w:ilvl="1" w:tplc="E88031D0">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2DF549AB"/>
    <w:multiLevelType w:val="hybridMultilevel"/>
    <w:tmpl w:val="D116B5C2"/>
    <w:lvl w:ilvl="0" w:tplc="E16434D6">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2F201E02"/>
    <w:multiLevelType w:val="hybridMultilevel"/>
    <w:tmpl w:val="C2585D54"/>
    <w:lvl w:ilvl="0" w:tplc="550ACD50">
      <w:start w:val="1"/>
      <w:numFmt w:val="bullet"/>
      <w:lvlText w:val=""/>
      <w:lvlJc w:val="left"/>
      <w:pPr>
        <w:tabs>
          <w:tab w:val="num" w:pos="709"/>
        </w:tabs>
        <w:ind w:left="709" w:hanging="425"/>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30C1F28"/>
    <w:multiLevelType w:val="hybridMultilevel"/>
    <w:tmpl w:val="06B82EB6"/>
    <w:lvl w:ilvl="0" w:tplc="56F68B84">
      <w:start w:val="1"/>
      <w:numFmt w:val="upperLetter"/>
      <w:pStyle w:val="rkovnatokazatevilnotokoA0"/>
      <w:lvlText w:val="%1)"/>
      <w:lvlJc w:val="left"/>
      <w:pPr>
        <w:tabs>
          <w:tab w:val="num" w:pos="782"/>
        </w:tabs>
        <w:ind w:left="782" w:hanging="357"/>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240019" w:tentative="1">
      <w:start w:val="1"/>
      <w:numFmt w:val="lowerLetter"/>
      <w:lvlText w:val="%2."/>
      <w:lvlJc w:val="left"/>
      <w:pPr>
        <w:ind w:left="2222" w:hanging="360"/>
      </w:pPr>
    </w:lvl>
    <w:lvl w:ilvl="2" w:tplc="0424001B" w:tentative="1">
      <w:start w:val="1"/>
      <w:numFmt w:val="lowerRoman"/>
      <w:lvlText w:val="%3."/>
      <w:lvlJc w:val="right"/>
      <w:pPr>
        <w:ind w:left="2942" w:hanging="180"/>
      </w:pPr>
    </w:lvl>
    <w:lvl w:ilvl="3" w:tplc="0424000F" w:tentative="1">
      <w:start w:val="1"/>
      <w:numFmt w:val="decimal"/>
      <w:lvlText w:val="%4."/>
      <w:lvlJc w:val="left"/>
      <w:pPr>
        <w:ind w:left="3662" w:hanging="360"/>
      </w:pPr>
    </w:lvl>
    <w:lvl w:ilvl="4" w:tplc="04240019" w:tentative="1">
      <w:start w:val="1"/>
      <w:numFmt w:val="lowerLetter"/>
      <w:lvlText w:val="%5."/>
      <w:lvlJc w:val="left"/>
      <w:pPr>
        <w:ind w:left="4382" w:hanging="360"/>
      </w:pPr>
    </w:lvl>
    <w:lvl w:ilvl="5" w:tplc="0424001B" w:tentative="1">
      <w:start w:val="1"/>
      <w:numFmt w:val="lowerRoman"/>
      <w:lvlText w:val="%6."/>
      <w:lvlJc w:val="right"/>
      <w:pPr>
        <w:ind w:left="5102" w:hanging="180"/>
      </w:pPr>
    </w:lvl>
    <w:lvl w:ilvl="6" w:tplc="0424000F" w:tentative="1">
      <w:start w:val="1"/>
      <w:numFmt w:val="decimal"/>
      <w:lvlText w:val="%7."/>
      <w:lvlJc w:val="left"/>
      <w:pPr>
        <w:ind w:left="5822" w:hanging="360"/>
      </w:pPr>
    </w:lvl>
    <w:lvl w:ilvl="7" w:tplc="04240019" w:tentative="1">
      <w:start w:val="1"/>
      <w:numFmt w:val="lowerLetter"/>
      <w:lvlText w:val="%8."/>
      <w:lvlJc w:val="left"/>
      <w:pPr>
        <w:ind w:left="6542" w:hanging="360"/>
      </w:pPr>
    </w:lvl>
    <w:lvl w:ilvl="8" w:tplc="0424001B" w:tentative="1">
      <w:start w:val="1"/>
      <w:numFmt w:val="lowerRoman"/>
      <w:lvlText w:val="%9."/>
      <w:lvlJc w:val="right"/>
      <w:pPr>
        <w:ind w:left="7262" w:hanging="180"/>
      </w:pPr>
    </w:lvl>
  </w:abstractNum>
  <w:abstractNum w:abstractNumId="23">
    <w:nsid w:val="3353333A"/>
    <w:multiLevelType w:val="hybridMultilevel"/>
    <w:tmpl w:val="2C5045A6"/>
    <w:lvl w:ilvl="0" w:tplc="0424000F">
      <w:start w:val="1"/>
      <w:numFmt w:val="decimal"/>
      <w:lvlText w:val="%1."/>
      <w:lvlJc w:val="left"/>
      <w:pPr>
        <w:ind w:left="502"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33E06106"/>
    <w:multiLevelType w:val="hybridMultilevel"/>
    <w:tmpl w:val="D366985E"/>
    <w:lvl w:ilvl="0" w:tplc="550ACD5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36592447"/>
    <w:multiLevelType w:val="hybridMultilevel"/>
    <w:tmpl w:val="E13EA148"/>
    <w:lvl w:ilvl="0" w:tplc="0424000F">
      <w:start w:val="1"/>
      <w:numFmt w:val="decimal"/>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nsid w:val="3790577F"/>
    <w:multiLevelType w:val="hybridMultilevel"/>
    <w:tmpl w:val="15F22F7A"/>
    <w:lvl w:ilvl="0" w:tplc="E6888A80">
      <w:start w:val="1"/>
      <w:numFmt w:val="lowerRoman"/>
      <w:pStyle w:val="rkovnatokazaodstavkomi"/>
      <w:lvlText w:val="(%1)"/>
      <w:lvlJc w:val="left"/>
      <w:pPr>
        <w:tabs>
          <w:tab w:val="num" w:pos="425"/>
        </w:tabs>
        <w:ind w:left="425" w:hanging="425"/>
      </w:pPr>
      <w:rPr>
        <w:rFonts w:hint="default"/>
        <w:caps w:val="0"/>
        <w:strike w:val="0"/>
        <w:dstrike w:val="0"/>
        <w:vanish w:val="0"/>
        <w:color w:val="000000"/>
        <w:spacing w:val="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38635FD6"/>
    <w:multiLevelType w:val="hybridMultilevel"/>
    <w:tmpl w:val="7A4AF212"/>
    <w:lvl w:ilvl="0" w:tplc="5D04C1F6">
      <w:start w:val="1"/>
      <w:numFmt w:val="bullet"/>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8">
    <w:nsid w:val="38735741"/>
    <w:multiLevelType w:val="hybridMultilevel"/>
    <w:tmpl w:val="666CA75E"/>
    <w:lvl w:ilvl="0" w:tplc="550ACD50">
      <w:start w:val="1"/>
      <w:numFmt w:val="bullet"/>
      <w:lvlText w:val=""/>
      <w:lvlJc w:val="left"/>
      <w:pPr>
        <w:ind w:left="1440" w:hanging="360"/>
      </w:pPr>
      <w:rPr>
        <w:rFonts w:ascii="Symbol" w:hAnsi="Symbol" w:hint="default"/>
      </w:rPr>
    </w:lvl>
    <w:lvl w:ilvl="1" w:tplc="04240003">
      <w:start w:val="1"/>
      <w:numFmt w:val="bullet"/>
      <w:lvlText w:val="o"/>
      <w:lvlJc w:val="left"/>
      <w:pPr>
        <w:ind w:left="2160" w:hanging="360"/>
      </w:pPr>
      <w:rPr>
        <w:rFonts w:ascii="Courier New" w:hAnsi="Courier New" w:cs="Courier New" w:hint="default"/>
      </w:rPr>
    </w:lvl>
    <w:lvl w:ilvl="2" w:tplc="550ACD50">
      <w:start w:val="1"/>
      <w:numFmt w:val="bullet"/>
      <w:lvlText w:val=""/>
      <w:lvlJc w:val="left"/>
      <w:pPr>
        <w:ind w:left="2880" w:hanging="360"/>
      </w:pPr>
      <w:rPr>
        <w:rFonts w:ascii="Symbol" w:hAnsi="Symbol"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9">
    <w:nsid w:val="38FD7649"/>
    <w:multiLevelType w:val="hybridMultilevel"/>
    <w:tmpl w:val="9DF0875E"/>
    <w:lvl w:ilvl="0" w:tplc="8D08FA1E">
      <w:start w:val="1"/>
      <w:numFmt w:val="lowerLetter"/>
      <w:pStyle w:val="rkovnatokazatevilnotoko"/>
      <w:lvlText w:val="%1)"/>
      <w:lvlJc w:val="left"/>
      <w:pPr>
        <w:tabs>
          <w:tab w:val="num" w:pos="782"/>
        </w:tabs>
        <w:ind w:left="782" w:hanging="356"/>
      </w:pPr>
      <w:rPr>
        <w:rFonts w:hint="default"/>
        <w:caps w:val="0"/>
        <w:strike w:val="0"/>
        <w:dstrike w:val="0"/>
        <w:vanish w:val="0"/>
        <w:color w:val="000000"/>
        <w:sz w:val="22"/>
        <w:vertAlign w:val="baseline"/>
      </w:rPr>
    </w:lvl>
    <w:lvl w:ilvl="1" w:tplc="04240019">
      <w:start w:val="1"/>
      <w:numFmt w:val="lowerLetter"/>
      <w:lvlText w:val="%2."/>
      <w:lvlJc w:val="left"/>
      <w:pPr>
        <w:ind w:left="1837" w:hanging="360"/>
      </w:pPr>
    </w:lvl>
    <w:lvl w:ilvl="2" w:tplc="0424001B" w:tentative="1">
      <w:start w:val="1"/>
      <w:numFmt w:val="lowerRoman"/>
      <w:lvlText w:val="%3."/>
      <w:lvlJc w:val="right"/>
      <w:pPr>
        <w:ind w:left="2557" w:hanging="180"/>
      </w:pPr>
    </w:lvl>
    <w:lvl w:ilvl="3" w:tplc="0424000F" w:tentative="1">
      <w:start w:val="1"/>
      <w:numFmt w:val="decimal"/>
      <w:lvlText w:val="%4."/>
      <w:lvlJc w:val="left"/>
      <w:pPr>
        <w:ind w:left="3277" w:hanging="360"/>
      </w:pPr>
    </w:lvl>
    <w:lvl w:ilvl="4" w:tplc="04240019" w:tentative="1">
      <w:start w:val="1"/>
      <w:numFmt w:val="lowerLetter"/>
      <w:lvlText w:val="%5."/>
      <w:lvlJc w:val="left"/>
      <w:pPr>
        <w:ind w:left="3997" w:hanging="360"/>
      </w:pPr>
    </w:lvl>
    <w:lvl w:ilvl="5" w:tplc="0424001B" w:tentative="1">
      <w:start w:val="1"/>
      <w:numFmt w:val="lowerRoman"/>
      <w:lvlText w:val="%6."/>
      <w:lvlJc w:val="right"/>
      <w:pPr>
        <w:ind w:left="4717" w:hanging="180"/>
      </w:pPr>
    </w:lvl>
    <w:lvl w:ilvl="6" w:tplc="0424000F" w:tentative="1">
      <w:start w:val="1"/>
      <w:numFmt w:val="decimal"/>
      <w:lvlText w:val="%7."/>
      <w:lvlJc w:val="left"/>
      <w:pPr>
        <w:ind w:left="5437" w:hanging="360"/>
      </w:pPr>
    </w:lvl>
    <w:lvl w:ilvl="7" w:tplc="04240019" w:tentative="1">
      <w:start w:val="1"/>
      <w:numFmt w:val="lowerLetter"/>
      <w:lvlText w:val="%8."/>
      <w:lvlJc w:val="left"/>
      <w:pPr>
        <w:ind w:left="6157" w:hanging="360"/>
      </w:pPr>
    </w:lvl>
    <w:lvl w:ilvl="8" w:tplc="0424001B" w:tentative="1">
      <w:start w:val="1"/>
      <w:numFmt w:val="lowerRoman"/>
      <w:lvlText w:val="%9."/>
      <w:lvlJc w:val="right"/>
      <w:pPr>
        <w:ind w:left="6877" w:hanging="180"/>
      </w:pPr>
    </w:lvl>
  </w:abstractNum>
  <w:abstractNum w:abstractNumId="30">
    <w:nsid w:val="393272B0"/>
    <w:multiLevelType w:val="hybridMultilevel"/>
    <w:tmpl w:val="32C2C03E"/>
    <w:lvl w:ilvl="0" w:tplc="550ACD50">
      <w:start w:val="1"/>
      <w:numFmt w:val="bullet"/>
      <w:lvlText w:val=""/>
      <w:lvlJc w:val="left"/>
      <w:pPr>
        <w:ind w:left="720" w:hanging="360"/>
      </w:pPr>
      <w:rPr>
        <w:rFonts w:ascii="Symbol" w:hAnsi="Symbol" w:hint="default"/>
      </w:rPr>
    </w:lvl>
    <w:lvl w:ilvl="1" w:tplc="550ACD50">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39745F03"/>
    <w:multiLevelType w:val="hybridMultilevel"/>
    <w:tmpl w:val="87ECF192"/>
    <w:lvl w:ilvl="0" w:tplc="3174BCF6">
      <w:start w:val="1"/>
      <w:numFmt w:val="lowerLetter"/>
      <w:pStyle w:val="rkovnatokazaodstavkoma1"/>
      <w:lvlText w:val="%1."/>
      <w:lvlJc w:val="left"/>
      <w:pPr>
        <w:tabs>
          <w:tab w:val="num" w:pos="425"/>
        </w:tabs>
        <w:ind w:left="425" w:hanging="425"/>
      </w:pPr>
      <w:rPr>
        <w:rFonts w:hint="default"/>
        <w:caps w:val="0"/>
        <w:strike w:val="0"/>
        <w:dstrike w:val="0"/>
        <w:vanish w:val="0"/>
        <w:color w:val="00000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nsid w:val="3A144A9D"/>
    <w:multiLevelType w:val="hybridMultilevel"/>
    <w:tmpl w:val="3BBC1528"/>
    <w:lvl w:ilvl="0" w:tplc="550ACD50">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3BD51E45"/>
    <w:multiLevelType w:val="hybridMultilevel"/>
    <w:tmpl w:val="F8265120"/>
    <w:lvl w:ilvl="0" w:tplc="E16434D6">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3EBC7A4C"/>
    <w:multiLevelType w:val="hybridMultilevel"/>
    <w:tmpl w:val="9AE01DE2"/>
    <w:lvl w:ilvl="0" w:tplc="22B267B6">
      <w:start w:val="1"/>
      <w:numFmt w:val="upperRoman"/>
      <w:pStyle w:val="Rimskatevilnatoka"/>
      <w:lvlText w:val="%1."/>
      <w:lvlJc w:val="left"/>
      <w:pPr>
        <w:tabs>
          <w:tab w:val="num" w:pos="425"/>
        </w:tabs>
        <w:ind w:left="425" w:hanging="425"/>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240019" w:tentative="1">
      <w:start w:val="1"/>
      <w:numFmt w:val="lowerLetter"/>
      <w:lvlText w:val="%2."/>
      <w:lvlJc w:val="left"/>
      <w:pPr>
        <w:ind w:left="1270" w:hanging="360"/>
      </w:pPr>
    </w:lvl>
    <w:lvl w:ilvl="2" w:tplc="0424001B" w:tentative="1">
      <w:start w:val="1"/>
      <w:numFmt w:val="lowerRoman"/>
      <w:lvlText w:val="%3."/>
      <w:lvlJc w:val="right"/>
      <w:pPr>
        <w:ind w:left="1990" w:hanging="180"/>
      </w:pPr>
    </w:lvl>
    <w:lvl w:ilvl="3" w:tplc="0424000F" w:tentative="1">
      <w:start w:val="1"/>
      <w:numFmt w:val="decimal"/>
      <w:lvlText w:val="%4."/>
      <w:lvlJc w:val="left"/>
      <w:pPr>
        <w:ind w:left="2710" w:hanging="360"/>
      </w:pPr>
    </w:lvl>
    <w:lvl w:ilvl="4" w:tplc="04240019" w:tentative="1">
      <w:start w:val="1"/>
      <w:numFmt w:val="lowerLetter"/>
      <w:lvlText w:val="%5."/>
      <w:lvlJc w:val="left"/>
      <w:pPr>
        <w:ind w:left="3430" w:hanging="360"/>
      </w:pPr>
    </w:lvl>
    <w:lvl w:ilvl="5" w:tplc="0424001B" w:tentative="1">
      <w:start w:val="1"/>
      <w:numFmt w:val="lowerRoman"/>
      <w:lvlText w:val="%6."/>
      <w:lvlJc w:val="right"/>
      <w:pPr>
        <w:ind w:left="4150" w:hanging="180"/>
      </w:pPr>
    </w:lvl>
    <w:lvl w:ilvl="6" w:tplc="0424000F" w:tentative="1">
      <w:start w:val="1"/>
      <w:numFmt w:val="decimal"/>
      <w:lvlText w:val="%7."/>
      <w:lvlJc w:val="left"/>
      <w:pPr>
        <w:ind w:left="4870" w:hanging="360"/>
      </w:pPr>
    </w:lvl>
    <w:lvl w:ilvl="7" w:tplc="04240019" w:tentative="1">
      <w:start w:val="1"/>
      <w:numFmt w:val="lowerLetter"/>
      <w:lvlText w:val="%8."/>
      <w:lvlJc w:val="left"/>
      <w:pPr>
        <w:ind w:left="5590" w:hanging="360"/>
      </w:pPr>
    </w:lvl>
    <w:lvl w:ilvl="8" w:tplc="0424001B" w:tentative="1">
      <w:start w:val="1"/>
      <w:numFmt w:val="lowerRoman"/>
      <w:lvlText w:val="%9."/>
      <w:lvlJc w:val="right"/>
      <w:pPr>
        <w:ind w:left="6310" w:hanging="180"/>
      </w:pPr>
    </w:lvl>
  </w:abstractNum>
  <w:abstractNum w:abstractNumId="35">
    <w:nsid w:val="3F211C7E"/>
    <w:multiLevelType w:val="hybridMultilevel"/>
    <w:tmpl w:val="C9DCA85A"/>
    <w:lvl w:ilvl="0" w:tplc="D36A316E">
      <w:start w:val="1"/>
      <w:numFmt w:val="upperLetter"/>
      <w:pStyle w:val="rkovnatokazaodstavkomA2"/>
      <w:lvlText w:val="%1."/>
      <w:lvlJc w:val="left"/>
      <w:pPr>
        <w:tabs>
          <w:tab w:val="num" w:pos="425"/>
        </w:tabs>
        <w:ind w:left="425" w:hanging="425"/>
      </w:pPr>
      <w:rPr>
        <w:rFonts w:ascii="Arial" w:hAnsi="Arial" w:hint="default"/>
        <w:caps w:val="0"/>
        <w:strike w:val="0"/>
        <w:dstrike w:val="0"/>
        <w:vanish w:val="0"/>
        <w:color w:val="00000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7">
    <w:nsid w:val="43EB5AF8"/>
    <w:multiLevelType w:val="hybridMultilevel"/>
    <w:tmpl w:val="38F43480"/>
    <w:lvl w:ilvl="0" w:tplc="0424000F">
      <w:start w:val="1"/>
      <w:numFmt w:val="decimal"/>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8">
    <w:nsid w:val="440E2245"/>
    <w:multiLevelType w:val="hybridMultilevel"/>
    <w:tmpl w:val="B306796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nsid w:val="44262FD5"/>
    <w:multiLevelType w:val="hybridMultilevel"/>
    <w:tmpl w:val="C2B66B9A"/>
    <w:lvl w:ilvl="0" w:tplc="60F29F1C">
      <w:start w:val="1"/>
      <w:numFmt w:val="lowerLetter"/>
      <w:pStyle w:val="rkovnatokazaodstavkom"/>
      <w:lvlText w:val="%1)"/>
      <w:lvlJc w:val="left"/>
      <w:pPr>
        <w:tabs>
          <w:tab w:val="num" w:pos="425"/>
        </w:tabs>
        <w:ind w:left="425" w:hanging="425"/>
      </w:pPr>
      <w:rPr>
        <w:rFonts w:ascii="Arial" w:hAnsi="Arial" w:hint="default"/>
        <w:caps w:val="0"/>
        <w:strike w:val="0"/>
        <w:dstrike w:val="0"/>
        <w:vanish w:val="0"/>
        <w:color w:val="000000"/>
        <w:sz w:val="20"/>
        <w:szCs w:val="20"/>
        <w:vertAlign w:val="baseline"/>
      </w:rPr>
    </w:lvl>
    <w:lvl w:ilvl="1" w:tplc="04240019">
      <w:start w:val="1"/>
      <w:numFmt w:val="lowerLetter"/>
      <w:lvlText w:val="%2."/>
      <w:lvlJc w:val="left"/>
      <w:pPr>
        <w:ind w:left="1440" w:hanging="360"/>
      </w:pPr>
    </w:lvl>
    <w:lvl w:ilvl="2" w:tplc="8848944E">
      <w:start w:val="1"/>
      <w:numFmt w:val="decimal"/>
      <w:lvlText w:val="%3."/>
      <w:lvlJc w:val="left"/>
      <w:pPr>
        <w:ind w:left="2340" w:hanging="360"/>
      </w:pPr>
      <w:rPr>
        <w:rFonts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nsid w:val="499E685F"/>
    <w:multiLevelType w:val="hybridMultilevel"/>
    <w:tmpl w:val="0EFC16E8"/>
    <w:lvl w:ilvl="0" w:tplc="13C6FC94">
      <w:start w:val="1"/>
      <w:numFmt w:val="lowerRoman"/>
      <w:pStyle w:val="rkovnatokazatevilnotokoi"/>
      <w:lvlText w:val="(%1)"/>
      <w:lvlJc w:val="left"/>
      <w:pPr>
        <w:tabs>
          <w:tab w:val="num" w:pos="782"/>
        </w:tabs>
        <w:ind w:left="782" w:hanging="357"/>
      </w:pPr>
      <w:rPr>
        <w:rFonts w:ascii="Arial" w:hAnsi="Arial" w:hint="default"/>
        <w:caps w:val="0"/>
        <w:strike w:val="0"/>
        <w:dstrike w:val="0"/>
        <w:vanish w:val="0"/>
        <w:color w:val="00000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nsid w:val="4EAE2167"/>
    <w:multiLevelType w:val="multilevel"/>
    <w:tmpl w:val="99CA707C"/>
    <w:lvl w:ilvl="0">
      <w:start w:val="1"/>
      <w:numFmt w:val="decimal"/>
      <w:pStyle w:val="tevilnatoka"/>
      <w:lvlText w:val="%1."/>
      <w:lvlJc w:val="left"/>
      <w:pPr>
        <w:tabs>
          <w:tab w:val="num" w:pos="851"/>
        </w:tabs>
        <w:ind w:left="851"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effect w:val="none"/>
        <w:vertAlign w:val="baseline"/>
        <w:em w:val="none"/>
        <w:specVanish w: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2">
    <w:nsid w:val="4F746305"/>
    <w:multiLevelType w:val="hybridMultilevel"/>
    <w:tmpl w:val="EC1448A6"/>
    <w:lvl w:ilvl="0" w:tplc="550ACD50">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535B7EE7"/>
    <w:multiLevelType w:val="hybridMultilevel"/>
    <w:tmpl w:val="6D5A9750"/>
    <w:lvl w:ilvl="0" w:tplc="550ACD50">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4">
    <w:nsid w:val="57036942"/>
    <w:multiLevelType w:val="hybridMultilevel"/>
    <w:tmpl w:val="C302CBBA"/>
    <w:lvl w:ilvl="0" w:tplc="550ACD5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nsid w:val="5B911431"/>
    <w:multiLevelType w:val="hybridMultilevel"/>
    <w:tmpl w:val="ABB25056"/>
    <w:lvl w:ilvl="0" w:tplc="550ACD50">
      <w:start w:val="1"/>
      <w:numFmt w:val="bullet"/>
      <w:lvlText w:val=""/>
      <w:lvlJc w:val="left"/>
      <w:pPr>
        <w:ind w:left="720" w:hanging="360"/>
      </w:pPr>
      <w:rPr>
        <w:rFonts w:ascii="Symbol" w:hAnsi="Symbol" w:hint="default"/>
      </w:rPr>
    </w:lvl>
    <w:lvl w:ilvl="1" w:tplc="550ACD50">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nsid w:val="69791463"/>
    <w:multiLevelType w:val="hybridMultilevel"/>
    <w:tmpl w:val="9C864EFC"/>
    <w:lvl w:ilvl="0" w:tplc="8F52D806">
      <w:start w:val="1"/>
      <w:numFmt w:val="upperLetter"/>
      <w:pStyle w:val="rkovnatokazaodstavkomA3"/>
      <w:lvlText w:val="%1)"/>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9">
    <w:nsid w:val="69D6732C"/>
    <w:multiLevelType w:val="hybridMultilevel"/>
    <w:tmpl w:val="6402FA7A"/>
    <w:lvl w:ilvl="0" w:tplc="550ACD50">
      <w:start w:val="1"/>
      <w:numFmt w:val="bullet"/>
      <w:lvlText w:val=""/>
      <w:lvlJc w:val="left"/>
      <w:pPr>
        <w:ind w:left="720" w:hanging="360"/>
      </w:pPr>
      <w:rPr>
        <w:rFonts w:ascii="Symbol" w:hAnsi="Symbol" w:hint="default"/>
      </w:rPr>
    </w:lvl>
    <w:lvl w:ilvl="1" w:tplc="550ACD50">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nsid w:val="6A7F4573"/>
    <w:multiLevelType w:val="hybridMultilevel"/>
    <w:tmpl w:val="3D52BE06"/>
    <w:lvl w:ilvl="0" w:tplc="550ACD50">
      <w:start w:val="1"/>
      <w:numFmt w:val="bullet"/>
      <w:lvlText w:val=""/>
      <w:lvlJc w:val="left"/>
      <w:pPr>
        <w:ind w:left="720" w:hanging="360"/>
      </w:pPr>
      <w:rPr>
        <w:rFonts w:ascii="Symbol" w:hAnsi="Symbol" w:hint="default"/>
      </w:rPr>
    </w:lvl>
    <w:lvl w:ilvl="1" w:tplc="550ACD50">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nsid w:val="6A870AC5"/>
    <w:multiLevelType w:val="hybridMultilevel"/>
    <w:tmpl w:val="CD829434"/>
    <w:lvl w:ilvl="0" w:tplc="31A4D43E">
      <w:start w:val="1"/>
      <w:numFmt w:val="decimal"/>
      <w:pStyle w:val="Alineazaodstavkom"/>
      <w:lvlText w:val="%1."/>
      <w:lvlJc w:val="left"/>
      <w:pPr>
        <w:tabs>
          <w:tab w:val="num" w:pos="709"/>
        </w:tabs>
        <w:ind w:left="709" w:hanging="425"/>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6CB4124C"/>
    <w:multiLevelType w:val="hybridMultilevel"/>
    <w:tmpl w:val="6156A3AC"/>
    <w:lvl w:ilvl="0" w:tplc="550ACD50">
      <w:start w:val="1"/>
      <w:numFmt w:val="bullet"/>
      <w:lvlText w:val=""/>
      <w:lvlJc w:val="left"/>
      <w:pPr>
        <w:tabs>
          <w:tab w:val="num" w:pos="709"/>
        </w:tabs>
        <w:ind w:left="709" w:hanging="425"/>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6EBD14BF"/>
    <w:multiLevelType w:val="hybridMultilevel"/>
    <w:tmpl w:val="1C3C7230"/>
    <w:lvl w:ilvl="0" w:tplc="550ACD50">
      <w:start w:val="1"/>
      <w:numFmt w:val="bullet"/>
      <w:lvlText w:val=""/>
      <w:lvlJc w:val="left"/>
      <w:pPr>
        <w:ind w:left="720" w:hanging="360"/>
      </w:pPr>
      <w:rPr>
        <w:rFonts w:ascii="Symbol" w:hAnsi="Symbol" w:hint="default"/>
      </w:rPr>
    </w:lvl>
    <w:lvl w:ilvl="1" w:tplc="550ACD50">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nsid w:val="74F36A34"/>
    <w:multiLevelType w:val="hybridMultilevel"/>
    <w:tmpl w:val="3F6C8D4E"/>
    <w:lvl w:ilvl="0" w:tplc="550ACD50">
      <w:start w:val="1"/>
      <w:numFmt w:val="bullet"/>
      <w:lvlText w:val=""/>
      <w:lvlJc w:val="left"/>
      <w:pPr>
        <w:ind w:left="786"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nsid w:val="7AC36C4E"/>
    <w:multiLevelType w:val="hybridMultilevel"/>
    <w:tmpl w:val="6C6CFB76"/>
    <w:lvl w:ilvl="0" w:tplc="02BC5AB6">
      <w:start w:val="1"/>
      <w:numFmt w:val="upperLetter"/>
      <w:pStyle w:val="rkovnatokazatevilnotokoA1"/>
      <w:lvlText w:val="(%1)"/>
      <w:lvlJc w:val="left"/>
      <w:pPr>
        <w:ind w:left="785" w:hanging="360"/>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1" w:tplc="04240019" w:tentative="1">
      <w:start w:val="1"/>
      <w:numFmt w:val="lowerLetter"/>
      <w:lvlText w:val="%2."/>
      <w:lvlJc w:val="left"/>
      <w:pPr>
        <w:ind w:left="2222" w:hanging="360"/>
      </w:pPr>
    </w:lvl>
    <w:lvl w:ilvl="2" w:tplc="0424001B" w:tentative="1">
      <w:start w:val="1"/>
      <w:numFmt w:val="lowerRoman"/>
      <w:lvlText w:val="%3."/>
      <w:lvlJc w:val="right"/>
      <w:pPr>
        <w:ind w:left="2942" w:hanging="180"/>
      </w:pPr>
    </w:lvl>
    <w:lvl w:ilvl="3" w:tplc="0424000F" w:tentative="1">
      <w:start w:val="1"/>
      <w:numFmt w:val="decimal"/>
      <w:lvlText w:val="%4."/>
      <w:lvlJc w:val="left"/>
      <w:pPr>
        <w:ind w:left="3662" w:hanging="360"/>
      </w:pPr>
    </w:lvl>
    <w:lvl w:ilvl="4" w:tplc="04240019" w:tentative="1">
      <w:start w:val="1"/>
      <w:numFmt w:val="lowerLetter"/>
      <w:lvlText w:val="%5."/>
      <w:lvlJc w:val="left"/>
      <w:pPr>
        <w:ind w:left="4382" w:hanging="360"/>
      </w:pPr>
    </w:lvl>
    <w:lvl w:ilvl="5" w:tplc="0424001B" w:tentative="1">
      <w:start w:val="1"/>
      <w:numFmt w:val="lowerRoman"/>
      <w:lvlText w:val="%6."/>
      <w:lvlJc w:val="right"/>
      <w:pPr>
        <w:ind w:left="5102" w:hanging="180"/>
      </w:pPr>
    </w:lvl>
    <w:lvl w:ilvl="6" w:tplc="0424000F" w:tentative="1">
      <w:start w:val="1"/>
      <w:numFmt w:val="decimal"/>
      <w:lvlText w:val="%7."/>
      <w:lvlJc w:val="left"/>
      <w:pPr>
        <w:ind w:left="5822" w:hanging="360"/>
      </w:pPr>
    </w:lvl>
    <w:lvl w:ilvl="7" w:tplc="04240019" w:tentative="1">
      <w:start w:val="1"/>
      <w:numFmt w:val="lowerLetter"/>
      <w:lvlText w:val="%8."/>
      <w:lvlJc w:val="left"/>
      <w:pPr>
        <w:ind w:left="6542" w:hanging="360"/>
      </w:pPr>
    </w:lvl>
    <w:lvl w:ilvl="8" w:tplc="0424001B" w:tentative="1">
      <w:start w:val="1"/>
      <w:numFmt w:val="lowerRoman"/>
      <w:lvlText w:val="%9."/>
      <w:lvlJc w:val="right"/>
      <w:pPr>
        <w:ind w:left="7262" w:hanging="180"/>
      </w:pPr>
    </w:lvl>
  </w:abstractNum>
  <w:abstractNum w:abstractNumId="56">
    <w:nsid w:val="7B2E76E2"/>
    <w:multiLevelType w:val="hybridMultilevel"/>
    <w:tmpl w:val="3E5474E8"/>
    <w:lvl w:ilvl="0" w:tplc="550ACD50">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7">
    <w:nsid w:val="7C550C53"/>
    <w:multiLevelType w:val="hybridMultilevel"/>
    <w:tmpl w:val="E710FD1E"/>
    <w:lvl w:ilvl="0" w:tplc="550ACD50">
      <w:start w:val="1"/>
      <w:numFmt w:val="bullet"/>
      <w:lvlText w:val=""/>
      <w:lvlJc w:val="left"/>
      <w:pPr>
        <w:ind w:left="720" w:hanging="360"/>
      </w:pPr>
      <w:rPr>
        <w:rFonts w:ascii="Symbol" w:hAnsi="Symbol" w:hint="default"/>
      </w:rPr>
    </w:lvl>
    <w:lvl w:ilvl="1" w:tplc="550ACD50">
      <w:start w:val="1"/>
      <w:numFmt w:val="bullet"/>
      <w:lvlText w:val=""/>
      <w:lvlJc w:val="left"/>
      <w:pPr>
        <w:ind w:left="1440" w:hanging="360"/>
      </w:pPr>
      <w:rPr>
        <w:rFonts w:ascii="Symbol" w:hAnsi="Symbol"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8">
    <w:nsid w:val="7C5510A8"/>
    <w:multiLevelType w:val="hybridMultilevel"/>
    <w:tmpl w:val="6BE252FE"/>
    <w:lvl w:ilvl="0" w:tplc="0424000F">
      <w:start w:val="1"/>
      <w:numFmt w:val="decimal"/>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9">
    <w:nsid w:val="7DD5290C"/>
    <w:multiLevelType w:val="hybridMultilevel"/>
    <w:tmpl w:val="1D68A3F6"/>
    <w:lvl w:ilvl="0" w:tplc="1E8E7490">
      <w:start w:val="1"/>
      <w:numFmt w:val="lowerLetter"/>
      <w:pStyle w:val="rkovnatokazatevilnotokoa2"/>
      <w:lvlText w:val="(%1)"/>
      <w:lvlJc w:val="left"/>
      <w:pPr>
        <w:tabs>
          <w:tab w:val="num" w:pos="782"/>
        </w:tabs>
        <w:ind w:left="782" w:hanging="357"/>
      </w:pPr>
      <w:rPr>
        <w:rFonts w:hint="default"/>
      </w:rPr>
    </w:lvl>
    <w:lvl w:ilvl="1" w:tplc="04240019" w:tentative="1">
      <w:start w:val="1"/>
      <w:numFmt w:val="lowerLetter"/>
      <w:lvlText w:val="%2."/>
      <w:lvlJc w:val="left"/>
      <w:pPr>
        <w:ind w:left="1477" w:hanging="360"/>
      </w:pPr>
    </w:lvl>
    <w:lvl w:ilvl="2" w:tplc="0424001B" w:tentative="1">
      <w:start w:val="1"/>
      <w:numFmt w:val="lowerRoman"/>
      <w:lvlText w:val="%3."/>
      <w:lvlJc w:val="right"/>
      <w:pPr>
        <w:ind w:left="2197" w:hanging="180"/>
      </w:pPr>
    </w:lvl>
    <w:lvl w:ilvl="3" w:tplc="0424000F" w:tentative="1">
      <w:start w:val="1"/>
      <w:numFmt w:val="decimal"/>
      <w:lvlText w:val="%4."/>
      <w:lvlJc w:val="left"/>
      <w:pPr>
        <w:ind w:left="2917" w:hanging="360"/>
      </w:pPr>
    </w:lvl>
    <w:lvl w:ilvl="4" w:tplc="04240019" w:tentative="1">
      <w:start w:val="1"/>
      <w:numFmt w:val="lowerLetter"/>
      <w:lvlText w:val="%5."/>
      <w:lvlJc w:val="left"/>
      <w:pPr>
        <w:ind w:left="3637" w:hanging="360"/>
      </w:pPr>
    </w:lvl>
    <w:lvl w:ilvl="5" w:tplc="0424001B" w:tentative="1">
      <w:start w:val="1"/>
      <w:numFmt w:val="lowerRoman"/>
      <w:lvlText w:val="%6."/>
      <w:lvlJc w:val="right"/>
      <w:pPr>
        <w:ind w:left="4357" w:hanging="180"/>
      </w:pPr>
    </w:lvl>
    <w:lvl w:ilvl="6" w:tplc="0424000F" w:tentative="1">
      <w:start w:val="1"/>
      <w:numFmt w:val="decimal"/>
      <w:lvlText w:val="%7."/>
      <w:lvlJc w:val="left"/>
      <w:pPr>
        <w:ind w:left="5077" w:hanging="360"/>
      </w:pPr>
    </w:lvl>
    <w:lvl w:ilvl="7" w:tplc="04240019" w:tentative="1">
      <w:start w:val="1"/>
      <w:numFmt w:val="lowerLetter"/>
      <w:lvlText w:val="%8."/>
      <w:lvlJc w:val="left"/>
      <w:pPr>
        <w:ind w:left="5797" w:hanging="360"/>
      </w:pPr>
    </w:lvl>
    <w:lvl w:ilvl="8" w:tplc="0424001B" w:tentative="1">
      <w:start w:val="1"/>
      <w:numFmt w:val="lowerRoman"/>
      <w:lvlText w:val="%9."/>
      <w:lvlJc w:val="right"/>
      <w:pPr>
        <w:ind w:left="6517" w:hanging="180"/>
      </w:pPr>
    </w:lvl>
  </w:abstractNum>
  <w:abstractNum w:abstractNumId="60">
    <w:nsid w:val="7ED22037"/>
    <w:multiLevelType w:val="hybridMultilevel"/>
    <w:tmpl w:val="10481B00"/>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1">
    <w:nsid w:val="7FA64C6A"/>
    <w:multiLevelType w:val="hybridMultilevel"/>
    <w:tmpl w:val="10481B00"/>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2"/>
  </w:num>
  <w:num w:numId="2">
    <w:abstractNumId w:val="51"/>
  </w:num>
  <w:num w:numId="3">
    <w:abstractNumId w:val="17"/>
  </w:num>
  <w:num w:numId="4">
    <w:abstractNumId w:val="35"/>
  </w:num>
  <w:num w:numId="5">
    <w:abstractNumId w:val="59"/>
  </w:num>
  <w:num w:numId="6">
    <w:abstractNumId w:val="29"/>
  </w:num>
  <w:num w:numId="7">
    <w:abstractNumId w:val="6"/>
  </w:num>
  <w:num w:numId="8">
    <w:abstractNumId w:val="34"/>
  </w:num>
  <w:num w:numId="9">
    <w:abstractNumId w:val="31"/>
  </w:num>
  <w:num w:numId="10">
    <w:abstractNumId w:val="39"/>
  </w:num>
  <w:num w:numId="11">
    <w:abstractNumId w:val="40"/>
  </w:num>
  <w:num w:numId="12">
    <w:abstractNumId w:val="26"/>
    <w:lvlOverride w:ilvl="0">
      <w:lvl w:ilvl="0" w:tplc="E6888A80">
        <w:start w:val="1"/>
        <w:numFmt w:val="lowerRoman"/>
        <w:pStyle w:val="rkovnatokazaodstavkomi"/>
        <w:lvlText w:val="(%1)"/>
        <w:lvlJc w:val="left"/>
        <w:pPr>
          <w:tabs>
            <w:tab w:val="num" w:pos="425"/>
          </w:tabs>
          <w:ind w:left="425" w:hanging="425"/>
        </w:pPr>
        <w:rPr>
          <w:rFonts w:hint="default"/>
          <w:caps w:val="0"/>
          <w:strike w:val="0"/>
          <w:dstrike w:val="0"/>
          <w:outline w:val="0"/>
          <w:shadow w:val="0"/>
          <w:emboss w:val="0"/>
          <w:imprint w:val="0"/>
          <w:vanish w:val="0"/>
          <w:color w:val="000000"/>
          <w:spacing w:val="0"/>
          <w:sz w:val="22"/>
          <w:vertAlign w:val="baseline"/>
        </w:rPr>
      </w:lvl>
    </w:lvlOverride>
    <w:lvlOverride w:ilvl="1">
      <w:lvl w:ilvl="1" w:tplc="04240019" w:tentative="1">
        <w:start w:val="1"/>
        <w:numFmt w:val="lowerLetter"/>
        <w:lvlText w:val="%2."/>
        <w:lvlJc w:val="left"/>
        <w:pPr>
          <w:ind w:left="1440" w:hanging="360"/>
        </w:pPr>
      </w:lvl>
    </w:lvlOverride>
    <w:lvlOverride w:ilvl="2">
      <w:lvl w:ilvl="2" w:tplc="0424001B" w:tentative="1">
        <w:start w:val="1"/>
        <w:numFmt w:val="lowerRoman"/>
        <w:lvlText w:val="%3."/>
        <w:lvlJc w:val="right"/>
        <w:pPr>
          <w:ind w:left="2160" w:hanging="180"/>
        </w:pPr>
      </w:lvl>
    </w:lvlOverride>
    <w:lvlOverride w:ilvl="3">
      <w:lvl w:ilvl="3" w:tplc="0424000F" w:tentative="1">
        <w:start w:val="1"/>
        <w:numFmt w:val="decimal"/>
        <w:lvlText w:val="%4."/>
        <w:lvlJc w:val="left"/>
        <w:pPr>
          <w:ind w:left="2880" w:hanging="360"/>
        </w:pPr>
      </w:lvl>
    </w:lvlOverride>
    <w:lvlOverride w:ilvl="4">
      <w:lvl w:ilvl="4" w:tplc="04240019" w:tentative="1">
        <w:start w:val="1"/>
        <w:numFmt w:val="lowerLetter"/>
        <w:lvlText w:val="%5."/>
        <w:lvlJc w:val="left"/>
        <w:pPr>
          <w:ind w:left="3600" w:hanging="360"/>
        </w:pPr>
      </w:lvl>
    </w:lvlOverride>
    <w:lvlOverride w:ilvl="5">
      <w:lvl w:ilvl="5" w:tplc="0424001B" w:tentative="1">
        <w:start w:val="1"/>
        <w:numFmt w:val="lowerRoman"/>
        <w:lvlText w:val="%6."/>
        <w:lvlJc w:val="right"/>
        <w:pPr>
          <w:ind w:left="4320" w:hanging="180"/>
        </w:pPr>
      </w:lvl>
    </w:lvlOverride>
    <w:lvlOverride w:ilvl="6">
      <w:lvl w:ilvl="6" w:tplc="0424000F" w:tentative="1">
        <w:start w:val="1"/>
        <w:numFmt w:val="decimal"/>
        <w:lvlText w:val="%7."/>
        <w:lvlJc w:val="left"/>
        <w:pPr>
          <w:ind w:left="5040" w:hanging="360"/>
        </w:pPr>
      </w:lvl>
    </w:lvlOverride>
    <w:lvlOverride w:ilvl="7">
      <w:lvl w:ilvl="7" w:tplc="04240019" w:tentative="1">
        <w:start w:val="1"/>
        <w:numFmt w:val="lowerLetter"/>
        <w:lvlText w:val="%8."/>
        <w:lvlJc w:val="left"/>
        <w:pPr>
          <w:ind w:left="5760" w:hanging="360"/>
        </w:pPr>
      </w:lvl>
    </w:lvlOverride>
    <w:lvlOverride w:ilvl="8">
      <w:lvl w:ilvl="8" w:tplc="0424001B" w:tentative="1">
        <w:start w:val="1"/>
        <w:numFmt w:val="lowerRoman"/>
        <w:lvlText w:val="%9."/>
        <w:lvlJc w:val="right"/>
        <w:pPr>
          <w:ind w:left="6480" w:hanging="180"/>
        </w:pPr>
      </w:lvl>
    </w:lvlOverride>
  </w:num>
  <w:num w:numId="13">
    <w:abstractNumId w:val="41"/>
  </w:num>
  <w:num w:numId="14">
    <w:abstractNumId w:val="18"/>
  </w:num>
  <w:num w:numId="15">
    <w:abstractNumId w:val="48"/>
  </w:num>
  <w:num w:numId="16">
    <w:abstractNumId w:val="55"/>
  </w:num>
  <w:num w:numId="17">
    <w:abstractNumId w:val="22"/>
  </w:num>
  <w:num w:numId="18">
    <w:abstractNumId w:val="42"/>
  </w:num>
  <w:num w:numId="19">
    <w:abstractNumId w:val="5"/>
  </w:num>
  <w:num w:numId="20">
    <w:abstractNumId w:val="54"/>
  </w:num>
  <w:num w:numId="21">
    <w:abstractNumId w:val="23"/>
  </w:num>
  <w:num w:numId="22">
    <w:abstractNumId w:val="56"/>
  </w:num>
  <w:num w:numId="23">
    <w:abstractNumId w:val="32"/>
  </w:num>
  <w:num w:numId="24">
    <w:abstractNumId w:val="51"/>
    <w:lvlOverride w:ilvl="0">
      <w:startOverride w:val="1"/>
    </w:lvlOverride>
  </w:num>
  <w:num w:numId="25">
    <w:abstractNumId w:val="52"/>
  </w:num>
  <w:num w:numId="26">
    <w:abstractNumId w:val="51"/>
    <w:lvlOverride w:ilvl="0">
      <w:startOverride w:val="1"/>
    </w:lvlOverride>
  </w:num>
  <w:num w:numId="27">
    <w:abstractNumId w:val="38"/>
  </w:num>
  <w:num w:numId="28">
    <w:abstractNumId w:val="60"/>
  </w:num>
  <w:num w:numId="29">
    <w:abstractNumId w:val="25"/>
  </w:num>
  <w:num w:numId="30">
    <w:abstractNumId w:val="58"/>
  </w:num>
  <w:num w:numId="31">
    <w:abstractNumId w:val="37"/>
  </w:num>
  <w:num w:numId="32">
    <w:abstractNumId w:val="51"/>
    <w:lvlOverride w:ilvl="0">
      <w:startOverride w:val="1"/>
    </w:lvlOverride>
  </w:num>
  <w:num w:numId="33">
    <w:abstractNumId w:val="51"/>
    <w:lvlOverride w:ilvl="0">
      <w:startOverride w:val="1"/>
    </w:lvlOverride>
  </w:num>
  <w:num w:numId="34">
    <w:abstractNumId w:val="51"/>
    <w:lvlOverride w:ilvl="0">
      <w:startOverride w:val="1"/>
    </w:lvlOverride>
  </w:num>
  <w:num w:numId="35">
    <w:abstractNumId w:val="51"/>
    <w:lvlOverride w:ilvl="0">
      <w:startOverride w:val="1"/>
    </w:lvlOverride>
  </w:num>
  <w:num w:numId="36">
    <w:abstractNumId w:val="21"/>
  </w:num>
  <w:num w:numId="37">
    <w:abstractNumId w:val="43"/>
  </w:num>
  <w:num w:numId="38">
    <w:abstractNumId w:val="24"/>
  </w:num>
  <w:num w:numId="39">
    <w:abstractNumId w:val="14"/>
  </w:num>
  <w:num w:numId="40">
    <w:abstractNumId w:val="49"/>
  </w:num>
  <w:num w:numId="41">
    <w:abstractNumId w:val="28"/>
  </w:num>
  <w:num w:numId="42">
    <w:abstractNumId w:val="1"/>
  </w:num>
  <w:num w:numId="43">
    <w:abstractNumId w:val="57"/>
  </w:num>
  <w:num w:numId="44">
    <w:abstractNumId w:val="53"/>
  </w:num>
  <w:num w:numId="45">
    <w:abstractNumId w:val="16"/>
  </w:num>
  <w:num w:numId="46">
    <w:abstractNumId w:val="11"/>
  </w:num>
  <w:num w:numId="47">
    <w:abstractNumId w:val="46"/>
  </w:num>
  <w:num w:numId="48">
    <w:abstractNumId w:val="50"/>
  </w:num>
  <w:num w:numId="49">
    <w:abstractNumId w:val="30"/>
  </w:num>
  <w:num w:numId="50">
    <w:abstractNumId w:val="8"/>
  </w:num>
  <w:num w:numId="51">
    <w:abstractNumId w:val="2"/>
  </w:num>
  <w:num w:numId="52">
    <w:abstractNumId w:val="51"/>
    <w:lvlOverride w:ilvl="0">
      <w:startOverride w:val="1"/>
    </w:lvlOverride>
  </w:num>
  <w:num w:numId="53">
    <w:abstractNumId w:val="44"/>
  </w:num>
  <w:num w:numId="54">
    <w:abstractNumId w:val="51"/>
    <w:lvlOverride w:ilvl="0">
      <w:startOverride w:val="1"/>
    </w:lvlOverride>
  </w:num>
  <w:num w:numId="55">
    <w:abstractNumId w:val="10"/>
  </w:num>
  <w:num w:numId="56">
    <w:abstractNumId w:val="19"/>
  </w:num>
  <w:num w:numId="57">
    <w:abstractNumId w:val="51"/>
    <w:lvlOverride w:ilvl="0">
      <w:startOverride w:val="1"/>
    </w:lvlOverride>
  </w:num>
  <w:num w:numId="58">
    <w:abstractNumId w:val="15"/>
  </w:num>
  <w:num w:numId="59">
    <w:abstractNumId w:val="61"/>
  </w:num>
  <w:num w:numId="60">
    <w:abstractNumId w:val="27"/>
  </w:num>
  <w:num w:numId="61">
    <w:abstractNumId w:val="45"/>
  </w:num>
  <w:num w:numId="62">
    <w:abstractNumId w:val="7"/>
  </w:num>
  <w:num w:numId="63">
    <w:abstractNumId w:val="47"/>
  </w:num>
  <w:num w:numId="64">
    <w:abstractNumId w:val="36"/>
  </w:num>
  <w:num w:numId="65">
    <w:abstractNumId w:val="0"/>
  </w:num>
  <w:num w:numId="66">
    <w:abstractNumId w:val="3"/>
  </w:num>
  <w:num w:numId="67">
    <w:abstractNumId w:val="4"/>
  </w:num>
  <w:num w:numId="68">
    <w:abstractNumId w:val="9"/>
  </w:num>
  <w:num w:numId="69">
    <w:abstractNumId w:val="20"/>
  </w:num>
  <w:num w:numId="70">
    <w:abstractNumId w:val="33"/>
  </w:num>
  <w:num w:numId="71">
    <w:abstractNumId w:val="13"/>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activeWritingStyle w:appName="MSWord" w:lang="it-IT" w:vendorID="64" w:dllVersion="6" w:nlCheck="1" w:checkStyle="0"/>
  <w:activeWritingStyle w:appName="MSWord" w:lang="en-GB" w:vendorID="64" w:dllVersion="6" w:nlCheck="1" w:checkStyle="1"/>
  <w:activeWritingStyle w:appName="MSWord" w:lang="en-GB" w:vendorID="64" w:dllVersion="0" w:nlCheck="1" w:checkStyle="0"/>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ocumentProtection w:formatting="1" w:enforcement="0"/>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6CE"/>
    <w:rsid w:val="00001747"/>
    <w:rsid w:val="00001E52"/>
    <w:rsid w:val="00001F7E"/>
    <w:rsid w:val="000025E0"/>
    <w:rsid w:val="00004117"/>
    <w:rsid w:val="000042A2"/>
    <w:rsid w:val="00004437"/>
    <w:rsid w:val="00004D25"/>
    <w:rsid w:val="00005A2E"/>
    <w:rsid w:val="00011980"/>
    <w:rsid w:val="00013974"/>
    <w:rsid w:val="00013B68"/>
    <w:rsid w:val="00014217"/>
    <w:rsid w:val="0001534E"/>
    <w:rsid w:val="00015D71"/>
    <w:rsid w:val="00016A02"/>
    <w:rsid w:val="00016C1F"/>
    <w:rsid w:val="000175F5"/>
    <w:rsid w:val="00017988"/>
    <w:rsid w:val="00017A88"/>
    <w:rsid w:val="00017D7A"/>
    <w:rsid w:val="0002071F"/>
    <w:rsid w:val="00024CF3"/>
    <w:rsid w:val="000254F7"/>
    <w:rsid w:val="0002556E"/>
    <w:rsid w:val="00027F97"/>
    <w:rsid w:val="000324F5"/>
    <w:rsid w:val="0003335F"/>
    <w:rsid w:val="00034A34"/>
    <w:rsid w:val="00035561"/>
    <w:rsid w:val="000378D9"/>
    <w:rsid w:val="00037EEE"/>
    <w:rsid w:val="00037EFD"/>
    <w:rsid w:val="000436F8"/>
    <w:rsid w:val="00043F22"/>
    <w:rsid w:val="000443BE"/>
    <w:rsid w:val="0004451F"/>
    <w:rsid w:val="000445DD"/>
    <w:rsid w:val="000446CC"/>
    <w:rsid w:val="0004576D"/>
    <w:rsid w:val="0004610F"/>
    <w:rsid w:val="00050DD4"/>
    <w:rsid w:val="00050FBC"/>
    <w:rsid w:val="00051405"/>
    <w:rsid w:val="0005379C"/>
    <w:rsid w:val="0005614C"/>
    <w:rsid w:val="00056898"/>
    <w:rsid w:val="00056983"/>
    <w:rsid w:val="00057544"/>
    <w:rsid w:val="00061548"/>
    <w:rsid w:val="00061699"/>
    <w:rsid w:val="000627E5"/>
    <w:rsid w:val="00062A89"/>
    <w:rsid w:val="00062DCD"/>
    <w:rsid w:val="00062E27"/>
    <w:rsid w:val="00064396"/>
    <w:rsid w:val="00065B71"/>
    <w:rsid w:val="0006720F"/>
    <w:rsid w:val="00067518"/>
    <w:rsid w:val="00071A5A"/>
    <w:rsid w:val="0007274D"/>
    <w:rsid w:val="000746C8"/>
    <w:rsid w:val="00074F6A"/>
    <w:rsid w:val="00075606"/>
    <w:rsid w:val="00075BE5"/>
    <w:rsid w:val="000771DE"/>
    <w:rsid w:val="00083213"/>
    <w:rsid w:val="00083BEA"/>
    <w:rsid w:val="0008418D"/>
    <w:rsid w:val="00086615"/>
    <w:rsid w:val="00086A8B"/>
    <w:rsid w:val="00086FB3"/>
    <w:rsid w:val="00092607"/>
    <w:rsid w:val="0009379D"/>
    <w:rsid w:val="00095564"/>
    <w:rsid w:val="00095E49"/>
    <w:rsid w:val="00096CEC"/>
    <w:rsid w:val="00097136"/>
    <w:rsid w:val="000972C2"/>
    <w:rsid w:val="00097734"/>
    <w:rsid w:val="00097AFE"/>
    <w:rsid w:val="00097FD9"/>
    <w:rsid w:val="000A00F6"/>
    <w:rsid w:val="000A3A29"/>
    <w:rsid w:val="000A3CB3"/>
    <w:rsid w:val="000A4126"/>
    <w:rsid w:val="000A5E5E"/>
    <w:rsid w:val="000A7823"/>
    <w:rsid w:val="000B14E2"/>
    <w:rsid w:val="000B16B3"/>
    <w:rsid w:val="000B199F"/>
    <w:rsid w:val="000B40C8"/>
    <w:rsid w:val="000B42AB"/>
    <w:rsid w:val="000B6184"/>
    <w:rsid w:val="000C06BD"/>
    <w:rsid w:val="000C0C00"/>
    <w:rsid w:val="000C120D"/>
    <w:rsid w:val="000C1A7E"/>
    <w:rsid w:val="000C243F"/>
    <w:rsid w:val="000C3ED7"/>
    <w:rsid w:val="000C4827"/>
    <w:rsid w:val="000C5A68"/>
    <w:rsid w:val="000C72DD"/>
    <w:rsid w:val="000D01A7"/>
    <w:rsid w:val="000D030F"/>
    <w:rsid w:val="000D0761"/>
    <w:rsid w:val="000D0B9B"/>
    <w:rsid w:val="000D1F81"/>
    <w:rsid w:val="000D2383"/>
    <w:rsid w:val="000D2739"/>
    <w:rsid w:val="000D2AC0"/>
    <w:rsid w:val="000D3E4C"/>
    <w:rsid w:val="000D5CC1"/>
    <w:rsid w:val="000D5E05"/>
    <w:rsid w:val="000D6280"/>
    <w:rsid w:val="000D7B10"/>
    <w:rsid w:val="000E0DA1"/>
    <w:rsid w:val="000E1443"/>
    <w:rsid w:val="000E565C"/>
    <w:rsid w:val="000E7B4D"/>
    <w:rsid w:val="000F014D"/>
    <w:rsid w:val="000F0D3C"/>
    <w:rsid w:val="000F1081"/>
    <w:rsid w:val="000F17F5"/>
    <w:rsid w:val="000F2990"/>
    <w:rsid w:val="000F3F92"/>
    <w:rsid w:val="000F58ED"/>
    <w:rsid w:val="000F7820"/>
    <w:rsid w:val="000F7E3F"/>
    <w:rsid w:val="0010176E"/>
    <w:rsid w:val="00101EB9"/>
    <w:rsid w:val="00101F27"/>
    <w:rsid w:val="00103828"/>
    <w:rsid w:val="00103C56"/>
    <w:rsid w:val="00103C64"/>
    <w:rsid w:val="00103DF1"/>
    <w:rsid w:val="00104ACD"/>
    <w:rsid w:val="001061E5"/>
    <w:rsid w:val="00110378"/>
    <w:rsid w:val="00111191"/>
    <w:rsid w:val="00111657"/>
    <w:rsid w:val="00112DB2"/>
    <w:rsid w:val="001150B4"/>
    <w:rsid w:val="001151C8"/>
    <w:rsid w:val="00116F04"/>
    <w:rsid w:val="00117531"/>
    <w:rsid w:val="00117C9D"/>
    <w:rsid w:val="001209A6"/>
    <w:rsid w:val="0012115E"/>
    <w:rsid w:val="001220B6"/>
    <w:rsid w:val="00123A06"/>
    <w:rsid w:val="00124484"/>
    <w:rsid w:val="00124CF8"/>
    <w:rsid w:val="00124D8E"/>
    <w:rsid w:val="00126882"/>
    <w:rsid w:val="00126ED9"/>
    <w:rsid w:val="00127249"/>
    <w:rsid w:val="00130B18"/>
    <w:rsid w:val="00132099"/>
    <w:rsid w:val="00133126"/>
    <w:rsid w:val="00134138"/>
    <w:rsid w:val="00134D30"/>
    <w:rsid w:val="00142F24"/>
    <w:rsid w:val="00142FEA"/>
    <w:rsid w:val="0014364B"/>
    <w:rsid w:val="001447BB"/>
    <w:rsid w:val="00145954"/>
    <w:rsid w:val="0014610C"/>
    <w:rsid w:val="00147517"/>
    <w:rsid w:val="0014789A"/>
    <w:rsid w:val="00151DD9"/>
    <w:rsid w:val="0015511A"/>
    <w:rsid w:val="001552BA"/>
    <w:rsid w:val="00156B79"/>
    <w:rsid w:val="00160F04"/>
    <w:rsid w:val="00163ED6"/>
    <w:rsid w:val="00165141"/>
    <w:rsid w:val="00165801"/>
    <w:rsid w:val="001661B6"/>
    <w:rsid w:val="00167728"/>
    <w:rsid w:val="00170993"/>
    <w:rsid w:val="0017313E"/>
    <w:rsid w:val="001763DB"/>
    <w:rsid w:val="001771B2"/>
    <w:rsid w:val="0017738D"/>
    <w:rsid w:val="00180031"/>
    <w:rsid w:val="00180AC4"/>
    <w:rsid w:val="0018451F"/>
    <w:rsid w:val="001864CD"/>
    <w:rsid w:val="00186FE7"/>
    <w:rsid w:val="00187B6C"/>
    <w:rsid w:val="00187D8B"/>
    <w:rsid w:val="00190DEF"/>
    <w:rsid w:val="0019232A"/>
    <w:rsid w:val="0019356B"/>
    <w:rsid w:val="00193951"/>
    <w:rsid w:val="00194B8D"/>
    <w:rsid w:val="00194FE1"/>
    <w:rsid w:val="0019535E"/>
    <w:rsid w:val="001957A7"/>
    <w:rsid w:val="00196A63"/>
    <w:rsid w:val="001972B8"/>
    <w:rsid w:val="00197B7C"/>
    <w:rsid w:val="001A1734"/>
    <w:rsid w:val="001A48EB"/>
    <w:rsid w:val="001A4B9F"/>
    <w:rsid w:val="001A4BE0"/>
    <w:rsid w:val="001A4C24"/>
    <w:rsid w:val="001A573B"/>
    <w:rsid w:val="001A69C5"/>
    <w:rsid w:val="001A6E1A"/>
    <w:rsid w:val="001A6E60"/>
    <w:rsid w:val="001B3690"/>
    <w:rsid w:val="001B3771"/>
    <w:rsid w:val="001B4809"/>
    <w:rsid w:val="001B4AB0"/>
    <w:rsid w:val="001B57B9"/>
    <w:rsid w:val="001B58BC"/>
    <w:rsid w:val="001B5D84"/>
    <w:rsid w:val="001B6BB5"/>
    <w:rsid w:val="001B77C8"/>
    <w:rsid w:val="001C0CB1"/>
    <w:rsid w:val="001C3AD4"/>
    <w:rsid w:val="001C3E3A"/>
    <w:rsid w:val="001C499E"/>
    <w:rsid w:val="001C6E5F"/>
    <w:rsid w:val="001C7740"/>
    <w:rsid w:val="001D1617"/>
    <w:rsid w:val="001D3377"/>
    <w:rsid w:val="001D4175"/>
    <w:rsid w:val="001D5992"/>
    <w:rsid w:val="001D6098"/>
    <w:rsid w:val="001D74F2"/>
    <w:rsid w:val="001E23CC"/>
    <w:rsid w:val="001E2C0C"/>
    <w:rsid w:val="001E4893"/>
    <w:rsid w:val="001E5683"/>
    <w:rsid w:val="001E593A"/>
    <w:rsid w:val="001E5CD8"/>
    <w:rsid w:val="001E7C8D"/>
    <w:rsid w:val="001F2B10"/>
    <w:rsid w:val="001F32B5"/>
    <w:rsid w:val="001F608A"/>
    <w:rsid w:val="001F6E03"/>
    <w:rsid w:val="001F6E27"/>
    <w:rsid w:val="001F729A"/>
    <w:rsid w:val="001F72D3"/>
    <w:rsid w:val="00200047"/>
    <w:rsid w:val="00200D99"/>
    <w:rsid w:val="00202B5C"/>
    <w:rsid w:val="00202E68"/>
    <w:rsid w:val="00203474"/>
    <w:rsid w:val="00204F85"/>
    <w:rsid w:val="00207988"/>
    <w:rsid w:val="00207DB1"/>
    <w:rsid w:val="00207F5A"/>
    <w:rsid w:val="00212700"/>
    <w:rsid w:val="00212FF7"/>
    <w:rsid w:val="00213ED1"/>
    <w:rsid w:val="00214268"/>
    <w:rsid w:val="00214276"/>
    <w:rsid w:val="00214405"/>
    <w:rsid w:val="00216D7B"/>
    <w:rsid w:val="00217CEA"/>
    <w:rsid w:val="00220429"/>
    <w:rsid w:val="002217F1"/>
    <w:rsid w:val="00223244"/>
    <w:rsid w:val="002233A1"/>
    <w:rsid w:val="00225BCF"/>
    <w:rsid w:val="002261CE"/>
    <w:rsid w:val="0022720C"/>
    <w:rsid w:val="002274FD"/>
    <w:rsid w:val="00227CBA"/>
    <w:rsid w:val="00227CDF"/>
    <w:rsid w:val="00231740"/>
    <w:rsid w:val="00231C4E"/>
    <w:rsid w:val="00232E6B"/>
    <w:rsid w:val="002330D1"/>
    <w:rsid w:val="0023477D"/>
    <w:rsid w:val="002350CF"/>
    <w:rsid w:val="00242F14"/>
    <w:rsid w:val="00243521"/>
    <w:rsid w:val="00245D26"/>
    <w:rsid w:val="0025054D"/>
    <w:rsid w:val="00253862"/>
    <w:rsid w:val="0025466B"/>
    <w:rsid w:val="00254B61"/>
    <w:rsid w:val="0025572C"/>
    <w:rsid w:val="00255FB5"/>
    <w:rsid w:val="002604E0"/>
    <w:rsid w:val="00261112"/>
    <w:rsid w:val="0026278B"/>
    <w:rsid w:val="00264876"/>
    <w:rsid w:val="00266134"/>
    <w:rsid w:val="0026645B"/>
    <w:rsid w:val="00266873"/>
    <w:rsid w:val="00267689"/>
    <w:rsid w:val="00267848"/>
    <w:rsid w:val="00270B18"/>
    <w:rsid w:val="00270CF2"/>
    <w:rsid w:val="0027127C"/>
    <w:rsid w:val="002714F9"/>
    <w:rsid w:val="002718DE"/>
    <w:rsid w:val="00271C75"/>
    <w:rsid w:val="0027236D"/>
    <w:rsid w:val="00273896"/>
    <w:rsid w:val="0027411E"/>
    <w:rsid w:val="002744B3"/>
    <w:rsid w:val="002749D7"/>
    <w:rsid w:val="00276AE3"/>
    <w:rsid w:val="00277807"/>
    <w:rsid w:val="00281B3C"/>
    <w:rsid w:val="002854D2"/>
    <w:rsid w:val="002868AC"/>
    <w:rsid w:val="00287BC9"/>
    <w:rsid w:val="002937A8"/>
    <w:rsid w:val="00293FBD"/>
    <w:rsid w:val="00293FBE"/>
    <w:rsid w:val="00294989"/>
    <w:rsid w:val="0029660B"/>
    <w:rsid w:val="00296A79"/>
    <w:rsid w:val="00296A83"/>
    <w:rsid w:val="002976C9"/>
    <w:rsid w:val="00297E29"/>
    <w:rsid w:val="002A0555"/>
    <w:rsid w:val="002A0EAC"/>
    <w:rsid w:val="002A1119"/>
    <w:rsid w:val="002A1B31"/>
    <w:rsid w:val="002A1DA2"/>
    <w:rsid w:val="002A3290"/>
    <w:rsid w:val="002A3A03"/>
    <w:rsid w:val="002A3AC3"/>
    <w:rsid w:val="002A42F7"/>
    <w:rsid w:val="002A74B2"/>
    <w:rsid w:val="002A7D5C"/>
    <w:rsid w:val="002B29AF"/>
    <w:rsid w:val="002B2F23"/>
    <w:rsid w:val="002B4FE7"/>
    <w:rsid w:val="002B5D9A"/>
    <w:rsid w:val="002B6546"/>
    <w:rsid w:val="002C037C"/>
    <w:rsid w:val="002C042C"/>
    <w:rsid w:val="002C07E2"/>
    <w:rsid w:val="002C25EF"/>
    <w:rsid w:val="002C26C1"/>
    <w:rsid w:val="002C270F"/>
    <w:rsid w:val="002C3281"/>
    <w:rsid w:val="002D0896"/>
    <w:rsid w:val="002D19A3"/>
    <w:rsid w:val="002D1CF0"/>
    <w:rsid w:val="002D310F"/>
    <w:rsid w:val="002D475B"/>
    <w:rsid w:val="002D62B1"/>
    <w:rsid w:val="002D7284"/>
    <w:rsid w:val="002D763A"/>
    <w:rsid w:val="002E013E"/>
    <w:rsid w:val="002E03A4"/>
    <w:rsid w:val="002E0B03"/>
    <w:rsid w:val="002E1CB1"/>
    <w:rsid w:val="002E1F3B"/>
    <w:rsid w:val="002E22D9"/>
    <w:rsid w:val="002E252E"/>
    <w:rsid w:val="002E335D"/>
    <w:rsid w:val="002E47F1"/>
    <w:rsid w:val="002E4E4E"/>
    <w:rsid w:val="002E5C76"/>
    <w:rsid w:val="002E5E24"/>
    <w:rsid w:val="002E62C0"/>
    <w:rsid w:val="002F06C6"/>
    <w:rsid w:val="002F086D"/>
    <w:rsid w:val="002F106F"/>
    <w:rsid w:val="002F1EFE"/>
    <w:rsid w:val="002F1F75"/>
    <w:rsid w:val="002F2762"/>
    <w:rsid w:val="002F471F"/>
    <w:rsid w:val="002F4D72"/>
    <w:rsid w:val="002F6922"/>
    <w:rsid w:val="0030106B"/>
    <w:rsid w:val="00302E82"/>
    <w:rsid w:val="003031B8"/>
    <w:rsid w:val="003037FD"/>
    <w:rsid w:val="00304532"/>
    <w:rsid w:val="00305A4A"/>
    <w:rsid w:val="0030648D"/>
    <w:rsid w:val="00310698"/>
    <w:rsid w:val="00310CEE"/>
    <w:rsid w:val="00310F76"/>
    <w:rsid w:val="003111D3"/>
    <w:rsid w:val="003127ED"/>
    <w:rsid w:val="00312F65"/>
    <w:rsid w:val="00313679"/>
    <w:rsid w:val="00314186"/>
    <w:rsid w:val="0031487D"/>
    <w:rsid w:val="0031538C"/>
    <w:rsid w:val="003155ED"/>
    <w:rsid w:val="0031763F"/>
    <w:rsid w:val="00321941"/>
    <w:rsid w:val="00322804"/>
    <w:rsid w:val="00322BF2"/>
    <w:rsid w:val="00323172"/>
    <w:rsid w:val="003249D5"/>
    <w:rsid w:val="003249E0"/>
    <w:rsid w:val="00324AE1"/>
    <w:rsid w:val="00324E4D"/>
    <w:rsid w:val="00326CCA"/>
    <w:rsid w:val="003303FE"/>
    <w:rsid w:val="00332203"/>
    <w:rsid w:val="00333388"/>
    <w:rsid w:val="00334A76"/>
    <w:rsid w:val="0033558C"/>
    <w:rsid w:val="00336450"/>
    <w:rsid w:val="00336CBD"/>
    <w:rsid w:val="00337CF1"/>
    <w:rsid w:val="00340E88"/>
    <w:rsid w:val="00343AEB"/>
    <w:rsid w:val="00343E61"/>
    <w:rsid w:val="00344B5F"/>
    <w:rsid w:val="00345D02"/>
    <w:rsid w:val="00346FB3"/>
    <w:rsid w:val="00347067"/>
    <w:rsid w:val="00350168"/>
    <w:rsid w:val="003510B6"/>
    <w:rsid w:val="00351E9C"/>
    <w:rsid w:val="00353077"/>
    <w:rsid w:val="0035340F"/>
    <w:rsid w:val="00353411"/>
    <w:rsid w:val="00353A50"/>
    <w:rsid w:val="00355380"/>
    <w:rsid w:val="003566B6"/>
    <w:rsid w:val="00357591"/>
    <w:rsid w:val="00357F4C"/>
    <w:rsid w:val="0036307A"/>
    <w:rsid w:val="00363596"/>
    <w:rsid w:val="00363F85"/>
    <w:rsid w:val="00364450"/>
    <w:rsid w:val="0036466D"/>
    <w:rsid w:val="003647ED"/>
    <w:rsid w:val="003659E2"/>
    <w:rsid w:val="00366B71"/>
    <w:rsid w:val="003673B5"/>
    <w:rsid w:val="00367CD3"/>
    <w:rsid w:val="00370813"/>
    <w:rsid w:val="00372C64"/>
    <w:rsid w:val="00374204"/>
    <w:rsid w:val="003753D7"/>
    <w:rsid w:val="00376AA2"/>
    <w:rsid w:val="00380745"/>
    <w:rsid w:val="00381139"/>
    <w:rsid w:val="00381A08"/>
    <w:rsid w:val="00381D10"/>
    <w:rsid w:val="00382920"/>
    <w:rsid w:val="00384209"/>
    <w:rsid w:val="00384417"/>
    <w:rsid w:val="00386EE3"/>
    <w:rsid w:val="00387051"/>
    <w:rsid w:val="00387403"/>
    <w:rsid w:val="00387B71"/>
    <w:rsid w:val="00390635"/>
    <w:rsid w:val="00390FB5"/>
    <w:rsid w:val="003915CA"/>
    <w:rsid w:val="003928DA"/>
    <w:rsid w:val="003934F1"/>
    <w:rsid w:val="00396225"/>
    <w:rsid w:val="00397DE2"/>
    <w:rsid w:val="003A37BD"/>
    <w:rsid w:val="003A3EC6"/>
    <w:rsid w:val="003A40C8"/>
    <w:rsid w:val="003A468D"/>
    <w:rsid w:val="003A5121"/>
    <w:rsid w:val="003A6223"/>
    <w:rsid w:val="003B0A6E"/>
    <w:rsid w:val="003B1F9C"/>
    <w:rsid w:val="003B3A62"/>
    <w:rsid w:val="003B47A8"/>
    <w:rsid w:val="003B6A30"/>
    <w:rsid w:val="003B6EF7"/>
    <w:rsid w:val="003B706C"/>
    <w:rsid w:val="003B7D95"/>
    <w:rsid w:val="003B7E0E"/>
    <w:rsid w:val="003C3821"/>
    <w:rsid w:val="003C3EB5"/>
    <w:rsid w:val="003C4588"/>
    <w:rsid w:val="003C472C"/>
    <w:rsid w:val="003C4B6B"/>
    <w:rsid w:val="003C6FE4"/>
    <w:rsid w:val="003D0515"/>
    <w:rsid w:val="003D20A3"/>
    <w:rsid w:val="003D24EA"/>
    <w:rsid w:val="003D3221"/>
    <w:rsid w:val="003D4376"/>
    <w:rsid w:val="003D44C0"/>
    <w:rsid w:val="003D65B7"/>
    <w:rsid w:val="003E041C"/>
    <w:rsid w:val="003E049A"/>
    <w:rsid w:val="003E057B"/>
    <w:rsid w:val="003E5764"/>
    <w:rsid w:val="003E687A"/>
    <w:rsid w:val="003E7EA0"/>
    <w:rsid w:val="003F001C"/>
    <w:rsid w:val="003F1728"/>
    <w:rsid w:val="003F174F"/>
    <w:rsid w:val="003F1FD6"/>
    <w:rsid w:val="003F3BD4"/>
    <w:rsid w:val="003F49D4"/>
    <w:rsid w:val="003F6235"/>
    <w:rsid w:val="003F69A8"/>
    <w:rsid w:val="003F6ACB"/>
    <w:rsid w:val="00401226"/>
    <w:rsid w:val="0040149D"/>
    <w:rsid w:val="00403052"/>
    <w:rsid w:val="00403D66"/>
    <w:rsid w:val="00403DF7"/>
    <w:rsid w:val="004066EC"/>
    <w:rsid w:val="0040753A"/>
    <w:rsid w:val="004075CC"/>
    <w:rsid w:val="00410EA3"/>
    <w:rsid w:val="004119AD"/>
    <w:rsid w:val="004143D8"/>
    <w:rsid w:val="00415B59"/>
    <w:rsid w:val="004165D2"/>
    <w:rsid w:val="00417E65"/>
    <w:rsid w:val="00421A0E"/>
    <w:rsid w:val="0042279C"/>
    <w:rsid w:val="00423CF0"/>
    <w:rsid w:val="0042406C"/>
    <w:rsid w:val="004241C3"/>
    <w:rsid w:val="00425126"/>
    <w:rsid w:val="004253B0"/>
    <w:rsid w:val="00425518"/>
    <w:rsid w:val="00427A28"/>
    <w:rsid w:val="00427D1C"/>
    <w:rsid w:val="00432317"/>
    <w:rsid w:val="00432322"/>
    <w:rsid w:val="00433A8D"/>
    <w:rsid w:val="00433C3E"/>
    <w:rsid w:val="00434D86"/>
    <w:rsid w:val="00436A81"/>
    <w:rsid w:val="004415AF"/>
    <w:rsid w:val="00442130"/>
    <w:rsid w:val="00443548"/>
    <w:rsid w:val="004454DC"/>
    <w:rsid w:val="00445A40"/>
    <w:rsid w:val="004471E2"/>
    <w:rsid w:val="00450AC4"/>
    <w:rsid w:val="00453244"/>
    <w:rsid w:val="00453306"/>
    <w:rsid w:val="00454844"/>
    <w:rsid w:val="00454B1E"/>
    <w:rsid w:val="00455666"/>
    <w:rsid w:val="00455BD9"/>
    <w:rsid w:val="00457FDB"/>
    <w:rsid w:val="004603D9"/>
    <w:rsid w:val="00461589"/>
    <w:rsid w:val="0046161D"/>
    <w:rsid w:val="004621D0"/>
    <w:rsid w:val="004628ED"/>
    <w:rsid w:val="004630F8"/>
    <w:rsid w:val="00463663"/>
    <w:rsid w:val="0046403D"/>
    <w:rsid w:val="00464047"/>
    <w:rsid w:val="004641DC"/>
    <w:rsid w:val="00465309"/>
    <w:rsid w:val="00465B5D"/>
    <w:rsid w:val="00466C7F"/>
    <w:rsid w:val="004673C7"/>
    <w:rsid w:val="00471815"/>
    <w:rsid w:val="0047241F"/>
    <w:rsid w:val="00472702"/>
    <w:rsid w:val="00472B9E"/>
    <w:rsid w:val="00475F47"/>
    <w:rsid w:val="0048089B"/>
    <w:rsid w:val="00481699"/>
    <w:rsid w:val="00484708"/>
    <w:rsid w:val="00484B4F"/>
    <w:rsid w:val="0048662A"/>
    <w:rsid w:val="0049015E"/>
    <w:rsid w:val="0049170C"/>
    <w:rsid w:val="0049204B"/>
    <w:rsid w:val="00492506"/>
    <w:rsid w:val="004934D0"/>
    <w:rsid w:val="00496EF4"/>
    <w:rsid w:val="00497233"/>
    <w:rsid w:val="004A1DED"/>
    <w:rsid w:val="004A2080"/>
    <w:rsid w:val="004A2E4A"/>
    <w:rsid w:val="004A3465"/>
    <w:rsid w:val="004A348A"/>
    <w:rsid w:val="004A4BDA"/>
    <w:rsid w:val="004A5852"/>
    <w:rsid w:val="004A7F80"/>
    <w:rsid w:val="004B092E"/>
    <w:rsid w:val="004B0EB8"/>
    <w:rsid w:val="004B1F67"/>
    <w:rsid w:val="004B67F6"/>
    <w:rsid w:val="004B70E5"/>
    <w:rsid w:val="004B7C0A"/>
    <w:rsid w:val="004C02B8"/>
    <w:rsid w:val="004C1E8A"/>
    <w:rsid w:val="004C296A"/>
    <w:rsid w:val="004C29AC"/>
    <w:rsid w:val="004C377F"/>
    <w:rsid w:val="004C44DA"/>
    <w:rsid w:val="004C4DD7"/>
    <w:rsid w:val="004C5226"/>
    <w:rsid w:val="004C66F8"/>
    <w:rsid w:val="004C6759"/>
    <w:rsid w:val="004C78E9"/>
    <w:rsid w:val="004D2A01"/>
    <w:rsid w:val="004D2E43"/>
    <w:rsid w:val="004D3070"/>
    <w:rsid w:val="004D31D1"/>
    <w:rsid w:val="004D3599"/>
    <w:rsid w:val="004D3F35"/>
    <w:rsid w:val="004D5438"/>
    <w:rsid w:val="004D63A7"/>
    <w:rsid w:val="004D657D"/>
    <w:rsid w:val="004D750F"/>
    <w:rsid w:val="004D784D"/>
    <w:rsid w:val="004D78F5"/>
    <w:rsid w:val="004E0671"/>
    <w:rsid w:val="004E1561"/>
    <w:rsid w:val="004E15E0"/>
    <w:rsid w:val="004E1776"/>
    <w:rsid w:val="004E45EF"/>
    <w:rsid w:val="004E4C94"/>
    <w:rsid w:val="004E51E6"/>
    <w:rsid w:val="004E6938"/>
    <w:rsid w:val="004F06B5"/>
    <w:rsid w:val="004F0A17"/>
    <w:rsid w:val="004F2C6B"/>
    <w:rsid w:val="004F338C"/>
    <w:rsid w:val="004F4297"/>
    <w:rsid w:val="004F709F"/>
    <w:rsid w:val="004F7458"/>
    <w:rsid w:val="004F7935"/>
    <w:rsid w:val="005006A4"/>
    <w:rsid w:val="00501BF7"/>
    <w:rsid w:val="00501DA7"/>
    <w:rsid w:val="00503173"/>
    <w:rsid w:val="005034D1"/>
    <w:rsid w:val="00503AAC"/>
    <w:rsid w:val="00504E70"/>
    <w:rsid w:val="00506320"/>
    <w:rsid w:val="00507505"/>
    <w:rsid w:val="00507D32"/>
    <w:rsid w:val="00507E07"/>
    <w:rsid w:val="00510D6E"/>
    <w:rsid w:val="00511A19"/>
    <w:rsid w:val="005133B1"/>
    <w:rsid w:val="00513832"/>
    <w:rsid w:val="00513C3A"/>
    <w:rsid w:val="00515A7B"/>
    <w:rsid w:val="005164FB"/>
    <w:rsid w:val="005168B1"/>
    <w:rsid w:val="00516F80"/>
    <w:rsid w:val="00521293"/>
    <w:rsid w:val="0052141A"/>
    <w:rsid w:val="0052383C"/>
    <w:rsid w:val="00523A92"/>
    <w:rsid w:val="00523EE5"/>
    <w:rsid w:val="005253B8"/>
    <w:rsid w:val="005314ED"/>
    <w:rsid w:val="00531A7B"/>
    <w:rsid w:val="00531AC1"/>
    <w:rsid w:val="00534219"/>
    <w:rsid w:val="00534ACC"/>
    <w:rsid w:val="00534C57"/>
    <w:rsid w:val="00535211"/>
    <w:rsid w:val="00536FA5"/>
    <w:rsid w:val="005413C2"/>
    <w:rsid w:val="0054400C"/>
    <w:rsid w:val="00546505"/>
    <w:rsid w:val="00551B2F"/>
    <w:rsid w:val="00551C0F"/>
    <w:rsid w:val="005520D0"/>
    <w:rsid w:val="005525F9"/>
    <w:rsid w:val="005527FB"/>
    <w:rsid w:val="005531AE"/>
    <w:rsid w:val="00553D77"/>
    <w:rsid w:val="00554858"/>
    <w:rsid w:val="0055633C"/>
    <w:rsid w:val="00560494"/>
    <w:rsid w:val="005613CD"/>
    <w:rsid w:val="00563300"/>
    <w:rsid w:val="0056416E"/>
    <w:rsid w:val="0056752E"/>
    <w:rsid w:val="00570300"/>
    <w:rsid w:val="00570F78"/>
    <w:rsid w:val="005715EC"/>
    <w:rsid w:val="00571D01"/>
    <w:rsid w:val="00571E63"/>
    <w:rsid w:val="00573E01"/>
    <w:rsid w:val="005743F3"/>
    <w:rsid w:val="00575B66"/>
    <w:rsid w:val="00576416"/>
    <w:rsid w:val="00577416"/>
    <w:rsid w:val="005776A8"/>
    <w:rsid w:val="005803C6"/>
    <w:rsid w:val="00580E9F"/>
    <w:rsid w:val="0058163F"/>
    <w:rsid w:val="0058375E"/>
    <w:rsid w:val="005837A3"/>
    <w:rsid w:val="00583D90"/>
    <w:rsid w:val="00584D60"/>
    <w:rsid w:val="005862B9"/>
    <w:rsid w:val="005868D2"/>
    <w:rsid w:val="0058694C"/>
    <w:rsid w:val="00586E65"/>
    <w:rsid w:val="00587A21"/>
    <w:rsid w:val="0059089A"/>
    <w:rsid w:val="00590E13"/>
    <w:rsid w:val="0059258D"/>
    <w:rsid w:val="00593989"/>
    <w:rsid w:val="005944CE"/>
    <w:rsid w:val="0059536A"/>
    <w:rsid w:val="00596BC2"/>
    <w:rsid w:val="00597391"/>
    <w:rsid w:val="005A0587"/>
    <w:rsid w:val="005A065F"/>
    <w:rsid w:val="005A0819"/>
    <w:rsid w:val="005A31BC"/>
    <w:rsid w:val="005A39CA"/>
    <w:rsid w:val="005A3AD4"/>
    <w:rsid w:val="005A47B8"/>
    <w:rsid w:val="005A47FF"/>
    <w:rsid w:val="005A709F"/>
    <w:rsid w:val="005A7B5C"/>
    <w:rsid w:val="005A7D43"/>
    <w:rsid w:val="005B043E"/>
    <w:rsid w:val="005B1419"/>
    <w:rsid w:val="005B2D7D"/>
    <w:rsid w:val="005B44DE"/>
    <w:rsid w:val="005B5269"/>
    <w:rsid w:val="005B5647"/>
    <w:rsid w:val="005B6B33"/>
    <w:rsid w:val="005C02CA"/>
    <w:rsid w:val="005C113F"/>
    <w:rsid w:val="005C11B8"/>
    <w:rsid w:val="005C2AF4"/>
    <w:rsid w:val="005C3C58"/>
    <w:rsid w:val="005C4EB1"/>
    <w:rsid w:val="005C51E9"/>
    <w:rsid w:val="005C5321"/>
    <w:rsid w:val="005C7DE4"/>
    <w:rsid w:val="005D0128"/>
    <w:rsid w:val="005D0D55"/>
    <w:rsid w:val="005D238A"/>
    <w:rsid w:val="005D23FD"/>
    <w:rsid w:val="005D2C43"/>
    <w:rsid w:val="005D4B31"/>
    <w:rsid w:val="005D62A2"/>
    <w:rsid w:val="005D62ED"/>
    <w:rsid w:val="005D6697"/>
    <w:rsid w:val="005D68A4"/>
    <w:rsid w:val="005D68CD"/>
    <w:rsid w:val="005D7A65"/>
    <w:rsid w:val="005E08A0"/>
    <w:rsid w:val="005E1105"/>
    <w:rsid w:val="005E3828"/>
    <w:rsid w:val="005E5DB6"/>
    <w:rsid w:val="005F0073"/>
    <w:rsid w:val="005F213A"/>
    <w:rsid w:val="005F324E"/>
    <w:rsid w:val="005F44C7"/>
    <w:rsid w:val="005F485C"/>
    <w:rsid w:val="005F592F"/>
    <w:rsid w:val="005F5B11"/>
    <w:rsid w:val="005F6594"/>
    <w:rsid w:val="005F6D18"/>
    <w:rsid w:val="005F7C6E"/>
    <w:rsid w:val="00601460"/>
    <w:rsid w:val="00602C58"/>
    <w:rsid w:val="0060327B"/>
    <w:rsid w:val="006036E5"/>
    <w:rsid w:val="00606AFE"/>
    <w:rsid w:val="00606E99"/>
    <w:rsid w:val="006148A2"/>
    <w:rsid w:val="00614F07"/>
    <w:rsid w:val="0061557E"/>
    <w:rsid w:val="006168B0"/>
    <w:rsid w:val="00616DA2"/>
    <w:rsid w:val="006202C8"/>
    <w:rsid w:val="00620B75"/>
    <w:rsid w:val="006215EF"/>
    <w:rsid w:val="00621CD8"/>
    <w:rsid w:val="006226AE"/>
    <w:rsid w:val="006255C9"/>
    <w:rsid w:val="00625910"/>
    <w:rsid w:val="00625CE5"/>
    <w:rsid w:val="0062634A"/>
    <w:rsid w:val="0062636D"/>
    <w:rsid w:val="00627641"/>
    <w:rsid w:val="00630AFD"/>
    <w:rsid w:val="006313A0"/>
    <w:rsid w:val="00631C0F"/>
    <w:rsid w:val="00632B36"/>
    <w:rsid w:val="00634617"/>
    <w:rsid w:val="00634A34"/>
    <w:rsid w:val="00635CF1"/>
    <w:rsid w:val="00637A5C"/>
    <w:rsid w:val="0064016A"/>
    <w:rsid w:val="00643D0C"/>
    <w:rsid w:val="0064441F"/>
    <w:rsid w:val="00644D83"/>
    <w:rsid w:val="00645837"/>
    <w:rsid w:val="00645D98"/>
    <w:rsid w:val="006466AF"/>
    <w:rsid w:val="00647352"/>
    <w:rsid w:val="006479F3"/>
    <w:rsid w:val="00647A33"/>
    <w:rsid w:val="00647E61"/>
    <w:rsid w:val="0065009E"/>
    <w:rsid w:val="00652445"/>
    <w:rsid w:val="006525E2"/>
    <w:rsid w:val="00652ECB"/>
    <w:rsid w:val="00653C19"/>
    <w:rsid w:val="006548BE"/>
    <w:rsid w:val="00655FC1"/>
    <w:rsid w:val="00656397"/>
    <w:rsid w:val="00656B61"/>
    <w:rsid w:val="00660685"/>
    <w:rsid w:val="006608B7"/>
    <w:rsid w:val="00662D1F"/>
    <w:rsid w:val="006644EA"/>
    <w:rsid w:val="00666354"/>
    <w:rsid w:val="006678EF"/>
    <w:rsid w:val="0066796E"/>
    <w:rsid w:val="00670173"/>
    <w:rsid w:val="0067058B"/>
    <w:rsid w:val="0067092A"/>
    <w:rsid w:val="00671A8E"/>
    <w:rsid w:val="00674110"/>
    <w:rsid w:val="00681399"/>
    <w:rsid w:val="0068235D"/>
    <w:rsid w:val="00682395"/>
    <w:rsid w:val="006834D9"/>
    <w:rsid w:val="006836D0"/>
    <w:rsid w:val="00684008"/>
    <w:rsid w:val="00684E2C"/>
    <w:rsid w:val="00687DAB"/>
    <w:rsid w:val="006939BE"/>
    <w:rsid w:val="006943C5"/>
    <w:rsid w:val="00695193"/>
    <w:rsid w:val="00695614"/>
    <w:rsid w:val="00695FA1"/>
    <w:rsid w:val="006979C8"/>
    <w:rsid w:val="006A0D8A"/>
    <w:rsid w:val="006A1284"/>
    <w:rsid w:val="006A14F4"/>
    <w:rsid w:val="006A1C2C"/>
    <w:rsid w:val="006A2DF4"/>
    <w:rsid w:val="006A49E0"/>
    <w:rsid w:val="006A4C74"/>
    <w:rsid w:val="006A7BFC"/>
    <w:rsid w:val="006B6A6F"/>
    <w:rsid w:val="006B7007"/>
    <w:rsid w:val="006B7624"/>
    <w:rsid w:val="006B7951"/>
    <w:rsid w:val="006C06AF"/>
    <w:rsid w:val="006C16AB"/>
    <w:rsid w:val="006C3E7C"/>
    <w:rsid w:val="006C5E72"/>
    <w:rsid w:val="006D01FC"/>
    <w:rsid w:val="006D0987"/>
    <w:rsid w:val="006D1609"/>
    <w:rsid w:val="006D24D9"/>
    <w:rsid w:val="006D2B42"/>
    <w:rsid w:val="006D2DDD"/>
    <w:rsid w:val="006D352C"/>
    <w:rsid w:val="006D3A6D"/>
    <w:rsid w:val="006D4104"/>
    <w:rsid w:val="006D4A19"/>
    <w:rsid w:val="006D6452"/>
    <w:rsid w:val="006D65A2"/>
    <w:rsid w:val="006D68E6"/>
    <w:rsid w:val="006E055E"/>
    <w:rsid w:val="006E0FFA"/>
    <w:rsid w:val="006E2666"/>
    <w:rsid w:val="006E2869"/>
    <w:rsid w:val="006E35FC"/>
    <w:rsid w:val="006E3C0F"/>
    <w:rsid w:val="006E4D0C"/>
    <w:rsid w:val="006E4E3A"/>
    <w:rsid w:val="006F0ED0"/>
    <w:rsid w:val="006F10DF"/>
    <w:rsid w:val="006F41EA"/>
    <w:rsid w:val="00700B42"/>
    <w:rsid w:val="007026BE"/>
    <w:rsid w:val="00702CEF"/>
    <w:rsid w:val="007043A7"/>
    <w:rsid w:val="007065A5"/>
    <w:rsid w:val="00706CD4"/>
    <w:rsid w:val="00707836"/>
    <w:rsid w:val="0071086E"/>
    <w:rsid w:val="00715FD0"/>
    <w:rsid w:val="007165DE"/>
    <w:rsid w:val="007172DF"/>
    <w:rsid w:val="00717703"/>
    <w:rsid w:val="00720905"/>
    <w:rsid w:val="00721791"/>
    <w:rsid w:val="00722E74"/>
    <w:rsid w:val="00723EB8"/>
    <w:rsid w:val="00726E2F"/>
    <w:rsid w:val="007271B2"/>
    <w:rsid w:val="0073169B"/>
    <w:rsid w:val="0073243C"/>
    <w:rsid w:val="007353E0"/>
    <w:rsid w:val="007359F6"/>
    <w:rsid w:val="00735BB7"/>
    <w:rsid w:val="00736BBD"/>
    <w:rsid w:val="0074033D"/>
    <w:rsid w:val="00740489"/>
    <w:rsid w:val="00740BE7"/>
    <w:rsid w:val="007412FD"/>
    <w:rsid w:val="00743216"/>
    <w:rsid w:val="0074338B"/>
    <w:rsid w:val="00743D0B"/>
    <w:rsid w:val="00743D38"/>
    <w:rsid w:val="007444B4"/>
    <w:rsid w:val="00746125"/>
    <w:rsid w:val="007466EE"/>
    <w:rsid w:val="007503DB"/>
    <w:rsid w:val="00752532"/>
    <w:rsid w:val="00754DC8"/>
    <w:rsid w:val="00755D58"/>
    <w:rsid w:val="00755E3A"/>
    <w:rsid w:val="00756C49"/>
    <w:rsid w:val="00757135"/>
    <w:rsid w:val="007573FA"/>
    <w:rsid w:val="007574A6"/>
    <w:rsid w:val="00762E73"/>
    <w:rsid w:val="00763C53"/>
    <w:rsid w:val="00763E43"/>
    <w:rsid w:val="007657E4"/>
    <w:rsid w:val="007717BF"/>
    <w:rsid w:val="00771B6F"/>
    <w:rsid w:val="0077417A"/>
    <w:rsid w:val="00774D83"/>
    <w:rsid w:val="00774E01"/>
    <w:rsid w:val="00775EC7"/>
    <w:rsid w:val="00776C54"/>
    <w:rsid w:val="00777500"/>
    <w:rsid w:val="00777B42"/>
    <w:rsid w:val="0078055F"/>
    <w:rsid w:val="00781E11"/>
    <w:rsid w:val="00782B2B"/>
    <w:rsid w:val="00786465"/>
    <w:rsid w:val="00786E53"/>
    <w:rsid w:val="007905E5"/>
    <w:rsid w:val="00790A93"/>
    <w:rsid w:val="00791109"/>
    <w:rsid w:val="007915EE"/>
    <w:rsid w:val="007925C1"/>
    <w:rsid w:val="00795E50"/>
    <w:rsid w:val="00797225"/>
    <w:rsid w:val="00797B47"/>
    <w:rsid w:val="007A0FCC"/>
    <w:rsid w:val="007A1470"/>
    <w:rsid w:val="007A23D5"/>
    <w:rsid w:val="007A2DB1"/>
    <w:rsid w:val="007A3E2F"/>
    <w:rsid w:val="007A6303"/>
    <w:rsid w:val="007A69D7"/>
    <w:rsid w:val="007A6C08"/>
    <w:rsid w:val="007A72C3"/>
    <w:rsid w:val="007A7960"/>
    <w:rsid w:val="007B00CD"/>
    <w:rsid w:val="007B0C30"/>
    <w:rsid w:val="007B0D2E"/>
    <w:rsid w:val="007B13DF"/>
    <w:rsid w:val="007B1C11"/>
    <w:rsid w:val="007B337A"/>
    <w:rsid w:val="007B3F9D"/>
    <w:rsid w:val="007B6DBC"/>
    <w:rsid w:val="007C01E1"/>
    <w:rsid w:val="007C14B1"/>
    <w:rsid w:val="007C200A"/>
    <w:rsid w:val="007C26EC"/>
    <w:rsid w:val="007C2B80"/>
    <w:rsid w:val="007C2E74"/>
    <w:rsid w:val="007C3C0D"/>
    <w:rsid w:val="007C4323"/>
    <w:rsid w:val="007C506D"/>
    <w:rsid w:val="007D08CA"/>
    <w:rsid w:val="007D155A"/>
    <w:rsid w:val="007D2AE8"/>
    <w:rsid w:val="007D4FAC"/>
    <w:rsid w:val="007D52F4"/>
    <w:rsid w:val="007E0C52"/>
    <w:rsid w:val="007E12B6"/>
    <w:rsid w:val="007E5161"/>
    <w:rsid w:val="007E62E7"/>
    <w:rsid w:val="007E6786"/>
    <w:rsid w:val="007E6AC0"/>
    <w:rsid w:val="007E6C72"/>
    <w:rsid w:val="007F0DC8"/>
    <w:rsid w:val="007F1DA8"/>
    <w:rsid w:val="007F2D21"/>
    <w:rsid w:val="007F3A2B"/>
    <w:rsid w:val="007F4AA8"/>
    <w:rsid w:val="007F637A"/>
    <w:rsid w:val="007F76A2"/>
    <w:rsid w:val="00801914"/>
    <w:rsid w:val="00801DBC"/>
    <w:rsid w:val="00803D11"/>
    <w:rsid w:val="00804434"/>
    <w:rsid w:val="00804BE0"/>
    <w:rsid w:val="008052F2"/>
    <w:rsid w:val="00805743"/>
    <w:rsid w:val="00805F17"/>
    <w:rsid w:val="008066C1"/>
    <w:rsid w:val="008066E7"/>
    <w:rsid w:val="00807E0A"/>
    <w:rsid w:val="0081194D"/>
    <w:rsid w:val="00813B5F"/>
    <w:rsid w:val="00813BCC"/>
    <w:rsid w:val="00816698"/>
    <w:rsid w:val="00816DB4"/>
    <w:rsid w:val="00816EB6"/>
    <w:rsid w:val="00817FBE"/>
    <w:rsid w:val="008210AE"/>
    <w:rsid w:val="008218AB"/>
    <w:rsid w:val="00821FC7"/>
    <w:rsid w:val="00826A79"/>
    <w:rsid w:val="00826F6C"/>
    <w:rsid w:val="00830F40"/>
    <w:rsid w:val="00833844"/>
    <w:rsid w:val="00833D61"/>
    <w:rsid w:val="00834027"/>
    <w:rsid w:val="00834098"/>
    <w:rsid w:val="00834135"/>
    <w:rsid w:val="00834921"/>
    <w:rsid w:val="008403E8"/>
    <w:rsid w:val="00840586"/>
    <w:rsid w:val="00840F2B"/>
    <w:rsid w:val="00841042"/>
    <w:rsid w:val="008417B6"/>
    <w:rsid w:val="00842E8F"/>
    <w:rsid w:val="008431C3"/>
    <w:rsid w:val="008438E6"/>
    <w:rsid w:val="0084418B"/>
    <w:rsid w:val="00845580"/>
    <w:rsid w:val="00846CC8"/>
    <w:rsid w:val="00851511"/>
    <w:rsid w:val="00851EDD"/>
    <w:rsid w:val="00853557"/>
    <w:rsid w:val="0085393E"/>
    <w:rsid w:val="00856152"/>
    <w:rsid w:val="0085750F"/>
    <w:rsid w:val="008606EB"/>
    <w:rsid w:val="0086153B"/>
    <w:rsid w:val="00862EE2"/>
    <w:rsid w:val="008648CD"/>
    <w:rsid w:val="00865C80"/>
    <w:rsid w:val="00867201"/>
    <w:rsid w:val="00870381"/>
    <w:rsid w:val="00870F1F"/>
    <w:rsid w:val="00871CFD"/>
    <w:rsid w:val="0087281D"/>
    <w:rsid w:val="00873370"/>
    <w:rsid w:val="008734EF"/>
    <w:rsid w:val="0087386C"/>
    <w:rsid w:val="0087428D"/>
    <w:rsid w:val="00874DEC"/>
    <w:rsid w:val="0087501D"/>
    <w:rsid w:val="00875209"/>
    <w:rsid w:val="008767BB"/>
    <w:rsid w:val="00877502"/>
    <w:rsid w:val="00880D97"/>
    <w:rsid w:val="00881E72"/>
    <w:rsid w:val="00883DBA"/>
    <w:rsid w:val="0088598C"/>
    <w:rsid w:val="00885DB5"/>
    <w:rsid w:val="00886676"/>
    <w:rsid w:val="00887177"/>
    <w:rsid w:val="008875AE"/>
    <w:rsid w:val="00890A91"/>
    <w:rsid w:val="008913F5"/>
    <w:rsid w:val="008929B8"/>
    <w:rsid w:val="00893316"/>
    <w:rsid w:val="00894039"/>
    <w:rsid w:val="0089473F"/>
    <w:rsid w:val="00895271"/>
    <w:rsid w:val="00895C21"/>
    <w:rsid w:val="00896338"/>
    <w:rsid w:val="008965B7"/>
    <w:rsid w:val="00896AA6"/>
    <w:rsid w:val="008978F0"/>
    <w:rsid w:val="00897E97"/>
    <w:rsid w:val="008A19ED"/>
    <w:rsid w:val="008A27F8"/>
    <w:rsid w:val="008A31A3"/>
    <w:rsid w:val="008A668E"/>
    <w:rsid w:val="008B05C8"/>
    <w:rsid w:val="008B0C8F"/>
    <w:rsid w:val="008B3FD7"/>
    <w:rsid w:val="008B44C4"/>
    <w:rsid w:val="008B4FCA"/>
    <w:rsid w:val="008B6CB5"/>
    <w:rsid w:val="008C01A9"/>
    <w:rsid w:val="008C0417"/>
    <w:rsid w:val="008C1A06"/>
    <w:rsid w:val="008C25D6"/>
    <w:rsid w:val="008C6E95"/>
    <w:rsid w:val="008C7508"/>
    <w:rsid w:val="008D1194"/>
    <w:rsid w:val="008D2740"/>
    <w:rsid w:val="008D5159"/>
    <w:rsid w:val="008D5F30"/>
    <w:rsid w:val="008E0716"/>
    <w:rsid w:val="008E0A16"/>
    <w:rsid w:val="008E0E1B"/>
    <w:rsid w:val="008E17AA"/>
    <w:rsid w:val="008E60FD"/>
    <w:rsid w:val="008E677B"/>
    <w:rsid w:val="008E6C20"/>
    <w:rsid w:val="008E7A60"/>
    <w:rsid w:val="008F010D"/>
    <w:rsid w:val="008F3301"/>
    <w:rsid w:val="008F3A65"/>
    <w:rsid w:val="008F3BA6"/>
    <w:rsid w:val="008F6DFE"/>
    <w:rsid w:val="00900E94"/>
    <w:rsid w:val="009017D5"/>
    <w:rsid w:val="00901FAF"/>
    <w:rsid w:val="00903BA6"/>
    <w:rsid w:val="00904C0E"/>
    <w:rsid w:val="0090741E"/>
    <w:rsid w:val="00910E8F"/>
    <w:rsid w:val="00910EB2"/>
    <w:rsid w:val="00911667"/>
    <w:rsid w:val="009116C9"/>
    <w:rsid w:val="00913BD7"/>
    <w:rsid w:val="009140FF"/>
    <w:rsid w:val="00914675"/>
    <w:rsid w:val="00915095"/>
    <w:rsid w:val="009176FD"/>
    <w:rsid w:val="009177D6"/>
    <w:rsid w:val="00920413"/>
    <w:rsid w:val="00921557"/>
    <w:rsid w:val="00921884"/>
    <w:rsid w:val="00922322"/>
    <w:rsid w:val="009224A1"/>
    <w:rsid w:val="00922561"/>
    <w:rsid w:val="00923963"/>
    <w:rsid w:val="00924161"/>
    <w:rsid w:val="00924586"/>
    <w:rsid w:val="00924A87"/>
    <w:rsid w:val="00926458"/>
    <w:rsid w:val="0092662B"/>
    <w:rsid w:val="00926C99"/>
    <w:rsid w:val="009277C0"/>
    <w:rsid w:val="0093041B"/>
    <w:rsid w:val="00931C2E"/>
    <w:rsid w:val="0093285D"/>
    <w:rsid w:val="009328C0"/>
    <w:rsid w:val="00932D29"/>
    <w:rsid w:val="009330F0"/>
    <w:rsid w:val="0093363F"/>
    <w:rsid w:val="00937997"/>
    <w:rsid w:val="00937B7A"/>
    <w:rsid w:val="009429AD"/>
    <w:rsid w:val="00942DFD"/>
    <w:rsid w:val="00942E01"/>
    <w:rsid w:val="00943001"/>
    <w:rsid w:val="0094304D"/>
    <w:rsid w:val="00944954"/>
    <w:rsid w:val="00944A60"/>
    <w:rsid w:val="00945462"/>
    <w:rsid w:val="00945CB1"/>
    <w:rsid w:val="00946A75"/>
    <w:rsid w:val="009505C0"/>
    <w:rsid w:val="009511D2"/>
    <w:rsid w:val="00951C7B"/>
    <w:rsid w:val="009542FC"/>
    <w:rsid w:val="00954A85"/>
    <w:rsid w:val="00954B60"/>
    <w:rsid w:val="00956A80"/>
    <w:rsid w:val="00956B55"/>
    <w:rsid w:val="009613C7"/>
    <w:rsid w:val="00963182"/>
    <w:rsid w:val="00963C88"/>
    <w:rsid w:val="009647CB"/>
    <w:rsid w:val="00964AA4"/>
    <w:rsid w:val="009653CF"/>
    <w:rsid w:val="00965CDB"/>
    <w:rsid w:val="009660B9"/>
    <w:rsid w:val="00967D6A"/>
    <w:rsid w:val="0097165C"/>
    <w:rsid w:val="009739AC"/>
    <w:rsid w:val="009753A4"/>
    <w:rsid w:val="009768AD"/>
    <w:rsid w:val="00976EA7"/>
    <w:rsid w:val="0097704D"/>
    <w:rsid w:val="00981CC3"/>
    <w:rsid w:val="0098430D"/>
    <w:rsid w:val="0098590D"/>
    <w:rsid w:val="00986821"/>
    <w:rsid w:val="009868D1"/>
    <w:rsid w:val="009869A9"/>
    <w:rsid w:val="0098778D"/>
    <w:rsid w:val="00991271"/>
    <w:rsid w:val="0099214A"/>
    <w:rsid w:val="00994BE3"/>
    <w:rsid w:val="0099521E"/>
    <w:rsid w:val="009960F8"/>
    <w:rsid w:val="009964F7"/>
    <w:rsid w:val="0099741D"/>
    <w:rsid w:val="00997894"/>
    <w:rsid w:val="009A08D5"/>
    <w:rsid w:val="009A1390"/>
    <w:rsid w:val="009A35C3"/>
    <w:rsid w:val="009A3909"/>
    <w:rsid w:val="009A5C33"/>
    <w:rsid w:val="009A5F4C"/>
    <w:rsid w:val="009A722E"/>
    <w:rsid w:val="009B2E19"/>
    <w:rsid w:val="009B336C"/>
    <w:rsid w:val="009B35E8"/>
    <w:rsid w:val="009B492C"/>
    <w:rsid w:val="009B49AF"/>
    <w:rsid w:val="009B4B39"/>
    <w:rsid w:val="009C03D8"/>
    <w:rsid w:val="009C046D"/>
    <w:rsid w:val="009C0AED"/>
    <w:rsid w:val="009C15CC"/>
    <w:rsid w:val="009C3CE0"/>
    <w:rsid w:val="009C7CBD"/>
    <w:rsid w:val="009C7DEB"/>
    <w:rsid w:val="009D0738"/>
    <w:rsid w:val="009D0CC7"/>
    <w:rsid w:val="009D2D80"/>
    <w:rsid w:val="009D3061"/>
    <w:rsid w:val="009D31F3"/>
    <w:rsid w:val="009D3DDB"/>
    <w:rsid w:val="009D44E4"/>
    <w:rsid w:val="009D4B36"/>
    <w:rsid w:val="009D5917"/>
    <w:rsid w:val="009D7AC8"/>
    <w:rsid w:val="009D7B03"/>
    <w:rsid w:val="009E04EB"/>
    <w:rsid w:val="009E26BB"/>
    <w:rsid w:val="009E4364"/>
    <w:rsid w:val="009E5F86"/>
    <w:rsid w:val="009E6015"/>
    <w:rsid w:val="009E75AD"/>
    <w:rsid w:val="009F0210"/>
    <w:rsid w:val="009F16D1"/>
    <w:rsid w:val="009F1BE4"/>
    <w:rsid w:val="009F202E"/>
    <w:rsid w:val="009F22BE"/>
    <w:rsid w:val="009F2329"/>
    <w:rsid w:val="009F55CA"/>
    <w:rsid w:val="009F6156"/>
    <w:rsid w:val="009F7529"/>
    <w:rsid w:val="009F7E14"/>
    <w:rsid w:val="00A01497"/>
    <w:rsid w:val="00A028D3"/>
    <w:rsid w:val="00A02B27"/>
    <w:rsid w:val="00A03E7D"/>
    <w:rsid w:val="00A075E1"/>
    <w:rsid w:val="00A10C76"/>
    <w:rsid w:val="00A11901"/>
    <w:rsid w:val="00A14738"/>
    <w:rsid w:val="00A1476D"/>
    <w:rsid w:val="00A14B5C"/>
    <w:rsid w:val="00A151A4"/>
    <w:rsid w:val="00A15653"/>
    <w:rsid w:val="00A15A79"/>
    <w:rsid w:val="00A17C67"/>
    <w:rsid w:val="00A20C37"/>
    <w:rsid w:val="00A216CC"/>
    <w:rsid w:val="00A223B2"/>
    <w:rsid w:val="00A22515"/>
    <w:rsid w:val="00A229FE"/>
    <w:rsid w:val="00A24218"/>
    <w:rsid w:val="00A24333"/>
    <w:rsid w:val="00A249EE"/>
    <w:rsid w:val="00A25D7B"/>
    <w:rsid w:val="00A26918"/>
    <w:rsid w:val="00A2736A"/>
    <w:rsid w:val="00A2765E"/>
    <w:rsid w:val="00A27701"/>
    <w:rsid w:val="00A30317"/>
    <w:rsid w:val="00A30CDE"/>
    <w:rsid w:val="00A31065"/>
    <w:rsid w:val="00A31972"/>
    <w:rsid w:val="00A32C18"/>
    <w:rsid w:val="00A33389"/>
    <w:rsid w:val="00A34380"/>
    <w:rsid w:val="00A36BBF"/>
    <w:rsid w:val="00A37AD6"/>
    <w:rsid w:val="00A40E63"/>
    <w:rsid w:val="00A41081"/>
    <w:rsid w:val="00A426BE"/>
    <w:rsid w:val="00A4310F"/>
    <w:rsid w:val="00A4339F"/>
    <w:rsid w:val="00A43D6E"/>
    <w:rsid w:val="00A45AEC"/>
    <w:rsid w:val="00A462BF"/>
    <w:rsid w:val="00A465F3"/>
    <w:rsid w:val="00A46AAE"/>
    <w:rsid w:val="00A5051F"/>
    <w:rsid w:val="00A50F0C"/>
    <w:rsid w:val="00A50FF6"/>
    <w:rsid w:val="00A53317"/>
    <w:rsid w:val="00A5359F"/>
    <w:rsid w:val="00A551AE"/>
    <w:rsid w:val="00A56E2E"/>
    <w:rsid w:val="00A572C0"/>
    <w:rsid w:val="00A5777E"/>
    <w:rsid w:val="00A60FC1"/>
    <w:rsid w:val="00A61F59"/>
    <w:rsid w:val="00A630EF"/>
    <w:rsid w:val="00A642B2"/>
    <w:rsid w:val="00A6549B"/>
    <w:rsid w:val="00A65583"/>
    <w:rsid w:val="00A660FA"/>
    <w:rsid w:val="00A729C7"/>
    <w:rsid w:val="00A766EF"/>
    <w:rsid w:val="00A769EA"/>
    <w:rsid w:val="00A7719A"/>
    <w:rsid w:val="00A8069F"/>
    <w:rsid w:val="00A80987"/>
    <w:rsid w:val="00A8236B"/>
    <w:rsid w:val="00A8268A"/>
    <w:rsid w:val="00A8423B"/>
    <w:rsid w:val="00A8447F"/>
    <w:rsid w:val="00A84B58"/>
    <w:rsid w:val="00A866D3"/>
    <w:rsid w:val="00A906AF"/>
    <w:rsid w:val="00A91E00"/>
    <w:rsid w:val="00A93812"/>
    <w:rsid w:val="00A93A49"/>
    <w:rsid w:val="00A95B82"/>
    <w:rsid w:val="00A95FEE"/>
    <w:rsid w:val="00A96922"/>
    <w:rsid w:val="00A96D8E"/>
    <w:rsid w:val="00AA2A81"/>
    <w:rsid w:val="00AA5D87"/>
    <w:rsid w:val="00AA6A01"/>
    <w:rsid w:val="00AB1780"/>
    <w:rsid w:val="00AB1A5B"/>
    <w:rsid w:val="00AB21CB"/>
    <w:rsid w:val="00AB6660"/>
    <w:rsid w:val="00AB7452"/>
    <w:rsid w:val="00AB7BCF"/>
    <w:rsid w:val="00AC281E"/>
    <w:rsid w:val="00AC284C"/>
    <w:rsid w:val="00AC2F61"/>
    <w:rsid w:val="00AC3313"/>
    <w:rsid w:val="00AC4CA2"/>
    <w:rsid w:val="00AC4E6D"/>
    <w:rsid w:val="00AC6273"/>
    <w:rsid w:val="00AC6C12"/>
    <w:rsid w:val="00AC71AD"/>
    <w:rsid w:val="00AD0179"/>
    <w:rsid w:val="00AD01B7"/>
    <w:rsid w:val="00AD123C"/>
    <w:rsid w:val="00AD1508"/>
    <w:rsid w:val="00AD3E0F"/>
    <w:rsid w:val="00AD6BF3"/>
    <w:rsid w:val="00AD7A6A"/>
    <w:rsid w:val="00AE197E"/>
    <w:rsid w:val="00AE308C"/>
    <w:rsid w:val="00AE4E98"/>
    <w:rsid w:val="00AE745C"/>
    <w:rsid w:val="00AE7827"/>
    <w:rsid w:val="00AF1F49"/>
    <w:rsid w:val="00AF2663"/>
    <w:rsid w:val="00AF294B"/>
    <w:rsid w:val="00AF2D8A"/>
    <w:rsid w:val="00AF3FB8"/>
    <w:rsid w:val="00AF7521"/>
    <w:rsid w:val="00B00274"/>
    <w:rsid w:val="00B028B4"/>
    <w:rsid w:val="00B06B30"/>
    <w:rsid w:val="00B109AE"/>
    <w:rsid w:val="00B10B7F"/>
    <w:rsid w:val="00B10F45"/>
    <w:rsid w:val="00B15368"/>
    <w:rsid w:val="00B154BB"/>
    <w:rsid w:val="00B17BA2"/>
    <w:rsid w:val="00B20601"/>
    <w:rsid w:val="00B23DE5"/>
    <w:rsid w:val="00B24C68"/>
    <w:rsid w:val="00B311D4"/>
    <w:rsid w:val="00B31832"/>
    <w:rsid w:val="00B34276"/>
    <w:rsid w:val="00B3609A"/>
    <w:rsid w:val="00B36B39"/>
    <w:rsid w:val="00B37BB1"/>
    <w:rsid w:val="00B41C6D"/>
    <w:rsid w:val="00B431ED"/>
    <w:rsid w:val="00B4715D"/>
    <w:rsid w:val="00B4726C"/>
    <w:rsid w:val="00B476DB"/>
    <w:rsid w:val="00B52400"/>
    <w:rsid w:val="00B54345"/>
    <w:rsid w:val="00B549B6"/>
    <w:rsid w:val="00B54A7A"/>
    <w:rsid w:val="00B569C8"/>
    <w:rsid w:val="00B57766"/>
    <w:rsid w:val="00B57CFF"/>
    <w:rsid w:val="00B61A9C"/>
    <w:rsid w:val="00B627EC"/>
    <w:rsid w:val="00B6334C"/>
    <w:rsid w:val="00B63627"/>
    <w:rsid w:val="00B65105"/>
    <w:rsid w:val="00B67444"/>
    <w:rsid w:val="00B70142"/>
    <w:rsid w:val="00B70E9E"/>
    <w:rsid w:val="00B71082"/>
    <w:rsid w:val="00B7121E"/>
    <w:rsid w:val="00B76E24"/>
    <w:rsid w:val="00B77175"/>
    <w:rsid w:val="00B82759"/>
    <w:rsid w:val="00B839BF"/>
    <w:rsid w:val="00B844CD"/>
    <w:rsid w:val="00B84E9B"/>
    <w:rsid w:val="00B86693"/>
    <w:rsid w:val="00B870B1"/>
    <w:rsid w:val="00B874B2"/>
    <w:rsid w:val="00B8776B"/>
    <w:rsid w:val="00B93E09"/>
    <w:rsid w:val="00B93F14"/>
    <w:rsid w:val="00B946B4"/>
    <w:rsid w:val="00B94A75"/>
    <w:rsid w:val="00B95E57"/>
    <w:rsid w:val="00B9718E"/>
    <w:rsid w:val="00B97672"/>
    <w:rsid w:val="00BA0335"/>
    <w:rsid w:val="00BA1026"/>
    <w:rsid w:val="00BA2801"/>
    <w:rsid w:val="00BA4384"/>
    <w:rsid w:val="00BA4CAC"/>
    <w:rsid w:val="00BB091E"/>
    <w:rsid w:val="00BB2A80"/>
    <w:rsid w:val="00BB75E3"/>
    <w:rsid w:val="00BC0C66"/>
    <w:rsid w:val="00BC294B"/>
    <w:rsid w:val="00BC3C6A"/>
    <w:rsid w:val="00BC48E8"/>
    <w:rsid w:val="00BC6765"/>
    <w:rsid w:val="00BC76DC"/>
    <w:rsid w:val="00BD18C4"/>
    <w:rsid w:val="00BD3104"/>
    <w:rsid w:val="00BD3705"/>
    <w:rsid w:val="00BD3739"/>
    <w:rsid w:val="00BD6E47"/>
    <w:rsid w:val="00BD7001"/>
    <w:rsid w:val="00BE131F"/>
    <w:rsid w:val="00BE43EA"/>
    <w:rsid w:val="00BE47F7"/>
    <w:rsid w:val="00BE590F"/>
    <w:rsid w:val="00BE5C2B"/>
    <w:rsid w:val="00BF0893"/>
    <w:rsid w:val="00BF230F"/>
    <w:rsid w:val="00BF2D43"/>
    <w:rsid w:val="00BF379F"/>
    <w:rsid w:val="00BF44B0"/>
    <w:rsid w:val="00BF4923"/>
    <w:rsid w:val="00BF4D15"/>
    <w:rsid w:val="00BF556A"/>
    <w:rsid w:val="00BF5872"/>
    <w:rsid w:val="00BF5BE4"/>
    <w:rsid w:val="00BF6861"/>
    <w:rsid w:val="00BF6A51"/>
    <w:rsid w:val="00BF6BD5"/>
    <w:rsid w:val="00BF78C9"/>
    <w:rsid w:val="00BF7DAF"/>
    <w:rsid w:val="00C00A42"/>
    <w:rsid w:val="00C01B2F"/>
    <w:rsid w:val="00C0204F"/>
    <w:rsid w:val="00C0362A"/>
    <w:rsid w:val="00C05587"/>
    <w:rsid w:val="00C05602"/>
    <w:rsid w:val="00C06985"/>
    <w:rsid w:val="00C10B60"/>
    <w:rsid w:val="00C10DAD"/>
    <w:rsid w:val="00C11425"/>
    <w:rsid w:val="00C1152D"/>
    <w:rsid w:val="00C121F9"/>
    <w:rsid w:val="00C149B8"/>
    <w:rsid w:val="00C14AC2"/>
    <w:rsid w:val="00C15992"/>
    <w:rsid w:val="00C20024"/>
    <w:rsid w:val="00C20D0F"/>
    <w:rsid w:val="00C23F1A"/>
    <w:rsid w:val="00C251A5"/>
    <w:rsid w:val="00C262FC"/>
    <w:rsid w:val="00C26985"/>
    <w:rsid w:val="00C26FA1"/>
    <w:rsid w:val="00C276CE"/>
    <w:rsid w:val="00C2798B"/>
    <w:rsid w:val="00C30681"/>
    <w:rsid w:val="00C31B93"/>
    <w:rsid w:val="00C32BC0"/>
    <w:rsid w:val="00C32DD0"/>
    <w:rsid w:val="00C334CA"/>
    <w:rsid w:val="00C339B4"/>
    <w:rsid w:val="00C348EE"/>
    <w:rsid w:val="00C34EAB"/>
    <w:rsid w:val="00C367BB"/>
    <w:rsid w:val="00C36A11"/>
    <w:rsid w:val="00C36A70"/>
    <w:rsid w:val="00C36D7A"/>
    <w:rsid w:val="00C375E0"/>
    <w:rsid w:val="00C377BE"/>
    <w:rsid w:val="00C40AD9"/>
    <w:rsid w:val="00C40EFF"/>
    <w:rsid w:val="00C419F3"/>
    <w:rsid w:val="00C42025"/>
    <w:rsid w:val="00C425DB"/>
    <w:rsid w:val="00C42D98"/>
    <w:rsid w:val="00C447A9"/>
    <w:rsid w:val="00C44D0A"/>
    <w:rsid w:val="00C457FF"/>
    <w:rsid w:val="00C473A4"/>
    <w:rsid w:val="00C51D4C"/>
    <w:rsid w:val="00C524E8"/>
    <w:rsid w:val="00C52AA0"/>
    <w:rsid w:val="00C54B2F"/>
    <w:rsid w:val="00C54EA8"/>
    <w:rsid w:val="00C5570D"/>
    <w:rsid w:val="00C558D8"/>
    <w:rsid w:val="00C57148"/>
    <w:rsid w:val="00C57ED6"/>
    <w:rsid w:val="00C601CE"/>
    <w:rsid w:val="00C61EF7"/>
    <w:rsid w:val="00C62313"/>
    <w:rsid w:val="00C637C5"/>
    <w:rsid w:val="00C64119"/>
    <w:rsid w:val="00C6584C"/>
    <w:rsid w:val="00C66153"/>
    <w:rsid w:val="00C6796A"/>
    <w:rsid w:val="00C70E0B"/>
    <w:rsid w:val="00C712B5"/>
    <w:rsid w:val="00C71C33"/>
    <w:rsid w:val="00C71DEF"/>
    <w:rsid w:val="00C729F6"/>
    <w:rsid w:val="00C72F76"/>
    <w:rsid w:val="00C73787"/>
    <w:rsid w:val="00C76231"/>
    <w:rsid w:val="00C77125"/>
    <w:rsid w:val="00C77BA0"/>
    <w:rsid w:val="00C81A19"/>
    <w:rsid w:val="00C823B3"/>
    <w:rsid w:val="00C82C32"/>
    <w:rsid w:val="00C83839"/>
    <w:rsid w:val="00C83A55"/>
    <w:rsid w:val="00C83C8A"/>
    <w:rsid w:val="00C846C9"/>
    <w:rsid w:val="00C87CD1"/>
    <w:rsid w:val="00C87F7A"/>
    <w:rsid w:val="00C9212B"/>
    <w:rsid w:val="00C94CC6"/>
    <w:rsid w:val="00C9789D"/>
    <w:rsid w:val="00CA0247"/>
    <w:rsid w:val="00CA0577"/>
    <w:rsid w:val="00CA1535"/>
    <w:rsid w:val="00CA2ACC"/>
    <w:rsid w:val="00CA3673"/>
    <w:rsid w:val="00CA3E42"/>
    <w:rsid w:val="00CA51B6"/>
    <w:rsid w:val="00CA6570"/>
    <w:rsid w:val="00CA6F55"/>
    <w:rsid w:val="00CA75A8"/>
    <w:rsid w:val="00CA7A46"/>
    <w:rsid w:val="00CA7AF7"/>
    <w:rsid w:val="00CB1060"/>
    <w:rsid w:val="00CB1E97"/>
    <w:rsid w:val="00CB3470"/>
    <w:rsid w:val="00CB38B5"/>
    <w:rsid w:val="00CB3DE2"/>
    <w:rsid w:val="00CB4161"/>
    <w:rsid w:val="00CB6717"/>
    <w:rsid w:val="00CB6E00"/>
    <w:rsid w:val="00CB7B12"/>
    <w:rsid w:val="00CC080E"/>
    <w:rsid w:val="00CC1076"/>
    <w:rsid w:val="00CC3209"/>
    <w:rsid w:val="00CC4502"/>
    <w:rsid w:val="00CC4852"/>
    <w:rsid w:val="00CC57BF"/>
    <w:rsid w:val="00CC5D8E"/>
    <w:rsid w:val="00CC7BF2"/>
    <w:rsid w:val="00CD35A2"/>
    <w:rsid w:val="00CD42C3"/>
    <w:rsid w:val="00CD53FB"/>
    <w:rsid w:val="00CD55D0"/>
    <w:rsid w:val="00CD5A01"/>
    <w:rsid w:val="00CD6277"/>
    <w:rsid w:val="00CD69CE"/>
    <w:rsid w:val="00CD7B81"/>
    <w:rsid w:val="00CE04B8"/>
    <w:rsid w:val="00CE1CE2"/>
    <w:rsid w:val="00CE22B7"/>
    <w:rsid w:val="00CE2770"/>
    <w:rsid w:val="00CE2C80"/>
    <w:rsid w:val="00CE51F4"/>
    <w:rsid w:val="00CE56F4"/>
    <w:rsid w:val="00CE751E"/>
    <w:rsid w:val="00CE7945"/>
    <w:rsid w:val="00CF05DF"/>
    <w:rsid w:val="00CF160C"/>
    <w:rsid w:val="00CF2D8C"/>
    <w:rsid w:val="00CF584E"/>
    <w:rsid w:val="00CF58F4"/>
    <w:rsid w:val="00CF6281"/>
    <w:rsid w:val="00CF718B"/>
    <w:rsid w:val="00D000FD"/>
    <w:rsid w:val="00D01A51"/>
    <w:rsid w:val="00D03501"/>
    <w:rsid w:val="00D03E95"/>
    <w:rsid w:val="00D040AF"/>
    <w:rsid w:val="00D04FE7"/>
    <w:rsid w:val="00D07667"/>
    <w:rsid w:val="00D07B84"/>
    <w:rsid w:val="00D103BD"/>
    <w:rsid w:val="00D10595"/>
    <w:rsid w:val="00D11299"/>
    <w:rsid w:val="00D114A2"/>
    <w:rsid w:val="00D11B23"/>
    <w:rsid w:val="00D135AD"/>
    <w:rsid w:val="00D1385F"/>
    <w:rsid w:val="00D14871"/>
    <w:rsid w:val="00D14900"/>
    <w:rsid w:val="00D14D9D"/>
    <w:rsid w:val="00D16332"/>
    <w:rsid w:val="00D17872"/>
    <w:rsid w:val="00D23080"/>
    <w:rsid w:val="00D23620"/>
    <w:rsid w:val="00D2398C"/>
    <w:rsid w:val="00D2640E"/>
    <w:rsid w:val="00D264D6"/>
    <w:rsid w:val="00D27BDD"/>
    <w:rsid w:val="00D320D7"/>
    <w:rsid w:val="00D33855"/>
    <w:rsid w:val="00D347BD"/>
    <w:rsid w:val="00D35974"/>
    <w:rsid w:val="00D3641D"/>
    <w:rsid w:val="00D40D4E"/>
    <w:rsid w:val="00D43280"/>
    <w:rsid w:val="00D4422F"/>
    <w:rsid w:val="00D44924"/>
    <w:rsid w:val="00D454CA"/>
    <w:rsid w:val="00D46866"/>
    <w:rsid w:val="00D47C9D"/>
    <w:rsid w:val="00D500E3"/>
    <w:rsid w:val="00D505AE"/>
    <w:rsid w:val="00D52449"/>
    <w:rsid w:val="00D53382"/>
    <w:rsid w:val="00D546ED"/>
    <w:rsid w:val="00D54B77"/>
    <w:rsid w:val="00D550D5"/>
    <w:rsid w:val="00D552BF"/>
    <w:rsid w:val="00D55E62"/>
    <w:rsid w:val="00D56791"/>
    <w:rsid w:val="00D5698A"/>
    <w:rsid w:val="00D56C5E"/>
    <w:rsid w:val="00D56CE0"/>
    <w:rsid w:val="00D573A7"/>
    <w:rsid w:val="00D60792"/>
    <w:rsid w:val="00D63776"/>
    <w:rsid w:val="00D63CBE"/>
    <w:rsid w:val="00D6455C"/>
    <w:rsid w:val="00D64D2C"/>
    <w:rsid w:val="00D656C7"/>
    <w:rsid w:val="00D672F3"/>
    <w:rsid w:val="00D720DA"/>
    <w:rsid w:val="00D72297"/>
    <w:rsid w:val="00D72379"/>
    <w:rsid w:val="00D764BC"/>
    <w:rsid w:val="00D768CF"/>
    <w:rsid w:val="00D775E9"/>
    <w:rsid w:val="00D809C9"/>
    <w:rsid w:val="00D80A61"/>
    <w:rsid w:val="00D82456"/>
    <w:rsid w:val="00D82845"/>
    <w:rsid w:val="00D83A2D"/>
    <w:rsid w:val="00D844D3"/>
    <w:rsid w:val="00D84E77"/>
    <w:rsid w:val="00D85261"/>
    <w:rsid w:val="00D8533A"/>
    <w:rsid w:val="00D85404"/>
    <w:rsid w:val="00D9413B"/>
    <w:rsid w:val="00D97993"/>
    <w:rsid w:val="00D97FA1"/>
    <w:rsid w:val="00DA2B63"/>
    <w:rsid w:val="00DA3B3C"/>
    <w:rsid w:val="00DA3F9C"/>
    <w:rsid w:val="00DA4034"/>
    <w:rsid w:val="00DA4D0D"/>
    <w:rsid w:val="00DA5042"/>
    <w:rsid w:val="00DA6EAB"/>
    <w:rsid w:val="00DB0332"/>
    <w:rsid w:val="00DB075B"/>
    <w:rsid w:val="00DB1C45"/>
    <w:rsid w:val="00DB3204"/>
    <w:rsid w:val="00DB4000"/>
    <w:rsid w:val="00DB61C7"/>
    <w:rsid w:val="00DB648C"/>
    <w:rsid w:val="00DB6C06"/>
    <w:rsid w:val="00DB6E19"/>
    <w:rsid w:val="00DB7E5F"/>
    <w:rsid w:val="00DB7FB6"/>
    <w:rsid w:val="00DC0457"/>
    <w:rsid w:val="00DC0ABD"/>
    <w:rsid w:val="00DC207F"/>
    <w:rsid w:val="00DC2A8B"/>
    <w:rsid w:val="00DC2FB9"/>
    <w:rsid w:val="00DC3226"/>
    <w:rsid w:val="00DC4AEF"/>
    <w:rsid w:val="00DC6CAD"/>
    <w:rsid w:val="00DD1850"/>
    <w:rsid w:val="00DD26E8"/>
    <w:rsid w:val="00DD3057"/>
    <w:rsid w:val="00DD39D5"/>
    <w:rsid w:val="00DD66CE"/>
    <w:rsid w:val="00DE013A"/>
    <w:rsid w:val="00DE11B9"/>
    <w:rsid w:val="00DE17BD"/>
    <w:rsid w:val="00DE449B"/>
    <w:rsid w:val="00DE4812"/>
    <w:rsid w:val="00DE4DDA"/>
    <w:rsid w:val="00DE506A"/>
    <w:rsid w:val="00DE6E5D"/>
    <w:rsid w:val="00DE7638"/>
    <w:rsid w:val="00DE78FB"/>
    <w:rsid w:val="00DF0F00"/>
    <w:rsid w:val="00DF2FAC"/>
    <w:rsid w:val="00DF70BE"/>
    <w:rsid w:val="00DF77C6"/>
    <w:rsid w:val="00DF7948"/>
    <w:rsid w:val="00E006AE"/>
    <w:rsid w:val="00E0079F"/>
    <w:rsid w:val="00E029C6"/>
    <w:rsid w:val="00E02F30"/>
    <w:rsid w:val="00E0370F"/>
    <w:rsid w:val="00E037E0"/>
    <w:rsid w:val="00E047A7"/>
    <w:rsid w:val="00E04FBD"/>
    <w:rsid w:val="00E0543D"/>
    <w:rsid w:val="00E06B88"/>
    <w:rsid w:val="00E06ECD"/>
    <w:rsid w:val="00E071D3"/>
    <w:rsid w:val="00E108D1"/>
    <w:rsid w:val="00E11A2E"/>
    <w:rsid w:val="00E14A17"/>
    <w:rsid w:val="00E1557B"/>
    <w:rsid w:val="00E1598F"/>
    <w:rsid w:val="00E16A43"/>
    <w:rsid w:val="00E20077"/>
    <w:rsid w:val="00E20523"/>
    <w:rsid w:val="00E20A16"/>
    <w:rsid w:val="00E213AC"/>
    <w:rsid w:val="00E2217F"/>
    <w:rsid w:val="00E229A6"/>
    <w:rsid w:val="00E23393"/>
    <w:rsid w:val="00E24208"/>
    <w:rsid w:val="00E2458D"/>
    <w:rsid w:val="00E245DB"/>
    <w:rsid w:val="00E25D91"/>
    <w:rsid w:val="00E273DB"/>
    <w:rsid w:val="00E309B3"/>
    <w:rsid w:val="00E31D2E"/>
    <w:rsid w:val="00E31FE4"/>
    <w:rsid w:val="00E32A01"/>
    <w:rsid w:val="00E3430A"/>
    <w:rsid w:val="00E34348"/>
    <w:rsid w:val="00E35C56"/>
    <w:rsid w:val="00E36112"/>
    <w:rsid w:val="00E41527"/>
    <w:rsid w:val="00E416A5"/>
    <w:rsid w:val="00E41804"/>
    <w:rsid w:val="00E4257A"/>
    <w:rsid w:val="00E446C2"/>
    <w:rsid w:val="00E462E0"/>
    <w:rsid w:val="00E46F4C"/>
    <w:rsid w:val="00E50366"/>
    <w:rsid w:val="00E50A0A"/>
    <w:rsid w:val="00E51B3A"/>
    <w:rsid w:val="00E54989"/>
    <w:rsid w:val="00E54AC6"/>
    <w:rsid w:val="00E55283"/>
    <w:rsid w:val="00E56C22"/>
    <w:rsid w:val="00E61052"/>
    <w:rsid w:val="00E61846"/>
    <w:rsid w:val="00E635F6"/>
    <w:rsid w:val="00E651EF"/>
    <w:rsid w:val="00E652E1"/>
    <w:rsid w:val="00E65820"/>
    <w:rsid w:val="00E67792"/>
    <w:rsid w:val="00E71154"/>
    <w:rsid w:val="00E72C42"/>
    <w:rsid w:val="00E734D5"/>
    <w:rsid w:val="00E75D52"/>
    <w:rsid w:val="00E764FB"/>
    <w:rsid w:val="00E772DC"/>
    <w:rsid w:val="00E77FC5"/>
    <w:rsid w:val="00E82FEC"/>
    <w:rsid w:val="00E84436"/>
    <w:rsid w:val="00E86C95"/>
    <w:rsid w:val="00E86CEB"/>
    <w:rsid w:val="00E87507"/>
    <w:rsid w:val="00E87EDF"/>
    <w:rsid w:val="00E90C10"/>
    <w:rsid w:val="00E90FF7"/>
    <w:rsid w:val="00E9487F"/>
    <w:rsid w:val="00E96D0A"/>
    <w:rsid w:val="00EA10E0"/>
    <w:rsid w:val="00EA1FDD"/>
    <w:rsid w:val="00EA2E7B"/>
    <w:rsid w:val="00EA3260"/>
    <w:rsid w:val="00EA33E5"/>
    <w:rsid w:val="00EA4F32"/>
    <w:rsid w:val="00EA6033"/>
    <w:rsid w:val="00EA6174"/>
    <w:rsid w:val="00EA6481"/>
    <w:rsid w:val="00EB0369"/>
    <w:rsid w:val="00EB067E"/>
    <w:rsid w:val="00EB1FC0"/>
    <w:rsid w:val="00EB222F"/>
    <w:rsid w:val="00EB2C5A"/>
    <w:rsid w:val="00EB3D2C"/>
    <w:rsid w:val="00EB4E2B"/>
    <w:rsid w:val="00EB51AC"/>
    <w:rsid w:val="00EB5986"/>
    <w:rsid w:val="00EC188A"/>
    <w:rsid w:val="00EC302F"/>
    <w:rsid w:val="00EC371B"/>
    <w:rsid w:val="00EC5CB1"/>
    <w:rsid w:val="00ED0F24"/>
    <w:rsid w:val="00ED3BC1"/>
    <w:rsid w:val="00ED3CFE"/>
    <w:rsid w:val="00ED43AB"/>
    <w:rsid w:val="00ED43F6"/>
    <w:rsid w:val="00ED5B24"/>
    <w:rsid w:val="00ED61A4"/>
    <w:rsid w:val="00ED66C8"/>
    <w:rsid w:val="00ED6B77"/>
    <w:rsid w:val="00ED7686"/>
    <w:rsid w:val="00EE0C12"/>
    <w:rsid w:val="00EE1A54"/>
    <w:rsid w:val="00EE1ECC"/>
    <w:rsid w:val="00EE23BE"/>
    <w:rsid w:val="00EE2AFB"/>
    <w:rsid w:val="00EE39B0"/>
    <w:rsid w:val="00EE3C72"/>
    <w:rsid w:val="00EE3D03"/>
    <w:rsid w:val="00EE3FE1"/>
    <w:rsid w:val="00EE3FFA"/>
    <w:rsid w:val="00EE5AE9"/>
    <w:rsid w:val="00EF1DD1"/>
    <w:rsid w:val="00EF310C"/>
    <w:rsid w:val="00EF3177"/>
    <w:rsid w:val="00EF3A55"/>
    <w:rsid w:val="00EF501B"/>
    <w:rsid w:val="00EF5203"/>
    <w:rsid w:val="00EF611B"/>
    <w:rsid w:val="00F013B9"/>
    <w:rsid w:val="00F022C3"/>
    <w:rsid w:val="00F02B2B"/>
    <w:rsid w:val="00F040F3"/>
    <w:rsid w:val="00F05D83"/>
    <w:rsid w:val="00F0776D"/>
    <w:rsid w:val="00F104E9"/>
    <w:rsid w:val="00F1261E"/>
    <w:rsid w:val="00F13080"/>
    <w:rsid w:val="00F130A1"/>
    <w:rsid w:val="00F13C1C"/>
    <w:rsid w:val="00F14695"/>
    <w:rsid w:val="00F14ADC"/>
    <w:rsid w:val="00F155E4"/>
    <w:rsid w:val="00F15800"/>
    <w:rsid w:val="00F167AA"/>
    <w:rsid w:val="00F179B2"/>
    <w:rsid w:val="00F20CDE"/>
    <w:rsid w:val="00F212E7"/>
    <w:rsid w:val="00F21B9B"/>
    <w:rsid w:val="00F2203C"/>
    <w:rsid w:val="00F2487E"/>
    <w:rsid w:val="00F24F95"/>
    <w:rsid w:val="00F2665C"/>
    <w:rsid w:val="00F26C84"/>
    <w:rsid w:val="00F276BB"/>
    <w:rsid w:val="00F31310"/>
    <w:rsid w:val="00F329B6"/>
    <w:rsid w:val="00F32DD0"/>
    <w:rsid w:val="00F33E8E"/>
    <w:rsid w:val="00F34BF0"/>
    <w:rsid w:val="00F35E35"/>
    <w:rsid w:val="00F366C2"/>
    <w:rsid w:val="00F36712"/>
    <w:rsid w:val="00F36BB2"/>
    <w:rsid w:val="00F36EB3"/>
    <w:rsid w:val="00F375AA"/>
    <w:rsid w:val="00F40FCD"/>
    <w:rsid w:val="00F41518"/>
    <w:rsid w:val="00F41F03"/>
    <w:rsid w:val="00F41F4E"/>
    <w:rsid w:val="00F43910"/>
    <w:rsid w:val="00F44796"/>
    <w:rsid w:val="00F472D5"/>
    <w:rsid w:val="00F47366"/>
    <w:rsid w:val="00F47411"/>
    <w:rsid w:val="00F47A2C"/>
    <w:rsid w:val="00F47AE9"/>
    <w:rsid w:val="00F47D9F"/>
    <w:rsid w:val="00F47E45"/>
    <w:rsid w:val="00F50772"/>
    <w:rsid w:val="00F50CBC"/>
    <w:rsid w:val="00F50DA2"/>
    <w:rsid w:val="00F53275"/>
    <w:rsid w:val="00F5348D"/>
    <w:rsid w:val="00F55485"/>
    <w:rsid w:val="00F55B5A"/>
    <w:rsid w:val="00F56955"/>
    <w:rsid w:val="00F5720F"/>
    <w:rsid w:val="00F61618"/>
    <w:rsid w:val="00F624B9"/>
    <w:rsid w:val="00F632C6"/>
    <w:rsid w:val="00F63482"/>
    <w:rsid w:val="00F637C1"/>
    <w:rsid w:val="00F63A2B"/>
    <w:rsid w:val="00F63E87"/>
    <w:rsid w:val="00F64602"/>
    <w:rsid w:val="00F64734"/>
    <w:rsid w:val="00F6494C"/>
    <w:rsid w:val="00F65AA6"/>
    <w:rsid w:val="00F668AA"/>
    <w:rsid w:val="00F67501"/>
    <w:rsid w:val="00F71F76"/>
    <w:rsid w:val="00F72117"/>
    <w:rsid w:val="00F72D9B"/>
    <w:rsid w:val="00F735A9"/>
    <w:rsid w:val="00F74225"/>
    <w:rsid w:val="00F76910"/>
    <w:rsid w:val="00F80757"/>
    <w:rsid w:val="00F80BFC"/>
    <w:rsid w:val="00F80FA3"/>
    <w:rsid w:val="00F81D78"/>
    <w:rsid w:val="00F8419D"/>
    <w:rsid w:val="00F84D7F"/>
    <w:rsid w:val="00F857C8"/>
    <w:rsid w:val="00F86191"/>
    <w:rsid w:val="00F8731B"/>
    <w:rsid w:val="00F90E27"/>
    <w:rsid w:val="00F920B3"/>
    <w:rsid w:val="00F9276B"/>
    <w:rsid w:val="00F93C0B"/>
    <w:rsid w:val="00F93E70"/>
    <w:rsid w:val="00F94FC8"/>
    <w:rsid w:val="00F95644"/>
    <w:rsid w:val="00F9625A"/>
    <w:rsid w:val="00F96B0A"/>
    <w:rsid w:val="00F96DBF"/>
    <w:rsid w:val="00F97C96"/>
    <w:rsid w:val="00FA11ED"/>
    <w:rsid w:val="00FA3311"/>
    <w:rsid w:val="00FA3666"/>
    <w:rsid w:val="00FA628D"/>
    <w:rsid w:val="00FA6851"/>
    <w:rsid w:val="00FA6FF2"/>
    <w:rsid w:val="00FA7FB4"/>
    <w:rsid w:val="00FB0FCB"/>
    <w:rsid w:val="00FB1122"/>
    <w:rsid w:val="00FB1805"/>
    <w:rsid w:val="00FB2D7E"/>
    <w:rsid w:val="00FB2E50"/>
    <w:rsid w:val="00FB4893"/>
    <w:rsid w:val="00FB5A13"/>
    <w:rsid w:val="00FB5FFA"/>
    <w:rsid w:val="00FB66E2"/>
    <w:rsid w:val="00FB73B7"/>
    <w:rsid w:val="00FB7DDA"/>
    <w:rsid w:val="00FC146A"/>
    <w:rsid w:val="00FC150E"/>
    <w:rsid w:val="00FC18D1"/>
    <w:rsid w:val="00FC28E6"/>
    <w:rsid w:val="00FC29BE"/>
    <w:rsid w:val="00FC391B"/>
    <w:rsid w:val="00FC3B87"/>
    <w:rsid w:val="00FC585D"/>
    <w:rsid w:val="00FC5981"/>
    <w:rsid w:val="00FC6B80"/>
    <w:rsid w:val="00FC775A"/>
    <w:rsid w:val="00FC7EC3"/>
    <w:rsid w:val="00FD026F"/>
    <w:rsid w:val="00FD0337"/>
    <w:rsid w:val="00FD0A11"/>
    <w:rsid w:val="00FD131B"/>
    <w:rsid w:val="00FD21D9"/>
    <w:rsid w:val="00FD37C2"/>
    <w:rsid w:val="00FD41A7"/>
    <w:rsid w:val="00FD461E"/>
    <w:rsid w:val="00FD4DE0"/>
    <w:rsid w:val="00FE0211"/>
    <w:rsid w:val="00FE1C60"/>
    <w:rsid w:val="00FE1D13"/>
    <w:rsid w:val="00FE234C"/>
    <w:rsid w:val="00FE337D"/>
    <w:rsid w:val="00FE357E"/>
    <w:rsid w:val="00FE549D"/>
    <w:rsid w:val="00FE61D6"/>
    <w:rsid w:val="00FF2270"/>
    <w:rsid w:val="00FF22A5"/>
    <w:rsid w:val="00FF2434"/>
    <w:rsid w:val="00FF2FFC"/>
    <w:rsid w:val="00FF4CC1"/>
    <w:rsid w:val="00FF6AE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qFormat="1"/>
    <w:lsdException w:name="heading 3" w:uiPriority="9" w:qFormat="1"/>
    <w:lsdException w:name="heading 4" w:locked="0"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0" w:uiPriority="0"/>
    <w:lsdException w:name="header" w:locked="0"/>
    <w:lsdException w:name="footer" w:locked="0"/>
    <w:lsdException w:name="caption" w:uiPriority="35" w:qFormat="1"/>
    <w:lsdException w:name="annotation reference" w:locked="0" w:uiPriority="0"/>
    <w:lsdException w:name="Title" w:semiHidden="0" w:uiPriority="10" w:unhideWhenUsed="0" w:qFormat="1"/>
    <w:lsdException w:name="Signature" w:locked="0"/>
    <w:lsdException w:name="Default Paragraph Font" w:locked="0" w:uiPriority="1"/>
    <w:lsdException w:name="Subtitle" w:locked="0" w:semiHidden="0" w:uiPriority="11" w:unhideWhenUsed="0" w:qFormat="1"/>
    <w:lsdException w:name="Hyperlink" w:locked="0"/>
    <w:lsdException w:name="Strong" w:semiHidden="0" w:uiPriority="22" w:unhideWhenUsed="0" w:qFormat="1"/>
    <w:lsdException w:name="Emphasis" w:semiHidden="0" w:uiPriority="20" w:unhideWhenUsed="0" w:qFormat="1"/>
    <w:lsdException w:name="Plain Text" w:locked="0"/>
    <w:lsdException w:name="HTML Top of Form" w:locked="0"/>
    <w:lsdException w:name="HTML Bottom of Form" w:locked="0"/>
    <w:lsdException w:name="Normal (Web)" w:locked="0"/>
    <w:lsdException w:name="Normal Table" w:locked="0"/>
    <w:lsdException w:name="No List" w:locked="0"/>
    <w:lsdException w:name="Outline List 3" w:locked="0"/>
    <w:lsdException w:name="Balloon Text" w:locked="0"/>
    <w:lsdException w:name="Table Grid" w:uiPriority="39"/>
    <w:lsdException w:name="Placeholder Text" w:locked="0"/>
    <w:lsdException w:name="No Spacing" w:locked="0" w:semiHidden="0" w:unhideWhenUsed="0" w:qFormat="1"/>
    <w:lsdException w:name="Light Shading" w:locked="0" w:semiHidden="0" w:unhideWhenUsed="0"/>
    <w:lsdException w:name="Light List" w:locked="0" w:semiHidden="0" w:unhideWhenUsed="0"/>
    <w:lsdException w:name="Light Grid" w:locked="0" w:semiHidden="0" w:unhideWhenUsed="0"/>
    <w:lsdException w:name="Medium Shading 1" w:locked="0" w:semiHidden="0" w:unhideWhenUsed="0"/>
    <w:lsdException w:name="Medium Shading 2" w:locked="0" w:semiHidden="0" w:unhideWhenUsed="0"/>
    <w:lsdException w:name="Medium List 1" w:locked="0" w:semiHidden="0" w:unhideWhenUsed="0"/>
    <w:lsdException w:name="Medium List 2" w:locked="0" w:semiHidden="0" w:unhideWhenUsed="0"/>
    <w:lsdException w:name="Medium Grid 1" w:locked="0" w:semiHidden="0" w:unhideWhenUsed="0"/>
    <w:lsdException w:name="Medium Grid 2" w:locked="0" w:semiHidden="0" w:unhideWhenUsed="0" w:qFormat="1"/>
    <w:lsdException w:name="Medium Grid 3" w:locked="0" w:semiHidden="0" w:unhideWhenUsed="0"/>
    <w:lsdException w:name="Dark List" w:locked="0" w:semiHidden="0" w:unhideWhenUsed="0"/>
    <w:lsdException w:name="Colorful Shading" w:locked="0" w:semiHidden="0" w:unhideWhenUsed="0"/>
    <w:lsdException w:name="Colorful List" w:locked="0" w:semiHidden="0" w:unhideWhenUsed="0"/>
    <w:lsdException w:name="Colorful Grid" w:locked="0" w:semiHidden="0" w:unhideWhenUsed="0"/>
    <w:lsdException w:name="Light Shading Accent 1" w:locked="0" w:semiHidden="0" w:unhideWhenUsed="0"/>
    <w:lsdException w:name="Light List Accent 1" w:locked="0" w:semiHidden="0" w:unhideWhenUsed="0"/>
    <w:lsdException w:name="Light Grid Accent 1" w:locked="0" w:semiHidden="0" w:unhideWhenUsed="0"/>
    <w:lsdException w:name="Medium Shading 1 Accent 1" w:locked="0" w:semiHidden="0" w:unhideWhenUsed="0" w:qFormat="1"/>
    <w:lsdException w:name="Medium Shading 2 Accent 1" w:locked="0" w:semiHidden="0" w:unhideWhenUsed="0"/>
    <w:lsdException w:name="Medium List 1 Accent 1" w:locked="0" w:semiHidden="0" w:unhideWhenUsed="0"/>
    <w:lsdException w:name="Revision" w:locked="0" w:unhideWhenUsed="0"/>
    <w:lsdException w:name="List Paragraph" w:locked="0" w:semiHidden="0" w:uiPriority="34" w:unhideWhenUsed="0" w:qFormat="1"/>
    <w:lsdException w:name="Quote" w:locked="0" w:semiHidden="0" w:unhideWhenUsed="0" w:qFormat="1"/>
    <w:lsdException w:name="Intense Quote" w:locked="0" w:semiHidden="0" w:unhideWhenUsed="0" w:qFormat="1"/>
    <w:lsdException w:name="Medium List 2 Accent 1" w:locked="0" w:semiHidden="0" w:unhideWhenUsed="0"/>
    <w:lsdException w:name="Medium Grid 1 Accent 1" w:locked="0" w:semiHidden="0" w:unhideWhenUsed="0"/>
    <w:lsdException w:name="Medium Grid 2 Accent 1" w:locked="0" w:semiHidden="0" w:unhideWhenUsed="0" w:qFormat="1"/>
    <w:lsdException w:name="Medium Grid 3 Accent 1" w:locked="0" w:semiHidden="0" w:unhideWhenUsed="0"/>
    <w:lsdException w:name="Dark List Accent 1" w:locked="0" w:semiHidden="0" w:unhideWhenUsed="0"/>
    <w:lsdException w:name="Colorful Shading Accent 1" w:locked="0" w:semiHidden="0" w:unhideWhenUsed="0"/>
    <w:lsdException w:name="Colorful List Accent 1" w:locked="0" w:semiHidden="0" w:unhideWhenUsed="0" w:qFormat="1"/>
    <w:lsdException w:name="Colorful Grid Accent 1" w:locked="0" w:semiHidden="0" w:unhideWhenUsed="0" w:qFormat="1"/>
    <w:lsdException w:name="Light Shading Accent 2" w:locked="0" w:semiHidden="0" w:unhideWhenUsed="0" w:qFormat="1"/>
    <w:lsdException w:name="Light List Accent 2" w:locked="0" w:semiHidden="0" w:unhideWhenUsed="0"/>
    <w:lsdException w:name="Light Grid Accent 2" w:locked="0" w:semiHidden="0" w:unhideWhenUsed="0"/>
    <w:lsdException w:name="Medium Shading 1 Accent 2" w:locked="0" w:semiHidden="0" w:unhideWhenUsed="0" w:qFormat="1"/>
    <w:lsdException w:name="Medium Shading 2 Accent 2" w:locked="0" w:semiHidden="0" w:unhideWhenUsed="0"/>
    <w:lsdException w:name="Medium List 1 Accent 2" w:locked="0" w:semiHidden="0" w:unhideWhenUsed="0"/>
    <w:lsdException w:name="Medium List 2 Accent 2" w:locked="0" w:semiHidden="0" w:unhideWhenUsed="0"/>
    <w:lsdException w:name="Medium Grid 1 Accent 2" w:locked="0" w:semiHidden="0" w:unhideWhenUsed="0" w:qFormat="1"/>
    <w:lsdException w:name="Medium Grid 2 Accent 2" w:locked="0" w:semiHidden="0" w:unhideWhenUsed="0" w:qFormat="1"/>
    <w:lsdException w:name="Medium Grid 3 Accent 2" w:locked="0" w:semiHidden="0" w:unhideWhenUsed="0" w:qFormat="1"/>
    <w:lsdException w:name="Dark List Accent 2" w:locked="0" w:semiHidden="0" w:unhideWhenUsed="0"/>
    <w:lsdException w:name="Colorful Shading Accent 2" w:locked="0" w:semiHidden="0" w:unhideWhenUsed="0"/>
    <w:lsdException w:name="Colorful List Accent 2" w:locked="0" w:semiHidden="0" w:unhideWhenUsed="0" w:qFormat="1"/>
    <w:lsdException w:name="Colorful Grid Accent 2" w:locked="0" w:semiHidden="0" w:unhideWhenUsed="0"/>
    <w:lsdException w:name="Light Shading Accent 3" w:locked="0" w:semiHidden="0" w:unhideWhenUsed="0"/>
    <w:lsdException w:name="Light List Accent 3" w:locked="0" w:semiHidden="0" w:unhideWhenUsed="0"/>
    <w:lsdException w:name="Light Grid Accent 3" w:locked="0" w:semiHidden="0" w:unhideWhenUsed="0" w:qFormat="1"/>
    <w:lsdException w:name="Medium Shading 1 Accent 3" w:locked="0" w:semiHidden="0" w:unhideWhenUsed="0" w:qFormat="1"/>
    <w:lsdException w:name="Medium Shading 2 Accent 3" w:locked="0" w:semiHidden="0" w:unhideWhenUsed="0" w:qFormat="1"/>
    <w:lsdException w:name="Medium List 1 Accent 3" w:locked="0" w:semiHidden="0" w:unhideWhenUsed="0"/>
    <w:lsdException w:name="Medium List 2 Accent 3" w:semiHidden="0" w:unhideWhenUsed="0"/>
    <w:lsdException w:name="Medium Grid 1 Accent 3" w:semiHidden="0" w:uiPriority="1" w:unhideWhenUsed="0"/>
    <w:lsdException w:name="Medium Grid 2 Accent 3" w:semiHidden="0" w:uiPriority="60" w:unhideWhenUsed="0"/>
    <w:lsdException w:name="Medium Grid 3 Accent 3" w:semiHidden="0" w:uiPriority="61" w:unhideWhenUsed="0"/>
    <w:lsdException w:name="Dark List Accent 3" w:semiHidden="0" w:uiPriority="62" w:unhideWhenUsed="0"/>
    <w:lsdException w:name="Colorful Shading Accent 3" w:semiHidden="0" w:uiPriority="63" w:unhideWhenUsed="0" w:qFormat="1"/>
    <w:lsdException w:name="Colorful List Accent 3" w:semiHidden="0" w:uiPriority="64" w:unhideWhenUsed="0" w:qFormat="1"/>
    <w:lsdException w:name="Colorful Grid Accent 3" w:semiHidden="0" w:uiPriority="65" w:unhideWhenUsed="0" w:qFormat="1"/>
    <w:lsdException w:name="Light Shading Accent 4" w:semiHidden="0" w:uiPriority="66" w:unhideWhenUsed="0"/>
    <w:lsdException w:name="Light List Accent 4" w:semiHidden="0" w:uiPriority="67" w:unhideWhenUsed="0"/>
    <w:lsdException w:name="Light Grid Accent 4" w:semiHidden="0" w:uiPriority="68" w:unhideWhenUsed="0"/>
    <w:lsdException w:name="Medium Shading 1 Accent 4" w:semiHidden="0" w:uiPriority="69" w:unhideWhenUsed="0"/>
    <w:lsdException w:name="Medium Shading 2 Accent 4" w:semiHidden="0" w:uiPriority="70" w:unhideWhenUsed="0"/>
    <w:lsdException w:name="Medium List 1 Accent 4" w:semiHidden="0" w:uiPriority="71" w:unhideWhenUsed="0"/>
    <w:lsdException w:name="Medium List 2 Accent 4" w:semiHidden="0" w:uiPriority="72" w:unhideWhenUsed="0" w:qFormat="1"/>
    <w:lsdException w:name="Medium Grid 1 Accent 4" w:semiHidden="0" w:uiPriority="73" w:unhideWhenUsed="0" w:qFormat="1"/>
    <w:lsdException w:name="Medium Grid 2 Accent 4" w:semiHidden="0" w:uiPriority="60" w:unhideWhenUsed="0" w:qFormat="1"/>
    <w:lsdException w:name="Medium Grid 3 Accent 4" w:semiHidden="0" w:uiPriority="61" w:unhideWhenUsed="0"/>
    <w:lsdException w:name="Dark List Accent 4" w:semiHidden="0" w:uiPriority="62" w:unhideWhenUsed="0"/>
    <w:lsdException w:name="Colorful Shading Accent 4" w:semiHidden="0" w:uiPriority="63" w:unhideWhenUsed="0"/>
    <w:lsdException w:name="Colorful List Accent 4" w:semiHidden="0" w:uiPriority="64" w:unhideWhenUsed="0"/>
    <w:lsdException w:name="Colorful Grid Accent 4" w:semiHidden="0" w:uiPriority="65" w:unhideWhenUsed="0"/>
    <w:lsdException w:name="Light Shading Accent 5" w:locked="0" w:semiHidden="0" w:unhideWhenUsed="0"/>
    <w:lsdException w:name="Light List Accent 5" w:locked="0" w:semiHidden="0" w:uiPriority="34" w:unhideWhenUsed="0" w:qFormat="1"/>
    <w:lsdException w:name="Light Grid Accent 5" w:semiHidden="0" w:uiPriority="29" w:unhideWhenUsed="0"/>
    <w:lsdException w:name="Medium Shading 1 Accent 5" w:semiHidden="0" w:uiPriority="30" w:unhideWhenUsed="0"/>
    <w:lsdException w:name="Medium Shading 2 Accent 5" w:semiHidden="0" w:uiPriority="66" w:unhideWhenUsed="0"/>
    <w:lsdException w:name="Medium List 1 Accent 5" w:semiHidden="0" w:uiPriority="67" w:unhideWhenUsed="0"/>
    <w:lsdException w:name="Medium List 2 Accent 5" w:semiHidden="0" w:uiPriority="68" w:unhideWhenUsed="0"/>
    <w:lsdException w:name="Medium Grid 1 Accent 5" w:semiHidden="0" w:uiPriority="69" w:unhideWhenUsed="0"/>
    <w:lsdException w:name="Medium Grid 2 Accent 5" w:semiHidden="0" w:uiPriority="70" w:unhideWhenUsed="0"/>
    <w:lsdException w:name="Medium Grid 3 Accent 5" w:semiHidden="0" w:uiPriority="71" w:unhideWhenUsed="0"/>
    <w:lsdException w:name="Dark List Accent 5" w:semiHidden="0" w:uiPriority="72" w:unhideWhenUsed="0"/>
    <w:lsdException w:name="Colorful Shading Accent 5" w:semiHidden="0" w:uiPriority="73" w:unhideWhenUsed="0"/>
    <w:lsdException w:name="Colorful List Accent 5" w:semiHidden="0" w:uiPriority="60" w:unhideWhenUsed="0"/>
    <w:lsdException w:name="Colorful Grid Accent 5" w:semiHidden="0" w:uiPriority="61" w:unhideWhenUsed="0"/>
    <w:lsdException w:name="Light Shading Accent 6" w:semiHidden="0" w:uiPriority="62" w:unhideWhenUsed="0"/>
    <w:lsdException w:name="Light List Accent 6" w:semiHidden="0" w:uiPriority="63" w:unhideWhenUsed="0"/>
    <w:lsdException w:name="Light Grid Accent 6" w:semiHidden="0" w:uiPriority="64" w:unhideWhenUsed="0"/>
    <w:lsdException w:name="Medium Shading 1 Accent 6" w:semiHidden="0" w:uiPriority="65" w:unhideWhenUsed="0"/>
    <w:lsdException w:name="Medium Shading 2 Accent 6" w:semiHidden="0" w:uiPriority="66" w:unhideWhenUsed="0"/>
    <w:lsdException w:name="Medium List 1 Accent 6" w:semiHidden="0" w:uiPriority="67" w:unhideWhenUsed="0"/>
    <w:lsdException w:name="Medium List 2 Accent 6" w:semiHidden="0" w:uiPriority="68" w:unhideWhenUsed="0"/>
    <w:lsdException w:name="Medium Grid 1 Accent 6" w:semiHidden="0" w:uiPriority="69" w:unhideWhenUsed="0"/>
    <w:lsdException w:name="Medium Grid 2 Accent 6" w:semiHidden="0" w:uiPriority="70" w:unhideWhenUsed="0"/>
    <w:lsdException w:name="Medium Grid 3 Accent 6" w:semiHidden="0" w:uiPriority="71" w:unhideWhenUsed="0"/>
    <w:lsdException w:name="Dark List Accent 6" w:semiHidden="0" w:uiPriority="72" w:unhideWhenUsed="0"/>
    <w:lsdException w:name="Colorful Shading Accent 6" w:semiHidden="0" w:uiPriority="73" w:unhideWhenUsed="0"/>
    <w:lsdException w:name="Colorful List Accent 6" w:semiHidden="0" w:uiPriority="60" w:unhideWhenUsed="0"/>
    <w:lsdException w:name="Colorful Grid Accent 6" w:semiHidden="0" w:uiPriority="61" w:unhideWhenUsed="0"/>
    <w:lsdException w:name="Subtle Emphasis" w:semiHidden="0" w:uiPriority="62" w:unhideWhenUsed="0" w:qFormat="1"/>
    <w:lsdException w:name="Intense Emphasis" w:semiHidden="0" w:uiPriority="63" w:unhideWhenUsed="0" w:qFormat="1"/>
    <w:lsdException w:name="Subtle Reference" w:semiHidden="0" w:uiPriority="64" w:unhideWhenUsed="0" w:qFormat="1"/>
    <w:lsdException w:name="Intense Reference" w:semiHidden="0" w:uiPriority="65" w:unhideWhenUsed="0" w:qFormat="1"/>
    <w:lsdException w:name="Book Title" w:semiHidden="0" w:uiPriority="66" w:unhideWhenUsed="0" w:qFormat="1"/>
    <w:lsdException w:name="Bibliography" w:semiHidden="0" w:uiPriority="67" w:unhideWhenUsed="0"/>
    <w:lsdException w:name="TOC Heading" w:uiPriority="68" w:qFormat="1"/>
  </w:latentStyles>
  <w:style w:type="paragraph" w:default="1" w:styleId="Navaden">
    <w:name w:val="Normal"/>
    <w:qFormat/>
    <w:rsid w:val="00086FB3"/>
    <w:pPr>
      <w:overflowPunct w:val="0"/>
      <w:autoSpaceDE w:val="0"/>
      <w:autoSpaceDN w:val="0"/>
      <w:adjustRightInd w:val="0"/>
      <w:jc w:val="both"/>
    </w:pPr>
    <w:rPr>
      <w:rFonts w:ascii="Arial" w:eastAsia="Times New Roman" w:hAnsi="Arial"/>
      <w:szCs w:val="16"/>
      <w:lang w:val="sl-SI" w:eastAsia="sl-SI"/>
    </w:rPr>
  </w:style>
  <w:style w:type="paragraph" w:styleId="Naslov1">
    <w:name w:val="heading 1"/>
    <w:basedOn w:val="Navaden"/>
    <w:next w:val="Navaden"/>
    <w:link w:val="Naslov1Znak"/>
    <w:uiPriority w:val="9"/>
    <w:qFormat/>
    <w:locked/>
    <w:rsid w:val="006466A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slov4">
    <w:name w:val="heading 4"/>
    <w:aliases w:val="Grafika"/>
    <w:basedOn w:val="Navaden"/>
    <w:next w:val="Odstavek"/>
    <w:link w:val="Naslov4Znak"/>
    <w:qFormat/>
    <w:locked/>
    <w:rsid w:val="001552BA"/>
    <w:pPr>
      <w:framePr w:vSpace="425" w:wrap="notBeside" w:vAnchor="text" w:hAnchor="page" w:xAlign="center" w:y="1"/>
      <w:overflowPunct/>
      <w:autoSpaceDE/>
      <w:autoSpaceDN/>
      <w:adjustRightInd/>
      <w:spacing w:before="100" w:beforeAutospacing="1" w:after="100" w:afterAutospacing="1"/>
      <w:jc w:val="center"/>
      <w:outlineLvl w:val="3"/>
    </w:pPr>
    <w:rPr>
      <w:bCs/>
      <w:color w:val="000000"/>
      <w:szCs w:val="27"/>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Alinejazarkovnotoko">
    <w:name w:val="Alineja za črkovno točko"/>
    <w:basedOn w:val="Alineazatevilnotoko"/>
    <w:link w:val="AlinejazarkovnotokoZnak"/>
    <w:qFormat/>
    <w:rsid w:val="004C5226"/>
    <w:pPr>
      <w:ind w:left="709" w:hanging="425"/>
    </w:pPr>
  </w:style>
  <w:style w:type="paragraph" w:styleId="Noga">
    <w:name w:val="footer"/>
    <w:basedOn w:val="Navaden"/>
    <w:link w:val="NogaZnak"/>
    <w:uiPriority w:val="99"/>
    <w:unhideWhenUsed/>
    <w:locked/>
    <w:rsid w:val="00653C19"/>
    <w:pPr>
      <w:tabs>
        <w:tab w:val="center" w:pos="4536"/>
        <w:tab w:val="right" w:pos="9072"/>
      </w:tabs>
    </w:pPr>
    <w:rPr>
      <w:rFonts w:ascii="Times New Roman" w:eastAsia="Calibri" w:hAnsi="Times New Roman"/>
      <w:szCs w:val="20"/>
      <w:lang w:val="x-none" w:eastAsia="x-none"/>
    </w:rPr>
  </w:style>
  <w:style w:type="character" w:customStyle="1" w:styleId="NogaZnak">
    <w:name w:val="Noga Znak"/>
    <w:link w:val="Noga"/>
    <w:uiPriority w:val="99"/>
    <w:rsid w:val="00653C19"/>
    <w:rPr>
      <w:rFonts w:ascii="Times New Roman" w:hAnsi="Times New Roman"/>
    </w:rPr>
  </w:style>
  <w:style w:type="paragraph" w:styleId="Glava">
    <w:name w:val="header"/>
    <w:basedOn w:val="Navaden"/>
    <w:link w:val="GlavaZnak"/>
    <w:uiPriority w:val="99"/>
    <w:locked/>
    <w:rsid w:val="00443548"/>
    <w:pPr>
      <w:tabs>
        <w:tab w:val="center" w:pos="4536"/>
        <w:tab w:val="right" w:pos="9072"/>
      </w:tabs>
    </w:pPr>
    <w:rPr>
      <w:sz w:val="16"/>
      <w:lang w:val="x-none"/>
    </w:rPr>
  </w:style>
  <w:style w:type="character" w:customStyle="1" w:styleId="GlavaZnak">
    <w:name w:val="Glava Znak"/>
    <w:link w:val="Glava"/>
    <w:uiPriority w:val="99"/>
    <w:rsid w:val="00443548"/>
    <w:rPr>
      <w:rFonts w:ascii="Arial" w:eastAsia="Times New Roman" w:hAnsi="Arial" w:cs="Times New Roman"/>
      <w:sz w:val="16"/>
      <w:szCs w:val="16"/>
      <w:lang w:eastAsia="sl-SI"/>
    </w:rPr>
  </w:style>
  <w:style w:type="paragraph" w:customStyle="1" w:styleId="Vrstapredpisa">
    <w:name w:val="Vrsta predpisa"/>
    <w:basedOn w:val="Navaden"/>
    <w:link w:val="VrstapredpisaZnak"/>
    <w:qFormat/>
    <w:rsid w:val="00A40E63"/>
    <w:pPr>
      <w:suppressAutoHyphens/>
      <w:spacing w:before="480"/>
      <w:jc w:val="center"/>
    </w:pPr>
    <w:rPr>
      <w:b/>
      <w:bCs/>
      <w:color w:val="000000"/>
      <w:spacing w:val="40"/>
      <w:szCs w:val="22"/>
      <w:lang w:val="x-none" w:eastAsia="x-none"/>
    </w:rPr>
  </w:style>
  <w:style w:type="paragraph" w:customStyle="1" w:styleId="Naslovpredpisa">
    <w:name w:val="Naslov_predpisa"/>
    <w:basedOn w:val="Navaden"/>
    <w:link w:val="NaslovpredpisaZnak"/>
    <w:qFormat/>
    <w:rsid w:val="00FA628D"/>
    <w:pPr>
      <w:suppressAutoHyphens/>
      <w:jc w:val="center"/>
    </w:pPr>
    <w:rPr>
      <w:b/>
      <w:szCs w:val="22"/>
      <w:lang w:val="x-none" w:eastAsia="x-none"/>
    </w:rPr>
  </w:style>
  <w:style w:type="character" w:customStyle="1" w:styleId="VrstapredpisaZnak">
    <w:name w:val="Vrsta predpisa Znak"/>
    <w:link w:val="Vrstapredpisa"/>
    <w:rsid w:val="00A40E63"/>
    <w:rPr>
      <w:rFonts w:ascii="Arial" w:eastAsia="Times New Roman" w:hAnsi="Arial" w:cs="Arial"/>
      <w:b/>
      <w:bCs/>
      <w:color w:val="000000"/>
      <w:spacing w:val="40"/>
      <w:sz w:val="22"/>
      <w:szCs w:val="22"/>
    </w:rPr>
  </w:style>
  <w:style w:type="paragraph" w:customStyle="1" w:styleId="Poglavje">
    <w:name w:val="Poglavje"/>
    <w:basedOn w:val="Navaden"/>
    <w:qFormat/>
    <w:rsid w:val="00625CE5"/>
    <w:pPr>
      <w:suppressAutoHyphens/>
      <w:spacing w:before="480"/>
      <w:jc w:val="center"/>
    </w:pPr>
    <w:rPr>
      <w:rFonts w:cs="Arial"/>
      <w:szCs w:val="22"/>
    </w:rPr>
  </w:style>
  <w:style w:type="character" w:customStyle="1" w:styleId="NaslovpredpisaZnak">
    <w:name w:val="Naslov_predpisa Znak"/>
    <w:link w:val="Naslovpredpisa"/>
    <w:rsid w:val="00A40E63"/>
    <w:rPr>
      <w:rFonts w:ascii="Arial" w:eastAsia="Times New Roman" w:hAnsi="Arial" w:cs="Arial"/>
      <w:b/>
      <w:sz w:val="22"/>
      <w:szCs w:val="22"/>
    </w:rPr>
  </w:style>
  <w:style w:type="paragraph" w:customStyle="1" w:styleId="len">
    <w:name w:val="Člen"/>
    <w:basedOn w:val="Navaden"/>
    <w:link w:val="lenZnak"/>
    <w:qFormat/>
    <w:rsid w:val="00103C64"/>
    <w:pPr>
      <w:suppressAutoHyphens/>
      <w:spacing w:before="480"/>
      <w:jc w:val="center"/>
    </w:pPr>
    <w:rPr>
      <w:b/>
      <w:szCs w:val="22"/>
      <w:lang w:val="x-none" w:eastAsia="x-none"/>
    </w:rPr>
  </w:style>
  <w:style w:type="paragraph" w:customStyle="1" w:styleId="tevilnatoka111">
    <w:name w:val="Številčna točka 1.1.1"/>
    <w:basedOn w:val="Navaden"/>
    <w:qFormat/>
    <w:rsid w:val="00202E68"/>
    <w:pPr>
      <w:widowControl w:val="0"/>
      <w:numPr>
        <w:ilvl w:val="2"/>
        <w:numId w:val="13"/>
      </w:numPr>
    </w:pPr>
  </w:style>
  <w:style w:type="character" w:customStyle="1" w:styleId="lenZnak">
    <w:name w:val="Člen Znak"/>
    <w:link w:val="len"/>
    <w:rsid w:val="00103C64"/>
    <w:rPr>
      <w:rFonts w:ascii="Arial" w:eastAsia="Times New Roman" w:hAnsi="Arial" w:cs="Arial"/>
      <w:b/>
      <w:sz w:val="22"/>
      <w:szCs w:val="22"/>
    </w:rPr>
  </w:style>
  <w:style w:type="paragraph" w:customStyle="1" w:styleId="Odstavek">
    <w:name w:val="Odstavek"/>
    <w:basedOn w:val="Navaden"/>
    <w:link w:val="OdstavekZnak"/>
    <w:qFormat/>
    <w:rsid w:val="00AC6273"/>
    <w:pPr>
      <w:spacing w:before="240"/>
      <w:ind w:firstLine="1021"/>
    </w:pPr>
    <w:rPr>
      <w:szCs w:val="22"/>
      <w:lang w:val="x-none" w:eastAsia="x-none"/>
    </w:rPr>
  </w:style>
  <w:style w:type="paragraph" w:customStyle="1" w:styleId="Pravnapodlaga">
    <w:name w:val="Pravna podlaga"/>
    <w:basedOn w:val="Odstavek"/>
    <w:link w:val="PravnapodlagaZnak"/>
    <w:qFormat/>
    <w:rsid w:val="00357591"/>
    <w:pPr>
      <w:spacing w:before="480"/>
    </w:pPr>
  </w:style>
  <w:style w:type="character" w:customStyle="1" w:styleId="OdstavekZnak">
    <w:name w:val="Odstavek Znak"/>
    <w:link w:val="Odstavek"/>
    <w:rsid w:val="00AC6273"/>
    <w:rPr>
      <w:rFonts w:ascii="Arial" w:eastAsia="Times New Roman" w:hAnsi="Arial" w:cs="Arial"/>
      <w:sz w:val="22"/>
      <w:szCs w:val="22"/>
    </w:rPr>
  </w:style>
  <w:style w:type="character" w:customStyle="1" w:styleId="AlinejazarkovnotokoZnak">
    <w:name w:val="Alineja za črkovno točko Znak"/>
    <w:basedOn w:val="AlineazatevilnotokoZnak"/>
    <w:link w:val="Alinejazarkovnotoko"/>
    <w:rsid w:val="004C5226"/>
    <w:rPr>
      <w:rFonts w:ascii="Arial" w:eastAsia="Times New Roman" w:hAnsi="Arial" w:cs="Arial"/>
      <w:szCs w:val="22"/>
      <w:lang w:val="sl-SI" w:eastAsia="sl-SI"/>
    </w:rPr>
  </w:style>
  <w:style w:type="paragraph" w:customStyle="1" w:styleId="rkovnatokazatevilnotokoa2">
    <w:name w:val="Črkovna točka za številčno točko (a)"/>
    <w:basedOn w:val="rkovnatokazatevilnotoko"/>
    <w:rsid w:val="005C5321"/>
    <w:pPr>
      <w:numPr>
        <w:numId w:val="5"/>
      </w:numPr>
    </w:pPr>
  </w:style>
  <w:style w:type="paragraph" w:customStyle="1" w:styleId="Svetelseznampoudarek51">
    <w:name w:val="Svetel seznam – poudarek 51"/>
    <w:basedOn w:val="Navaden"/>
    <w:uiPriority w:val="34"/>
    <w:qFormat/>
    <w:locked/>
    <w:rsid w:val="00AA2A81"/>
    <w:pPr>
      <w:ind w:left="708"/>
    </w:pPr>
  </w:style>
  <w:style w:type="paragraph" w:customStyle="1" w:styleId="Prehodneinkoncnedolocbe">
    <w:name w:val="Prehodne in koncne dolocbe"/>
    <w:basedOn w:val="Navaden"/>
    <w:rsid w:val="00875209"/>
    <w:pPr>
      <w:spacing w:before="400" w:after="600"/>
    </w:pPr>
    <w:rPr>
      <w:b/>
    </w:rPr>
  </w:style>
  <w:style w:type="paragraph" w:styleId="Besedilooblaka">
    <w:name w:val="Balloon Text"/>
    <w:basedOn w:val="Navaden"/>
    <w:link w:val="BesedilooblakaZnak"/>
    <w:uiPriority w:val="99"/>
    <w:semiHidden/>
    <w:unhideWhenUsed/>
    <w:locked/>
    <w:rsid w:val="006E055E"/>
    <w:rPr>
      <w:rFonts w:ascii="Tahoma" w:hAnsi="Tahoma"/>
      <w:sz w:val="16"/>
      <w:lang w:val="x-none" w:eastAsia="x-none"/>
    </w:rPr>
  </w:style>
  <w:style w:type="character" w:customStyle="1" w:styleId="BesedilooblakaZnak">
    <w:name w:val="Besedilo oblačka Znak"/>
    <w:link w:val="Besedilooblaka"/>
    <w:uiPriority w:val="99"/>
    <w:semiHidden/>
    <w:rsid w:val="006E055E"/>
    <w:rPr>
      <w:rFonts w:ascii="Tahoma" w:eastAsia="Times New Roman" w:hAnsi="Tahoma" w:cs="Tahoma"/>
      <w:sz w:val="16"/>
      <w:szCs w:val="16"/>
    </w:rPr>
  </w:style>
  <w:style w:type="paragraph" w:customStyle="1" w:styleId="Oddelek">
    <w:name w:val="Oddelek"/>
    <w:basedOn w:val="Navaden"/>
    <w:link w:val="OddelekZnak1"/>
    <w:qFormat/>
    <w:rsid w:val="000E565C"/>
    <w:pPr>
      <w:spacing w:before="480"/>
      <w:jc w:val="center"/>
    </w:pPr>
    <w:rPr>
      <w:szCs w:val="22"/>
      <w:lang w:val="x-none" w:eastAsia="x-none"/>
    </w:rPr>
  </w:style>
  <w:style w:type="paragraph" w:customStyle="1" w:styleId="Odsek">
    <w:name w:val="Odsek"/>
    <w:basedOn w:val="Navaden"/>
    <w:link w:val="OdsekZnak"/>
    <w:qFormat/>
    <w:rsid w:val="000E565C"/>
    <w:pPr>
      <w:spacing w:before="480" w:line="240" w:lineRule="atLeast"/>
      <w:jc w:val="center"/>
    </w:pPr>
    <w:rPr>
      <w:rFonts w:cs="Arial"/>
      <w:szCs w:val="22"/>
    </w:rPr>
  </w:style>
  <w:style w:type="paragraph" w:customStyle="1" w:styleId="Del">
    <w:name w:val="Del"/>
    <w:basedOn w:val="Poglavje"/>
    <w:link w:val="DelZnak"/>
    <w:qFormat/>
    <w:rsid w:val="00357591"/>
    <w:rPr>
      <w:rFonts w:cs="Times New Roman"/>
      <w:lang w:val="x-none" w:eastAsia="x-none"/>
    </w:rPr>
  </w:style>
  <w:style w:type="character" w:customStyle="1" w:styleId="OddelekZnak1">
    <w:name w:val="Oddelek Znak1"/>
    <w:link w:val="Oddelek"/>
    <w:rsid w:val="000E565C"/>
    <w:rPr>
      <w:rFonts w:ascii="Arial" w:eastAsia="Times New Roman" w:hAnsi="Arial" w:cs="Arial"/>
      <w:sz w:val="22"/>
      <w:szCs w:val="22"/>
    </w:rPr>
  </w:style>
  <w:style w:type="character" w:customStyle="1" w:styleId="OdsekZnak">
    <w:name w:val="Odsek Znak"/>
    <w:basedOn w:val="OddelekZnak1"/>
    <w:link w:val="Odsek"/>
    <w:rsid w:val="000E565C"/>
    <w:rPr>
      <w:rFonts w:ascii="Arial" w:eastAsia="Times New Roman" w:hAnsi="Arial" w:cs="Arial"/>
      <w:sz w:val="22"/>
      <w:szCs w:val="22"/>
    </w:rPr>
  </w:style>
  <w:style w:type="paragraph" w:customStyle="1" w:styleId="Naslovnadlenom">
    <w:name w:val="Naslov nad členom"/>
    <w:basedOn w:val="Navaden"/>
    <w:link w:val="NaslovnadlenomZnak"/>
    <w:qFormat/>
    <w:rsid w:val="00D83A2D"/>
    <w:pPr>
      <w:spacing w:before="480"/>
      <w:jc w:val="center"/>
    </w:pPr>
    <w:rPr>
      <w:b/>
      <w:szCs w:val="22"/>
      <w:lang w:val="x-none" w:eastAsia="x-none"/>
    </w:rPr>
  </w:style>
  <w:style w:type="character" w:customStyle="1" w:styleId="DelZnak">
    <w:name w:val="Del Znak"/>
    <w:link w:val="Del"/>
    <w:rsid w:val="00357591"/>
    <w:rPr>
      <w:rFonts w:ascii="Arial" w:eastAsia="Times New Roman" w:hAnsi="Arial" w:cs="Arial"/>
      <w:sz w:val="22"/>
      <w:szCs w:val="22"/>
    </w:rPr>
  </w:style>
  <w:style w:type="character" w:customStyle="1" w:styleId="NaslovnadlenomZnak">
    <w:name w:val="Naslov nad členom Znak"/>
    <w:link w:val="Naslovnadlenom"/>
    <w:rsid w:val="00D83A2D"/>
    <w:rPr>
      <w:rFonts w:ascii="Arial" w:eastAsia="Times New Roman" w:hAnsi="Arial" w:cs="Arial"/>
      <w:b/>
      <w:sz w:val="22"/>
      <w:szCs w:val="22"/>
    </w:rPr>
  </w:style>
  <w:style w:type="paragraph" w:customStyle="1" w:styleId="Nazivpodpisnika">
    <w:name w:val="Naziv podpisnika"/>
    <w:basedOn w:val="Navaden"/>
    <w:link w:val="NazivpodpisnikaZnak"/>
    <w:rsid w:val="00D97FA1"/>
    <w:pPr>
      <w:ind w:left="5670"/>
      <w:jc w:val="center"/>
    </w:pPr>
    <w:rPr>
      <w:szCs w:val="22"/>
      <w:lang w:val="x-none" w:eastAsia="x-none"/>
    </w:rPr>
  </w:style>
  <w:style w:type="character" w:customStyle="1" w:styleId="NazivpodpisnikaZnak">
    <w:name w:val="Naziv podpisnika Znak"/>
    <w:link w:val="Nazivpodpisnika"/>
    <w:rsid w:val="00D97FA1"/>
    <w:rPr>
      <w:rFonts w:ascii="Arial" w:eastAsia="Times New Roman" w:hAnsi="Arial" w:cs="Arial"/>
      <w:sz w:val="22"/>
      <w:szCs w:val="22"/>
    </w:rPr>
  </w:style>
  <w:style w:type="paragraph" w:customStyle="1" w:styleId="rkovnatokazaodstavkom">
    <w:name w:val="Črkovna točka_za odstavkom"/>
    <w:basedOn w:val="Navaden"/>
    <w:link w:val="rkovnatokazaodstavkomZnak"/>
    <w:qFormat/>
    <w:rsid w:val="002E5E24"/>
    <w:pPr>
      <w:numPr>
        <w:numId w:val="10"/>
      </w:numPr>
      <w:contextualSpacing/>
    </w:pPr>
    <w:rPr>
      <w:szCs w:val="22"/>
      <w:lang w:val="x-none" w:eastAsia="x-none"/>
    </w:rPr>
  </w:style>
  <w:style w:type="paragraph" w:customStyle="1" w:styleId="Alineazatevilnotoko">
    <w:name w:val="Alinea za številčno točko"/>
    <w:basedOn w:val="Alineazaodstavkom"/>
    <w:link w:val="AlineazatevilnotokoZnak"/>
    <w:qFormat/>
    <w:rsid w:val="004C5226"/>
    <w:pPr>
      <w:tabs>
        <w:tab w:val="left" w:pos="567"/>
      </w:tabs>
      <w:ind w:left="567" w:hanging="142"/>
    </w:pPr>
  </w:style>
  <w:style w:type="character" w:customStyle="1" w:styleId="rkovnatokazaodstavkomZnak">
    <w:name w:val="Črkovna točka_za odstavkom Znak"/>
    <w:link w:val="rkovnatokazaodstavkom"/>
    <w:rsid w:val="002E5E24"/>
    <w:rPr>
      <w:rFonts w:ascii="Arial" w:eastAsia="Times New Roman" w:hAnsi="Arial"/>
      <w:szCs w:val="22"/>
      <w:lang w:val="x-none" w:eastAsia="x-none"/>
    </w:rPr>
  </w:style>
  <w:style w:type="paragraph" w:customStyle="1" w:styleId="tevilnatoka">
    <w:name w:val="Številčna točka"/>
    <w:basedOn w:val="Navaden"/>
    <w:link w:val="tevilnatokaZnak"/>
    <w:qFormat/>
    <w:rsid w:val="00D97FA1"/>
    <w:pPr>
      <w:numPr>
        <w:numId w:val="13"/>
      </w:numPr>
      <w:overflowPunct/>
      <w:autoSpaceDE/>
      <w:autoSpaceDN/>
      <w:adjustRightInd/>
    </w:pPr>
    <w:rPr>
      <w:szCs w:val="22"/>
    </w:rPr>
  </w:style>
  <w:style w:type="character" w:customStyle="1" w:styleId="AlineazatevilnotokoZnak">
    <w:name w:val="Alinea za številčno točko Znak"/>
    <w:basedOn w:val="rkovnatokazaodstavkomZnak"/>
    <w:link w:val="Alineazatevilnotoko"/>
    <w:rsid w:val="004C5226"/>
    <w:rPr>
      <w:rFonts w:ascii="Arial" w:eastAsia="Times New Roman" w:hAnsi="Arial" w:cs="Arial"/>
      <w:szCs w:val="22"/>
      <w:lang w:val="sl-SI" w:eastAsia="sl-SI"/>
    </w:rPr>
  </w:style>
  <w:style w:type="paragraph" w:customStyle="1" w:styleId="rkovnatokazatevilnotoko">
    <w:name w:val="Črkovna točka za številčno točko"/>
    <w:link w:val="rkovnatokazatevilnotokoZnak"/>
    <w:qFormat/>
    <w:rsid w:val="00FA3311"/>
    <w:pPr>
      <w:numPr>
        <w:numId w:val="6"/>
      </w:numPr>
      <w:jc w:val="both"/>
    </w:pPr>
    <w:rPr>
      <w:rFonts w:ascii="Arial" w:eastAsia="Times New Roman" w:hAnsi="Arial" w:cs="Arial"/>
      <w:sz w:val="22"/>
      <w:szCs w:val="22"/>
      <w:lang w:val="sl-SI" w:eastAsia="sl-SI"/>
    </w:rPr>
  </w:style>
  <w:style w:type="character" w:customStyle="1" w:styleId="tevilnatokaZnak">
    <w:name w:val="Številčna točka Znak"/>
    <w:basedOn w:val="OdstavekZnak"/>
    <w:link w:val="tevilnatoka"/>
    <w:rsid w:val="00D97FA1"/>
    <w:rPr>
      <w:rFonts w:ascii="Arial" w:eastAsia="Times New Roman" w:hAnsi="Arial" w:cs="Arial"/>
      <w:sz w:val="22"/>
      <w:szCs w:val="22"/>
      <w:lang w:val="sl-SI" w:eastAsia="sl-SI"/>
    </w:rPr>
  </w:style>
  <w:style w:type="paragraph" w:customStyle="1" w:styleId="Alineazaodstavkom">
    <w:name w:val="Alinea za odstavkom"/>
    <w:basedOn w:val="Navaden"/>
    <w:link w:val="AlineazaodstavkomZnak"/>
    <w:qFormat/>
    <w:rsid w:val="00FA3311"/>
    <w:pPr>
      <w:numPr>
        <w:numId w:val="2"/>
      </w:numPr>
      <w:overflowPunct/>
      <w:autoSpaceDE/>
      <w:autoSpaceDN/>
      <w:adjustRightInd/>
    </w:pPr>
    <w:rPr>
      <w:rFonts w:cs="Arial"/>
      <w:szCs w:val="22"/>
    </w:rPr>
  </w:style>
  <w:style w:type="character" w:customStyle="1" w:styleId="rkovnatokazatevilnotokoZnak">
    <w:name w:val="Črkovna točka za številčno točko Znak"/>
    <w:link w:val="rkovnatokazatevilnotoko"/>
    <w:rsid w:val="00FA3311"/>
    <w:rPr>
      <w:rFonts w:ascii="Arial" w:eastAsia="Times New Roman" w:hAnsi="Arial" w:cs="Arial"/>
      <w:sz w:val="22"/>
      <w:szCs w:val="22"/>
      <w:lang w:val="sl-SI" w:eastAsia="sl-SI"/>
    </w:rPr>
  </w:style>
  <w:style w:type="paragraph" w:customStyle="1" w:styleId="tevilkanakoncupredpisa">
    <w:name w:val="Številka na koncu predpisa"/>
    <w:basedOn w:val="Datumsprejetja"/>
    <w:link w:val="tevilkanakoncupredpisaZnak"/>
    <w:qFormat/>
    <w:rsid w:val="008929B8"/>
    <w:pPr>
      <w:spacing w:before="480"/>
    </w:pPr>
  </w:style>
  <w:style w:type="character" w:customStyle="1" w:styleId="AlineazaodstavkomZnak">
    <w:name w:val="Alinea za odstavkom Znak"/>
    <w:basedOn w:val="AlineazatevilnotokoZnak"/>
    <w:link w:val="Alineazaodstavkom"/>
    <w:rsid w:val="00FA3311"/>
    <w:rPr>
      <w:rFonts w:ascii="Arial" w:eastAsia="Times New Roman" w:hAnsi="Arial" w:cs="Arial"/>
      <w:szCs w:val="22"/>
      <w:lang w:val="sl-SI" w:eastAsia="sl-SI"/>
    </w:rPr>
  </w:style>
  <w:style w:type="paragraph" w:customStyle="1" w:styleId="Datumsprejetja">
    <w:name w:val="Datum sprejetja"/>
    <w:basedOn w:val="Navaden"/>
    <w:link w:val="DatumsprejetjaZnak"/>
    <w:qFormat/>
    <w:rsid w:val="008929B8"/>
    <w:rPr>
      <w:snapToGrid w:val="0"/>
      <w:color w:val="000000"/>
      <w:szCs w:val="22"/>
      <w:lang w:val="x-none" w:eastAsia="x-none"/>
    </w:rPr>
  </w:style>
  <w:style w:type="character" w:customStyle="1" w:styleId="tevilkanakoncupredpisaZnak">
    <w:name w:val="Številka na koncu predpisa Znak"/>
    <w:link w:val="tevilkanakoncupredpisa"/>
    <w:rsid w:val="008929B8"/>
    <w:rPr>
      <w:rFonts w:ascii="Arial" w:eastAsia="Times New Roman" w:hAnsi="Arial" w:cs="Arial"/>
      <w:snapToGrid w:val="0"/>
      <w:color w:val="000000"/>
      <w:sz w:val="22"/>
      <w:szCs w:val="22"/>
    </w:rPr>
  </w:style>
  <w:style w:type="paragraph" w:customStyle="1" w:styleId="Podpisnik">
    <w:name w:val="Podpisnik"/>
    <w:basedOn w:val="Navaden"/>
    <w:link w:val="PodpisnikZnak"/>
    <w:qFormat/>
    <w:rsid w:val="00D97FA1"/>
    <w:pPr>
      <w:ind w:left="5670"/>
      <w:jc w:val="center"/>
    </w:pPr>
    <w:rPr>
      <w:rFonts w:cs="Arial"/>
      <w:szCs w:val="22"/>
    </w:rPr>
  </w:style>
  <w:style w:type="character" w:customStyle="1" w:styleId="DatumsprejetjaZnak">
    <w:name w:val="Datum sprejetja Znak"/>
    <w:link w:val="Datumsprejetja"/>
    <w:rsid w:val="008929B8"/>
    <w:rPr>
      <w:rFonts w:ascii="Arial" w:eastAsia="Times New Roman" w:hAnsi="Arial" w:cs="Arial"/>
      <w:snapToGrid w:val="0"/>
      <w:color w:val="000000"/>
      <w:sz w:val="22"/>
      <w:szCs w:val="22"/>
    </w:rPr>
  </w:style>
  <w:style w:type="character" w:customStyle="1" w:styleId="PodpisnikZnak">
    <w:name w:val="Podpisnik Znak"/>
    <w:basedOn w:val="NazivpodpisnikaZnak"/>
    <w:link w:val="Podpisnik"/>
    <w:rsid w:val="00D97FA1"/>
    <w:rPr>
      <w:rFonts w:ascii="Arial" w:eastAsia="Times New Roman" w:hAnsi="Arial" w:cs="Arial"/>
      <w:sz w:val="22"/>
      <w:szCs w:val="22"/>
    </w:rPr>
  </w:style>
  <w:style w:type="paragraph" w:customStyle="1" w:styleId="lennaslov">
    <w:name w:val="Člen_naslov"/>
    <w:basedOn w:val="len"/>
    <w:qFormat/>
    <w:rsid w:val="009C7DEB"/>
    <w:pPr>
      <w:spacing w:before="0"/>
    </w:pPr>
  </w:style>
  <w:style w:type="character" w:customStyle="1" w:styleId="PravnapodlagaZnak">
    <w:name w:val="Pravna podlaga Znak"/>
    <w:basedOn w:val="OdstavekZnak"/>
    <w:link w:val="Pravnapodlaga"/>
    <w:rsid w:val="00357591"/>
    <w:rPr>
      <w:rFonts w:ascii="Arial" w:eastAsia="Times New Roman" w:hAnsi="Arial" w:cs="Arial"/>
      <w:sz w:val="22"/>
      <w:szCs w:val="22"/>
    </w:rPr>
  </w:style>
  <w:style w:type="paragraph" w:customStyle="1" w:styleId="Pododdelek">
    <w:name w:val="Pododdelek"/>
    <w:basedOn w:val="Navaden"/>
    <w:link w:val="PododdelekZnak"/>
    <w:qFormat/>
    <w:rsid w:val="00357591"/>
    <w:pPr>
      <w:tabs>
        <w:tab w:val="left" w:pos="540"/>
        <w:tab w:val="left" w:pos="900"/>
      </w:tabs>
      <w:spacing w:before="480"/>
      <w:jc w:val="center"/>
    </w:pPr>
    <w:rPr>
      <w:szCs w:val="22"/>
      <w:lang w:val="x-none" w:eastAsia="x-none"/>
    </w:rPr>
  </w:style>
  <w:style w:type="character" w:styleId="Pripombasklic">
    <w:name w:val="annotation reference"/>
    <w:semiHidden/>
    <w:locked/>
    <w:rsid w:val="00357591"/>
    <w:rPr>
      <w:sz w:val="16"/>
      <w:szCs w:val="16"/>
    </w:rPr>
  </w:style>
  <w:style w:type="character" w:customStyle="1" w:styleId="PododdelekZnak">
    <w:name w:val="Pododdelek Znak"/>
    <w:link w:val="Pododdelek"/>
    <w:rsid w:val="00357591"/>
    <w:rPr>
      <w:rFonts w:ascii="Arial" w:eastAsia="Times New Roman" w:hAnsi="Arial" w:cs="Arial"/>
      <w:sz w:val="22"/>
      <w:szCs w:val="22"/>
    </w:rPr>
  </w:style>
  <w:style w:type="paragraph" w:customStyle="1" w:styleId="EVA">
    <w:name w:val="EVA"/>
    <w:basedOn w:val="Navaden"/>
    <w:link w:val="EVAZnak"/>
    <w:qFormat/>
    <w:rsid w:val="008929B8"/>
    <w:rPr>
      <w:szCs w:val="22"/>
      <w:lang w:val="x-none" w:eastAsia="x-none"/>
    </w:rPr>
  </w:style>
  <w:style w:type="paragraph" w:styleId="Navadensplet">
    <w:name w:val="Normal (Web)"/>
    <w:basedOn w:val="Navaden"/>
    <w:uiPriority w:val="99"/>
    <w:semiHidden/>
    <w:unhideWhenUsed/>
    <w:locked/>
    <w:rsid w:val="00AE7827"/>
    <w:pPr>
      <w:overflowPunct/>
      <w:autoSpaceDE/>
      <w:autoSpaceDN/>
      <w:adjustRightInd/>
      <w:spacing w:after="161"/>
    </w:pPr>
    <w:rPr>
      <w:rFonts w:ascii="Times New Roman" w:hAnsi="Times New Roman"/>
      <w:color w:val="333333"/>
      <w:sz w:val="14"/>
      <w:szCs w:val="14"/>
    </w:rPr>
  </w:style>
  <w:style w:type="character" w:customStyle="1" w:styleId="EVAZnak">
    <w:name w:val="EVA Znak"/>
    <w:link w:val="EVA"/>
    <w:rsid w:val="008929B8"/>
    <w:rPr>
      <w:rFonts w:ascii="Arial" w:eastAsia="Times New Roman" w:hAnsi="Arial" w:cs="Arial"/>
      <w:sz w:val="22"/>
      <w:szCs w:val="22"/>
    </w:rPr>
  </w:style>
  <w:style w:type="paragraph" w:styleId="Pripombabesedilo">
    <w:name w:val="annotation text"/>
    <w:basedOn w:val="Navaden"/>
    <w:link w:val="PripombabesediloZnak"/>
    <w:semiHidden/>
    <w:locked/>
    <w:rsid w:val="00357591"/>
    <w:pPr>
      <w:overflowPunct/>
      <w:autoSpaceDE/>
      <w:autoSpaceDN/>
      <w:adjustRightInd/>
    </w:pPr>
    <w:rPr>
      <w:szCs w:val="20"/>
      <w:lang w:val="x-none" w:eastAsia="en-US"/>
    </w:rPr>
  </w:style>
  <w:style w:type="character" w:customStyle="1" w:styleId="PripombabesediloZnak">
    <w:name w:val="Pripomba – besedilo Znak"/>
    <w:link w:val="Pripombabesedilo"/>
    <w:semiHidden/>
    <w:rsid w:val="00357591"/>
    <w:rPr>
      <w:rFonts w:ascii="Arial" w:eastAsia="Times New Roman" w:hAnsi="Arial"/>
      <w:lang w:eastAsia="en-US"/>
    </w:rPr>
  </w:style>
  <w:style w:type="paragraph" w:customStyle="1" w:styleId="Imeorgana">
    <w:name w:val="Ime organa"/>
    <w:basedOn w:val="Navaden"/>
    <w:link w:val="ImeorganaZnak"/>
    <w:qFormat/>
    <w:rsid w:val="00D97FA1"/>
    <w:pPr>
      <w:spacing w:before="480"/>
      <w:ind w:left="5670"/>
      <w:jc w:val="center"/>
    </w:pPr>
    <w:rPr>
      <w:szCs w:val="22"/>
      <w:lang w:val="x-none" w:eastAsia="x-none"/>
    </w:rPr>
  </w:style>
  <w:style w:type="character" w:customStyle="1" w:styleId="Naslov4Znak">
    <w:name w:val="Naslov 4 Znak"/>
    <w:aliases w:val="Grafika Znak"/>
    <w:link w:val="Naslov4"/>
    <w:rsid w:val="001552BA"/>
    <w:rPr>
      <w:rFonts w:ascii="Arial" w:eastAsia="Times New Roman" w:hAnsi="Arial" w:cs="Arial"/>
      <w:bCs/>
      <w:color w:val="000000"/>
      <w:sz w:val="22"/>
      <w:szCs w:val="27"/>
    </w:rPr>
  </w:style>
  <w:style w:type="paragraph" w:styleId="Zadevapripombe">
    <w:name w:val="annotation subject"/>
    <w:basedOn w:val="Pripombabesedilo"/>
    <w:next w:val="Pripombabesedilo"/>
    <w:link w:val="ZadevapripombeZnak"/>
    <w:uiPriority w:val="99"/>
    <w:semiHidden/>
    <w:unhideWhenUsed/>
    <w:locked/>
    <w:rsid w:val="001447BB"/>
    <w:pPr>
      <w:overflowPunct w:val="0"/>
      <w:autoSpaceDE w:val="0"/>
      <w:autoSpaceDN w:val="0"/>
      <w:adjustRightInd w:val="0"/>
    </w:pPr>
    <w:rPr>
      <w:b/>
      <w:bCs/>
      <w:lang w:val="sl-SI" w:eastAsia="sl-SI"/>
    </w:rPr>
  </w:style>
  <w:style w:type="character" w:customStyle="1" w:styleId="ZadevapripombeZnak">
    <w:name w:val="Zadeva pripombe Znak"/>
    <w:link w:val="Zadevapripombe"/>
    <w:uiPriority w:val="99"/>
    <w:semiHidden/>
    <w:rsid w:val="001447BB"/>
    <w:rPr>
      <w:rFonts w:ascii="Arial" w:eastAsia="Times New Roman" w:hAnsi="Arial"/>
      <w:b/>
      <w:bCs/>
      <w:lang w:val="sl-SI" w:eastAsia="sl-SI"/>
    </w:rPr>
  </w:style>
  <w:style w:type="paragraph" w:customStyle="1" w:styleId="Opozorilo">
    <w:name w:val="Opozorilo"/>
    <w:basedOn w:val="Navaden"/>
    <w:link w:val="OpozoriloZnak"/>
    <w:qFormat/>
    <w:rsid w:val="006E055E"/>
    <w:pPr>
      <w:spacing w:before="480"/>
    </w:pPr>
    <w:rPr>
      <w:color w:val="808080"/>
      <w:szCs w:val="22"/>
      <w:lang w:val="x-none" w:eastAsia="x-none"/>
    </w:rPr>
  </w:style>
  <w:style w:type="character" w:customStyle="1" w:styleId="OpozoriloZnak">
    <w:name w:val="Opozorilo Znak"/>
    <w:link w:val="Opozorilo"/>
    <w:rsid w:val="006E055E"/>
    <w:rPr>
      <w:rFonts w:ascii="Arial" w:eastAsia="Times New Roman" w:hAnsi="Arial" w:cs="Arial"/>
      <w:color w:val="808080"/>
      <w:sz w:val="22"/>
      <w:szCs w:val="22"/>
    </w:rPr>
  </w:style>
  <w:style w:type="paragraph" w:customStyle="1" w:styleId="lennovele">
    <w:name w:val="Člen_novele"/>
    <w:basedOn w:val="len"/>
    <w:link w:val="lennoveleZnak"/>
    <w:qFormat/>
    <w:rsid w:val="004F06B5"/>
    <w:rPr>
      <w:b w:val="0"/>
    </w:rPr>
  </w:style>
  <w:style w:type="paragraph" w:customStyle="1" w:styleId="Priloga">
    <w:name w:val="Priloga"/>
    <w:basedOn w:val="Navaden"/>
    <w:link w:val="PrilogaZnak"/>
    <w:qFormat/>
    <w:rsid w:val="00423CF0"/>
    <w:pPr>
      <w:spacing w:before="380" w:after="60" w:line="200" w:lineRule="exact"/>
    </w:pPr>
    <w:rPr>
      <w:szCs w:val="17"/>
      <w:lang w:val="x-none" w:eastAsia="x-none"/>
    </w:rPr>
  </w:style>
  <w:style w:type="character" w:customStyle="1" w:styleId="lennoveleZnak">
    <w:name w:val="Člen_novele Znak"/>
    <w:basedOn w:val="lenZnak"/>
    <w:link w:val="lennovele"/>
    <w:rsid w:val="004F06B5"/>
    <w:rPr>
      <w:rFonts w:ascii="Arial" w:eastAsia="Times New Roman" w:hAnsi="Arial" w:cs="Arial"/>
      <w:b/>
      <w:sz w:val="22"/>
      <w:szCs w:val="22"/>
    </w:rPr>
  </w:style>
  <w:style w:type="character" w:customStyle="1" w:styleId="PrilogaZnak">
    <w:name w:val="Priloga Znak"/>
    <w:link w:val="Priloga"/>
    <w:rsid w:val="00423CF0"/>
    <w:rPr>
      <w:rFonts w:ascii="Arial" w:eastAsia="Times New Roman" w:hAnsi="Arial" w:cs="Arial"/>
      <w:sz w:val="22"/>
      <w:szCs w:val="17"/>
    </w:rPr>
  </w:style>
  <w:style w:type="paragraph" w:customStyle="1" w:styleId="rta">
    <w:name w:val="Črta"/>
    <w:basedOn w:val="Navaden"/>
    <w:link w:val="rtaZnak"/>
    <w:qFormat/>
    <w:rsid w:val="004F06B5"/>
    <w:pPr>
      <w:spacing w:before="360"/>
      <w:jc w:val="center"/>
    </w:pPr>
    <w:rPr>
      <w:szCs w:val="22"/>
      <w:lang w:val="x-none" w:eastAsia="x-none"/>
    </w:rPr>
  </w:style>
  <w:style w:type="paragraph" w:customStyle="1" w:styleId="NPB">
    <w:name w:val="NPB"/>
    <w:basedOn w:val="Vrstapredpisa"/>
    <w:qFormat/>
    <w:rsid w:val="00AC6273"/>
    <w:rPr>
      <w:spacing w:val="0"/>
    </w:rPr>
  </w:style>
  <w:style w:type="character" w:customStyle="1" w:styleId="rtaZnak">
    <w:name w:val="Črta Znak"/>
    <w:link w:val="rta"/>
    <w:rsid w:val="004F06B5"/>
    <w:rPr>
      <w:rFonts w:ascii="Arial" w:eastAsia="Times New Roman" w:hAnsi="Arial" w:cs="Arial"/>
      <w:sz w:val="22"/>
      <w:szCs w:val="22"/>
    </w:rPr>
  </w:style>
  <w:style w:type="paragraph" w:customStyle="1" w:styleId="Zamaknjenadolobaprvinivo">
    <w:name w:val="Zamaknjena določba_prvi nivo"/>
    <w:basedOn w:val="Alineazaodstavkom"/>
    <w:link w:val="ZamaknjenadolobaprvinivoZnak"/>
    <w:qFormat/>
    <w:rsid w:val="00134138"/>
    <w:pPr>
      <w:numPr>
        <w:numId w:val="0"/>
      </w:numPr>
    </w:pPr>
  </w:style>
  <w:style w:type="paragraph" w:customStyle="1" w:styleId="Zamaknjenadolobadruginivo">
    <w:name w:val="Zamaknjena določba_drugi nivo"/>
    <w:basedOn w:val="rkovnatokazatevilnotoko"/>
    <w:link w:val="ZamaknjenadolobadruginivoZnak"/>
    <w:qFormat/>
    <w:rsid w:val="00D97FA1"/>
    <w:pPr>
      <w:numPr>
        <w:numId w:val="0"/>
      </w:numPr>
      <w:ind w:left="425"/>
    </w:pPr>
  </w:style>
  <w:style w:type="character" w:customStyle="1" w:styleId="ZamaknjenadolobaprvinivoZnak">
    <w:name w:val="Zamaknjena določba_prvi nivo Znak"/>
    <w:basedOn w:val="OdstavekZnak"/>
    <w:link w:val="Zamaknjenadolobaprvinivo"/>
    <w:rsid w:val="00134138"/>
    <w:rPr>
      <w:rFonts w:ascii="Arial" w:eastAsia="Times New Roman" w:hAnsi="Arial" w:cs="Arial"/>
      <w:sz w:val="22"/>
      <w:szCs w:val="22"/>
    </w:rPr>
  </w:style>
  <w:style w:type="character" w:customStyle="1" w:styleId="ZamaknjenadolobadruginivoZnak">
    <w:name w:val="Zamaknjena določba_drugi nivo Znak"/>
    <w:link w:val="Zamaknjenadolobadruginivo"/>
    <w:rsid w:val="00D97FA1"/>
    <w:rPr>
      <w:rFonts w:ascii="Arial" w:eastAsia="Times New Roman" w:hAnsi="Arial" w:cs="Arial"/>
      <w:sz w:val="22"/>
      <w:szCs w:val="22"/>
      <w:lang w:val="sl-SI" w:eastAsia="sl-SI" w:bidi="ar-SA"/>
    </w:rPr>
  </w:style>
  <w:style w:type="paragraph" w:customStyle="1" w:styleId="Alineazapodtoko">
    <w:name w:val="Alinea za podtočko"/>
    <w:basedOn w:val="Alineazaodstavkom"/>
    <w:link w:val="AlineazapodtokoZnak"/>
    <w:qFormat/>
    <w:rsid w:val="005C5321"/>
    <w:pPr>
      <w:tabs>
        <w:tab w:val="left" w:pos="794"/>
      </w:tabs>
      <w:ind w:left="794" w:hanging="227"/>
    </w:pPr>
    <w:rPr>
      <w:rFonts w:cs="Times New Roman"/>
      <w:lang w:val="x-none" w:eastAsia="x-none"/>
    </w:rPr>
  </w:style>
  <w:style w:type="paragraph" w:customStyle="1" w:styleId="Zamakanjenadolobatretjinivo">
    <w:name w:val="Zamakanjena določba_tretji nivo"/>
    <w:basedOn w:val="Zamaknjenadolobadruginivo"/>
    <w:link w:val="ZamakanjenadolobatretjinivoZnak"/>
    <w:qFormat/>
    <w:rsid w:val="000E565C"/>
    <w:pPr>
      <w:ind w:left="993"/>
    </w:pPr>
  </w:style>
  <w:style w:type="character" w:customStyle="1" w:styleId="AlineazapodtokoZnak">
    <w:name w:val="Alinea za podtočko Znak"/>
    <w:link w:val="Alineazapodtoko"/>
    <w:rsid w:val="005C5321"/>
    <w:rPr>
      <w:rFonts w:ascii="Arial" w:eastAsia="Times New Roman" w:hAnsi="Arial"/>
      <w:szCs w:val="22"/>
      <w:lang w:val="x-none" w:eastAsia="x-none"/>
    </w:rPr>
  </w:style>
  <w:style w:type="numbering" w:customStyle="1" w:styleId="Alinejazaodstavkom">
    <w:name w:val="Alineja za odstavkom"/>
    <w:uiPriority w:val="99"/>
    <w:rsid w:val="007B1C11"/>
    <w:pPr>
      <w:numPr>
        <w:numId w:val="1"/>
      </w:numPr>
    </w:pPr>
  </w:style>
  <w:style w:type="character" w:customStyle="1" w:styleId="ZamakanjenadolobatretjinivoZnak">
    <w:name w:val="Zamakanjena določba_tretji nivo Znak"/>
    <w:basedOn w:val="ZamaknjenadolobadruginivoZnak"/>
    <w:link w:val="Zamakanjenadolobatretjinivo"/>
    <w:rsid w:val="000E565C"/>
    <w:rPr>
      <w:rFonts w:ascii="Arial" w:eastAsia="Times New Roman" w:hAnsi="Arial" w:cs="Arial"/>
      <w:sz w:val="22"/>
      <w:szCs w:val="22"/>
      <w:lang w:val="sl-SI" w:eastAsia="sl-SI" w:bidi="ar-SA"/>
    </w:rPr>
  </w:style>
  <w:style w:type="character" w:customStyle="1" w:styleId="ImeorganaZnak">
    <w:name w:val="Ime organa Znak"/>
    <w:link w:val="Imeorgana"/>
    <w:rsid w:val="00D97FA1"/>
    <w:rPr>
      <w:rFonts w:ascii="Arial" w:eastAsia="Times New Roman" w:hAnsi="Arial" w:cs="Arial"/>
      <w:sz w:val="22"/>
      <w:szCs w:val="22"/>
    </w:rPr>
  </w:style>
  <w:style w:type="paragraph" w:customStyle="1" w:styleId="rkovnatokazaodstavkoma">
    <w:name w:val="Črkovna točka za odstavkom (a)"/>
    <w:link w:val="rkovnatokazaodstavkomaZnak"/>
    <w:qFormat/>
    <w:rsid w:val="00FA3311"/>
    <w:pPr>
      <w:numPr>
        <w:numId w:val="3"/>
      </w:numPr>
      <w:jc w:val="both"/>
    </w:pPr>
    <w:rPr>
      <w:rFonts w:ascii="Arial" w:eastAsia="Times New Roman" w:hAnsi="Arial"/>
      <w:sz w:val="22"/>
      <w:szCs w:val="16"/>
      <w:lang w:val="sl-SI" w:eastAsia="sl-SI"/>
    </w:rPr>
  </w:style>
  <w:style w:type="paragraph" w:customStyle="1" w:styleId="rkovnatokazaodstavkomA2">
    <w:name w:val="Črkovna točka za odstavkom A."/>
    <w:basedOn w:val="Navaden"/>
    <w:rsid w:val="005C5321"/>
    <w:pPr>
      <w:numPr>
        <w:numId w:val="4"/>
      </w:numPr>
    </w:pPr>
  </w:style>
  <w:style w:type="character" w:customStyle="1" w:styleId="rkovnatokazaodstavkomaZnak">
    <w:name w:val="Črkovna točka za odstavkom (a) Znak"/>
    <w:link w:val="rkovnatokazaodstavkoma"/>
    <w:rsid w:val="00FA3311"/>
    <w:rPr>
      <w:rFonts w:ascii="Arial" w:eastAsia="Times New Roman" w:hAnsi="Arial"/>
      <w:sz w:val="22"/>
      <w:szCs w:val="16"/>
      <w:lang w:val="sl-SI" w:eastAsia="sl-SI"/>
    </w:rPr>
  </w:style>
  <w:style w:type="character" w:styleId="Hiperpovezava">
    <w:name w:val="Hyperlink"/>
    <w:uiPriority w:val="99"/>
    <w:unhideWhenUsed/>
    <w:rsid w:val="00423CF0"/>
    <w:rPr>
      <w:b/>
      <w:color w:val="0000FF"/>
      <w:u w:val="single"/>
    </w:rPr>
  </w:style>
  <w:style w:type="paragraph" w:customStyle="1" w:styleId="lennaslovnovele">
    <w:name w:val="Člen naslov novele"/>
    <w:basedOn w:val="lennaslov"/>
    <w:rsid w:val="003155ED"/>
    <w:rPr>
      <w:b w:val="0"/>
    </w:rPr>
  </w:style>
  <w:style w:type="paragraph" w:customStyle="1" w:styleId="rkovnatokazaodstavkoma1">
    <w:name w:val="Črkovna točka za odstavkom a."/>
    <w:rsid w:val="00FA3311"/>
    <w:pPr>
      <w:numPr>
        <w:numId w:val="9"/>
      </w:numPr>
      <w:jc w:val="both"/>
    </w:pPr>
    <w:rPr>
      <w:rFonts w:ascii="Arial" w:eastAsia="Times New Roman" w:hAnsi="Arial" w:cs="Arial"/>
      <w:sz w:val="22"/>
      <w:szCs w:val="22"/>
      <w:lang w:val="sl-SI" w:eastAsia="sl-SI"/>
    </w:rPr>
  </w:style>
  <w:style w:type="paragraph" w:customStyle="1" w:styleId="rkovnatokazatevilnotokoa">
    <w:name w:val="Črkovna točka za številčno točko a."/>
    <w:rsid w:val="005C5321"/>
    <w:pPr>
      <w:numPr>
        <w:numId w:val="7"/>
      </w:numPr>
      <w:tabs>
        <w:tab w:val="left" w:pos="782"/>
      </w:tabs>
      <w:ind w:left="782" w:hanging="357"/>
      <w:jc w:val="both"/>
    </w:pPr>
    <w:rPr>
      <w:rFonts w:ascii="Arial" w:eastAsia="Times New Roman" w:hAnsi="Arial"/>
      <w:sz w:val="22"/>
      <w:szCs w:val="16"/>
      <w:lang w:val="sl-SI" w:eastAsia="sl-SI"/>
    </w:rPr>
  </w:style>
  <w:style w:type="paragraph" w:customStyle="1" w:styleId="Rimskatevilnatoka">
    <w:name w:val="Rimska številčna točka"/>
    <w:basedOn w:val="Navaden"/>
    <w:rsid w:val="00D97FA1"/>
    <w:pPr>
      <w:numPr>
        <w:numId w:val="8"/>
      </w:numPr>
    </w:pPr>
  </w:style>
  <w:style w:type="paragraph" w:customStyle="1" w:styleId="rkovnatokazaodstavkomi">
    <w:name w:val="Črkovna točka za odstavkom (i)"/>
    <w:basedOn w:val="Alineazaodstavkom"/>
    <w:link w:val="rkovnatokazaodstavkomiZnak"/>
    <w:rsid w:val="00FA3311"/>
    <w:pPr>
      <w:numPr>
        <w:numId w:val="12"/>
      </w:numPr>
    </w:pPr>
  </w:style>
  <w:style w:type="paragraph" w:customStyle="1" w:styleId="tevilnatoka11Nova">
    <w:name w:val="Številčna točka 1.1 Nova"/>
    <w:basedOn w:val="tevilnatoka"/>
    <w:link w:val="tevilnatoka11NovaZnak"/>
    <w:qFormat/>
    <w:rsid w:val="00D97FA1"/>
    <w:pPr>
      <w:numPr>
        <w:ilvl w:val="1"/>
      </w:numPr>
    </w:pPr>
  </w:style>
  <w:style w:type="character" w:customStyle="1" w:styleId="Neuvrsceno">
    <w:name w:val="Neuvrsceno"/>
    <w:uiPriority w:val="1"/>
    <w:rsid w:val="00471815"/>
    <w:rPr>
      <w:bdr w:val="none" w:sz="0" w:space="0" w:color="auto"/>
      <w:shd w:val="clear" w:color="auto" w:fill="FFFF00"/>
    </w:rPr>
  </w:style>
  <w:style w:type="character" w:customStyle="1" w:styleId="tevilnatoka11NovaZnak">
    <w:name w:val="Številčna točka 1.1 Nova Znak"/>
    <w:basedOn w:val="tevilnatokaZnak"/>
    <w:link w:val="tevilnatoka11Nova"/>
    <w:rsid w:val="00D97FA1"/>
    <w:rPr>
      <w:rFonts w:ascii="Arial" w:eastAsia="Times New Roman" w:hAnsi="Arial" w:cs="Arial"/>
      <w:sz w:val="22"/>
      <w:szCs w:val="22"/>
      <w:lang w:val="sl-SI" w:eastAsia="sl-SI"/>
    </w:rPr>
  </w:style>
  <w:style w:type="paragraph" w:customStyle="1" w:styleId="rkovnatokazatevilnotokoi">
    <w:name w:val="Črkovna točka za številčno točko (i)"/>
    <w:rsid w:val="00FA3311"/>
    <w:pPr>
      <w:numPr>
        <w:numId w:val="11"/>
      </w:numPr>
    </w:pPr>
    <w:rPr>
      <w:rFonts w:ascii="Arial" w:eastAsia="Times New Roman" w:hAnsi="Arial" w:cs="Arial"/>
      <w:sz w:val="22"/>
      <w:szCs w:val="22"/>
      <w:lang w:val="sl-SI" w:eastAsia="sl-SI"/>
    </w:rPr>
  </w:style>
  <w:style w:type="character" w:customStyle="1" w:styleId="rkovnatokazaodstavkomiZnak">
    <w:name w:val="Črkovna točka za odstavkom (i) Znak"/>
    <w:basedOn w:val="AlineazaodstavkomZnak"/>
    <w:link w:val="rkovnatokazaodstavkomi"/>
    <w:rsid w:val="00FA3311"/>
    <w:rPr>
      <w:rFonts w:ascii="Arial" w:eastAsia="Times New Roman" w:hAnsi="Arial" w:cs="Arial"/>
      <w:szCs w:val="22"/>
      <w:lang w:val="sl-SI" w:eastAsia="sl-SI"/>
    </w:rPr>
  </w:style>
  <w:style w:type="paragraph" w:customStyle="1" w:styleId="rkovnatokazaodstavkomA0">
    <w:name w:val="Črkovna točka za odstavkom (A)"/>
    <w:link w:val="rkovnatokazaodstavkomAZnak0"/>
    <w:qFormat/>
    <w:rsid w:val="00E309B3"/>
    <w:pPr>
      <w:numPr>
        <w:numId w:val="14"/>
      </w:numPr>
      <w:jc w:val="both"/>
    </w:pPr>
    <w:rPr>
      <w:rFonts w:ascii="Arial" w:eastAsia="Times New Roman" w:hAnsi="Arial"/>
      <w:sz w:val="22"/>
      <w:szCs w:val="16"/>
      <w:lang w:val="sl-SI" w:eastAsia="sl-SI"/>
    </w:rPr>
  </w:style>
  <w:style w:type="paragraph" w:customStyle="1" w:styleId="rkovnatokazaodstavkomA3">
    <w:name w:val="Črkovna točka za odstavkom A)"/>
    <w:link w:val="rkovnatokazaodstavkomAZnak1"/>
    <w:qFormat/>
    <w:rsid w:val="00E309B3"/>
    <w:pPr>
      <w:numPr>
        <w:numId w:val="15"/>
      </w:numPr>
      <w:jc w:val="both"/>
    </w:pPr>
    <w:rPr>
      <w:rFonts w:ascii="Arial" w:eastAsia="Times New Roman" w:hAnsi="Arial"/>
      <w:sz w:val="22"/>
      <w:szCs w:val="16"/>
      <w:lang w:val="sl-SI" w:eastAsia="sl-SI"/>
    </w:rPr>
  </w:style>
  <w:style w:type="character" w:customStyle="1" w:styleId="rkovnatokazaodstavkomAZnak0">
    <w:name w:val="Črkovna točka za odstavkom (A) Znak"/>
    <w:link w:val="rkovnatokazaodstavkomA0"/>
    <w:rsid w:val="00E309B3"/>
    <w:rPr>
      <w:rFonts w:ascii="Arial" w:eastAsia="Times New Roman" w:hAnsi="Arial"/>
      <w:sz w:val="22"/>
      <w:szCs w:val="16"/>
      <w:lang w:val="sl-SI" w:eastAsia="sl-SI"/>
    </w:rPr>
  </w:style>
  <w:style w:type="paragraph" w:customStyle="1" w:styleId="rkovnatokazatevilnotokoA1">
    <w:name w:val="Črkovna točka za številčno točko (A)"/>
    <w:link w:val="rkovnatokazatevilnotokoAZnak"/>
    <w:qFormat/>
    <w:rsid w:val="00797B47"/>
    <w:pPr>
      <w:numPr>
        <w:numId w:val="16"/>
      </w:numPr>
      <w:jc w:val="both"/>
    </w:pPr>
    <w:rPr>
      <w:rFonts w:ascii="Arial" w:eastAsia="Times New Roman" w:hAnsi="Arial"/>
      <w:sz w:val="22"/>
      <w:szCs w:val="16"/>
      <w:lang w:val="sl-SI" w:eastAsia="sl-SI"/>
    </w:rPr>
  </w:style>
  <w:style w:type="character" w:customStyle="1" w:styleId="rkovnatokazaodstavkomAZnak1">
    <w:name w:val="Črkovna točka za odstavkom A) Znak"/>
    <w:link w:val="rkovnatokazaodstavkomA3"/>
    <w:rsid w:val="00E309B3"/>
    <w:rPr>
      <w:rFonts w:ascii="Arial" w:eastAsia="Times New Roman" w:hAnsi="Arial"/>
      <w:sz w:val="22"/>
      <w:szCs w:val="16"/>
      <w:lang w:val="sl-SI" w:eastAsia="sl-SI"/>
    </w:rPr>
  </w:style>
  <w:style w:type="paragraph" w:customStyle="1" w:styleId="rkovnatokazatevilnotokoA0">
    <w:name w:val="Črkovna točka za številčno točko A)"/>
    <w:link w:val="rkovnatokazatevilnotokoAZnak0"/>
    <w:qFormat/>
    <w:rsid w:val="00E309B3"/>
    <w:pPr>
      <w:numPr>
        <w:numId w:val="17"/>
      </w:numPr>
      <w:jc w:val="both"/>
    </w:pPr>
    <w:rPr>
      <w:rFonts w:ascii="Arial" w:eastAsia="Times New Roman" w:hAnsi="Arial"/>
      <w:sz w:val="22"/>
      <w:szCs w:val="16"/>
      <w:lang w:val="sl-SI" w:eastAsia="sl-SI"/>
    </w:rPr>
  </w:style>
  <w:style w:type="character" w:customStyle="1" w:styleId="rkovnatokazatevilnotokoAZnak">
    <w:name w:val="Črkovna točka za številčno točko (A) Znak"/>
    <w:link w:val="rkovnatokazatevilnotokoA1"/>
    <w:rsid w:val="00797B47"/>
    <w:rPr>
      <w:rFonts w:ascii="Arial" w:eastAsia="Times New Roman" w:hAnsi="Arial"/>
      <w:sz w:val="22"/>
      <w:szCs w:val="16"/>
      <w:lang w:val="sl-SI" w:eastAsia="sl-SI"/>
    </w:rPr>
  </w:style>
  <w:style w:type="paragraph" w:customStyle="1" w:styleId="Slikanasredino">
    <w:name w:val="Slika_na sredino"/>
    <w:basedOn w:val="Navaden"/>
    <w:qFormat/>
    <w:rsid w:val="00797B47"/>
    <w:pPr>
      <w:spacing w:before="400" w:after="400"/>
      <w:jc w:val="center"/>
    </w:pPr>
  </w:style>
  <w:style w:type="character" w:customStyle="1" w:styleId="rkovnatokazatevilnotokoAZnak0">
    <w:name w:val="Črkovna točka za številčno točko A) Znak"/>
    <w:link w:val="rkovnatokazatevilnotokoA0"/>
    <w:rsid w:val="00E309B3"/>
    <w:rPr>
      <w:rFonts w:ascii="Arial" w:eastAsia="Times New Roman" w:hAnsi="Arial"/>
      <w:sz w:val="22"/>
      <w:szCs w:val="16"/>
      <w:lang w:val="sl-SI" w:eastAsia="sl-SI"/>
    </w:rPr>
  </w:style>
  <w:style w:type="character" w:styleId="SledenaHiperpovezava">
    <w:name w:val="FollowedHyperlink"/>
    <w:uiPriority w:val="99"/>
    <w:semiHidden/>
    <w:unhideWhenUsed/>
    <w:locked/>
    <w:rsid w:val="004E4C94"/>
    <w:rPr>
      <w:color w:val="954F72"/>
      <w:u w:val="single"/>
    </w:rPr>
  </w:style>
  <w:style w:type="table" w:styleId="Tabelamrea">
    <w:name w:val="Table Grid"/>
    <w:basedOn w:val="Navadnatabela"/>
    <w:uiPriority w:val="39"/>
    <w:locked/>
    <w:rsid w:val="007574A6"/>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rvnosenenjepoudarek11">
    <w:name w:val="Barvno senčenje – poudarek 11"/>
    <w:hidden/>
    <w:uiPriority w:val="99"/>
    <w:unhideWhenUsed/>
    <w:rsid w:val="002C26C1"/>
    <w:rPr>
      <w:rFonts w:ascii="Arial" w:eastAsia="Times New Roman" w:hAnsi="Arial"/>
      <w:sz w:val="22"/>
      <w:szCs w:val="16"/>
      <w:lang w:val="sl-SI" w:eastAsia="sl-SI"/>
    </w:rPr>
  </w:style>
  <w:style w:type="character" w:customStyle="1" w:styleId="Bodytext2">
    <w:name w:val="Body text (2)_"/>
    <w:link w:val="Bodytext20"/>
    <w:uiPriority w:val="99"/>
    <w:rsid w:val="002A3A03"/>
    <w:rPr>
      <w:rFonts w:ascii="Microsoft Sans Serif" w:hAnsi="Microsoft Sans Serif" w:cs="Microsoft Sans Serif"/>
      <w:sz w:val="15"/>
      <w:szCs w:val="15"/>
      <w:shd w:val="clear" w:color="auto" w:fill="FFFFFF"/>
    </w:rPr>
  </w:style>
  <w:style w:type="paragraph" w:customStyle="1" w:styleId="Bodytext20">
    <w:name w:val="Body text (2)"/>
    <w:basedOn w:val="Navaden"/>
    <w:link w:val="Bodytext2"/>
    <w:uiPriority w:val="99"/>
    <w:rsid w:val="002A3A03"/>
    <w:pPr>
      <w:widowControl w:val="0"/>
      <w:shd w:val="clear" w:color="auto" w:fill="FFFFFF"/>
      <w:overflowPunct/>
      <w:autoSpaceDE/>
      <w:autoSpaceDN/>
      <w:adjustRightInd/>
      <w:spacing w:after="180" w:line="240" w:lineRule="atLeast"/>
      <w:jc w:val="left"/>
    </w:pPr>
    <w:rPr>
      <w:rFonts w:ascii="Microsoft Sans Serif" w:eastAsia="Calibri" w:hAnsi="Microsoft Sans Serif" w:cs="Microsoft Sans Serif"/>
      <w:sz w:val="15"/>
      <w:szCs w:val="15"/>
    </w:rPr>
  </w:style>
  <w:style w:type="character" w:customStyle="1" w:styleId="Bodytext3">
    <w:name w:val="Body text (3)_"/>
    <w:basedOn w:val="Privzetapisavaodstavka"/>
    <w:link w:val="Bodytext30"/>
    <w:uiPriority w:val="99"/>
    <w:rsid w:val="00CB1060"/>
    <w:rPr>
      <w:rFonts w:ascii="Arial" w:hAnsi="Arial" w:cs="Arial"/>
      <w:i/>
      <w:iCs/>
      <w:sz w:val="16"/>
      <w:szCs w:val="16"/>
      <w:shd w:val="clear" w:color="auto" w:fill="FFFFFF"/>
    </w:rPr>
  </w:style>
  <w:style w:type="character" w:customStyle="1" w:styleId="Bodytext37pt">
    <w:name w:val="Body text (3) + 7 pt"/>
    <w:aliases w:val="Bold,Not Italic"/>
    <w:basedOn w:val="Bodytext3"/>
    <w:uiPriority w:val="99"/>
    <w:rsid w:val="00CB1060"/>
    <w:rPr>
      <w:rFonts w:ascii="Arial" w:hAnsi="Arial" w:cs="Arial"/>
      <w:b/>
      <w:bCs/>
      <w:i w:val="0"/>
      <w:iCs w:val="0"/>
      <w:sz w:val="14"/>
      <w:szCs w:val="14"/>
      <w:shd w:val="clear" w:color="auto" w:fill="FFFFFF"/>
    </w:rPr>
  </w:style>
  <w:style w:type="paragraph" w:customStyle="1" w:styleId="Bodytext30">
    <w:name w:val="Body text (3)"/>
    <w:basedOn w:val="Navaden"/>
    <w:link w:val="Bodytext3"/>
    <w:uiPriority w:val="99"/>
    <w:rsid w:val="00CB1060"/>
    <w:pPr>
      <w:widowControl w:val="0"/>
      <w:shd w:val="clear" w:color="auto" w:fill="FFFFFF"/>
      <w:overflowPunct/>
      <w:autoSpaceDE/>
      <w:autoSpaceDN/>
      <w:adjustRightInd/>
      <w:spacing w:before="360" w:line="372" w:lineRule="exact"/>
    </w:pPr>
    <w:rPr>
      <w:rFonts w:eastAsia="Calibri" w:cs="Arial"/>
      <w:i/>
      <w:iCs/>
      <w:sz w:val="16"/>
      <w:lang w:val="en-GB" w:eastAsia="en-GB"/>
    </w:rPr>
  </w:style>
  <w:style w:type="paragraph" w:styleId="Revizija">
    <w:name w:val="Revision"/>
    <w:hidden/>
    <w:uiPriority w:val="99"/>
    <w:semiHidden/>
    <w:rsid w:val="00A02B27"/>
    <w:rPr>
      <w:rFonts w:ascii="Arial" w:eastAsia="Times New Roman" w:hAnsi="Arial"/>
      <w:sz w:val="22"/>
      <w:szCs w:val="16"/>
      <w:lang w:val="sl-SI" w:eastAsia="sl-SI"/>
    </w:rPr>
  </w:style>
  <w:style w:type="character" w:styleId="Besediloograde">
    <w:name w:val="Placeholder Text"/>
    <w:basedOn w:val="Privzetapisavaodstavka"/>
    <w:uiPriority w:val="99"/>
    <w:semiHidden/>
    <w:rsid w:val="00A27701"/>
    <w:rPr>
      <w:color w:val="808080"/>
    </w:rPr>
  </w:style>
  <w:style w:type="paragraph" w:styleId="Odstavekseznama">
    <w:name w:val="List Paragraph"/>
    <w:basedOn w:val="Navaden"/>
    <w:uiPriority w:val="34"/>
    <w:qFormat/>
    <w:rsid w:val="00287BC9"/>
    <w:pPr>
      <w:overflowPunct/>
      <w:autoSpaceDE/>
      <w:autoSpaceDN/>
      <w:adjustRightInd/>
      <w:ind w:left="720"/>
      <w:contextualSpacing/>
      <w:jc w:val="left"/>
    </w:pPr>
    <w:rPr>
      <w:rFonts w:eastAsiaTheme="minorHAnsi" w:cstheme="minorBidi"/>
      <w:szCs w:val="24"/>
      <w:lang w:val="en-GB" w:eastAsia="en-US"/>
    </w:rPr>
  </w:style>
  <w:style w:type="paragraph" w:styleId="Napis">
    <w:name w:val="caption"/>
    <w:basedOn w:val="Navaden"/>
    <w:next w:val="Navaden"/>
    <w:uiPriority w:val="35"/>
    <w:unhideWhenUsed/>
    <w:qFormat/>
    <w:locked/>
    <w:rsid w:val="00A27701"/>
    <w:pPr>
      <w:overflowPunct/>
      <w:autoSpaceDE/>
      <w:autoSpaceDN/>
      <w:adjustRightInd/>
      <w:spacing w:after="200"/>
      <w:jc w:val="left"/>
    </w:pPr>
    <w:rPr>
      <w:rFonts w:asciiTheme="minorHAnsi" w:eastAsiaTheme="minorHAnsi" w:hAnsiTheme="minorHAnsi" w:cstheme="minorBidi"/>
      <w:b/>
      <w:bCs/>
      <w:color w:val="5B9BD5" w:themeColor="accent1"/>
      <w:sz w:val="18"/>
      <w:szCs w:val="18"/>
      <w:lang w:val="en-GB" w:eastAsia="en-US"/>
    </w:rPr>
  </w:style>
  <w:style w:type="character" w:customStyle="1" w:styleId="Naslov1Znak">
    <w:name w:val="Naslov 1 Znak"/>
    <w:basedOn w:val="Privzetapisavaodstavka"/>
    <w:link w:val="Naslov1"/>
    <w:uiPriority w:val="9"/>
    <w:rsid w:val="006466AF"/>
    <w:rPr>
      <w:rFonts w:asciiTheme="majorHAnsi" w:eastAsiaTheme="majorEastAsia" w:hAnsiTheme="majorHAnsi" w:cstheme="majorBidi"/>
      <w:b/>
      <w:bCs/>
      <w:color w:val="2E74B5" w:themeColor="accent1" w:themeShade="BF"/>
      <w:sz w:val="28"/>
      <w:szCs w:val="28"/>
      <w:lang w:val="sl-SI" w:eastAsia="sl-SI"/>
    </w:rPr>
  </w:style>
  <w:style w:type="paragraph" w:customStyle="1" w:styleId="Neotevilenodstavek">
    <w:name w:val="Neoštevilčen odstavek"/>
    <w:basedOn w:val="Navaden"/>
    <w:link w:val="NeotevilenodstavekZnak"/>
    <w:qFormat/>
    <w:rsid w:val="006466AF"/>
    <w:pPr>
      <w:spacing w:before="60" w:after="60" w:line="200" w:lineRule="exact"/>
      <w:textAlignment w:val="baseline"/>
    </w:pPr>
    <w:rPr>
      <w:rFonts w:cs="Arial"/>
      <w:sz w:val="22"/>
      <w:szCs w:val="22"/>
    </w:rPr>
  </w:style>
  <w:style w:type="character" w:customStyle="1" w:styleId="NeotevilenodstavekZnak">
    <w:name w:val="Neoštevilčen odstavek Znak"/>
    <w:link w:val="Neotevilenodstavek"/>
    <w:rsid w:val="006466AF"/>
    <w:rPr>
      <w:rFonts w:ascii="Arial" w:eastAsia="Times New Roman" w:hAnsi="Arial" w:cs="Arial"/>
      <w:sz w:val="22"/>
      <w:szCs w:val="22"/>
      <w:lang w:val="sl-SI" w:eastAsia="sl-SI"/>
    </w:rPr>
  </w:style>
  <w:style w:type="character" w:styleId="Poudarek">
    <w:name w:val="Emphasis"/>
    <w:uiPriority w:val="20"/>
    <w:qFormat/>
    <w:locked/>
    <w:rsid w:val="003566B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qFormat="1"/>
    <w:lsdException w:name="heading 3" w:uiPriority="9" w:qFormat="1"/>
    <w:lsdException w:name="heading 4" w:locked="0"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0" w:uiPriority="0"/>
    <w:lsdException w:name="header" w:locked="0"/>
    <w:lsdException w:name="footer" w:locked="0"/>
    <w:lsdException w:name="caption" w:uiPriority="35" w:qFormat="1"/>
    <w:lsdException w:name="annotation reference" w:locked="0" w:uiPriority="0"/>
    <w:lsdException w:name="Title" w:semiHidden="0" w:uiPriority="10" w:unhideWhenUsed="0" w:qFormat="1"/>
    <w:lsdException w:name="Signature" w:locked="0"/>
    <w:lsdException w:name="Default Paragraph Font" w:locked="0" w:uiPriority="1"/>
    <w:lsdException w:name="Subtitle" w:locked="0" w:semiHidden="0" w:uiPriority="11" w:unhideWhenUsed="0" w:qFormat="1"/>
    <w:lsdException w:name="Hyperlink" w:locked="0"/>
    <w:lsdException w:name="Strong" w:semiHidden="0" w:uiPriority="22" w:unhideWhenUsed="0" w:qFormat="1"/>
    <w:lsdException w:name="Emphasis" w:semiHidden="0" w:uiPriority="20" w:unhideWhenUsed="0" w:qFormat="1"/>
    <w:lsdException w:name="Plain Text" w:locked="0"/>
    <w:lsdException w:name="HTML Top of Form" w:locked="0"/>
    <w:lsdException w:name="HTML Bottom of Form" w:locked="0"/>
    <w:lsdException w:name="Normal (Web)" w:locked="0"/>
    <w:lsdException w:name="Normal Table" w:locked="0"/>
    <w:lsdException w:name="No List" w:locked="0"/>
    <w:lsdException w:name="Outline List 3" w:locked="0"/>
    <w:lsdException w:name="Balloon Text" w:locked="0"/>
    <w:lsdException w:name="Table Grid" w:uiPriority="39"/>
    <w:lsdException w:name="Placeholder Text" w:locked="0"/>
    <w:lsdException w:name="No Spacing" w:locked="0" w:semiHidden="0" w:unhideWhenUsed="0" w:qFormat="1"/>
    <w:lsdException w:name="Light Shading" w:locked="0" w:semiHidden="0" w:unhideWhenUsed="0"/>
    <w:lsdException w:name="Light List" w:locked="0" w:semiHidden="0" w:unhideWhenUsed="0"/>
    <w:lsdException w:name="Light Grid" w:locked="0" w:semiHidden="0" w:unhideWhenUsed="0"/>
    <w:lsdException w:name="Medium Shading 1" w:locked="0" w:semiHidden="0" w:unhideWhenUsed="0"/>
    <w:lsdException w:name="Medium Shading 2" w:locked="0" w:semiHidden="0" w:unhideWhenUsed="0"/>
    <w:lsdException w:name="Medium List 1" w:locked="0" w:semiHidden="0" w:unhideWhenUsed="0"/>
    <w:lsdException w:name="Medium List 2" w:locked="0" w:semiHidden="0" w:unhideWhenUsed="0"/>
    <w:lsdException w:name="Medium Grid 1" w:locked="0" w:semiHidden="0" w:unhideWhenUsed="0"/>
    <w:lsdException w:name="Medium Grid 2" w:locked="0" w:semiHidden="0" w:unhideWhenUsed="0" w:qFormat="1"/>
    <w:lsdException w:name="Medium Grid 3" w:locked="0" w:semiHidden="0" w:unhideWhenUsed="0"/>
    <w:lsdException w:name="Dark List" w:locked="0" w:semiHidden="0" w:unhideWhenUsed="0"/>
    <w:lsdException w:name="Colorful Shading" w:locked="0" w:semiHidden="0" w:unhideWhenUsed="0"/>
    <w:lsdException w:name="Colorful List" w:locked="0" w:semiHidden="0" w:unhideWhenUsed="0"/>
    <w:lsdException w:name="Colorful Grid" w:locked="0" w:semiHidden="0" w:unhideWhenUsed="0"/>
    <w:lsdException w:name="Light Shading Accent 1" w:locked="0" w:semiHidden="0" w:unhideWhenUsed="0"/>
    <w:lsdException w:name="Light List Accent 1" w:locked="0" w:semiHidden="0" w:unhideWhenUsed="0"/>
    <w:lsdException w:name="Light Grid Accent 1" w:locked="0" w:semiHidden="0" w:unhideWhenUsed="0"/>
    <w:lsdException w:name="Medium Shading 1 Accent 1" w:locked="0" w:semiHidden="0" w:unhideWhenUsed="0" w:qFormat="1"/>
    <w:lsdException w:name="Medium Shading 2 Accent 1" w:locked="0" w:semiHidden="0" w:unhideWhenUsed="0"/>
    <w:lsdException w:name="Medium List 1 Accent 1" w:locked="0" w:semiHidden="0" w:unhideWhenUsed="0"/>
    <w:lsdException w:name="Revision" w:locked="0" w:unhideWhenUsed="0"/>
    <w:lsdException w:name="List Paragraph" w:locked="0" w:semiHidden="0" w:uiPriority="34" w:unhideWhenUsed="0" w:qFormat="1"/>
    <w:lsdException w:name="Quote" w:locked="0" w:semiHidden="0" w:unhideWhenUsed="0" w:qFormat="1"/>
    <w:lsdException w:name="Intense Quote" w:locked="0" w:semiHidden="0" w:unhideWhenUsed="0" w:qFormat="1"/>
    <w:lsdException w:name="Medium List 2 Accent 1" w:locked="0" w:semiHidden="0" w:unhideWhenUsed="0"/>
    <w:lsdException w:name="Medium Grid 1 Accent 1" w:locked="0" w:semiHidden="0" w:unhideWhenUsed="0"/>
    <w:lsdException w:name="Medium Grid 2 Accent 1" w:locked="0" w:semiHidden="0" w:unhideWhenUsed="0" w:qFormat="1"/>
    <w:lsdException w:name="Medium Grid 3 Accent 1" w:locked="0" w:semiHidden="0" w:unhideWhenUsed="0"/>
    <w:lsdException w:name="Dark List Accent 1" w:locked="0" w:semiHidden="0" w:unhideWhenUsed="0"/>
    <w:lsdException w:name="Colorful Shading Accent 1" w:locked="0" w:semiHidden="0" w:unhideWhenUsed="0"/>
    <w:lsdException w:name="Colorful List Accent 1" w:locked="0" w:semiHidden="0" w:unhideWhenUsed="0" w:qFormat="1"/>
    <w:lsdException w:name="Colorful Grid Accent 1" w:locked="0" w:semiHidden="0" w:unhideWhenUsed="0" w:qFormat="1"/>
    <w:lsdException w:name="Light Shading Accent 2" w:locked="0" w:semiHidden="0" w:unhideWhenUsed="0" w:qFormat="1"/>
    <w:lsdException w:name="Light List Accent 2" w:locked="0" w:semiHidden="0" w:unhideWhenUsed="0"/>
    <w:lsdException w:name="Light Grid Accent 2" w:locked="0" w:semiHidden="0" w:unhideWhenUsed="0"/>
    <w:lsdException w:name="Medium Shading 1 Accent 2" w:locked="0" w:semiHidden="0" w:unhideWhenUsed="0" w:qFormat="1"/>
    <w:lsdException w:name="Medium Shading 2 Accent 2" w:locked="0" w:semiHidden="0" w:unhideWhenUsed="0"/>
    <w:lsdException w:name="Medium List 1 Accent 2" w:locked="0" w:semiHidden="0" w:unhideWhenUsed="0"/>
    <w:lsdException w:name="Medium List 2 Accent 2" w:locked="0" w:semiHidden="0" w:unhideWhenUsed="0"/>
    <w:lsdException w:name="Medium Grid 1 Accent 2" w:locked="0" w:semiHidden="0" w:unhideWhenUsed="0" w:qFormat="1"/>
    <w:lsdException w:name="Medium Grid 2 Accent 2" w:locked="0" w:semiHidden="0" w:unhideWhenUsed="0" w:qFormat="1"/>
    <w:lsdException w:name="Medium Grid 3 Accent 2" w:locked="0" w:semiHidden="0" w:unhideWhenUsed="0" w:qFormat="1"/>
    <w:lsdException w:name="Dark List Accent 2" w:locked="0" w:semiHidden="0" w:unhideWhenUsed="0"/>
    <w:lsdException w:name="Colorful Shading Accent 2" w:locked="0" w:semiHidden="0" w:unhideWhenUsed="0"/>
    <w:lsdException w:name="Colorful List Accent 2" w:locked="0" w:semiHidden="0" w:unhideWhenUsed="0" w:qFormat="1"/>
    <w:lsdException w:name="Colorful Grid Accent 2" w:locked="0" w:semiHidden="0" w:unhideWhenUsed="0"/>
    <w:lsdException w:name="Light Shading Accent 3" w:locked="0" w:semiHidden="0" w:unhideWhenUsed="0"/>
    <w:lsdException w:name="Light List Accent 3" w:locked="0" w:semiHidden="0" w:unhideWhenUsed="0"/>
    <w:lsdException w:name="Light Grid Accent 3" w:locked="0" w:semiHidden="0" w:unhideWhenUsed="0" w:qFormat="1"/>
    <w:lsdException w:name="Medium Shading 1 Accent 3" w:locked="0" w:semiHidden="0" w:unhideWhenUsed="0" w:qFormat="1"/>
    <w:lsdException w:name="Medium Shading 2 Accent 3" w:locked="0" w:semiHidden="0" w:unhideWhenUsed="0" w:qFormat="1"/>
    <w:lsdException w:name="Medium List 1 Accent 3" w:locked="0" w:semiHidden="0" w:unhideWhenUsed="0"/>
    <w:lsdException w:name="Medium List 2 Accent 3" w:semiHidden="0" w:unhideWhenUsed="0"/>
    <w:lsdException w:name="Medium Grid 1 Accent 3" w:semiHidden="0" w:uiPriority="1" w:unhideWhenUsed="0"/>
    <w:lsdException w:name="Medium Grid 2 Accent 3" w:semiHidden="0" w:uiPriority="60" w:unhideWhenUsed="0"/>
    <w:lsdException w:name="Medium Grid 3 Accent 3" w:semiHidden="0" w:uiPriority="61" w:unhideWhenUsed="0"/>
    <w:lsdException w:name="Dark List Accent 3" w:semiHidden="0" w:uiPriority="62" w:unhideWhenUsed="0"/>
    <w:lsdException w:name="Colorful Shading Accent 3" w:semiHidden="0" w:uiPriority="63" w:unhideWhenUsed="0" w:qFormat="1"/>
    <w:lsdException w:name="Colorful List Accent 3" w:semiHidden="0" w:uiPriority="64" w:unhideWhenUsed="0" w:qFormat="1"/>
    <w:lsdException w:name="Colorful Grid Accent 3" w:semiHidden="0" w:uiPriority="65" w:unhideWhenUsed="0" w:qFormat="1"/>
    <w:lsdException w:name="Light Shading Accent 4" w:semiHidden="0" w:uiPriority="66" w:unhideWhenUsed="0"/>
    <w:lsdException w:name="Light List Accent 4" w:semiHidden="0" w:uiPriority="67" w:unhideWhenUsed="0"/>
    <w:lsdException w:name="Light Grid Accent 4" w:semiHidden="0" w:uiPriority="68" w:unhideWhenUsed="0"/>
    <w:lsdException w:name="Medium Shading 1 Accent 4" w:semiHidden="0" w:uiPriority="69" w:unhideWhenUsed="0"/>
    <w:lsdException w:name="Medium Shading 2 Accent 4" w:semiHidden="0" w:uiPriority="70" w:unhideWhenUsed="0"/>
    <w:lsdException w:name="Medium List 1 Accent 4" w:semiHidden="0" w:uiPriority="71" w:unhideWhenUsed="0"/>
    <w:lsdException w:name="Medium List 2 Accent 4" w:semiHidden="0" w:uiPriority="72" w:unhideWhenUsed="0" w:qFormat="1"/>
    <w:lsdException w:name="Medium Grid 1 Accent 4" w:semiHidden="0" w:uiPriority="73" w:unhideWhenUsed="0" w:qFormat="1"/>
    <w:lsdException w:name="Medium Grid 2 Accent 4" w:semiHidden="0" w:uiPriority="60" w:unhideWhenUsed="0" w:qFormat="1"/>
    <w:lsdException w:name="Medium Grid 3 Accent 4" w:semiHidden="0" w:uiPriority="61" w:unhideWhenUsed="0"/>
    <w:lsdException w:name="Dark List Accent 4" w:semiHidden="0" w:uiPriority="62" w:unhideWhenUsed="0"/>
    <w:lsdException w:name="Colorful Shading Accent 4" w:semiHidden="0" w:uiPriority="63" w:unhideWhenUsed="0"/>
    <w:lsdException w:name="Colorful List Accent 4" w:semiHidden="0" w:uiPriority="64" w:unhideWhenUsed="0"/>
    <w:lsdException w:name="Colorful Grid Accent 4" w:semiHidden="0" w:uiPriority="65" w:unhideWhenUsed="0"/>
    <w:lsdException w:name="Light Shading Accent 5" w:locked="0" w:semiHidden="0" w:unhideWhenUsed="0"/>
    <w:lsdException w:name="Light List Accent 5" w:locked="0" w:semiHidden="0" w:uiPriority="34" w:unhideWhenUsed="0" w:qFormat="1"/>
    <w:lsdException w:name="Light Grid Accent 5" w:semiHidden="0" w:uiPriority="29" w:unhideWhenUsed="0"/>
    <w:lsdException w:name="Medium Shading 1 Accent 5" w:semiHidden="0" w:uiPriority="30" w:unhideWhenUsed="0"/>
    <w:lsdException w:name="Medium Shading 2 Accent 5" w:semiHidden="0" w:uiPriority="66" w:unhideWhenUsed="0"/>
    <w:lsdException w:name="Medium List 1 Accent 5" w:semiHidden="0" w:uiPriority="67" w:unhideWhenUsed="0"/>
    <w:lsdException w:name="Medium List 2 Accent 5" w:semiHidden="0" w:uiPriority="68" w:unhideWhenUsed="0"/>
    <w:lsdException w:name="Medium Grid 1 Accent 5" w:semiHidden="0" w:uiPriority="69" w:unhideWhenUsed="0"/>
    <w:lsdException w:name="Medium Grid 2 Accent 5" w:semiHidden="0" w:uiPriority="70" w:unhideWhenUsed="0"/>
    <w:lsdException w:name="Medium Grid 3 Accent 5" w:semiHidden="0" w:uiPriority="71" w:unhideWhenUsed="0"/>
    <w:lsdException w:name="Dark List Accent 5" w:semiHidden="0" w:uiPriority="72" w:unhideWhenUsed="0"/>
    <w:lsdException w:name="Colorful Shading Accent 5" w:semiHidden="0" w:uiPriority="73" w:unhideWhenUsed="0"/>
    <w:lsdException w:name="Colorful List Accent 5" w:semiHidden="0" w:uiPriority="60" w:unhideWhenUsed="0"/>
    <w:lsdException w:name="Colorful Grid Accent 5" w:semiHidden="0" w:uiPriority="61" w:unhideWhenUsed="0"/>
    <w:lsdException w:name="Light Shading Accent 6" w:semiHidden="0" w:uiPriority="62" w:unhideWhenUsed="0"/>
    <w:lsdException w:name="Light List Accent 6" w:semiHidden="0" w:uiPriority="63" w:unhideWhenUsed="0"/>
    <w:lsdException w:name="Light Grid Accent 6" w:semiHidden="0" w:uiPriority="64" w:unhideWhenUsed="0"/>
    <w:lsdException w:name="Medium Shading 1 Accent 6" w:semiHidden="0" w:uiPriority="65" w:unhideWhenUsed="0"/>
    <w:lsdException w:name="Medium Shading 2 Accent 6" w:semiHidden="0" w:uiPriority="66" w:unhideWhenUsed="0"/>
    <w:lsdException w:name="Medium List 1 Accent 6" w:semiHidden="0" w:uiPriority="67" w:unhideWhenUsed="0"/>
    <w:lsdException w:name="Medium List 2 Accent 6" w:semiHidden="0" w:uiPriority="68" w:unhideWhenUsed="0"/>
    <w:lsdException w:name="Medium Grid 1 Accent 6" w:semiHidden="0" w:uiPriority="69" w:unhideWhenUsed="0"/>
    <w:lsdException w:name="Medium Grid 2 Accent 6" w:semiHidden="0" w:uiPriority="70" w:unhideWhenUsed="0"/>
    <w:lsdException w:name="Medium Grid 3 Accent 6" w:semiHidden="0" w:uiPriority="71" w:unhideWhenUsed="0"/>
    <w:lsdException w:name="Dark List Accent 6" w:semiHidden="0" w:uiPriority="72" w:unhideWhenUsed="0"/>
    <w:lsdException w:name="Colorful Shading Accent 6" w:semiHidden="0" w:uiPriority="73" w:unhideWhenUsed="0"/>
    <w:lsdException w:name="Colorful List Accent 6" w:semiHidden="0" w:uiPriority="60" w:unhideWhenUsed="0"/>
    <w:lsdException w:name="Colorful Grid Accent 6" w:semiHidden="0" w:uiPriority="61" w:unhideWhenUsed="0"/>
    <w:lsdException w:name="Subtle Emphasis" w:semiHidden="0" w:uiPriority="62" w:unhideWhenUsed="0" w:qFormat="1"/>
    <w:lsdException w:name="Intense Emphasis" w:semiHidden="0" w:uiPriority="63" w:unhideWhenUsed="0" w:qFormat="1"/>
    <w:lsdException w:name="Subtle Reference" w:semiHidden="0" w:uiPriority="64" w:unhideWhenUsed="0" w:qFormat="1"/>
    <w:lsdException w:name="Intense Reference" w:semiHidden="0" w:uiPriority="65" w:unhideWhenUsed="0" w:qFormat="1"/>
    <w:lsdException w:name="Book Title" w:semiHidden="0" w:uiPriority="66" w:unhideWhenUsed="0" w:qFormat="1"/>
    <w:lsdException w:name="Bibliography" w:semiHidden="0" w:uiPriority="67" w:unhideWhenUsed="0"/>
    <w:lsdException w:name="TOC Heading" w:uiPriority="68" w:qFormat="1"/>
  </w:latentStyles>
  <w:style w:type="paragraph" w:default="1" w:styleId="Navaden">
    <w:name w:val="Normal"/>
    <w:qFormat/>
    <w:rsid w:val="00086FB3"/>
    <w:pPr>
      <w:overflowPunct w:val="0"/>
      <w:autoSpaceDE w:val="0"/>
      <w:autoSpaceDN w:val="0"/>
      <w:adjustRightInd w:val="0"/>
      <w:jc w:val="both"/>
    </w:pPr>
    <w:rPr>
      <w:rFonts w:ascii="Arial" w:eastAsia="Times New Roman" w:hAnsi="Arial"/>
      <w:szCs w:val="16"/>
      <w:lang w:val="sl-SI" w:eastAsia="sl-SI"/>
    </w:rPr>
  </w:style>
  <w:style w:type="paragraph" w:styleId="Naslov1">
    <w:name w:val="heading 1"/>
    <w:basedOn w:val="Navaden"/>
    <w:next w:val="Navaden"/>
    <w:link w:val="Naslov1Znak"/>
    <w:uiPriority w:val="9"/>
    <w:qFormat/>
    <w:locked/>
    <w:rsid w:val="006466A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slov4">
    <w:name w:val="heading 4"/>
    <w:aliases w:val="Grafika"/>
    <w:basedOn w:val="Navaden"/>
    <w:next w:val="Odstavek"/>
    <w:link w:val="Naslov4Znak"/>
    <w:qFormat/>
    <w:locked/>
    <w:rsid w:val="001552BA"/>
    <w:pPr>
      <w:framePr w:vSpace="425" w:wrap="notBeside" w:vAnchor="text" w:hAnchor="page" w:xAlign="center" w:y="1"/>
      <w:overflowPunct/>
      <w:autoSpaceDE/>
      <w:autoSpaceDN/>
      <w:adjustRightInd/>
      <w:spacing w:before="100" w:beforeAutospacing="1" w:after="100" w:afterAutospacing="1"/>
      <w:jc w:val="center"/>
      <w:outlineLvl w:val="3"/>
    </w:pPr>
    <w:rPr>
      <w:bCs/>
      <w:color w:val="000000"/>
      <w:szCs w:val="27"/>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Alinejazarkovnotoko">
    <w:name w:val="Alineja za črkovno točko"/>
    <w:basedOn w:val="Alineazatevilnotoko"/>
    <w:link w:val="AlinejazarkovnotokoZnak"/>
    <w:qFormat/>
    <w:rsid w:val="004C5226"/>
    <w:pPr>
      <w:ind w:left="709" w:hanging="425"/>
    </w:pPr>
  </w:style>
  <w:style w:type="paragraph" w:styleId="Noga">
    <w:name w:val="footer"/>
    <w:basedOn w:val="Navaden"/>
    <w:link w:val="NogaZnak"/>
    <w:uiPriority w:val="99"/>
    <w:unhideWhenUsed/>
    <w:locked/>
    <w:rsid w:val="00653C19"/>
    <w:pPr>
      <w:tabs>
        <w:tab w:val="center" w:pos="4536"/>
        <w:tab w:val="right" w:pos="9072"/>
      </w:tabs>
    </w:pPr>
    <w:rPr>
      <w:rFonts w:ascii="Times New Roman" w:eastAsia="Calibri" w:hAnsi="Times New Roman"/>
      <w:szCs w:val="20"/>
      <w:lang w:val="x-none" w:eastAsia="x-none"/>
    </w:rPr>
  </w:style>
  <w:style w:type="character" w:customStyle="1" w:styleId="NogaZnak">
    <w:name w:val="Noga Znak"/>
    <w:link w:val="Noga"/>
    <w:uiPriority w:val="99"/>
    <w:rsid w:val="00653C19"/>
    <w:rPr>
      <w:rFonts w:ascii="Times New Roman" w:hAnsi="Times New Roman"/>
    </w:rPr>
  </w:style>
  <w:style w:type="paragraph" w:styleId="Glava">
    <w:name w:val="header"/>
    <w:basedOn w:val="Navaden"/>
    <w:link w:val="GlavaZnak"/>
    <w:uiPriority w:val="99"/>
    <w:locked/>
    <w:rsid w:val="00443548"/>
    <w:pPr>
      <w:tabs>
        <w:tab w:val="center" w:pos="4536"/>
        <w:tab w:val="right" w:pos="9072"/>
      </w:tabs>
    </w:pPr>
    <w:rPr>
      <w:sz w:val="16"/>
      <w:lang w:val="x-none"/>
    </w:rPr>
  </w:style>
  <w:style w:type="character" w:customStyle="1" w:styleId="GlavaZnak">
    <w:name w:val="Glava Znak"/>
    <w:link w:val="Glava"/>
    <w:uiPriority w:val="99"/>
    <w:rsid w:val="00443548"/>
    <w:rPr>
      <w:rFonts w:ascii="Arial" w:eastAsia="Times New Roman" w:hAnsi="Arial" w:cs="Times New Roman"/>
      <w:sz w:val="16"/>
      <w:szCs w:val="16"/>
      <w:lang w:eastAsia="sl-SI"/>
    </w:rPr>
  </w:style>
  <w:style w:type="paragraph" w:customStyle="1" w:styleId="Vrstapredpisa">
    <w:name w:val="Vrsta predpisa"/>
    <w:basedOn w:val="Navaden"/>
    <w:link w:val="VrstapredpisaZnak"/>
    <w:qFormat/>
    <w:rsid w:val="00A40E63"/>
    <w:pPr>
      <w:suppressAutoHyphens/>
      <w:spacing w:before="480"/>
      <w:jc w:val="center"/>
    </w:pPr>
    <w:rPr>
      <w:b/>
      <w:bCs/>
      <w:color w:val="000000"/>
      <w:spacing w:val="40"/>
      <w:szCs w:val="22"/>
      <w:lang w:val="x-none" w:eastAsia="x-none"/>
    </w:rPr>
  </w:style>
  <w:style w:type="paragraph" w:customStyle="1" w:styleId="Naslovpredpisa">
    <w:name w:val="Naslov_predpisa"/>
    <w:basedOn w:val="Navaden"/>
    <w:link w:val="NaslovpredpisaZnak"/>
    <w:qFormat/>
    <w:rsid w:val="00FA628D"/>
    <w:pPr>
      <w:suppressAutoHyphens/>
      <w:jc w:val="center"/>
    </w:pPr>
    <w:rPr>
      <w:b/>
      <w:szCs w:val="22"/>
      <w:lang w:val="x-none" w:eastAsia="x-none"/>
    </w:rPr>
  </w:style>
  <w:style w:type="character" w:customStyle="1" w:styleId="VrstapredpisaZnak">
    <w:name w:val="Vrsta predpisa Znak"/>
    <w:link w:val="Vrstapredpisa"/>
    <w:rsid w:val="00A40E63"/>
    <w:rPr>
      <w:rFonts w:ascii="Arial" w:eastAsia="Times New Roman" w:hAnsi="Arial" w:cs="Arial"/>
      <w:b/>
      <w:bCs/>
      <w:color w:val="000000"/>
      <w:spacing w:val="40"/>
      <w:sz w:val="22"/>
      <w:szCs w:val="22"/>
    </w:rPr>
  </w:style>
  <w:style w:type="paragraph" w:customStyle="1" w:styleId="Poglavje">
    <w:name w:val="Poglavje"/>
    <w:basedOn w:val="Navaden"/>
    <w:qFormat/>
    <w:rsid w:val="00625CE5"/>
    <w:pPr>
      <w:suppressAutoHyphens/>
      <w:spacing w:before="480"/>
      <w:jc w:val="center"/>
    </w:pPr>
    <w:rPr>
      <w:rFonts w:cs="Arial"/>
      <w:szCs w:val="22"/>
    </w:rPr>
  </w:style>
  <w:style w:type="character" w:customStyle="1" w:styleId="NaslovpredpisaZnak">
    <w:name w:val="Naslov_predpisa Znak"/>
    <w:link w:val="Naslovpredpisa"/>
    <w:rsid w:val="00A40E63"/>
    <w:rPr>
      <w:rFonts w:ascii="Arial" w:eastAsia="Times New Roman" w:hAnsi="Arial" w:cs="Arial"/>
      <w:b/>
      <w:sz w:val="22"/>
      <w:szCs w:val="22"/>
    </w:rPr>
  </w:style>
  <w:style w:type="paragraph" w:customStyle="1" w:styleId="len">
    <w:name w:val="Člen"/>
    <w:basedOn w:val="Navaden"/>
    <w:link w:val="lenZnak"/>
    <w:qFormat/>
    <w:rsid w:val="00103C64"/>
    <w:pPr>
      <w:suppressAutoHyphens/>
      <w:spacing w:before="480"/>
      <w:jc w:val="center"/>
    </w:pPr>
    <w:rPr>
      <w:b/>
      <w:szCs w:val="22"/>
      <w:lang w:val="x-none" w:eastAsia="x-none"/>
    </w:rPr>
  </w:style>
  <w:style w:type="paragraph" w:customStyle="1" w:styleId="tevilnatoka111">
    <w:name w:val="Številčna točka 1.1.1"/>
    <w:basedOn w:val="Navaden"/>
    <w:qFormat/>
    <w:rsid w:val="00202E68"/>
    <w:pPr>
      <w:widowControl w:val="0"/>
      <w:numPr>
        <w:ilvl w:val="2"/>
        <w:numId w:val="13"/>
      </w:numPr>
    </w:pPr>
  </w:style>
  <w:style w:type="character" w:customStyle="1" w:styleId="lenZnak">
    <w:name w:val="Člen Znak"/>
    <w:link w:val="len"/>
    <w:rsid w:val="00103C64"/>
    <w:rPr>
      <w:rFonts w:ascii="Arial" w:eastAsia="Times New Roman" w:hAnsi="Arial" w:cs="Arial"/>
      <w:b/>
      <w:sz w:val="22"/>
      <w:szCs w:val="22"/>
    </w:rPr>
  </w:style>
  <w:style w:type="paragraph" w:customStyle="1" w:styleId="Odstavek">
    <w:name w:val="Odstavek"/>
    <w:basedOn w:val="Navaden"/>
    <w:link w:val="OdstavekZnak"/>
    <w:qFormat/>
    <w:rsid w:val="00AC6273"/>
    <w:pPr>
      <w:spacing w:before="240"/>
      <w:ind w:firstLine="1021"/>
    </w:pPr>
    <w:rPr>
      <w:szCs w:val="22"/>
      <w:lang w:val="x-none" w:eastAsia="x-none"/>
    </w:rPr>
  </w:style>
  <w:style w:type="paragraph" w:customStyle="1" w:styleId="Pravnapodlaga">
    <w:name w:val="Pravna podlaga"/>
    <w:basedOn w:val="Odstavek"/>
    <w:link w:val="PravnapodlagaZnak"/>
    <w:qFormat/>
    <w:rsid w:val="00357591"/>
    <w:pPr>
      <w:spacing w:before="480"/>
    </w:pPr>
  </w:style>
  <w:style w:type="character" w:customStyle="1" w:styleId="OdstavekZnak">
    <w:name w:val="Odstavek Znak"/>
    <w:link w:val="Odstavek"/>
    <w:rsid w:val="00AC6273"/>
    <w:rPr>
      <w:rFonts w:ascii="Arial" w:eastAsia="Times New Roman" w:hAnsi="Arial" w:cs="Arial"/>
      <w:sz w:val="22"/>
      <w:szCs w:val="22"/>
    </w:rPr>
  </w:style>
  <w:style w:type="character" w:customStyle="1" w:styleId="AlinejazarkovnotokoZnak">
    <w:name w:val="Alineja za črkovno točko Znak"/>
    <w:basedOn w:val="AlineazatevilnotokoZnak"/>
    <w:link w:val="Alinejazarkovnotoko"/>
    <w:rsid w:val="004C5226"/>
    <w:rPr>
      <w:rFonts w:ascii="Arial" w:eastAsia="Times New Roman" w:hAnsi="Arial" w:cs="Arial"/>
      <w:szCs w:val="22"/>
      <w:lang w:val="sl-SI" w:eastAsia="sl-SI"/>
    </w:rPr>
  </w:style>
  <w:style w:type="paragraph" w:customStyle="1" w:styleId="rkovnatokazatevilnotokoa2">
    <w:name w:val="Črkovna točka za številčno točko (a)"/>
    <w:basedOn w:val="rkovnatokazatevilnotoko"/>
    <w:rsid w:val="005C5321"/>
    <w:pPr>
      <w:numPr>
        <w:numId w:val="5"/>
      </w:numPr>
    </w:pPr>
  </w:style>
  <w:style w:type="paragraph" w:customStyle="1" w:styleId="Svetelseznampoudarek51">
    <w:name w:val="Svetel seznam – poudarek 51"/>
    <w:basedOn w:val="Navaden"/>
    <w:uiPriority w:val="34"/>
    <w:qFormat/>
    <w:locked/>
    <w:rsid w:val="00AA2A81"/>
    <w:pPr>
      <w:ind w:left="708"/>
    </w:pPr>
  </w:style>
  <w:style w:type="paragraph" w:customStyle="1" w:styleId="Prehodneinkoncnedolocbe">
    <w:name w:val="Prehodne in koncne dolocbe"/>
    <w:basedOn w:val="Navaden"/>
    <w:rsid w:val="00875209"/>
    <w:pPr>
      <w:spacing w:before="400" w:after="600"/>
    </w:pPr>
    <w:rPr>
      <w:b/>
    </w:rPr>
  </w:style>
  <w:style w:type="paragraph" w:styleId="Besedilooblaka">
    <w:name w:val="Balloon Text"/>
    <w:basedOn w:val="Navaden"/>
    <w:link w:val="BesedilooblakaZnak"/>
    <w:uiPriority w:val="99"/>
    <w:semiHidden/>
    <w:unhideWhenUsed/>
    <w:locked/>
    <w:rsid w:val="006E055E"/>
    <w:rPr>
      <w:rFonts w:ascii="Tahoma" w:hAnsi="Tahoma"/>
      <w:sz w:val="16"/>
      <w:lang w:val="x-none" w:eastAsia="x-none"/>
    </w:rPr>
  </w:style>
  <w:style w:type="character" w:customStyle="1" w:styleId="BesedilooblakaZnak">
    <w:name w:val="Besedilo oblačka Znak"/>
    <w:link w:val="Besedilooblaka"/>
    <w:uiPriority w:val="99"/>
    <w:semiHidden/>
    <w:rsid w:val="006E055E"/>
    <w:rPr>
      <w:rFonts w:ascii="Tahoma" w:eastAsia="Times New Roman" w:hAnsi="Tahoma" w:cs="Tahoma"/>
      <w:sz w:val="16"/>
      <w:szCs w:val="16"/>
    </w:rPr>
  </w:style>
  <w:style w:type="paragraph" w:customStyle="1" w:styleId="Oddelek">
    <w:name w:val="Oddelek"/>
    <w:basedOn w:val="Navaden"/>
    <w:link w:val="OddelekZnak1"/>
    <w:qFormat/>
    <w:rsid w:val="000E565C"/>
    <w:pPr>
      <w:spacing w:before="480"/>
      <w:jc w:val="center"/>
    </w:pPr>
    <w:rPr>
      <w:szCs w:val="22"/>
      <w:lang w:val="x-none" w:eastAsia="x-none"/>
    </w:rPr>
  </w:style>
  <w:style w:type="paragraph" w:customStyle="1" w:styleId="Odsek">
    <w:name w:val="Odsek"/>
    <w:basedOn w:val="Navaden"/>
    <w:link w:val="OdsekZnak"/>
    <w:qFormat/>
    <w:rsid w:val="000E565C"/>
    <w:pPr>
      <w:spacing w:before="480" w:line="240" w:lineRule="atLeast"/>
      <w:jc w:val="center"/>
    </w:pPr>
    <w:rPr>
      <w:rFonts w:cs="Arial"/>
      <w:szCs w:val="22"/>
    </w:rPr>
  </w:style>
  <w:style w:type="paragraph" w:customStyle="1" w:styleId="Del">
    <w:name w:val="Del"/>
    <w:basedOn w:val="Poglavje"/>
    <w:link w:val="DelZnak"/>
    <w:qFormat/>
    <w:rsid w:val="00357591"/>
    <w:rPr>
      <w:rFonts w:cs="Times New Roman"/>
      <w:lang w:val="x-none" w:eastAsia="x-none"/>
    </w:rPr>
  </w:style>
  <w:style w:type="character" w:customStyle="1" w:styleId="OddelekZnak1">
    <w:name w:val="Oddelek Znak1"/>
    <w:link w:val="Oddelek"/>
    <w:rsid w:val="000E565C"/>
    <w:rPr>
      <w:rFonts w:ascii="Arial" w:eastAsia="Times New Roman" w:hAnsi="Arial" w:cs="Arial"/>
      <w:sz w:val="22"/>
      <w:szCs w:val="22"/>
    </w:rPr>
  </w:style>
  <w:style w:type="character" w:customStyle="1" w:styleId="OdsekZnak">
    <w:name w:val="Odsek Znak"/>
    <w:basedOn w:val="OddelekZnak1"/>
    <w:link w:val="Odsek"/>
    <w:rsid w:val="000E565C"/>
    <w:rPr>
      <w:rFonts w:ascii="Arial" w:eastAsia="Times New Roman" w:hAnsi="Arial" w:cs="Arial"/>
      <w:sz w:val="22"/>
      <w:szCs w:val="22"/>
    </w:rPr>
  </w:style>
  <w:style w:type="paragraph" w:customStyle="1" w:styleId="Naslovnadlenom">
    <w:name w:val="Naslov nad členom"/>
    <w:basedOn w:val="Navaden"/>
    <w:link w:val="NaslovnadlenomZnak"/>
    <w:qFormat/>
    <w:rsid w:val="00D83A2D"/>
    <w:pPr>
      <w:spacing w:before="480"/>
      <w:jc w:val="center"/>
    </w:pPr>
    <w:rPr>
      <w:b/>
      <w:szCs w:val="22"/>
      <w:lang w:val="x-none" w:eastAsia="x-none"/>
    </w:rPr>
  </w:style>
  <w:style w:type="character" w:customStyle="1" w:styleId="DelZnak">
    <w:name w:val="Del Znak"/>
    <w:link w:val="Del"/>
    <w:rsid w:val="00357591"/>
    <w:rPr>
      <w:rFonts w:ascii="Arial" w:eastAsia="Times New Roman" w:hAnsi="Arial" w:cs="Arial"/>
      <w:sz w:val="22"/>
      <w:szCs w:val="22"/>
    </w:rPr>
  </w:style>
  <w:style w:type="character" w:customStyle="1" w:styleId="NaslovnadlenomZnak">
    <w:name w:val="Naslov nad členom Znak"/>
    <w:link w:val="Naslovnadlenom"/>
    <w:rsid w:val="00D83A2D"/>
    <w:rPr>
      <w:rFonts w:ascii="Arial" w:eastAsia="Times New Roman" w:hAnsi="Arial" w:cs="Arial"/>
      <w:b/>
      <w:sz w:val="22"/>
      <w:szCs w:val="22"/>
    </w:rPr>
  </w:style>
  <w:style w:type="paragraph" w:customStyle="1" w:styleId="Nazivpodpisnika">
    <w:name w:val="Naziv podpisnika"/>
    <w:basedOn w:val="Navaden"/>
    <w:link w:val="NazivpodpisnikaZnak"/>
    <w:rsid w:val="00D97FA1"/>
    <w:pPr>
      <w:ind w:left="5670"/>
      <w:jc w:val="center"/>
    </w:pPr>
    <w:rPr>
      <w:szCs w:val="22"/>
      <w:lang w:val="x-none" w:eastAsia="x-none"/>
    </w:rPr>
  </w:style>
  <w:style w:type="character" w:customStyle="1" w:styleId="NazivpodpisnikaZnak">
    <w:name w:val="Naziv podpisnika Znak"/>
    <w:link w:val="Nazivpodpisnika"/>
    <w:rsid w:val="00D97FA1"/>
    <w:rPr>
      <w:rFonts w:ascii="Arial" w:eastAsia="Times New Roman" w:hAnsi="Arial" w:cs="Arial"/>
      <w:sz w:val="22"/>
      <w:szCs w:val="22"/>
    </w:rPr>
  </w:style>
  <w:style w:type="paragraph" w:customStyle="1" w:styleId="rkovnatokazaodstavkom">
    <w:name w:val="Črkovna točka_za odstavkom"/>
    <w:basedOn w:val="Navaden"/>
    <w:link w:val="rkovnatokazaodstavkomZnak"/>
    <w:qFormat/>
    <w:rsid w:val="002E5E24"/>
    <w:pPr>
      <w:numPr>
        <w:numId w:val="10"/>
      </w:numPr>
      <w:contextualSpacing/>
    </w:pPr>
    <w:rPr>
      <w:szCs w:val="22"/>
      <w:lang w:val="x-none" w:eastAsia="x-none"/>
    </w:rPr>
  </w:style>
  <w:style w:type="paragraph" w:customStyle="1" w:styleId="Alineazatevilnotoko">
    <w:name w:val="Alinea za številčno točko"/>
    <w:basedOn w:val="Alineazaodstavkom"/>
    <w:link w:val="AlineazatevilnotokoZnak"/>
    <w:qFormat/>
    <w:rsid w:val="004C5226"/>
    <w:pPr>
      <w:tabs>
        <w:tab w:val="left" w:pos="567"/>
      </w:tabs>
      <w:ind w:left="567" w:hanging="142"/>
    </w:pPr>
  </w:style>
  <w:style w:type="character" w:customStyle="1" w:styleId="rkovnatokazaodstavkomZnak">
    <w:name w:val="Črkovna točka_za odstavkom Znak"/>
    <w:link w:val="rkovnatokazaodstavkom"/>
    <w:rsid w:val="002E5E24"/>
    <w:rPr>
      <w:rFonts w:ascii="Arial" w:eastAsia="Times New Roman" w:hAnsi="Arial"/>
      <w:szCs w:val="22"/>
      <w:lang w:val="x-none" w:eastAsia="x-none"/>
    </w:rPr>
  </w:style>
  <w:style w:type="paragraph" w:customStyle="1" w:styleId="tevilnatoka">
    <w:name w:val="Številčna točka"/>
    <w:basedOn w:val="Navaden"/>
    <w:link w:val="tevilnatokaZnak"/>
    <w:qFormat/>
    <w:rsid w:val="00D97FA1"/>
    <w:pPr>
      <w:numPr>
        <w:numId w:val="13"/>
      </w:numPr>
      <w:overflowPunct/>
      <w:autoSpaceDE/>
      <w:autoSpaceDN/>
      <w:adjustRightInd/>
    </w:pPr>
    <w:rPr>
      <w:szCs w:val="22"/>
    </w:rPr>
  </w:style>
  <w:style w:type="character" w:customStyle="1" w:styleId="AlineazatevilnotokoZnak">
    <w:name w:val="Alinea za številčno točko Znak"/>
    <w:basedOn w:val="rkovnatokazaodstavkomZnak"/>
    <w:link w:val="Alineazatevilnotoko"/>
    <w:rsid w:val="004C5226"/>
    <w:rPr>
      <w:rFonts w:ascii="Arial" w:eastAsia="Times New Roman" w:hAnsi="Arial" w:cs="Arial"/>
      <w:szCs w:val="22"/>
      <w:lang w:val="sl-SI" w:eastAsia="sl-SI"/>
    </w:rPr>
  </w:style>
  <w:style w:type="paragraph" w:customStyle="1" w:styleId="rkovnatokazatevilnotoko">
    <w:name w:val="Črkovna točka za številčno točko"/>
    <w:link w:val="rkovnatokazatevilnotokoZnak"/>
    <w:qFormat/>
    <w:rsid w:val="00FA3311"/>
    <w:pPr>
      <w:numPr>
        <w:numId w:val="6"/>
      </w:numPr>
      <w:jc w:val="both"/>
    </w:pPr>
    <w:rPr>
      <w:rFonts w:ascii="Arial" w:eastAsia="Times New Roman" w:hAnsi="Arial" w:cs="Arial"/>
      <w:sz w:val="22"/>
      <w:szCs w:val="22"/>
      <w:lang w:val="sl-SI" w:eastAsia="sl-SI"/>
    </w:rPr>
  </w:style>
  <w:style w:type="character" w:customStyle="1" w:styleId="tevilnatokaZnak">
    <w:name w:val="Številčna točka Znak"/>
    <w:basedOn w:val="OdstavekZnak"/>
    <w:link w:val="tevilnatoka"/>
    <w:rsid w:val="00D97FA1"/>
    <w:rPr>
      <w:rFonts w:ascii="Arial" w:eastAsia="Times New Roman" w:hAnsi="Arial" w:cs="Arial"/>
      <w:sz w:val="22"/>
      <w:szCs w:val="22"/>
      <w:lang w:val="sl-SI" w:eastAsia="sl-SI"/>
    </w:rPr>
  </w:style>
  <w:style w:type="paragraph" w:customStyle="1" w:styleId="Alineazaodstavkom">
    <w:name w:val="Alinea za odstavkom"/>
    <w:basedOn w:val="Navaden"/>
    <w:link w:val="AlineazaodstavkomZnak"/>
    <w:qFormat/>
    <w:rsid w:val="00FA3311"/>
    <w:pPr>
      <w:numPr>
        <w:numId w:val="2"/>
      </w:numPr>
      <w:overflowPunct/>
      <w:autoSpaceDE/>
      <w:autoSpaceDN/>
      <w:adjustRightInd/>
    </w:pPr>
    <w:rPr>
      <w:rFonts w:cs="Arial"/>
      <w:szCs w:val="22"/>
    </w:rPr>
  </w:style>
  <w:style w:type="character" w:customStyle="1" w:styleId="rkovnatokazatevilnotokoZnak">
    <w:name w:val="Črkovna točka za številčno točko Znak"/>
    <w:link w:val="rkovnatokazatevilnotoko"/>
    <w:rsid w:val="00FA3311"/>
    <w:rPr>
      <w:rFonts w:ascii="Arial" w:eastAsia="Times New Roman" w:hAnsi="Arial" w:cs="Arial"/>
      <w:sz w:val="22"/>
      <w:szCs w:val="22"/>
      <w:lang w:val="sl-SI" w:eastAsia="sl-SI"/>
    </w:rPr>
  </w:style>
  <w:style w:type="paragraph" w:customStyle="1" w:styleId="tevilkanakoncupredpisa">
    <w:name w:val="Številka na koncu predpisa"/>
    <w:basedOn w:val="Datumsprejetja"/>
    <w:link w:val="tevilkanakoncupredpisaZnak"/>
    <w:qFormat/>
    <w:rsid w:val="008929B8"/>
    <w:pPr>
      <w:spacing w:before="480"/>
    </w:pPr>
  </w:style>
  <w:style w:type="character" w:customStyle="1" w:styleId="AlineazaodstavkomZnak">
    <w:name w:val="Alinea za odstavkom Znak"/>
    <w:basedOn w:val="AlineazatevilnotokoZnak"/>
    <w:link w:val="Alineazaodstavkom"/>
    <w:rsid w:val="00FA3311"/>
    <w:rPr>
      <w:rFonts w:ascii="Arial" w:eastAsia="Times New Roman" w:hAnsi="Arial" w:cs="Arial"/>
      <w:szCs w:val="22"/>
      <w:lang w:val="sl-SI" w:eastAsia="sl-SI"/>
    </w:rPr>
  </w:style>
  <w:style w:type="paragraph" w:customStyle="1" w:styleId="Datumsprejetja">
    <w:name w:val="Datum sprejetja"/>
    <w:basedOn w:val="Navaden"/>
    <w:link w:val="DatumsprejetjaZnak"/>
    <w:qFormat/>
    <w:rsid w:val="008929B8"/>
    <w:rPr>
      <w:snapToGrid w:val="0"/>
      <w:color w:val="000000"/>
      <w:szCs w:val="22"/>
      <w:lang w:val="x-none" w:eastAsia="x-none"/>
    </w:rPr>
  </w:style>
  <w:style w:type="character" w:customStyle="1" w:styleId="tevilkanakoncupredpisaZnak">
    <w:name w:val="Številka na koncu predpisa Znak"/>
    <w:link w:val="tevilkanakoncupredpisa"/>
    <w:rsid w:val="008929B8"/>
    <w:rPr>
      <w:rFonts w:ascii="Arial" w:eastAsia="Times New Roman" w:hAnsi="Arial" w:cs="Arial"/>
      <w:snapToGrid w:val="0"/>
      <w:color w:val="000000"/>
      <w:sz w:val="22"/>
      <w:szCs w:val="22"/>
    </w:rPr>
  </w:style>
  <w:style w:type="paragraph" w:customStyle="1" w:styleId="Podpisnik">
    <w:name w:val="Podpisnik"/>
    <w:basedOn w:val="Navaden"/>
    <w:link w:val="PodpisnikZnak"/>
    <w:qFormat/>
    <w:rsid w:val="00D97FA1"/>
    <w:pPr>
      <w:ind w:left="5670"/>
      <w:jc w:val="center"/>
    </w:pPr>
    <w:rPr>
      <w:rFonts w:cs="Arial"/>
      <w:szCs w:val="22"/>
    </w:rPr>
  </w:style>
  <w:style w:type="character" w:customStyle="1" w:styleId="DatumsprejetjaZnak">
    <w:name w:val="Datum sprejetja Znak"/>
    <w:link w:val="Datumsprejetja"/>
    <w:rsid w:val="008929B8"/>
    <w:rPr>
      <w:rFonts w:ascii="Arial" w:eastAsia="Times New Roman" w:hAnsi="Arial" w:cs="Arial"/>
      <w:snapToGrid w:val="0"/>
      <w:color w:val="000000"/>
      <w:sz w:val="22"/>
      <w:szCs w:val="22"/>
    </w:rPr>
  </w:style>
  <w:style w:type="character" w:customStyle="1" w:styleId="PodpisnikZnak">
    <w:name w:val="Podpisnik Znak"/>
    <w:basedOn w:val="NazivpodpisnikaZnak"/>
    <w:link w:val="Podpisnik"/>
    <w:rsid w:val="00D97FA1"/>
    <w:rPr>
      <w:rFonts w:ascii="Arial" w:eastAsia="Times New Roman" w:hAnsi="Arial" w:cs="Arial"/>
      <w:sz w:val="22"/>
      <w:szCs w:val="22"/>
    </w:rPr>
  </w:style>
  <w:style w:type="paragraph" w:customStyle="1" w:styleId="lennaslov">
    <w:name w:val="Člen_naslov"/>
    <w:basedOn w:val="len"/>
    <w:qFormat/>
    <w:rsid w:val="009C7DEB"/>
    <w:pPr>
      <w:spacing w:before="0"/>
    </w:pPr>
  </w:style>
  <w:style w:type="character" w:customStyle="1" w:styleId="PravnapodlagaZnak">
    <w:name w:val="Pravna podlaga Znak"/>
    <w:basedOn w:val="OdstavekZnak"/>
    <w:link w:val="Pravnapodlaga"/>
    <w:rsid w:val="00357591"/>
    <w:rPr>
      <w:rFonts w:ascii="Arial" w:eastAsia="Times New Roman" w:hAnsi="Arial" w:cs="Arial"/>
      <w:sz w:val="22"/>
      <w:szCs w:val="22"/>
    </w:rPr>
  </w:style>
  <w:style w:type="paragraph" w:customStyle="1" w:styleId="Pododdelek">
    <w:name w:val="Pododdelek"/>
    <w:basedOn w:val="Navaden"/>
    <w:link w:val="PododdelekZnak"/>
    <w:qFormat/>
    <w:rsid w:val="00357591"/>
    <w:pPr>
      <w:tabs>
        <w:tab w:val="left" w:pos="540"/>
        <w:tab w:val="left" w:pos="900"/>
      </w:tabs>
      <w:spacing w:before="480"/>
      <w:jc w:val="center"/>
    </w:pPr>
    <w:rPr>
      <w:szCs w:val="22"/>
      <w:lang w:val="x-none" w:eastAsia="x-none"/>
    </w:rPr>
  </w:style>
  <w:style w:type="character" w:styleId="Pripombasklic">
    <w:name w:val="annotation reference"/>
    <w:semiHidden/>
    <w:locked/>
    <w:rsid w:val="00357591"/>
    <w:rPr>
      <w:sz w:val="16"/>
      <w:szCs w:val="16"/>
    </w:rPr>
  </w:style>
  <w:style w:type="character" w:customStyle="1" w:styleId="PododdelekZnak">
    <w:name w:val="Pododdelek Znak"/>
    <w:link w:val="Pododdelek"/>
    <w:rsid w:val="00357591"/>
    <w:rPr>
      <w:rFonts w:ascii="Arial" w:eastAsia="Times New Roman" w:hAnsi="Arial" w:cs="Arial"/>
      <w:sz w:val="22"/>
      <w:szCs w:val="22"/>
    </w:rPr>
  </w:style>
  <w:style w:type="paragraph" w:customStyle="1" w:styleId="EVA">
    <w:name w:val="EVA"/>
    <w:basedOn w:val="Navaden"/>
    <w:link w:val="EVAZnak"/>
    <w:qFormat/>
    <w:rsid w:val="008929B8"/>
    <w:rPr>
      <w:szCs w:val="22"/>
      <w:lang w:val="x-none" w:eastAsia="x-none"/>
    </w:rPr>
  </w:style>
  <w:style w:type="paragraph" w:styleId="Navadensplet">
    <w:name w:val="Normal (Web)"/>
    <w:basedOn w:val="Navaden"/>
    <w:uiPriority w:val="99"/>
    <w:semiHidden/>
    <w:unhideWhenUsed/>
    <w:locked/>
    <w:rsid w:val="00AE7827"/>
    <w:pPr>
      <w:overflowPunct/>
      <w:autoSpaceDE/>
      <w:autoSpaceDN/>
      <w:adjustRightInd/>
      <w:spacing w:after="161"/>
    </w:pPr>
    <w:rPr>
      <w:rFonts w:ascii="Times New Roman" w:hAnsi="Times New Roman"/>
      <w:color w:val="333333"/>
      <w:sz w:val="14"/>
      <w:szCs w:val="14"/>
    </w:rPr>
  </w:style>
  <w:style w:type="character" w:customStyle="1" w:styleId="EVAZnak">
    <w:name w:val="EVA Znak"/>
    <w:link w:val="EVA"/>
    <w:rsid w:val="008929B8"/>
    <w:rPr>
      <w:rFonts w:ascii="Arial" w:eastAsia="Times New Roman" w:hAnsi="Arial" w:cs="Arial"/>
      <w:sz w:val="22"/>
      <w:szCs w:val="22"/>
    </w:rPr>
  </w:style>
  <w:style w:type="paragraph" w:styleId="Pripombabesedilo">
    <w:name w:val="annotation text"/>
    <w:basedOn w:val="Navaden"/>
    <w:link w:val="PripombabesediloZnak"/>
    <w:semiHidden/>
    <w:locked/>
    <w:rsid w:val="00357591"/>
    <w:pPr>
      <w:overflowPunct/>
      <w:autoSpaceDE/>
      <w:autoSpaceDN/>
      <w:adjustRightInd/>
    </w:pPr>
    <w:rPr>
      <w:szCs w:val="20"/>
      <w:lang w:val="x-none" w:eastAsia="en-US"/>
    </w:rPr>
  </w:style>
  <w:style w:type="character" w:customStyle="1" w:styleId="PripombabesediloZnak">
    <w:name w:val="Pripomba – besedilo Znak"/>
    <w:link w:val="Pripombabesedilo"/>
    <w:semiHidden/>
    <w:rsid w:val="00357591"/>
    <w:rPr>
      <w:rFonts w:ascii="Arial" w:eastAsia="Times New Roman" w:hAnsi="Arial"/>
      <w:lang w:eastAsia="en-US"/>
    </w:rPr>
  </w:style>
  <w:style w:type="paragraph" w:customStyle="1" w:styleId="Imeorgana">
    <w:name w:val="Ime organa"/>
    <w:basedOn w:val="Navaden"/>
    <w:link w:val="ImeorganaZnak"/>
    <w:qFormat/>
    <w:rsid w:val="00D97FA1"/>
    <w:pPr>
      <w:spacing w:before="480"/>
      <w:ind w:left="5670"/>
      <w:jc w:val="center"/>
    </w:pPr>
    <w:rPr>
      <w:szCs w:val="22"/>
      <w:lang w:val="x-none" w:eastAsia="x-none"/>
    </w:rPr>
  </w:style>
  <w:style w:type="character" w:customStyle="1" w:styleId="Naslov4Znak">
    <w:name w:val="Naslov 4 Znak"/>
    <w:aliases w:val="Grafika Znak"/>
    <w:link w:val="Naslov4"/>
    <w:rsid w:val="001552BA"/>
    <w:rPr>
      <w:rFonts w:ascii="Arial" w:eastAsia="Times New Roman" w:hAnsi="Arial" w:cs="Arial"/>
      <w:bCs/>
      <w:color w:val="000000"/>
      <w:sz w:val="22"/>
      <w:szCs w:val="27"/>
    </w:rPr>
  </w:style>
  <w:style w:type="paragraph" w:styleId="Zadevapripombe">
    <w:name w:val="annotation subject"/>
    <w:basedOn w:val="Pripombabesedilo"/>
    <w:next w:val="Pripombabesedilo"/>
    <w:link w:val="ZadevapripombeZnak"/>
    <w:uiPriority w:val="99"/>
    <w:semiHidden/>
    <w:unhideWhenUsed/>
    <w:locked/>
    <w:rsid w:val="001447BB"/>
    <w:pPr>
      <w:overflowPunct w:val="0"/>
      <w:autoSpaceDE w:val="0"/>
      <w:autoSpaceDN w:val="0"/>
      <w:adjustRightInd w:val="0"/>
    </w:pPr>
    <w:rPr>
      <w:b/>
      <w:bCs/>
      <w:lang w:val="sl-SI" w:eastAsia="sl-SI"/>
    </w:rPr>
  </w:style>
  <w:style w:type="character" w:customStyle="1" w:styleId="ZadevapripombeZnak">
    <w:name w:val="Zadeva pripombe Znak"/>
    <w:link w:val="Zadevapripombe"/>
    <w:uiPriority w:val="99"/>
    <w:semiHidden/>
    <w:rsid w:val="001447BB"/>
    <w:rPr>
      <w:rFonts w:ascii="Arial" w:eastAsia="Times New Roman" w:hAnsi="Arial"/>
      <w:b/>
      <w:bCs/>
      <w:lang w:val="sl-SI" w:eastAsia="sl-SI"/>
    </w:rPr>
  </w:style>
  <w:style w:type="paragraph" w:customStyle="1" w:styleId="Opozorilo">
    <w:name w:val="Opozorilo"/>
    <w:basedOn w:val="Navaden"/>
    <w:link w:val="OpozoriloZnak"/>
    <w:qFormat/>
    <w:rsid w:val="006E055E"/>
    <w:pPr>
      <w:spacing w:before="480"/>
    </w:pPr>
    <w:rPr>
      <w:color w:val="808080"/>
      <w:szCs w:val="22"/>
      <w:lang w:val="x-none" w:eastAsia="x-none"/>
    </w:rPr>
  </w:style>
  <w:style w:type="character" w:customStyle="1" w:styleId="OpozoriloZnak">
    <w:name w:val="Opozorilo Znak"/>
    <w:link w:val="Opozorilo"/>
    <w:rsid w:val="006E055E"/>
    <w:rPr>
      <w:rFonts w:ascii="Arial" w:eastAsia="Times New Roman" w:hAnsi="Arial" w:cs="Arial"/>
      <w:color w:val="808080"/>
      <w:sz w:val="22"/>
      <w:szCs w:val="22"/>
    </w:rPr>
  </w:style>
  <w:style w:type="paragraph" w:customStyle="1" w:styleId="lennovele">
    <w:name w:val="Člen_novele"/>
    <w:basedOn w:val="len"/>
    <w:link w:val="lennoveleZnak"/>
    <w:qFormat/>
    <w:rsid w:val="004F06B5"/>
    <w:rPr>
      <w:b w:val="0"/>
    </w:rPr>
  </w:style>
  <w:style w:type="paragraph" w:customStyle="1" w:styleId="Priloga">
    <w:name w:val="Priloga"/>
    <w:basedOn w:val="Navaden"/>
    <w:link w:val="PrilogaZnak"/>
    <w:qFormat/>
    <w:rsid w:val="00423CF0"/>
    <w:pPr>
      <w:spacing w:before="380" w:after="60" w:line="200" w:lineRule="exact"/>
    </w:pPr>
    <w:rPr>
      <w:szCs w:val="17"/>
      <w:lang w:val="x-none" w:eastAsia="x-none"/>
    </w:rPr>
  </w:style>
  <w:style w:type="character" w:customStyle="1" w:styleId="lennoveleZnak">
    <w:name w:val="Člen_novele Znak"/>
    <w:basedOn w:val="lenZnak"/>
    <w:link w:val="lennovele"/>
    <w:rsid w:val="004F06B5"/>
    <w:rPr>
      <w:rFonts w:ascii="Arial" w:eastAsia="Times New Roman" w:hAnsi="Arial" w:cs="Arial"/>
      <w:b/>
      <w:sz w:val="22"/>
      <w:szCs w:val="22"/>
    </w:rPr>
  </w:style>
  <w:style w:type="character" w:customStyle="1" w:styleId="PrilogaZnak">
    <w:name w:val="Priloga Znak"/>
    <w:link w:val="Priloga"/>
    <w:rsid w:val="00423CF0"/>
    <w:rPr>
      <w:rFonts w:ascii="Arial" w:eastAsia="Times New Roman" w:hAnsi="Arial" w:cs="Arial"/>
      <w:sz w:val="22"/>
      <w:szCs w:val="17"/>
    </w:rPr>
  </w:style>
  <w:style w:type="paragraph" w:customStyle="1" w:styleId="rta">
    <w:name w:val="Črta"/>
    <w:basedOn w:val="Navaden"/>
    <w:link w:val="rtaZnak"/>
    <w:qFormat/>
    <w:rsid w:val="004F06B5"/>
    <w:pPr>
      <w:spacing w:before="360"/>
      <w:jc w:val="center"/>
    </w:pPr>
    <w:rPr>
      <w:szCs w:val="22"/>
      <w:lang w:val="x-none" w:eastAsia="x-none"/>
    </w:rPr>
  </w:style>
  <w:style w:type="paragraph" w:customStyle="1" w:styleId="NPB">
    <w:name w:val="NPB"/>
    <w:basedOn w:val="Vrstapredpisa"/>
    <w:qFormat/>
    <w:rsid w:val="00AC6273"/>
    <w:rPr>
      <w:spacing w:val="0"/>
    </w:rPr>
  </w:style>
  <w:style w:type="character" w:customStyle="1" w:styleId="rtaZnak">
    <w:name w:val="Črta Znak"/>
    <w:link w:val="rta"/>
    <w:rsid w:val="004F06B5"/>
    <w:rPr>
      <w:rFonts w:ascii="Arial" w:eastAsia="Times New Roman" w:hAnsi="Arial" w:cs="Arial"/>
      <w:sz w:val="22"/>
      <w:szCs w:val="22"/>
    </w:rPr>
  </w:style>
  <w:style w:type="paragraph" w:customStyle="1" w:styleId="Zamaknjenadolobaprvinivo">
    <w:name w:val="Zamaknjena določba_prvi nivo"/>
    <w:basedOn w:val="Alineazaodstavkom"/>
    <w:link w:val="ZamaknjenadolobaprvinivoZnak"/>
    <w:qFormat/>
    <w:rsid w:val="00134138"/>
    <w:pPr>
      <w:numPr>
        <w:numId w:val="0"/>
      </w:numPr>
    </w:pPr>
  </w:style>
  <w:style w:type="paragraph" w:customStyle="1" w:styleId="Zamaknjenadolobadruginivo">
    <w:name w:val="Zamaknjena določba_drugi nivo"/>
    <w:basedOn w:val="rkovnatokazatevilnotoko"/>
    <w:link w:val="ZamaknjenadolobadruginivoZnak"/>
    <w:qFormat/>
    <w:rsid w:val="00D97FA1"/>
    <w:pPr>
      <w:numPr>
        <w:numId w:val="0"/>
      </w:numPr>
      <w:ind w:left="425"/>
    </w:pPr>
  </w:style>
  <w:style w:type="character" w:customStyle="1" w:styleId="ZamaknjenadolobaprvinivoZnak">
    <w:name w:val="Zamaknjena določba_prvi nivo Znak"/>
    <w:basedOn w:val="OdstavekZnak"/>
    <w:link w:val="Zamaknjenadolobaprvinivo"/>
    <w:rsid w:val="00134138"/>
    <w:rPr>
      <w:rFonts w:ascii="Arial" w:eastAsia="Times New Roman" w:hAnsi="Arial" w:cs="Arial"/>
      <w:sz w:val="22"/>
      <w:szCs w:val="22"/>
    </w:rPr>
  </w:style>
  <w:style w:type="character" w:customStyle="1" w:styleId="ZamaknjenadolobadruginivoZnak">
    <w:name w:val="Zamaknjena določba_drugi nivo Znak"/>
    <w:link w:val="Zamaknjenadolobadruginivo"/>
    <w:rsid w:val="00D97FA1"/>
    <w:rPr>
      <w:rFonts w:ascii="Arial" w:eastAsia="Times New Roman" w:hAnsi="Arial" w:cs="Arial"/>
      <w:sz w:val="22"/>
      <w:szCs w:val="22"/>
      <w:lang w:val="sl-SI" w:eastAsia="sl-SI" w:bidi="ar-SA"/>
    </w:rPr>
  </w:style>
  <w:style w:type="paragraph" w:customStyle="1" w:styleId="Alineazapodtoko">
    <w:name w:val="Alinea za podtočko"/>
    <w:basedOn w:val="Alineazaodstavkom"/>
    <w:link w:val="AlineazapodtokoZnak"/>
    <w:qFormat/>
    <w:rsid w:val="005C5321"/>
    <w:pPr>
      <w:tabs>
        <w:tab w:val="left" w:pos="794"/>
      </w:tabs>
      <w:ind w:left="794" w:hanging="227"/>
    </w:pPr>
    <w:rPr>
      <w:rFonts w:cs="Times New Roman"/>
      <w:lang w:val="x-none" w:eastAsia="x-none"/>
    </w:rPr>
  </w:style>
  <w:style w:type="paragraph" w:customStyle="1" w:styleId="Zamakanjenadolobatretjinivo">
    <w:name w:val="Zamakanjena določba_tretji nivo"/>
    <w:basedOn w:val="Zamaknjenadolobadruginivo"/>
    <w:link w:val="ZamakanjenadolobatretjinivoZnak"/>
    <w:qFormat/>
    <w:rsid w:val="000E565C"/>
    <w:pPr>
      <w:ind w:left="993"/>
    </w:pPr>
  </w:style>
  <w:style w:type="character" w:customStyle="1" w:styleId="AlineazapodtokoZnak">
    <w:name w:val="Alinea za podtočko Znak"/>
    <w:link w:val="Alineazapodtoko"/>
    <w:rsid w:val="005C5321"/>
    <w:rPr>
      <w:rFonts w:ascii="Arial" w:eastAsia="Times New Roman" w:hAnsi="Arial"/>
      <w:szCs w:val="22"/>
      <w:lang w:val="x-none" w:eastAsia="x-none"/>
    </w:rPr>
  </w:style>
  <w:style w:type="numbering" w:customStyle="1" w:styleId="Alinejazaodstavkom">
    <w:name w:val="Alineja za odstavkom"/>
    <w:uiPriority w:val="99"/>
    <w:rsid w:val="007B1C11"/>
    <w:pPr>
      <w:numPr>
        <w:numId w:val="1"/>
      </w:numPr>
    </w:pPr>
  </w:style>
  <w:style w:type="character" w:customStyle="1" w:styleId="ZamakanjenadolobatretjinivoZnak">
    <w:name w:val="Zamakanjena določba_tretji nivo Znak"/>
    <w:basedOn w:val="ZamaknjenadolobadruginivoZnak"/>
    <w:link w:val="Zamakanjenadolobatretjinivo"/>
    <w:rsid w:val="000E565C"/>
    <w:rPr>
      <w:rFonts w:ascii="Arial" w:eastAsia="Times New Roman" w:hAnsi="Arial" w:cs="Arial"/>
      <w:sz w:val="22"/>
      <w:szCs w:val="22"/>
      <w:lang w:val="sl-SI" w:eastAsia="sl-SI" w:bidi="ar-SA"/>
    </w:rPr>
  </w:style>
  <w:style w:type="character" w:customStyle="1" w:styleId="ImeorganaZnak">
    <w:name w:val="Ime organa Znak"/>
    <w:link w:val="Imeorgana"/>
    <w:rsid w:val="00D97FA1"/>
    <w:rPr>
      <w:rFonts w:ascii="Arial" w:eastAsia="Times New Roman" w:hAnsi="Arial" w:cs="Arial"/>
      <w:sz w:val="22"/>
      <w:szCs w:val="22"/>
    </w:rPr>
  </w:style>
  <w:style w:type="paragraph" w:customStyle="1" w:styleId="rkovnatokazaodstavkoma">
    <w:name w:val="Črkovna točka za odstavkom (a)"/>
    <w:link w:val="rkovnatokazaodstavkomaZnak"/>
    <w:qFormat/>
    <w:rsid w:val="00FA3311"/>
    <w:pPr>
      <w:numPr>
        <w:numId w:val="3"/>
      </w:numPr>
      <w:jc w:val="both"/>
    </w:pPr>
    <w:rPr>
      <w:rFonts w:ascii="Arial" w:eastAsia="Times New Roman" w:hAnsi="Arial"/>
      <w:sz w:val="22"/>
      <w:szCs w:val="16"/>
      <w:lang w:val="sl-SI" w:eastAsia="sl-SI"/>
    </w:rPr>
  </w:style>
  <w:style w:type="paragraph" w:customStyle="1" w:styleId="rkovnatokazaodstavkomA2">
    <w:name w:val="Črkovna točka za odstavkom A."/>
    <w:basedOn w:val="Navaden"/>
    <w:rsid w:val="005C5321"/>
    <w:pPr>
      <w:numPr>
        <w:numId w:val="4"/>
      </w:numPr>
    </w:pPr>
  </w:style>
  <w:style w:type="character" w:customStyle="1" w:styleId="rkovnatokazaodstavkomaZnak">
    <w:name w:val="Črkovna točka za odstavkom (a) Znak"/>
    <w:link w:val="rkovnatokazaodstavkoma"/>
    <w:rsid w:val="00FA3311"/>
    <w:rPr>
      <w:rFonts w:ascii="Arial" w:eastAsia="Times New Roman" w:hAnsi="Arial"/>
      <w:sz w:val="22"/>
      <w:szCs w:val="16"/>
      <w:lang w:val="sl-SI" w:eastAsia="sl-SI"/>
    </w:rPr>
  </w:style>
  <w:style w:type="character" w:styleId="Hiperpovezava">
    <w:name w:val="Hyperlink"/>
    <w:uiPriority w:val="99"/>
    <w:unhideWhenUsed/>
    <w:rsid w:val="00423CF0"/>
    <w:rPr>
      <w:b/>
      <w:color w:val="0000FF"/>
      <w:u w:val="single"/>
    </w:rPr>
  </w:style>
  <w:style w:type="paragraph" w:customStyle="1" w:styleId="lennaslovnovele">
    <w:name w:val="Člen naslov novele"/>
    <w:basedOn w:val="lennaslov"/>
    <w:rsid w:val="003155ED"/>
    <w:rPr>
      <w:b w:val="0"/>
    </w:rPr>
  </w:style>
  <w:style w:type="paragraph" w:customStyle="1" w:styleId="rkovnatokazaodstavkoma1">
    <w:name w:val="Črkovna točka za odstavkom a."/>
    <w:rsid w:val="00FA3311"/>
    <w:pPr>
      <w:numPr>
        <w:numId w:val="9"/>
      </w:numPr>
      <w:jc w:val="both"/>
    </w:pPr>
    <w:rPr>
      <w:rFonts w:ascii="Arial" w:eastAsia="Times New Roman" w:hAnsi="Arial" w:cs="Arial"/>
      <w:sz w:val="22"/>
      <w:szCs w:val="22"/>
      <w:lang w:val="sl-SI" w:eastAsia="sl-SI"/>
    </w:rPr>
  </w:style>
  <w:style w:type="paragraph" w:customStyle="1" w:styleId="rkovnatokazatevilnotokoa">
    <w:name w:val="Črkovna točka za številčno točko a."/>
    <w:rsid w:val="005C5321"/>
    <w:pPr>
      <w:numPr>
        <w:numId w:val="7"/>
      </w:numPr>
      <w:tabs>
        <w:tab w:val="left" w:pos="782"/>
      </w:tabs>
      <w:ind w:left="782" w:hanging="357"/>
      <w:jc w:val="both"/>
    </w:pPr>
    <w:rPr>
      <w:rFonts w:ascii="Arial" w:eastAsia="Times New Roman" w:hAnsi="Arial"/>
      <w:sz w:val="22"/>
      <w:szCs w:val="16"/>
      <w:lang w:val="sl-SI" w:eastAsia="sl-SI"/>
    </w:rPr>
  </w:style>
  <w:style w:type="paragraph" w:customStyle="1" w:styleId="Rimskatevilnatoka">
    <w:name w:val="Rimska številčna točka"/>
    <w:basedOn w:val="Navaden"/>
    <w:rsid w:val="00D97FA1"/>
    <w:pPr>
      <w:numPr>
        <w:numId w:val="8"/>
      </w:numPr>
    </w:pPr>
  </w:style>
  <w:style w:type="paragraph" w:customStyle="1" w:styleId="rkovnatokazaodstavkomi">
    <w:name w:val="Črkovna točka za odstavkom (i)"/>
    <w:basedOn w:val="Alineazaodstavkom"/>
    <w:link w:val="rkovnatokazaodstavkomiZnak"/>
    <w:rsid w:val="00FA3311"/>
    <w:pPr>
      <w:numPr>
        <w:numId w:val="12"/>
      </w:numPr>
    </w:pPr>
  </w:style>
  <w:style w:type="paragraph" w:customStyle="1" w:styleId="tevilnatoka11Nova">
    <w:name w:val="Številčna točka 1.1 Nova"/>
    <w:basedOn w:val="tevilnatoka"/>
    <w:link w:val="tevilnatoka11NovaZnak"/>
    <w:qFormat/>
    <w:rsid w:val="00D97FA1"/>
    <w:pPr>
      <w:numPr>
        <w:ilvl w:val="1"/>
      </w:numPr>
    </w:pPr>
  </w:style>
  <w:style w:type="character" w:customStyle="1" w:styleId="Neuvrsceno">
    <w:name w:val="Neuvrsceno"/>
    <w:uiPriority w:val="1"/>
    <w:rsid w:val="00471815"/>
    <w:rPr>
      <w:bdr w:val="none" w:sz="0" w:space="0" w:color="auto"/>
      <w:shd w:val="clear" w:color="auto" w:fill="FFFF00"/>
    </w:rPr>
  </w:style>
  <w:style w:type="character" w:customStyle="1" w:styleId="tevilnatoka11NovaZnak">
    <w:name w:val="Številčna točka 1.1 Nova Znak"/>
    <w:basedOn w:val="tevilnatokaZnak"/>
    <w:link w:val="tevilnatoka11Nova"/>
    <w:rsid w:val="00D97FA1"/>
    <w:rPr>
      <w:rFonts w:ascii="Arial" w:eastAsia="Times New Roman" w:hAnsi="Arial" w:cs="Arial"/>
      <w:sz w:val="22"/>
      <w:szCs w:val="22"/>
      <w:lang w:val="sl-SI" w:eastAsia="sl-SI"/>
    </w:rPr>
  </w:style>
  <w:style w:type="paragraph" w:customStyle="1" w:styleId="rkovnatokazatevilnotokoi">
    <w:name w:val="Črkovna točka za številčno točko (i)"/>
    <w:rsid w:val="00FA3311"/>
    <w:pPr>
      <w:numPr>
        <w:numId w:val="11"/>
      </w:numPr>
    </w:pPr>
    <w:rPr>
      <w:rFonts w:ascii="Arial" w:eastAsia="Times New Roman" w:hAnsi="Arial" w:cs="Arial"/>
      <w:sz w:val="22"/>
      <w:szCs w:val="22"/>
      <w:lang w:val="sl-SI" w:eastAsia="sl-SI"/>
    </w:rPr>
  </w:style>
  <w:style w:type="character" w:customStyle="1" w:styleId="rkovnatokazaodstavkomiZnak">
    <w:name w:val="Črkovna točka za odstavkom (i) Znak"/>
    <w:basedOn w:val="AlineazaodstavkomZnak"/>
    <w:link w:val="rkovnatokazaodstavkomi"/>
    <w:rsid w:val="00FA3311"/>
    <w:rPr>
      <w:rFonts w:ascii="Arial" w:eastAsia="Times New Roman" w:hAnsi="Arial" w:cs="Arial"/>
      <w:szCs w:val="22"/>
      <w:lang w:val="sl-SI" w:eastAsia="sl-SI"/>
    </w:rPr>
  </w:style>
  <w:style w:type="paragraph" w:customStyle="1" w:styleId="rkovnatokazaodstavkomA0">
    <w:name w:val="Črkovna točka za odstavkom (A)"/>
    <w:link w:val="rkovnatokazaodstavkomAZnak0"/>
    <w:qFormat/>
    <w:rsid w:val="00E309B3"/>
    <w:pPr>
      <w:numPr>
        <w:numId w:val="14"/>
      </w:numPr>
      <w:jc w:val="both"/>
    </w:pPr>
    <w:rPr>
      <w:rFonts w:ascii="Arial" w:eastAsia="Times New Roman" w:hAnsi="Arial"/>
      <w:sz w:val="22"/>
      <w:szCs w:val="16"/>
      <w:lang w:val="sl-SI" w:eastAsia="sl-SI"/>
    </w:rPr>
  </w:style>
  <w:style w:type="paragraph" w:customStyle="1" w:styleId="rkovnatokazaodstavkomA3">
    <w:name w:val="Črkovna točka za odstavkom A)"/>
    <w:link w:val="rkovnatokazaodstavkomAZnak1"/>
    <w:qFormat/>
    <w:rsid w:val="00E309B3"/>
    <w:pPr>
      <w:numPr>
        <w:numId w:val="15"/>
      </w:numPr>
      <w:jc w:val="both"/>
    </w:pPr>
    <w:rPr>
      <w:rFonts w:ascii="Arial" w:eastAsia="Times New Roman" w:hAnsi="Arial"/>
      <w:sz w:val="22"/>
      <w:szCs w:val="16"/>
      <w:lang w:val="sl-SI" w:eastAsia="sl-SI"/>
    </w:rPr>
  </w:style>
  <w:style w:type="character" w:customStyle="1" w:styleId="rkovnatokazaodstavkomAZnak0">
    <w:name w:val="Črkovna točka za odstavkom (A) Znak"/>
    <w:link w:val="rkovnatokazaodstavkomA0"/>
    <w:rsid w:val="00E309B3"/>
    <w:rPr>
      <w:rFonts w:ascii="Arial" w:eastAsia="Times New Roman" w:hAnsi="Arial"/>
      <w:sz w:val="22"/>
      <w:szCs w:val="16"/>
      <w:lang w:val="sl-SI" w:eastAsia="sl-SI"/>
    </w:rPr>
  </w:style>
  <w:style w:type="paragraph" w:customStyle="1" w:styleId="rkovnatokazatevilnotokoA1">
    <w:name w:val="Črkovna točka za številčno točko (A)"/>
    <w:link w:val="rkovnatokazatevilnotokoAZnak"/>
    <w:qFormat/>
    <w:rsid w:val="00797B47"/>
    <w:pPr>
      <w:numPr>
        <w:numId w:val="16"/>
      </w:numPr>
      <w:jc w:val="both"/>
    </w:pPr>
    <w:rPr>
      <w:rFonts w:ascii="Arial" w:eastAsia="Times New Roman" w:hAnsi="Arial"/>
      <w:sz w:val="22"/>
      <w:szCs w:val="16"/>
      <w:lang w:val="sl-SI" w:eastAsia="sl-SI"/>
    </w:rPr>
  </w:style>
  <w:style w:type="character" w:customStyle="1" w:styleId="rkovnatokazaodstavkomAZnak1">
    <w:name w:val="Črkovna točka za odstavkom A) Znak"/>
    <w:link w:val="rkovnatokazaodstavkomA3"/>
    <w:rsid w:val="00E309B3"/>
    <w:rPr>
      <w:rFonts w:ascii="Arial" w:eastAsia="Times New Roman" w:hAnsi="Arial"/>
      <w:sz w:val="22"/>
      <w:szCs w:val="16"/>
      <w:lang w:val="sl-SI" w:eastAsia="sl-SI"/>
    </w:rPr>
  </w:style>
  <w:style w:type="paragraph" w:customStyle="1" w:styleId="rkovnatokazatevilnotokoA0">
    <w:name w:val="Črkovna točka za številčno točko A)"/>
    <w:link w:val="rkovnatokazatevilnotokoAZnak0"/>
    <w:qFormat/>
    <w:rsid w:val="00E309B3"/>
    <w:pPr>
      <w:numPr>
        <w:numId w:val="17"/>
      </w:numPr>
      <w:jc w:val="both"/>
    </w:pPr>
    <w:rPr>
      <w:rFonts w:ascii="Arial" w:eastAsia="Times New Roman" w:hAnsi="Arial"/>
      <w:sz w:val="22"/>
      <w:szCs w:val="16"/>
      <w:lang w:val="sl-SI" w:eastAsia="sl-SI"/>
    </w:rPr>
  </w:style>
  <w:style w:type="character" w:customStyle="1" w:styleId="rkovnatokazatevilnotokoAZnak">
    <w:name w:val="Črkovna točka za številčno točko (A) Znak"/>
    <w:link w:val="rkovnatokazatevilnotokoA1"/>
    <w:rsid w:val="00797B47"/>
    <w:rPr>
      <w:rFonts w:ascii="Arial" w:eastAsia="Times New Roman" w:hAnsi="Arial"/>
      <w:sz w:val="22"/>
      <w:szCs w:val="16"/>
      <w:lang w:val="sl-SI" w:eastAsia="sl-SI"/>
    </w:rPr>
  </w:style>
  <w:style w:type="paragraph" w:customStyle="1" w:styleId="Slikanasredino">
    <w:name w:val="Slika_na sredino"/>
    <w:basedOn w:val="Navaden"/>
    <w:qFormat/>
    <w:rsid w:val="00797B47"/>
    <w:pPr>
      <w:spacing w:before="400" w:after="400"/>
      <w:jc w:val="center"/>
    </w:pPr>
  </w:style>
  <w:style w:type="character" w:customStyle="1" w:styleId="rkovnatokazatevilnotokoAZnak0">
    <w:name w:val="Črkovna točka za številčno točko A) Znak"/>
    <w:link w:val="rkovnatokazatevilnotokoA0"/>
    <w:rsid w:val="00E309B3"/>
    <w:rPr>
      <w:rFonts w:ascii="Arial" w:eastAsia="Times New Roman" w:hAnsi="Arial"/>
      <w:sz w:val="22"/>
      <w:szCs w:val="16"/>
      <w:lang w:val="sl-SI" w:eastAsia="sl-SI"/>
    </w:rPr>
  </w:style>
  <w:style w:type="character" w:styleId="SledenaHiperpovezava">
    <w:name w:val="FollowedHyperlink"/>
    <w:uiPriority w:val="99"/>
    <w:semiHidden/>
    <w:unhideWhenUsed/>
    <w:locked/>
    <w:rsid w:val="004E4C94"/>
    <w:rPr>
      <w:color w:val="954F72"/>
      <w:u w:val="single"/>
    </w:rPr>
  </w:style>
  <w:style w:type="table" w:styleId="Tabelamrea">
    <w:name w:val="Table Grid"/>
    <w:basedOn w:val="Navadnatabela"/>
    <w:uiPriority w:val="39"/>
    <w:locked/>
    <w:rsid w:val="007574A6"/>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rvnosenenjepoudarek11">
    <w:name w:val="Barvno senčenje – poudarek 11"/>
    <w:hidden/>
    <w:uiPriority w:val="99"/>
    <w:unhideWhenUsed/>
    <w:rsid w:val="002C26C1"/>
    <w:rPr>
      <w:rFonts w:ascii="Arial" w:eastAsia="Times New Roman" w:hAnsi="Arial"/>
      <w:sz w:val="22"/>
      <w:szCs w:val="16"/>
      <w:lang w:val="sl-SI" w:eastAsia="sl-SI"/>
    </w:rPr>
  </w:style>
  <w:style w:type="character" w:customStyle="1" w:styleId="Bodytext2">
    <w:name w:val="Body text (2)_"/>
    <w:link w:val="Bodytext20"/>
    <w:uiPriority w:val="99"/>
    <w:rsid w:val="002A3A03"/>
    <w:rPr>
      <w:rFonts w:ascii="Microsoft Sans Serif" w:hAnsi="Microsoft Sans Serif" w:cs="Microsoft Sans Serif"/>
      <w:sz w:val="15"/>
      <w:szCs w:val="15"/>
      <w:shd w:val="clear" w:color="auto" w:fill="FFFFFF"/>
    </w:rPr>
  </w:style>
  <w:style w:type="paragraph" w:customStyle="1" w:styleId="Bodytext20">
    <w:name w:val="Body text (2)"/>
    <w:basedOn w:val="Navaden"/>
    <w:link w:val="Bodytext2"/>
    <w:uiPriority w:val="99"/>
    <w:rsid w:val="002A3A03"/>
    <w:pPr>
      <w:widowControl w:val="0"/>
      <w:shd w:val="clear" w:color="auto" w:fill="FFFFFF"/>
      <w:overflowPunct/>
      <w:autoSpaceDE/>
      <w:autoSpaceDN/>
      <w:adjustRightInd/>
      <w:spacing w:after="180" w:line="240" w:lineRule="atLeast"/>
      <w:jc w:val="left"/>
    </w:pPr>
    <w:rPr>
      <w:rFonts w:ascii="Microsoft Sans Serif" w:eastAsia="Calibri" w:hAnsi="Microsoft Sans Serif" w:cs="Microsoft Sans Serif"/>
      <w:sz w:val="15"/>
      <w:szCs w:val="15"/>
    </w:rPr>
  </w:style>
  <w:style w:type="character" w:customStyle="1" w:styleId="Bodytext3">
    <w:name w:val="Body text (3)_"/>
    <w:basedOn w:val="Privzetapisavaodstavka"/>
    <w:link w:val="Bodytext30"/>
    <w:uiPriority w:val="99"/>
    <w:rsid w:val="00CB1060"/>
    <w:rPr>
      <w:rFonts w:ascii="Arial" w:hAnsi="Arial" w:cs="Arial"/>
      <w:i/>
      <w:iCs/>
      <w:sz w:val="16"/>
      <w:szCs w:val="16"/>
      <w:shd w:val="clear" w:color="auto" w:fill="FFFFFF"/>
    </w:rPr>
  </w:style>
  <w:style w:type="character" w:customStyle="1" w:styleId="Bodytext37pt">
    <w:name w:val="Body text (3) + 7 pt"/>
    <w:aliases w:val="Bold,Not Italic"/>
    <w:basedOn w:val="Bodytext3"/>
    <w:uiPriority w:val="99"/>
    <w:rsid w:val="00CB1060"/>
    <w:rPr>
      <w:rFonts w:ascii="Arial" w:hAnsi="Arial" w:cs="Arial"/>
      <w:b/>
      <w:bCs/>
      <w:i w:val="0"/>
      <w:iCs w:val="0"/>
      <w:sz w:val="14"/>
      <w:szCs w:val="14"/>
      <w:shd w:val="clear" w:color="auto" w:fill="FFFFFF"/>
    </w:rPr>
  </w:style>
  <w:style w:type="paragraph" w:customStyle="1" w:styleId="Bodytext30">
    <w:name w:val="Body text (3)"/>
    <w:basedOn w:val="Navaden"/>
    <w:link w:val="Bodytext3"/>
    <w:uiPriority w:val="99"/>
    <w:rsid w:val="00CB1060"/>
    <w:pPr>
      <w:widowControl w:val="0"/>
      <w:shd w:val="clear" w:color="auto" w:fill="FFFFFF"/>
      <w:overflowPunct/>
      <w:autoSpaceDE/>
      <w:autoSpaceDN/>
      <w:adjustRightInd/>
      <w:spacing w:before="360" w:line="372" w:lineRule="exact"/>
    </w:pPr>
    <w:rPr>
      <w:rFonts w:eastAsia="Calibri" w:cs="Arial"/>
      <w:i/>
      <w:iCs/>
      <w:sz w:val="16"/>
      <w:lang w:val="en-GB" w:eastAsia="en-GB"/>
    </w:rPr>
  </w:style>
  <w:style w:type="paragraph" w:styleId="Revizija">
    <w:name w:val="Revision"/>
    <w:hidden/>
    <w:uiPriority w:val="99"/>
    <w:semiHidden/>
    <w:rsid w:val="00A02B27"/>
    <w:rPr>
      <w:rFonts w:ascii="Arial" w:eastAsia="Times New Roman" w:hAnsi="Arial"/>
      <w:sz w:val="22"/>
      <w:szCs w:val="16"/>
      <w:lang w:val="sl-SI" w:eastAsia="sl-SI"/>
    </w:rPr>
  </w:style>
  <w:style w:type="character" w:styleId="Besediloograde">
    <w:name w:val="Placeholder Text"/>
    <w:basedOn w:val="Privzetapisavaodstavka"/>
    <w:uiPriority w:val="99"/>
    <w:semiHidden/>
    <w:rsid w:val="00A27701"/>
    <w:rPr>
      <w:color w:val="808080"/>
    </w:rPr>
  </w:style>
  <w:style w:type="paragraph" w:styleId="Odstavekseznama">
    <w:name w:val="List Paragraph"/>
    <w:basedOn w:val="Navaden"/>
    <w:uiPriority w:val="34"/>
    <w:qFormat/>
    <w:rsid w:val="00287BC9"/>
    <w:pPr>
      <w:overflowPunct/>
      <w:autoSpaceDE/>
      <w:autoSpaceDN/>
      <w:adjustRightInd/>
      <w:ind w:left="720"/>
      <w:contextualSpacing/>
      <w:jc w:val="left"/>
    </w:pPr>
    <w:rPr>
      <w:rFonts w:eastAsiaTheme="minorHAnsi" w:cstheme="minorBidi"/>
      <w:szCs w:val="24"/>
      <w:lang w:val="en-GB" w:eastAsia="en-US"/>
    </w:rPr>
  </w:style>
  <w:style w:type="paragraph" w:styleId="Napis">
    <w:name w:val="caption"/>
    <w:basedOn w:val="Navaden"/>
    <w:next w:val="Navaden"/>
    <w:uiPriority w:val="35"/>
    <w:unhideWhenUsed/>
    <w:qFormat/>
    <w:locked/>
    <w:rsid w:val="00A27701"/>
    <w:pPr>
      <w:overflowPunct/>
      <w:autoSpaceDE/>
      <w:autoSpaceDN/>
      <w:adjustRightInd/>
      <w:spacing w:after="200"/>
      <w:jc w:val="left"/>
    </w:pPr>
    <w:rPr>
      <w:rFonts w:asciiTheme="minorHAnsi" w:eastAsiaTheme="minorHAnsi" w:hAnsiTheme="minorHAnsi" w:cstheme="minorBidi"/>
      <w:b/>
      <w:bCs/>
      <w:color w:val="5B9BD5" w:themeColor="accent1"/>
      <w:sz w:val="18"/>
      <w:szCs w:val="18"/>
      <w:lang w:val="en-GB" w:eastAsia="en-US"/>
    </w:rPr>
  </w:style>
  <w:style w:type="character" w:customStyle="1" w:styleId="Naslov1Znak">
    <w:name w:val="Naslov 1 Znak"/>
    <w:basedOn w:val="Privzetapisavaodstavka"/>
    <w:link w:val="Naslov1"/>
    <w:uiPriority w:val="9"/>
    <w:rsid w:val="006466AF"/>
    <w:rPr>
      <w:rFonts w:asciiTheme="majorHAnsi" w:eastAsiaTheme="majorEastAsia" w:hAnsiTheme="majorHAnsi" w:cstheme="majorBidi"/>
      <w:b/>
      <w:bCs/>
      <w:color w:val="2E74B5" w:themeColor="accent1" w:themeShade="BF"/>
      <w:sz w:val="28"/>
      <w:szCs w:val="28"/>
      <w:lang w:val="sl-SI" w:eastAsia="sl-SI"/>
    </w:rPr>
  </w:style>
  <w:style w:type="paragraph" w:customStyle="1" w:styleId="Neotevilenodstavek">
    <w:name w:val="Neoštevilčen odstavek"/>
    <w:basedOn w:val="Navaden"/>
    <w:link w:val="NeotevilenodstavekZnak"/>
    <w:qFormat/>
    <w:rsid w:val="006466AF"/>
    <w:pPr>
      <w:spacing w:before="60" w:after="60" w:line="200" w:lineRule="exact"/>
      <w:textAlignment w:val="baseline"/>
    </w:pPr>
    <w:rPr>
      <w:rFonts w:cs="Arial"/>
      <w:sz w:val="22"/>
      <w:szCs w:val="22"/>
    </w:rPr>
  </w:style>
  <w:style w:type="character" w:customStyle="1" w:styleId="NeotevilenodstavekZnak">
    <w:name w:val="Neoštevilčen odstavek Znak"/>
    <w:link w:val="Neotevilenodstavek"/>
    <w:rsid w:val="006466AF"/>
    <w:rPr>
      <w:rFonts w:ascii="Arial" w:eastAsia="Times New Roman" w:hAnsi="Arial" w:cs="Arial"/>
      <w:sz w:val="22"/>
      <w:szCs w:val="22"/>
      <w:lang w:val="sl-SI" w:eastAsia="sl-SI"/>
    </w:rPr>
  </w:style>
  <w:style w:type="character" w:styleId="Poudarek">
    <w:name w:val="Emphasis"/>
    <w:uiPriority w:val="20"/>
    <w:qFormat/>
    <w:locked/>
    <w:rsid w:val="003566B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7210">
      <w:bodyDiv w:val="1"/>
      <w:marLeft w:val="0"/>
      <w:marRight w:val="0"/>
      <w:marTop w:val="0"/>
      <w:marBottom w:val="0"/>
      <w:divBdr>
        <w:top w:val="none" w:sz="0" w:space="0" w:color="auto"/>
        <w:left w:val="none" w:sz="0" w:space="0" w:color="auto"/>
        <w:bottom w:val="none" w:sz="0" w:space="0" w:color="auto"/>
        <w:right w:val="none" w:sz="0" w:space="0" w:color="auto"/>
      </w:divBdr>
      <w:divsChild>
        <w:div w:id="2040471407">
          <w:marLeft w:val="0"/>
          <w:marRight w:val="0"/>
          <w:marTop w:val="0"/>
          <w:marBottom w:val="0"/>
          <w:divBdr>
            <w:top w:val="none" w:sz="0" w:space="0" w:color="auto"/>
            <w:left w:val="none" w:sz="0" w:space="0" w:color="auto"/>
            <w:bottom w:val="none" w:sz="0" w:space="0" w:color="auto"/>
            <w:right w:val="none" w:sz="0" w:space="0" w:color="auto"/>
          </w:divBdr>
          <w:divsChild>
            <w:div w:id="510414630">
              <w:marLeft w:val="0"/>
              <w:marRight w:val="46"/>
              <w:marTop w:val="0"/>
              <w:marBottom w:val="0"/>
              <w:divBdr>
                <w:top w:val="none" w:sz="0" w:space="0" w:color="auto"/>
                <w:left w:val="none" w:sz="0" w:space="0" w:color="auto"/>
                <w:bottom w:val="none" w:sz="0" w:space="0" w:color="auto"/>
                <w:right w:val="none" w:sz="0" w:space="0" w:color="auto"/>
              </w:divBdr>
              <w:divsChild>
                <w:div w:id="77141865">
                  <w:marLeft w:val="0"/>
                  <w:marRight w:val="0"/>
                  <w:marTop w:val="0"/>
                  <w:marBottom w:val="115"/>
                  <w:divBdr>
                    <w:top w:val="none" w:sz="0" w:space="0" w:color="auto"/>
                    <w:left w:val="none" w:sz="0" w:space="0" w:color="auto"/>
                    <w:bottom w:val="none" w:sz="0" w:space="0" w:color="auto"/>
                    <w:right w:val="none" w:sz="0" w:space="0" w:color="auto"/>
                  </w:divBdr>
                  <w:divsChild>
                    <w:div w:id="1262185173">
                      <w:marLeft w:val="0"/>
                      <w:marRight w:val="0"/>
                      <w:marTop w:val="0"/>
                      <w:marBottom w:val="0"/>
                      <w:divBdr>
                        <w:top w:val="none" w:sz="0" w:space="0" w:color="auto"/>
                        <w:left w:val="none" w:sz="0" w:space="0" w:color="auto"/>
                        <w:bottom w:val="none" w:sz="0" w:space="0" w:color="auto"/>
                        <w:right w:val="none" w:sz="0" w:space="0" w:color="auto"/>
                      </w:divBdr>
                      <w:divsChild>
                        <w:div w:id="55378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287396">
      <w:bodyDiv w:val="1"/>
      <w:marLeft w:val="0"/>
      <w:marRight w:val="0"/>
      <w:marTop w:val="0"/>
      <w:marBottom w:val="0"/>
      <w:divBdr>
        <w:top w:val="none" w:sz="0" w:space="0" w:color="auto"/>
        <w:left w:val="none" w:sz="0" w:space="0" w:color="auto"/>
        <w:bottom w:val="none" w:sz="0" w:space="0" w:color="auto"/>
        <w:right w:val="none" w:sz="0" w:space="0" w:color="auto"/>
      </w:divBdr>
      <w:divsChild>
        <w:div w:id="255595236">
          <w:marLeft w:val="0"/>
          <w:marRight w:val="0"/>
          <w:marTop w:val="0"/>
          <w:marBottom w:val="0"/>
          <w:divBdr>
            <w:top w:val="none" w:sz="0" w:space="0" w:color="auto"/>
            <w:left w:val="none" w:sz="0" w:space="0" w:color="auto"/>
            <w:bottom w:val="none" w:sz="0" w:space="0" w:color="auto"/>
            <w:right w:val="none" w:sz="0" w:space="0" w:color="auto"/>
          </w:divBdr>
          <w:divsChild>
            <w:div w:id="1039820524">
              <w:marLeft w:val="0"/>
              <w:marRight w:val="46"/>
              <w:marTop w:val="0"/>
              <w:marBottom w:val="0"/>
              <w:divBdr>
                <w:top w:val="none" w:sz="0" w:space="0" w:color="auto"/>
                <w:left w:val="none" w:sz="0" w:space="0" w:color="auto"/>
                <w:bottom w:val="none" w:sz="0" w:space="0" w:color="auto"/>
                <w:right w:val="none" w:sz="0" w:space="0" w:color="auto"/>
              </w:divBdr>
              <w:divsChild>
                <w:div w:id="488208367">
                  <w:marLeft w:val="0"/>
                  <w:marRight w:val="0"/>
                  <w:marTop w:val="0"/>
                  <w:marBottom w:val="115"/>
                  <w:divBdr>
                    <w:top w:val="none" w:sz="0" w:space="0" w:color="auto"/>
                    <w:left w:val="none" w:sz="0" w:space="0" w:color="auto"/>
                    <w:bottom w:val="none" w:sz="0" w:space="0" w:color="auto"/>
                    <w:right w:val="none" w:sz="0" w:space="0" w:color="auto"/>
                  </w:divBdr>
                  <w:divsChild>
                    <w:div w:id="1136293236">
                      <w:marLeft w:val="0"/>
                      <w:marRight w:val="0"/>
                      <w:marTop w:val="0"/>
                      <w:marBottom w:val="0"/>
                      <w:divBdr>
                        <w:top w:val="none" w:sz="0" w:space="0" w:color="auto"/>
                        <w:left w:val="none" w:sz="0" w:space="0" w:color="auto"/>
                        <w:bottom w:val="none" w:sz="0" w:space="0" w:color="auto"/>
                        <w:right w:val="none" w:sz="0" w:space="0" w:color="auto"/>
                      </w:divBdr>
                      <w:divsChild>
                        <w:div w:id="175324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852066">
      <w:bodyDiv w:val="1"/>
      <w:marLeft w:val="0"/>
      <w:marRight w:val="0"/>
      <w:marTop w:val="0"/>
      <w:marBottom w:val="0"/>
      <w:divBdr>
        <w:top w:val="none" w:sz="0" w:space="0" w:color="auto"/>
        <w:left w:val="none" w:sz="0" w:space="0" w:color="auto"/>
        <w:bottom w:val="none" w:sz="0" w:space="0" w:color="auto"/>
        <w:right w:val="none" w:sz="0" w:space="0" w:color="auto"/>
      </w:divBdr>
      <w:divsChild>
        <w:div w:id="205265644">
          <w:marLeft w:val="0"/>
          <w:marRight w:val="0"/>
          <w:marTop w:val="0"/>
          <w:marBottom w:val="0"/>
          <w:divBdr>
            <w:top w:val="none" w:sz="0" w:space="0" w:color="auto"/>
            <w:left w:val="none" w:sz="0" w:space="0" w:color="auto"/>
            <w:bottom w:val="none" w:sz="0" w:space="0" w:color="auto"/>
            <w:right w:val="none" w:sz="0" w:space="0" w:color="auto"/>
          </w:divBdr>
          <w:divsChild>
            <w:div w:id="625047450">
              <w:marLeft w:val="0"/>
              <w:marRight w:val="46"/>
              <w:marTop w:val="0"/>
              <w:marBottom w:val="0"/>
              <w:divBdr>
                <w:top w:val="none" w:sz="0" w:space="0" w:color="auto"/>
                <w:left w:val="none" w:sz="0" w:space="0" w:color="auto"/>
                <w:bottom w:val="none" w:sz="0" w:space="0" w:color="auto"/>
                <w:right w:val="none" w:sz="0" w:space="0" w:color="auto"/>
              </w:divBdr>
              <w:divsChild>
                <w:div w:id="2026977548">
                  <w:marLeft w:val="0"/>
                  <w:marRight w:val="0"/>
                  <w:marTop w:val="0"/>
                  <w:marBottom w:val="115"/>
                  <w:divBdr>
                    <w:top w:val="none" w:sz="0" w:space="0" w:color="auto"/>
                    <w:left w:val="none" w:sz="0" w:space="0" w:color="auto"/>
                    <w:bottom w:val="none" w:sz="0" w:space="0" w:color="auto"/>
                    <w:right w:val="none" w:sz="0" w:space="0" w:color="auto"/>
                  </w:divBdr>
                  <w:divsChild>
                    <w:div w:id="229384878">
                      <w:marLeft w:val="0"/>
                      <w:marRight w:val="0"/>
                      <w:marTop w:val="0"/>
                      <w:marBottom w:val="0"/>
                      <w:divBdr>
                        <w:top w:val="none" w:sz="0" w:space="0" w:color="auto"/>
                        <w:left w:val="none" w:sz="0" w:space="0" w:color="auto"/>
                        <w:bottom w:val="none" w:sz="0" w:space="0" w:color="auto"/>
                        <w:right w:val="none" w:sz="0" w:space="0" w:color="auto"/>
                      </w:divBdr>
                      <w:divsChild>
                        <w:div w:id="44670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613525">
      <w:bodyDiv w:val="1"/>
      <w:marLeft w:val="0"/>
      <w:marRight w:val="0"/>
      <w:marTop w:val="0"/>
      <w:marBottom w:val="0"/>
      <w:divBdr>
        <w:top w:val="none" w:sz="0" w:space="0" w:color="auto"/>
        <w:left w:val="none" w:sz="0" w:space="0" w:color="auto"/>
        <w:bottom w:val="none" w:sz="0" w:space="0" w:color="auto"/>
        <w:right w:val="none" w:sz="0" w:space="0" w:color="auto"/>
      </w:divBdr>
      <w:divsChild>
        <w:div w:id="2093578988">
          <w:marLeft w:val="0"/>
          <w:marRight w:val="0"/>
          <w:marTop w:val="0"/>
          <w:marBottom w:val="0"/>
          <w:divBdr>
            <w:top w:val="none" w:sz="0" w:space="0" w:color="auto"/>
            <w:left w:val="none" w:sz="0" w:space="0" w:color="auto"/>
            <w:bottom w:val="none" w:sz="0" w:space="0" w:color="auto"/>
            <w:right w:val="none" w:sz="0" w:space="0" w:color="auto"/>
          </w:divBdr>
          <w:divsChild>
            <w:div w:id="484972859">
              <w:marLeft w:val="0"/>
              <w:marRight w:val="46"/>
              <w:marTop w:val="0"/>
              <w:marBottom w:val="0"/>
              <w:divBdr>
                <w:top w:val="none" w:sz="0" w:space="0" w:color="auto"/>
                <w:left w:val="none" w:sz="0" w:space="0" w:color="auto"/>
                <w:bottom w:val="none" w:sz="0" w:space="0" w:color="auto"/>
                <w:right w:val="none" w:sz="0" w:space="0" w:color="auto"/>
              </w:divBdr>
              <w:divsChild>
                <w:div w:id="1720208223">
                  <w:marLeft w:val="0"/>
                  <w:marRight w:val="0"/>
                  <w:marTop w:val="0"/>
                  <w:marBottom w:val="115"/>
                  <w:divBdr>
                    <w:top w:val="none" w:sz="0" w:space="0" w:color="auto"/>
                    <w:left w:val="none" w:sz="0" w:space="0" w:color="auto"/>
                    <w:bottom w:val="none" w:sz="0" w:space="0" w:color="auto"/>
                    <w:right w:val="none" w:sz="0" w:space="0" w:color="auto"/>
                  </w:divBdr>
                  <w:divsChild>
                    <w:div w:id="2112973320">
                      <w:marLeft w:val="0"/>
                      <w:marRight w:val="0"/>
                      <w:marTop w:val="0"/>
                      <w:marBottom w:val="0"/>
                      <w:divBdr>
                        <w:top w:val="none" w:sz="0" w:space="0" w:color="auto"/>
                        <w:left w:val="none" w:sz="0" w:space="0" w:color="auto"/>
                        <w:bottom w:val="none" w:sz="0" w:space="0" w:color="auto"/>
                        <w:right w:val="none" w:sz="0" w:space="0" w:color="auto"/>
                      </w:divBdr>
                      <w:divsChild>
                        <w:div w:id="33669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016260">
      <w:bodyDiv w:val="1"/>
      <w:marLeft w:val="0"/>
      <w:marRight w:val="0"/>
      <w:marTop w:val="0"/>
      <w:marBottom w:val="0"/>
      <w:divBdr>
        <w:top w:val="none" w:sz="0" w:space="0" w:color="auto"/>
        <w:left w:val="none" w:sz="0" w:space="0" w:color="auto"/>
        <w:bottom w:val="none" w:sz="0" w:space="0" w:color="auto"/>
        <w:right w:val="none" w:sz="0" w:space="0" w:color="auto"/>
      </w:divBdr>
      <w:divsChild>
        <w:div w:id="554858510">
          <w:marLeft w:val="0"/>
          <w:marRight w:val="0"/>
          <w:marTop w:val="360"/>
          <w:marBottom w:val="0"/>
          <w:divBdr>
            <w:top w:val="none" w:sz="0" w:space="0" w:color="auto"/>
            <w:left w:val="none" w:sz="0" w:space="0" w:color="auto"/>
            <w:bottom w:val="none" w:sz="0" w:space="0" w:color="auto"/>
            <w:right w:val="none" w:sz="0" w:space="0" w:color="auto"/>
          </w:divBdr>
        </w:div>
        <w:div w:id="634599215">
          <w:marLeft w:val="0"/>
          <w:marRight w:val="0"/>
          <w:marTop w:val="360"/>
          <w:marBottom w:val="0"/>
          <w:divBdr>
            <w:top w:val="none" w:sz="0" w:space="0" w:color="auto"/>
            <w:left w:val="none" w:sz="0" w:space="0" w:color="auto"/>
            <w:bottom w:val="none" w:sz="0" w:space="0" w:color="auto"/>
            <w:right w:val="none" w:sz="0" w:space="0" w:color="auto"/>
          </w:divBdr>
        </w:div>
        <w:div w:id="1263033263">
          <w:marLeft w:val="0"/>
          <w:marRight w:val="0"/>
          <w:marTop w:val="360"/>
          <w:marBottom w:val="0"/>
          <w:divBdr>
            <w:top w:val="none" w:sz="0" w:space="0" w:color="auto"/>
            <w:left w:val="none" w:sz="0" w:space="0" w:color="auto"/>
            <w:bottom w:val="none" w:sz="0" w:space="0" w:color="auto"/>
            <w:right w:val="none" w:sz="0" w:space="0" w:color="auto"/>
          </w:divBdr>
        </w:div>
        <w:div w:id="1265335364">
          <w:marLeft w:val="0"/>
          <w:marRight w:val="0"/>
          <w:marTop w:val="360"/>
          <w:marBottom w:val="0"/>
          <w:divBdr>
            <w:top w:val="none" w:sz="0" w:space="0" w:color="auto"/>
            <w:left w:val="none" w:sz="0" w:space="0" w:color="auto"/>
            <w:bottom w:val="none" w:sz="0" w:space="0" w:color="auto"/>
            <w:right w:val="none" w:sz="0" w:space="0" w:color="auto"/>
          </w:divBdr>
        </w:div>
        <w:div w:id="1508322065">
          <w:marLeft w:val="0"/>
          <w:marRight w:val="0"/>
          <w:marTop w:val="36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E291B8A-6813-47D9-8E33-EE9F59482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7306</Words>
  <Characters>41646</Characters>
  <Application>Microsoft Office Word</Application>
  <DocSecurity>0</DocSecurity>
  <Lines>347</Lines>
  <Paragraphs>97</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48855</CharactersWithSpaces>
  <SharedDoc>false</SharedDoc>
  <HyperlinkBase/>
  <HLinks>
    <vt:vector size="36" baseType="variant">
      <vt:variant>
        <vt:i4>524396</vt:i4>
      </vt:variant>
      <vt:variant>
        <vt:i4>15</vt:i4>
      </vt:variant>
      <vt:variant>
        <vt:i4>0</vt:i4>
      </vt:variant>
      <vt:variant>
        <vt:i4>5</vt:i4>
      </vt:variant>
      <vt:variant>
        <vt:lpwstr>http://www.uradni-list.si/1/objava.jsp?urlid=201062&amp;stevilka=3503</vt:lpwstr>
      </vt:variant>
      <vt:variant>
        <vt:lpwstr/>
      </vt:variant>
      <vt:variant>
        <vt:i4>3932269</vt:i4>
      </vt:variant>
      <vt:variant>
        <vt:i4>12</vt:i4>
      </vt:variant>
      <vt:variant>
        <vt:i4>0</vt:i4>
      </vt:variant>
      <vt:variant>
        <vt:i4>5</vt:i4>
      </vt:variant>
      <vt:variant>
        <vt:lpwstr>http://www.uradni-list.si/1/objava.jsp?urlid=2009109&amp;stevilka=4981</vt:lpwstr>
      </vt:variant>
      <vt:variant>
        <vt:lpwstr/>
      </vt:variant>
      <vt:variant>
        <vt:i4>524386</vt:i4>
      </vt:variant>
      <vt:variant>
        <vt:i4>9</vt:i4>
      </vt:variant>
      <vt:variant>
        <vt:i4>0</vt:i4>
      </vt:variant>
      <vt:variant>
        <vt:i4>5</vt:i4>
      </vt:variant>
      <vt:variant>
        <vt:lpwstr>http://www.uradni-list.si/1/objava.jsp?urlid=200834&amp;stevilka=1365</vt:lpwstr>
      </vt:variant>
      <vt:variant>
        <vt:lpwstr/>
      </vt:variant>
      <vt:variant>
        <vt:i4>3473516</vt:i4>
      </vt:variant>
      <vt:variant>
        <vt:i4>6</vt:i4>
      </vt:variant>
      <vt:variant>
        <vt:i4>0</vt:i4>
      </vt:variant>
      <vt:variant>
        <vt:i4>5</vt:i4>
      </vt:variant>
      <vt:variant>
        <vt:lpwstr>http://www.uradni-list.si/1/objava.jsp?urlid=2005105&amp;stevilka=4558</vt:lpwstr>
      </vt:variant>
      <vt:variant>
        <vt:lpwstr/>
      </vt:variant>
      <vt:variant>
        <vt:i4>327791</vt:i4>
      </vt:variant>
      <vt:variant>
        <vt:i4>3</vt:i4>
      </vt:variant>
      <vt:variant>
        <vt:i4>0</vt:i4>
      </vt:variant>
      <vt:variant>
        <vt:i4>5</vt:i4>
      </vt:variant>
      <vt:variant>
        <vt:lpwstr>http://pisrs.si/Pis.web/npb/2010-01-3503-2005-01-4558-npb3-p3.pdf</vt:lpwstr>
      </vt:variant>
      <vt:variant>
        <vt:lpwstr/>
      </vt:variant>
      <vt:variant>
        <vt:i4>327790</vt:i4>
      </vt:variant>
      <vt:variant>
        <vt:i4>0</vt:i4>
      </vt:variant>
      <vt:variant>
        <vt:i4>0</vt:i4>
      </vt:variant>
      <vt:variant>
        <vt:i4>5</vt:i4>
      </vt:variant>
      <vt:variant>
        <vt:lpwstr>http://pisrs.si/Pis.web/npb/2010-01-3503-2005-01-4558-npb3-p2.pdf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2018-06-14T06:31:00Z</dcterms:created>
  <dcterms:modified xsi:type="dcterms:W3CDTF">2018-06-14T08:30:00Z</dcterms:modified>
</cp:coreProperties>
</file>