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32"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852"/>
        <w:gridCol w:w="592"/>
        <w:gridCol w:w="2271"/>
      </w:tblGrid>
      <w:tr w:rsidR="000A6338" w:rsidRPr="00683606" w:rsidTr="004F1561">
        <w:trPr>
          <w:gridAfter w:val="2"/>
          <w:wAfter w:w="2863" w:type="dxa"/>
        </w:trPr>
        <w:tc>
          <w:tcPr>
            <w:tcW w:w="6300" w:type="dxa"/>
            <w:gridSpan w:val="2"/>
          </w:tcPr>
          <w:p w:rsidR="000A6338" w:rsidRPr="00396BA3" w:rsidRDefault="000A6338" w:rsidP="004F1561">
            <w:pPr>
              <w:pStyle w:val="Neotevilenodstavek"/>
              <w:spacing w:before="120" w:after="120"/>
              <w:ind w:left="500" w:hanging="500"/>
              <w:jc w:val="left"/>
              <w:rPr>
                <w:rFonts w:cs="Arial"/>
                <w:sz w:val="20"/>
              </w:rPr>
            </w:pPr>
            <w:bookmarkStart w:id="0" w:name="_GoBack"/>
            <w:bookmarkEnd w:id="0"/>
            <w:r w:rsidRPr="00396BA3">
              <w:rPr>
                <w:rFonts w:cs="Arial"/>
                <w:sz w:val="20"/>
              </w:rPr>
              <w:t>Številka: 007-239/2015</w:t>
            </w:r>
          </w:p>
        </w:tc>
      </w:tr>
      <w:tr w:rsidR="000A6338" w:rsidRPr="00683606" w:rsidTr="004F1561">
        <w:trPr>
          <w:gridAfter w:val="2"/>
          <w:wAfter w:w="2863" w:type="dxa"/>
        </w:trPr>
        <w:tc>
          <w:tcPr>
            <w:tcW w:w="6300" w:type="dxa"/>
            <w:gridSpan w:val="2"/>
          </w:tcPr>
          <w:p w:rsidR="000A6338" w:rsidRPr="00396BA3" w:rsidRDefault="000A6338" w:rsidP="003C3E04">
            <w:pPr>
              <w:pStyle w:val="Neotevilenodstavek"/>
              <w:spacing w:before="120" w:after="120"/>
              <w:ind w:left="500" w:hanging="500"/>
              <w:jc w:val="left"/>
              <w:rPr>
                <w:rFonts w:cs="Arial"/>
                <w:sz w:val="20"/>
              </w:rPr>
            </w:pPr>
            <w:r w:rsidRPr="00396BA3">
              <w:rPr>
                <w:rFonts w:cs="Arial"/>
                <w:sz w:val="20"/>
              </w:rPr>
              <w:t>Ljubljana, 16.02.2016</w:t>
            </w:r>
          </w:p>
        </w:tc>
      </w:tr>
      <w:tr w:rsidR="000A6338" w:rsidRPr="002A6B35" w:rsidTr="004F1561">
        <w:trPr>
          <w:gridAfter w:val="2"/>
          <w:wAfter w:w="2863" w:type="dxa"/>
        </w:trPr>
        <w:tc>
          <w:tcPr>
            <w:tcW w:w="6300" w:type="dxa"/>
            <w:gridSpan w:val="2"/>
          </w:tcPr>
          <w:p w:rsidR="000A6338" w:rsidRPr="00396BA3" w:rsidRDefault="000A6338" w:rsidP="004F1561">
            <w:pPr>
              <w:pStyle w:val="Neotevilenodstavek"/>
              <w:spacing w:before="120" w:after="120"/>
              <w:ind w:left="500" w:hanging="500"/>
              <w:jc w:val="left"/>
              <w:rPr>
                <w:rFonts w:cs="Arial"/>
                <w:iCs/>
                <w:sz w:val="20"/>
              </w:rPr>
            </w:pPr>
            <w:r w:rsidRPr="00396BA3">
              <w:rPr>
                <w:rFonts w:cs="Arial"/>
                <w:iCs/>
                <w:sz w:val="20"/>
              </w:rPr>
              <w:t>EVA 2015-2550-0046</w:t>
            </w:r>
          </w:p>
        </w:tc>
      </w:tr>
      <w:tr w:rsidR="000A6338" w:rsidRPr="00683606" w:rsidTr="004F1561">
        <w:trPr>
          <w:gridAfter w:val="2"/>
          <w:wAfter w:w="2863" w:type="dxa"/>
        </w:trPr>
        <w:tc>
          <w:tcPr>
            <w:tcW w:w="6300" w:type="dxa"/>
            <w:gridSpan w:val="2"/>
          </w:tcPr>
          <w:p w:rsidR="000A6338" w:rsidRPr="00683606" w:rsidRDefault="000A6338" w:rsidP="004F1561">
            <w:pPr>
              <w:spacing w:before="240" w:line="240" w:lineRule="atLeast"/>
              <w:ind w:left="500" w:hanging="500"/>
              <w:rPr>
                <w:rFonts w:ascii="Arial" w:hAnsi="Arial" w:cs="Arial"/>
                <w:sz w:val="20"/>
              </w:rPr>
            </w:pPr>
            <w:r w:rsidRPr="00683606">
              <w:rPr>
                <w:rFonts w:ascii="Arial" w:hAnsi="Arial" w:cs="Arial"/>
                <w:sz w:val="20"/>
              </w:rPr>
              <w:t>GENERALNI SEKRETARIAT VLADE REPUBLIKE SLOVENIJE</w:t>
            </w:r>
          </w:p>
          <w:p w:rsidR="000A6338" w:rsidRPr="00683606" w:rsidRDefault="00D54405" w:rsidP="004F1561">
            <w:pPr>
              <w:spacing w:after="240" w:line="240" w:lineRule="atLeast"/>
              <w:ind w:left="500" w:hanging="500"/>
              <w:rPr>
                <w:rFonts w:ascii="Arial" w:hAnsi="Arial" w:cs="Arial"/>
                <w:sz w:val="20"/>
              </w:rPr>
            </w:pPr>
            <w:hyperlink r:id="rId9" w:history="1">
              <w:r w:rsidR="000A6338" w:rsidRPr="00683606">
                <w:rPr>
                  <w:rStyle w:val="Hiperpovezava"/>
                  <w:rFonts w:ascii="Arial" w:hAnsi="Arial" w:cs="Arial"/>
                  <w:sz w:val="20"/>
                </w:rPr>
                <w:t>Gp.gs@gov.si</w:t>
              </w:r>
            </w:hyperlink>
          </w:p>
        </w:tc>
      </w:tr>
      <w:tr w:rsidR="000A6338" w:rsidRPr="00BE3AF4" w:rsidTr="004F1561">
        <w:tc>
          <w:tcPr>
            <w:tcW w:w="9163" w:type="dxa"/>
            <w:gridSpan w:val="4"/>
          </w:tcPr>
          <w:p w:rsidR="000A6338" w:rsidRPr="00396BA3" w:rsidRDefault="000A6338" w:rsidP="00D57C5D">
            <w:pPr>
              <w:pStyle w:val="Naslovpredpisa"/>
              <w:jc w:val="left"/>
              <w:rPr>
                <w:rFonts w:cs="Arial"/>
                <w:sz w:val="20"/>
              </w:rPr>
            </w:pPr>
            <w:r w:rsidRPr="00396BA3">
              <w:rPr>
                <w:rFonts w:cs="Arial"/>
                <w:bCs/>
                <w:szCs w:val="22"/>
              </w:rPr>
              <w:t xml:space="preserve">ZADEVA: Resolucija </w:t>
            </w:r>
            <w:r w:rsidRPr="00396BA3">
              <w:rPr>
                <w:rFonts w:cs="Arial"/>
                <w:szCs w:val="22"/>
              </w:rPr>
              <w:t>o nacionalnem programu ravnanja z radioaktivnimi odpadki in izrabljenim gorivom za obdobje 2016–2025 (</w:t>
            </w:r>
            <w:proofErr w:type="spellStart"/>
            <w:r w:rsidRPr="00396BA3">
              <w:rPr>
                <w:rFonts w:cs="Arial"/>
                <w:szCs w:val="22"/>
              </w:rPr>
              <w:t>ReNPROG</w:t>
            </w:r>
            <w:proofErr w:type="spellEnd"/>
            <w:r w:rsidRPr="00396BA3">
              <w:rPr>
                <w:rFonts w:cs="Arial"/>
                <w:szCs w:val="22"/>
              </w:rPr>
              <w:t xml:space="preserve">) </w:t>
            </w:r>
            <w:r w:rsidRPr="00396BA3">
              <w:rPr>
                <w:rFonts w:cs="Arial"/>
                <w:sz w:val="20"/>
              </w:rPr>
              <w:t xml:space="preserve">– predlog za obravnavo </w:t>
            </w: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sidRPr="00683606">
              <w:rPr>
                <w:sz w:val="20"/>
              </w:rPr>
              <w:t>1. Predlog sklepov vlade:</w:t>
            </w:r>
          </w:p>
        </w:tc>
      </w:tr>
      <w:tr w:rsidR="000A6338" w:rsidRPr="00AF1D97" w:rsidTr="004F1561">
        <w:tc>
          <w:tcPr>
            <w:tcW w:w="9163" w:type="dxa"/>
            <w:gridSpan w:val="4"/>
          </w:tcPr>
          <w:p w:rsidR="000A6338" w:rsidRDefault="000A6338" w:rsidP="004F1561">
            <w:pPr>
              <w:autoSpaceDE w:val="0"/>
              <w:autoSpaceDN w:val="0"/>
              <w:adjustRightInd w:val="0"/>
              <w:spacing w:line="240" w:lineRule="atLeast"/>
              <w:rPr>
                <w:rFonts w:ascii="Arial" w:hAnsi="Arial" w:cs="Arial"/>
                <w:bCs/>
                <w:sz w:val="20"/>
              </w:rPr>
            </w:pPr>
            <w:r w:rsidRPr="00AF1D97">
              <w:rPr>
                <w:rFonts w:ascii="Arial" w:hAnsi="Arial" w:cs="Arial"/>
                <w:bCs/>
                <w:sz w:val="20"/>
              </w:rPr>
              <w:t>Na podlagi drugega odstavka 2. člena Zakona o Vladi Republike Slovenije (Uradni list RS, št. 24/05 – uradno prečiščeno besedilo, 109/08</w:t>
            </w:r>
            <w:r>
              <w:rPr>
                <w:rFonts w:ascii="Arial" w:hAnsi="Arial" w:cs="Arial"/>
                <w:bCs/>
                <w:sz w:val="20"/>
              </w:rPr>
              <w:t xml:space="preserve">, </w:t>
            </w:r>
            <w:r w:rsidRPr="00AF1D97">
              <w:rPr>
                <w:rFonts w:ascii="Arial" w:hAnsi="Arial" w:cs="Arial"/>
                <w:bCs/>
                <w:sz w:val="20"/>
              </w:rPr>
              <w:t xml:space="preserve">38/10 </w:t>
            </w:r>
            <w:r>
              <w:rPr>
                <w:rFonts w:ascii="Arial" w:hAnsi="Arial" w:cs="Arial"/>
                <w:bCs/>
                <w:sz w:val="20"/>
              </w:rPr>
              <w:t>–</w:t>
            </w:r>
            <w:r w:rsidRPr="00AF1D97">
              <w:rPr>
                <w:rFonts w:ascii="Arial" w:hAnsi="Arial" w:cs="Arial"/>
                <w:bCs/>
                <w:sz w:val="20"/>
              </w:rPr>
              <w:t xml:space="preserve"> ZUKN</w:t>
            </w:r>
            <w:r>
              <w:rPr>
                <w:rFonts w:ascii="Arial" w:hAnsi="Arial" w:cs="Arial"/>
                <w:bCs/>
                <w:sz w:val="20"/>
              </w:rPr>
              <w:t xml:space="preserve"> </w:t>
            </w:r>
            <w:r w:rsidRPr="002D3A75">
              <w:rPr>
                <w:rFonts w:ascii="Arial" w:hAnsi="Arial" w:cs="Arial"/>
                <w:bCs/>
                <w:sz w:val="20"/>
              </w:rPr>
              <w:t>8/12, 21/13</w:t>
            </w:r>
            <w:r>
              <w:rPr>
                <w:rFonts w:ascii="Arial" w:hAnsi="Arial" w:cs="Arial"/>
                <w:bCs/>
                <w:sz w:val="20"/>
              </w:rPr>
              <w:t xml:space="preserve">, </w:t>
            </w:r>
            <w:r w:rsidRPr="002D3A75">
              <w:rPr>
                <w:rFonts w:ascii="Arial" w:hAnsi="Arial" w:cs="Arial"/>
                <w:bCs/>
                <w:sz w:val="20"/>
              </w:rPr>
              <w:t>4</w:t>
            </w:r>
            <w:r>
              <w:rPr>
                <w:rFonts w:ascii="Arial" w:hAnsi="Arial" w:cs="Arial"/>
                <w:bCs/>
                <w:sz w:val="20"/>
              </w:rPr>
              <w:t>7</w:t>
            </w:r>
            <w:r w:rsidRPr="002D3A75">
              <w:rPr>
                <w:rFonts w:ascii="Arial" w:hAnsi="Arial" w:cs="Arial"/>
                <w:bCs/>
                <w:sz w:val="20"/>
              </w:rPr>
              <w:t>/13 – ZDU-1G in 65/14</w:t>
            </w:r>
            <w:r w:rsidRPr="00AF1D97">
              <w:rPr>
                <w:rFonts w:ascii="Arial" w:hAnsi="Arial" w:cs="Arial"/>
                <w:bCs/>
                <w:sz w:val="20"/>
              </w:rPr>
              <w:t>)</w:t>
            </w:r>
            <w:r>
              <w:rPr>
                <w:rFonts w:ascii="Arial" w:hAnsi="Arial" w:cs="Arial"/>
                <w:bCs/>
                <w:sz w:val="20"/>
              </w:rPr>
              <w:t xml:space="preserve"> in </w:t>
            </w:r>
            <w:r w:rsidRPr="00DC25DD">
              <w:rPr>
                <w:rFonts w:ascii="Arial" w:hAnsi="Arial" w:cs="Arial"/>
                <w:bCs/>
                <w:sz w:val="20"/>
              </w:rPr>
              <w:t>98.</w:t>
            </w:r>
            <w:r>
              <w:rPr>
                <w:rFonts w:ascii="Arial" w:hAnsi="Arial" w:cs="Arial"/>
                <w:bCs/>
                <w:sz w:val="20"/>
              </w:rPr>
              <w:t> </w:t>
            </w:r>
            <w:r w:rsidRPr="00DC25DD">
              <w:rPr>
                <w:rFonts w:ascii="Arial" w:hAnsi="Arial" w:cs="Arial"/>
                <w:bCs/>
                <w:sz w:val="20"/>
              </w:rPr>
              <w:t xml:space="preserve">člena Zakona o varstvu pred ionizirajočimi sevanji in jedrski varnosti (Uradni list RS, št. 102/04 – uradno prečiščeno besedilo, 70/08-ZVO-1B, 60/11 in 74/15) </w:t>
            </w:r>
            <w:r w:rsidRPr="00AF1D97">
              <w:rPr>
                <w:rFonts w:ascii="Arial" w:hAnsi="Arial" w:cs="Arial"/>
                <w:bCs/>
                <w:sz w:val="20"/>
              </w:rPr>
              <w:t>je Vlada Republike Slovenije na svoji … seji dne … sprejela sklep:</w:t>
            </w:r>
          </w:p>
          <w:p w:rsidR="000A6338" w:rsidRDefault="000A6338" w:rsidP="004F1561">
            <w:pPr>
              <w:autoSpaceDE w:val="0"/>
              <w:autoSpaceDN w:val="0"/>
              <w:adjustRightInd w:val="0"/>
              <w:spacing w:line="240" w:lineRule="atLeast"/>
              <w:rPr>
                <w:rFonts w:ascii="Arial" w:hAnsi="Arial" w:cs="Arial"/>
                <w:bCs/>
                <w:sz w:val="20"/>
              </w:rPr>
            </w:pPr>
          </w:p>
          <w:p w:rsidR="000A6338" w:rsidRPr="00AF1D97" w:rsidRDefault="000A6338" w:rsidP="004F1561">
            <w:pPr>
              <w:autoSpaceDE w:val="0"/>
              <w:autoSpaceDN w:val="0"/>
              <w:adjustRightInd w:val="0"/>
              <w:spacing w:line="240" w:lineRule="atLeast"/>
              <w:rPr>
                <w:rFonts w:ascii="Arial" w:hAnsi="Arial" w:cs="Arial"/>
                <w:bCs/>
                <w:sz w:val="20"/>
              </w:rPr>
            </w:pPr>
          </w:p>
          <w:p w:rsidR="000A6338" w:rsidRPr="00396BA3" w:rsidRDefault="000A6338" w:rsidP="004F1561">
            <w:pPr>
              <w:pStyle w:val="Neotevilenodstavek"/>
              <w:rPr>
                <w:rFonts w:cs="Arial"/>
                <w:bCs/>
                <w:sz w:val="20"/>
              </w:rPr>
            </w:pPr>
            <w:r w:rsidRPr="00396BA3">
              <w:rPr>
                <w:rFonts w:cs="Arial"/>
                <w:bCs/>
                <w:sz w:val="20"/>
              </w:rPr>
              <w:t>Vlada Republike Slovenije je določila besedilo predloga Resolucije o nacionalnem programu ravnanja z radioaktivnimi odpadki in izrabljenim gorivom za obdobje 2016–2025 (</w:t>
            </w:r>
            <w:proofErr w:type="spellStart"/>
            <w:r w:rsidRPr="00396BA3">
              <w:rPr>
                <w:rFonts w:cs="Arial"/>
                <w:bCs/>
                <w:sz w:val="20"/>
              </w:rPr>
              <w:t>ReNPROG</w:t>
            </w:r>
            <w:proofErr w:type="spellEnd"/>
            <w:r w:rsidRPr="00396BA3">
              <w:rPr>
                <w:rFonts w:cs="Arial"/>
                <w:bCs/>
                <w:sz w:val="20"/>
              </w:rPr>
              <w:t>) in ga pošlje Državnemu zboru Republike Slovenije v obravnavo po rednem postopku.</w:t>
            </w:r>
          </w:p>
          <w:p w:rsidR="000A6338" w:rsidRPr="00396BA3" w:rsidRDefault="000A6338" w:rsidP="004F1561">
            <w:pPr>
              <w:pStyle w:val="Neotevilenodstavek"/>
              <w:rPr>
                <w:rFonts w:cs="Arial"/>
                <w:iCs/>
                <w:sz w:val="20"/>
              </w:rPr>
            </w:pPr>
          </w:p>
          <w:p w:rsidR="000A6338" w:rsidRPr="00396BA3" w:rsidRDefault="000A6338" w:rsidP="004F1561">
            <w:pPr>
              <w:pStyle w:val="Neotevilenodstavek"/>
              <w:rPr>
                <w:rFonts w:cs="Arial"/>
                <w:bCs/>
                <w:sz w:val="20"/>
              </w:rPr>
            </w:pPr>
            <w:r w:rsidRPr="00396BA3">
              <w:rPr>
                <w:rFonts w:cs="Arial"/>
                <w:iCs/>
                <w:sz w:val="20"/>
              </w:rPr>
              <w:t>Priloga:</w:t>
            </w:r>
            <w:r w:rsidRPr="00396BA3">
              <w:rPr>
                <w:rFonts w:cs="Arial"/>
                <w:bCs/>
                <w:sz w:val="20"/>
              </w:rPr>
              <w:t xml:space="preserve"> Resolucija o nacionalnem programu ravnanja z radioaktivnimi odpadki in izrabljenim gorivom za obdobje 2016–2025 (</w:t>
            </w:r>
            <w:proofErr w:type="spellStart"/>
            <w:r w:rsidRPr="00396BA3">
              <w:rPr>
                <w:rFonts w:cs="Arial"/>
                <w:bCs/>
                <w:sz w:val="20"/>
              </w:rPr>
              <w:t>ReNPROG</w:t>
            </w:r>
            <w:proofErr w:type="spellEnd"/>
            <w:r w:rsidRPr="00396BA3">
              <w:rPr>
                <w:rFonts w:cs="Arial"/>
                <w:bCs/>
                <w:sz w:val="20"/>
              </w:rPr>
              <w:t>)</w:t>
            </w:r>
          </w:p>
          <w:p w:rsidR="000A6338" w:rsidRPr="00396BA3" w:rsidRDefault="000A6338" w:rsidP="004F1561">
            <w:pPr>
              <w:pStyle w:val="Neotevilenodstavek"/>
              <w:rPr>
                <w:rFonts w:cs="Arial"/>
                <w:bCs/>
                <w:sz w:val="20"/>
              </w:rPr>
            </w:pPr>
          </w:p>
          <w:p w:rsidR="000A6338" w:rsidRPr="00396BA3" w:rsidRDefault="000A6338" w:rsidP="0078706B">
            <w:pPr>
              <w:pStyle w:val="Neotevilenodstavek"/>
              <w:rPr>
                <w:rFonts w:cs="Arial"/>
                <w:bCs/>
                <w:sz w:val="20"/>
              </w:rPr>
            </w:pPr>
            <w:r w:rsidRPr="00396BA3">
              <w:rPr>
                <w:rFonts w:cs="Arial"/>
                <w:bCs/>
                <w:sz w:val="20"/>
              </w:rPr>
              <w:t xml:space="preserve">Sklep prejmejo: </w:t>
            </w:r>
          </w:p>
          <w:p w:rsidR="000A6338" w:rsidRPr="00396BA3" w:rsidRDefault="000A6338" w:rsidP="0078706B">
            <w:pPr>
              <w:pStyle w:val="Neotevilenodstavek"/>
              <w:numPr>
                <w:ilvl w:val="0"/>
                <w:numId w:val="27"/>
              </w:numPr>
              <w:rPr>
                <w:rFonts w:cs="Arial"/>
                <w:bCs/>
                <w:sz w:val="20"/>
              </w:rPr>
            </w:pPr>
            <w:r w:rsidRPr="00396BA3">
              <w:rPr>
                <w:rFonts w:cs="Arial"/>
                <w:bCs/>
                <w:sz w:val="20"/>
              </w:rPr>
              <w:t xml:space="preserve">Ministrstvo za okolje in prostor, Dunajska 48, Ljubljana </w:t>
            </w:r>
          </w:p>
          <w:p w:rsidR="000A6338" w:rsidRPr="00396BA3" w:rsidRDefault="000A6338" w:rsidP="0078706B">
            <w:pPr>
              <w:pStyle w:val="Neotevilenodstavek"/>
              <w:numPr>
                <w:ilvl w:val="0"/>
                <w:numId w:val="27"/>
              </w:numPr>
              <w:rPr>
                <w:rFonts w:cs="Arial"/>
                <w:bCs/>
                <w:sz w:val="20"/>
              </w:rPr>
            </w:pPr>
            <w:r w:rsidRPr="00396BA3">
              <w:rPr>
                <w:rFonts w:cs="Arial"/>
                <w:bCs/>
                <w:sz w:val="20"/>
              </w:rPr>
              <w:t xml:space="preserve">Uprava RS za jedrsko varnost, </w:t>
            </w:r>
            <w:proofErr w:type="spellStart"/>
            <w:r w:rsidRPr="00396BA3">
              <w:rPr>
                <w:rFonts w:cs="Arial"/>
                <w:bCs/>
                <w:sz w:val="20"/>
              </w:rPr>
              <w:t>Litostrojska</w:t>
            </w:r>
            <w:proofErr w:type="spellEnd"/>
            <w:r w:rsidRPr="00396BA3">
              <w:rPr>
                <w:rFonts w:cs="Arial"/>
                <w:bCs/>
                <w:sz w:val="20"/>
              </w:rPr>
              <w:t xml:space="preserve"> 54, Ljubljana </w:t>
            </w:r>
          </w:p>
          <w:p w:rsidR="000A6338" w:rsidRPr="00396BA3" w:rsidRDefault="000A6338" w:rsidP="004F1561">
            <w:pPr>
              <w:pStyle w:val="Neotevilenodstavek"/>
              <w:rPr>
                <w:rFonts w:cs="Arial"/>
                <w:iCs/>
                <w:sz w:val="20"/>
              </w:rPr>
            </w:pP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sidRPr="00BE3AF4">
              <w:rPr>
                <w:sz w:val="20"/>
              </w:rPr>
              <w:t xml:space="preserve">2. Predlog za obravnavo predloga zakona po nujnem ali skrajšanem postopku v </w:t>
            </w:r>
            <w:r>
              <w:rPr>
                <w:sz w:val="20"/>
              </w:rPr>
              <w:t>D</w:t>
            </w:r>
            <w:r w:rsidRPr="00BE3AF4">
              <w:rPr>
                <w:sz w:val="20"/>
              </w:rPr>
              <w:t>ržavnem zboru z obrazložitvijo razlogov:</w:t>
            </w:r>
          </w:p>
        </w:tc>
      </w:tr>
      <w:tr w:rsidR="000A6338" w:rsidRPr="00683606" w:rsidTr="004F1561">
        <w:tc>
          <w:tcPr>
            <w:tcW w:w="9163" w:type="dxa"/>
            <w:gridSpan w:val="4"/>
          </w:tcPr>
          <w:p w:rsidR="000A6338" w:rsidRPr="00396BA3" w:rsidRDefault="000A6338" w:rsidP="004F1561">
            <w:pPr>
              <w:pStyle w:val="Oddelek"/>
              <w:numPr>
                <w:ilvl w:val="0"/>
                <w:numId w:val="0"/>
              </w:numPr>
              <w:jc w:val="left"/>
              <w:rPr>
                <w:rFonts w:cs="Arial"/>
                <w:szCs w:val="22"/>
              </w:rPr>
            </w:pPr>
            <w:r w:rsidRPr="00396BA3">
              <w:rPr>
                <w:rFonts w:cs="Arial"/>
                <w:szCs w:val="22"/>
              </w:rPr>
              <w:t>/</w:t>
            </w:r>
          </w:p>
        </w:tc>
      </w:tr>
      <w:tr w:rsidR="000A6338" w:rsidRPr="00683606" w:rsidTr="004F1561">
        <w:tc>
          <w:tcPr>
            <w:tcW w:w="9163" w:type="dxa"/>
            <w:gridSpan w:val="4"/>
          </w:tcPr>
          <w:p w:rsidR="000A6338" w:rsidRPr="00683606" w:rsidRDefault="000A6338" w:rsidP="004F1561">
            <w:pPr>
              <w:pStyle w:val="Poglavje"/>
              <w:spacing w:before="120"/>
              <w:jc w:val="left"/>
              <w:rPr>
                <w:sz w:val="20"/>
              </w:rPr>
            </w:pPr>
            <w:proofErr w:type="spellStart"/>
            <w:r>
              <w:rPr>
                <w:sz w:val="20"/>
              </w:rPr>
              <w:t>3</w:t>
            </w:r>
            <w:r w:rsidRPr="00683606">
              <w:rPr>
                <w:sz w:val="20"/>
              </w:rPr>
              <w:t>.a</w:t>
            </w:r>
            <w:proofErr w:type="spellEnd"/>
            <w:r w:rsidRPr="00683606">
              <w:rPr>
                <w:sz w:val="20"/>
              </w:rPr>
              <w:t xml:space="preserve"> Osebe, odgovorne za strokovno pripravo in usklajenost gradiva:</w:t>
            </w:r>
          </w:p>
        </w:tc>
      </w:tr>
      <w:tr w:rsidR="000A6338" w:rsidRPr="00AF1D97" w:rsidTr="004F1561">
        <w:tc>
          <w:tcPr>
            <w:tcW w:w="9163" w:type="dxa"/>
            <w:gridSpan w:val="4"/>
          </w:tcPr>
          <w:p w:rsidR="000A6338" w:rsidRPr="00AF1D97" w:rsidRDefault="000A6338" w:rsidP="004F1561">
            <w:pPr>
              <w:spacing w:line="240" w:lineRule="atLeast"/>
              <w:ind w:right="-1"/>
              <w:rPr>
                <w:rFonts w:ascii="Arial" w:hAnsi="Arial" w:cs="Arial"/>
                <w:iCs/>
                <w:sz w:val="20"/>
              </w:rPr>
            </w:pPr>
            <w:r w:rsidRPr="00AF1D97">
              <w:rPr>
                <w:rFonts w:ascii="Arial" w:hAnsi="Arial" w:cs="Arial"/>
                <w:iCs/>
                <w:sz w:val="20"/>
              </w:rPr>
              <w:t>dr. Andrej Stritar, direktor Uprave RS za jedrsko varnost,</w:t>
            </w:r>
          </w:p>
          <w:p w:rsidR="000A6338" w:rsidRPr="00396BA3" w:rsidRDefault="000A6338" w:rsidP="004D7FD6">
            <w:pPr>
              <w:pStyle w:val="Neotevilenodstavek"/>
              <w:rPr>
                <w:rFonts w:cs="Arial"/>
                <w:iCs/>
                <w:sz w:val="20"/>
              </w:rPr>
            </w:pPr>
            <w:r w:rsidRPr="00396BA3">
              <w:rPr>
                <w:rFonts w:cs="Arial"/>
                <w:iCs/>
                <w:sz w:val="20"/>
              </w:rPr>
              <w:t>mag. Tanja Bolte, generalna direktorica Direktorata za okolje.</w:t>
            </w:r>
          </w:p>
        </w:tc>
      </w:tr>
      <w:tr w:rsidR="000A6338" w:rsidRPr="00BE3AF4" w:rsidDel="00BE3AF4" w:rsidTr="004F1561">
        <w:tc>
          <w:tcPr>
            <w:tcW w:w="9163" w:type="dxa"/>
            <w:gridSpan w:val="4"/>
          </w:tcPr>
          <w:p w:rsidR="000A6338" w:rsidRPr="00BE3AF4" w:rsidDel="00BE3AF4" w:rsidRDefault="000A6338" w:rsidP="004F1561">
            <w:pPr>
              <w:spacing w:before="120"/>
              <w:jc w:val="left"/>
              <w:rPr>
                <w:rFonts w:ascii="Arial" w:hAnsi="Arial" w:cs="Arial"/>
                <w:b/>
                <w:sz w:val="20"/>
                <w:szCs w:val="22"/>
              </w:rPr>
            </w:pPr>
            <w:proofErr w:type="spellStart"/>
            <w:r w:rsidRPr="00BE3AF4">
              <w:rPr>
                <w:rFonts w:ascii="Arial" w:hAnsi="Arial" w:cs="Arial"/>
                <w:b/>
                <w:sz w:val="20"/>
                <w:szCs w:val="22"/>
              </w:rPr>
              <w:t>3.b</w:t>
            </w:r>
            <w:proofErr w:type="spellEnd"/>
            <w:r w:rsidRPr="00BE3AF4">
              <w:rPr>
                <w:rFonts w:ascii="Arial" w:hAnsi="Arial" w:cs="Arial"/>
                <w:b/>
                <w:sz w:val="20"/>
                <w:szCs w:val="22"/>
              </w:rPr>
              <w:t xml:space="preserve"> Zunanji strokovnjaki, ki so sodelovali pri pripravi dela ali celotnega gradiva:</w:t>
            </w:r>
          </w:p>
        </w:tc>
      </w:tr>
      <w:tr w:rsidR="000A6338" w:rsidRPr="00BE3AF4" w:rsidDel="00BE3AF4" w:rsidTr="004F1561">
        <w:tc>
          <w:tcPr>
            <w:tcW w:w="9163" w:type="dxa"/>
            <w:gridSpan w:val="4"/>
          </w:tcPr>
          <w:p w:rsidR="000A6338" w:rsidRPr="00BE3AF4" w:rsidDel="00BE3AF4" w:rsidRDefault="000A6338" w:rsidP="004F1561">
            <w:pPr>
              <w:spacing w:before="120"/>
              <w:jc w:val="left"/>
              <w:rPr>
                <w:rFonts w:ascii="Arial" w:hAnsi="Arial" w:cs="Arial"/>
                <w:sz w:val="20"/>
              </w:rPr>
            </w:pPr>
            <w:r w:rsidRPr="00BE3AF4">
              <w:rPr>
                <w:rFonts w:ascii="Arial" w:hAnsi="Arial" w:cs="Arial"/>
                <w:sz w:val="20"/>
              </w:rPr>
              <w:t>/</w:t>
            </w: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Pr>
                <w:sz w:val="20"/>
              </w:rPr>
              <w:t>4.</w:t>
            </w:r>
            <w:r w:rsidRPr="00683606">
              <w:rPr>
                <w:sz w:val="20"/>
              </w:rPr>
              <w:t xml:space="preserve"> Predstavniki vlade, ki bodo sodelovali pri delu </w:t>
            </w:r>
            <w:r>
              <w:rPr>
                <w:sz w:val="20"/>
              </w:rPr>
              <w:t>d</w:t>
            </w:r>
            <w:r w:rsidRPr="00683606">
              <w:rPr>
                <w:sz w:val="20"/>
              </w:rPr>
              <w:t>ržavnega zbora:</w:t>
            </w:r>
          </w:p>
        </w:tc>
      </w:tr>
      <w:tr w:rsidR="000A6338" w:rsidRPr="00AF1D97" w:rsidTr="004F1561">
        <w:tc>
          <w:tcPr>
            <w:tcW w:w="9163" w:type="dxa"/>
            <w:gridSpan w:val="4"/>
          </w:tcPr>
          <w:p w:rsidR="000A6338" w:rsidRPr="00396BA3" w:rsidRDefault="000A6338" w:rsidP="004F1561">
            <w:pPr>
              <w:pStyle w:val="Neotevilenodstavek"/>
              <w:rPr>
                <w:rFonts w:cs="Arial"/>
                <w:iCs/>
                <w:sz w:val="20"/>
                <w:szCs w:val="22"/>
              </w:rPr>
            </w:pPr>
            <w:r w:rsidRPr="00396BA3">
              <w:rPr>
                <w:rFonts w:cs="Arial"/>
                <w:iCs/>
                <w:sz w:val="20"/>
                <w:szCs w:val="22"/>
              </w:rPr>
              <w:t>Irena Majcen, ministrica za okolje in prostor,</w:t>
            </w:r>
          </w:p>
          <w:p w:rsidR="000A6338" w:rsidRPr="00396BA3" w:rsidRDefault="000A6338" w:rsidP="004F1561">
            <w:pPr>
              <w:pStyle w:val="Neotevilenodstavek"/>
              <w:rPr>
                <w:rFonts w:cs="Arial"/>
                <w:iCs/>
                <w:sz w:val="20"/>
                <w:szCs w:val="22"/>
              </w:rPr>
            </w:pPr>
            <w:r w:rsidRPr="00396BA3">
              <w:rPr>
                <w:rFonts w:cs="Arial"/>
                <w:iCs/>
                <w:sz w:val="20"/>
                <w:szCs w:val="22"/>
              </w:rPr>
              <w:t>dr. Andrej Stritar, direktor Uprave RS za jedrsko varnost.</w:t>
            </w:r>
          </w:p>
          <w:p w:rsidR="000A6338" w:rsidRPr="00396BA3" w:rsidRDefault="000A6338" w:rsidP="004F1561">
            <w:pPr>
              <w:pStyle w:val="Neotevilenodstavek"/>
              <w:rPr>
                <w:rFonts w:cs="Arial"/>
                <w:iCs/>
                <w:sz w:val="20"/>
                <w:szCs w:val="22"/>
              </w:rPr>
            </w:pP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sidRPr="00683606">
              <w:rPr>
                <w:sz w:val="20"/>
              </w:rPr>
              <w:t>5. Kratek povzetek gradiva</w:t>
            </w:r>
          </w:p>
        </w:tc>
      </w:tr>
      <w:tr w:rsidR="000A6338" w:rsidRPr="00D56D1A" w:rsidTr="004F1561">
        <w:tc>
          <w:tcPr>
            <w:tcW w:w="9163" w:type="dxa"/>
            <w:gridSpan w:val="4"/>
          </w:tcPr>
          <w:p w:rsidR="000A6338" w:rsidRDefault="000A6338" w:rsidP="00D136C1">
            <w:pPr>
              <w:rPr>
                <w:rFonts w:ascii="Arial" w:hAnsi="Arial" w:cs="Arial"/>
                <w:sz w:val="20"/>
              </w:rPr>
            </w:pPr>
            <w:r w:rsidRPr="002A0714">
              <w:rPr>
                <w:rFonts w:ascii="Arial" w:hAnsi="Arial" w:cs="Arial"/>
                <w:sz w:val="20"/>
              </w:rPr>
              <w:t xml:space="preserve">V letu 2006 je bila na </w:t>
            </w:r>
            <w:r>
              <w:rPr>
                <w:rFonts w:ascii="Arial" w:hAnsi="Arial" w:cs="Arial"/>
                <w:sz w:val="20"/>
              </w:rPr>
              <w:t>podlagi</w:t>
            </w:r>
            <w:r w:rsidRPr="002A0714">
              <w:rPr>
                <w:rFonts w:ascii="Arial" w:hAnsi="Arial" w:cs="Arial"/>
                <w:sz w:val="20"/>
              </w:rPr>
              <w:t xml:space="preserve"> Zakon o varstvu pred ionizirajočimi sevanji in jedrski varnosti (Uradni list RS, št. 67/02, 110/02</w:t>
            </w:r>
            <w:r>
              <w:rPr>
                <w:rFonts w:ascii="Arial" w:hAnsi="Arial" w:cs="Arial"/>
                <w:sz w:val="20"/>
              </w:rPr>
              <w:t> – </w:t>
            </w:r>
            <w:r w:rsidRPr="002A0714">
              <w:rPr>
                <w:rFonts w:ascii="Arial" w:hAnsi="Arial" w:cs="Arial"/>
                <w:sz w:val="20"/>
              </w:rPr>
              <w:t>ZGO-1, 24/03, 50/03</w:t>
            </w:r>
            <w:r>
              <w:rPr>
                <w:rFonts w:ascii="Arial" w:hAnsi="Arial" w:cs="Arial"/>
                <w:sz w:val="20"/>
              </w:rPr>
              <w:t> – </w:t>
            </w:r>
            <w:r w:rsidRPr="002A0714">
              <w:rPr>
                <w:rFonts w:ascii="Arial" w:hAnsi="Arial" w:cs="Arial"/>
                <w:sz w:val="20"/>
              </w:rPr>
              <w:t>UPB1, 46/04, 102/04</w:t>
            </w:r>
            <w:r>
              <w:rPr>
                <w:rFonts w:ascii="Arial" w:hAnsi="Arial" w:cs="Arial"/>
                <w:sz w:val="20"/>
              </w:rPr>
              <w:t> – </w:t>
            </w:r>
            <w:r w:rsidRPr="002A0714">
              <w:rPr>
                <w:rFonts w:ascii="Arial" w:hAnsi="Arial" w:cs="Arial"/>
                <w:sz w:val="20"/>
              </w:rPr>
              <w:t>UPB2, v nadalj</w:t>
            </w:r>
            <w:r>
              <w:rPr>
                <w:rFonts w:ascii="Arial" w:hAnsi="Arial" w:cs="Arial"/>
                <w:sz w:val="20"/>
              </w:rPr>
              <w:t xml:space="preserve">njem </w:t>
            </w:r>
            <w:r>
              <w:rPr>
                <w:rFonts w:ascii="Arial" w:hAnsi="Arial" w:cs="Arial"/>
                <w:sz w:val="20"/>
              </w:rPr>
              <w:lastRenderedPageBreak/>
              <w:t xml:space="preserve">besedilu: </w:t>
            </w:r>
            <w:r w:rsidRPr="002A0714">
              <w:rPr>
                <w:rFonts w:ascii="Arial" w:hAnsi="Arial" w:cs="Arial"/>
                <w:sz w:val="20"/>
              </w:rPr>
              <w:t>ZVISJV) kot oblika nacionalnega programa ravnanja z radioaktivnimi odpadki in izrabljenim gorivom sprejeta Resolucija o nacionalnem programu ravnanja z radioaktivnimi odpadki in izrabljenim gorivom za obdobje 2006</w:t>
            </w:r>
            <w:r>
              <w:rPr>
                <w:rFonts w:ascii="Arial" w:hAnsi="Arial" w:cs="Arial"/>
                <w:sz w:val="20"/>
              </w:rPr>
              <w:t>–</w:t>
            </w:r>
            <w:r w:rsidRPr="002A0714">
              <w:rPr>
                <w:rFonts w:ascii="Arial" w:hAnsi="Arial" w:cs="Arial"/>
                <w:sz w:val="20"/>
              </w:rPr>
              <w:t>2015 (Ur</w:t>
            </w:r>
            <w:r>
              <w:rPr>
                <w:rFonts w:ascii="Arial" w:hAnsi="Arial" w:cs="Arial"/>
                <w:sz w:val="20"/>
              </w:rPr>
              <w:t>adni</w:t>
            </w:r>
            <w:r w:rsidRPr="002A0714">
              <w:rPr>
                <w:rFonts w:ascii="Arial" w:hAnsi="Arial" w:cs="Arial"/>
                <w:sz w:val="20"/>
              </w:rPr>
              <w:t xml:space="preserve"> l</w:t>
            </w:r>
            <w:r>
              <w:rPr>
                <w:rFonts w:ascii="Arial" w:hAnsi="Arial" w:cs="Arial"/>
                <w:sz w:val="20"/>
              </w:rPr>
              <w:t>ist</w:t>
            </w:r>
            <w:r w:rsidRPr="002A0714">
              <w:rPr>
                <w:rFonts w:ascii="Arial" w:hAnsi="Arial" w:cs="Arial"/>
                <w:sz w:val="20"/>
              </w:rPr>
              <w:t xml:space="preserve"> RS, št. 15/06</w:t>
            </w:r>
            <w:r>
              <w:rPr>
                <w:rFonts w:ascii="Arial" w:hAnsi="Arial" w:cs="Arial"/>
                <w:sz w:val="20"/>
              </w:rPr>
              <w:t>;</w:t>
            </w:r>
            <w:r w:rsidRPr="002A0714">
              <w:rPr>
                <w:rFonts w:ascii="Arial" w:hAnsi="Arial" w:cs="Arial"/>
                <w:sz w:val="20"/>
              </w:rPr>
              <w:t xml:space="preserve"> v nadalj</w:t>
            </w:r>
            <w:r>
              <w:rPr>
                <w:rFonts w:ascii="Arial" w:hAnsi="Arial" w:cs="Arial"/>
                <w:sz w:val="20"/>
              </w:rPr>
              <w:t xml:space="preserve">njem </w:t>
            </w:r>
            <w:r w:rsidRPr="002A0714">
              <w:rPr>
                <w:rFonts w:ascii="Arial" w:hAnsi="Arial" w:cs="Arial"/>
                <w:sz w:val="20"/>
              </w:rPr>
              <w:t>besedil</w:t>
            </w:r>
            <w:r>
              <w:rPr>
                <w:rFonts w:ascii="Arial" w:hAnsi="Arial" w:cs="Arial"/>
                <w:sz w:val="20"/>
              </w:rPr>
              <w:t>u:</w:t>
            </w:r>
            <w:r w:rsidRPr="002A0714">
              <w:rPr>
                <w:rFonts w:ascii="Arial" w:hAnsi="Arial" w:cs="Arial"/>
                <w:sz w:val="20"/>
              </w:rPr>
              <w:t xml:space="preserve"> </w:t>
            </w:r>
            <w:proofErr w:type="spellStart"/>
            <w:r w:rsidRPr="002A0714">
              <w:rPr>
                <w:rFonts w:ascii="Arial" w:hAnsi="Arial" w:cs="Arial"/>
                <w:sz w:val="20"/>
              </w:rPr>
              <w:t>ReNPROJG</w:t>
            </w:r>
            <w:proofErr w:type="spellEnd"/>
            <w:r w:rsidRPr="002A0714">
              <w:rPr>
                <w:rFonts w:ascii="Arial" w:hAnsi="Arial" w:cs="Arial"/>
                <w:sz w:val="20"/>
              </w:rPr>
              <w:t xml:space="preserve">). To je bil prvi strateški dokument v Republiki Sloveniji, ki je celovito </w:t>
            </w:r>
            <w:r w:rsidRPr="002739B0">
              <w:rPr>
                <w:rFonts w:ascii="Arial" w:hAnsi="Arial" w:cs="Arial"/>
                <w:sz w:val="20"/>
              </w:rPr>
              <w:t>zajemal</w:t>
            </w:r>
            <w:r w:rsidRPr="002A0714">
              <w:rPr>
                <w:rFonts w:ascii="Arial" w:hAnsi="Arial" w:cs="Arial"/>
                <w:sz w:val="20"/>
              </w:rPr>
              <w:t xml:space="preserve"> področje ravnanja z radioaktivnimi odpadki in izrabljeni</w:t>
            </w:r>
            <w:r>
              <w:rPr>
                <w:rFonts w:ascii="Arial" w:hAnsi="Arial" w:cs="Arial"/>
                <w:sz w:val="20"/>
              </w:rPr>
              <w:t>m</w:t>
            </w:r>
            <w:r w:rsidRPr="002A0714">
              <w:rPr>
                <w:rFonts w:ascii="Arial" w:hAnsi="Arial" w:cs="Arial"/>
                <w:sz w:val="20"/>
              </w:rPr>
              <w:t xml:space="preserve"> gorivom. V letu 2011 je bila sprejeta Direktiva Sveta 2011/70/EURATOM z dne 19. julija 2011 o vzpostavitvi okvira Skupnosti za odgovorno in varno ravnanje z izrabljenim gorivom in radioaktivnimi odpadki (UL</w:t>
            </w:r>
            <w:r>
              <w:rPr>
                <w:rFonts w:ascii="Arial" w:hAnsi="Arial" w:cs="Arial"/>
                <w:sz w:val="20"/>
              </w:rPr>
              <w:t xml:space="preserve"> L</w:t>
            </w:r>
            <w:r w:rsidRPr="002A0714">
              <w:rPr>
                <w:rFonts w:ascii="Arial" w:hAnsi="Arial" w:cs="Arial"/>
                <w:sz w:val="20"/>
              </w:rPr>
              <w:t xml:space="preserve"> </w:t>
            </w:r>
            <w:r>
              <w:rPr>
                <w:rFonts w:ascii="Arial" w:hAnsi="Arial" w:cs="Arial"/>
                <w:sz w:val="20"/>
              </w:rPr>
              <w:t xml:space="preserve">št. 119 z dne </w:t>
            </w:r>
            <w:r w:rsidRPr="002A0714">
              <w:rPr>
                <w:rFonts w:ascii="Arial" w:hAnsi="Arial" w:cs="Arial"/>
                <w:sz w:val="20"/>
              </w:rPr>
              <w:t>2.</w:t>
            </w:r>
            <w:r>
              <w:t> </w:t>
            </w:r>
            <w:r w:rsidRPr="002A0714">
              <w:rPr>
                <w:rFonts w:ascii="Arial" w:hAnsi="Arial" w:cs="Arial"/>
                <w:sz w:val="20"/>
              </w:rPr>
              <w:t>8.</w:t>
            </w:r>
            <w:r>
              <w:rPr>
                <w:rFonts w:ascii="Arial" w:hAnsi="Arial" w:cs="Arial"/>
                <w:sz w:val="20"/>
              </w:rPr>
              <w:t> </w:t>
            </w:r>
            <w:r w:rsidRPr="002A0714">
              <w:rPr>
                <w:rFonts w:ascii="Arial" w:hAnsi="Arial" w:cs="Arial"/>
                <w:sz w:val="20"/>
              </w:rPr>
              <w:t>2011</w:t>
            </w:r>
            <w:r>
              <w:rPr>
                <w:rFonts w:ascii="Arial" w:hAnsi="Arial" w:cs="Arial"/>
                <w:sz w:val="20"/>
              </w:rPr>
              <w:t>, str. 48</w:t>
            </w:r>
            <w:r w:rsidRPr="002A0714">
              <w:rPr>
                <w:rFonts w:ascii="Arial" w:hAnsi="Arial" w:cs="Arial"/>
                <w:sz w:val="20"/>
              </w:rPr>
              <w:t>)</w:t>
            </w:r>
            <w:r>
              <w:rPr>
                <w:rFonts w:ascii="Arial" w:hAnsi="Arial" w:cs="Arial"/>
                <w:sz w:val="20"/>
              </w:rPr>
              <w:t xml:space="preserve"> (v nadaljnjem besedilu: Direktiva Sveta </w:t>
            </w:r>
            <w:r w:rsidRPr="002A0714">
              <w:rPr>
                <w:rFonts w:ascii="Arial" w:hAnsi="Arial" w:cs="Arial"/>
                <w:sz w:val="20"/>
              </w:rPr>
              <w:t>2011/70/EURATOM</w:t>
            </w:r>
            <w:r>
              <w:rPr>
                <w:rFonts w:ascii="Arial" w:hAnsi="Arial" w:cs="Arial"/>
                <w:sz w:val="20"/>
              </w:rPr>
              <w:t xml:space="preserve">), </w:t>
            </w:r>
            <w:r w:rsidRPr="002A0714">
              <w:rPr>
                <w:rFonts w:ascii="Arial" w:hAnsi="Arial" w:cs="Arial"/>
                <w:sz w:val="20"/>
              </w:rPr>
              <w:t>ki od držav članic E</w:t>
            </w:r>
            <w:r>
              <w:rPr>
                <w:rFonts w:ascii="Arial" w:hAnsi="Arial" w:cs="Arial"/>
                <w:sz w:val="20"/>
              </w:rPr>
              <w:t xml:space="preserve">vropske unije </w:t>
            </w:r>
            <w:r w:rsidRPr="002A0714">
              <w:rPr>
                <w:rFonts w:ascii="Arial" w:hAnsi="Arial" w:cs="Arial"/>
                <w:sz w:val="20"/>
              </w:rPr>
              <w:t xml:space="preserve">zahteva, da imajo izdelan program ravnanja z radioaktivnimi odpadki in izrabljenim gorivom </w:t>
            </w:r>
            <w:r>
              <w:rPr>
                <w:rFonts w:ascii="Arial" w:hAnsi="Arial" w:cs="Arial"/>
                <w:sz w:val="20"/>
              </w:rPr>
              <w:t>ter</w:t>
            </w:r>
            <w:r w:rsidRPr="002A0714">
              <w:rPr>
                <w:rFonts w:ascii="Arial" w:hAnsi="Arial" w:cs="Arial"/>
                <w:sz w:val="20"/>
              </w:rPr>
              <w:t xml:space="preserve"> zagotovijo njegovo izvajanje. </w:t>
            </w:r>
            <w:r>
              <w:rPr>
                <w:rFonts w:ascii="Arial" w:hAnsi="Arial" w:cs="Arial"/>
                <w:sz w:val="20"/>
              </w:rPr>
              <w:t xml:space="preserve">Direktiva Sveta </w:t>
            </w:r>
            <w:r w:rsidRPr="002A0714">
              <w:rPr>
                <w:rFonts w:ascii="Arial" w:hAnsi="Arial" w:cs="Arial"/>
                <w:sz w:val="20"/>
              </w:rPr>
              <w:t>2011/70/EURATOM tudi zahteva, da morajo države članice svoj program priglasiti Evropski komisiji do 23. avgusta 2015. Tako je Republika Slovenija 21.</w:t>
            </w:r>
            <w:r>
              <w:rPr>
                <w:rFonts w:ascii="Arial" w:hAnsi="Arial" w:cs="Arial"/>
                <w:sz w:val="20"/>
              </w:rPr>
              <w:t> </w:t>
            </w:r>
            <w:r w:rsidRPr="002A0714">
              <w:rPr>
                <w:rFonts w:ascii="Arial" w:hAnsi="Arial" w:cs="Arial"/>
                <w:sz w:val="20"/>
              </w:rPr>
              <w:t>8.</w:t>
            </w:r>
            <w:r>
              <w:rPr>
                <w:rFonts w:ascii="Arial" w:hAnsi="Arial" w:cs="Arial"/>
                <w:sz w:val="20"/>
              </w:rPr>
              <w:t> </w:t>
            </w:r>
            <w:r w:rsidRPr="002A0714">
              <w:rPr>
                <w:rFonts w:ascii="Arial" w:hAnsi="Arial" w:cs="Arial"/>
                <w:sz w:val="20"/>
              </w:rPr>
              <w:t>2015 priglasila</w:t>
            </w:r>
            <w:r>
              <w:rPr>
                <w:rFonts w:ascii="Arial" w:hAnsi="Arial" w:cs="Arial"/>
                <w:sz w:val="20"/>
              </w:rPr>
              <w:t xml:space="preserve"> Evropski komisiji </w:t>
            </w:r>
            <w:proofErr w:type="spellStart"/>
            <w:r w:rsidRPr="002A0714">
              <w:rPr>
                <w:rFonts w:ascii="Arial" w:hAnsi="Arial" w:cs="Arial"/>
                <w:sz w:val="20"/>
              </w:rPr>
              <w:t>ReNPROJG</w:t>
            </w:r>
            <w:proofErr w:type="spellEnd"/>
            <w:r w:rsidRPr="002A0714">
              <w:rPr>
                <w:rFonts w:ascii="Arial" w:hAnsi="Arial" w:cs="Arial"/>
                <w:sz w:val="20"/>
              </w:rPr>
              <w:t xml:space="preserve">. </w:t>
            </w:r>
          </w:p>
          <w:p w:rsidR="000A6338" w:rsidRPr="002A0714" w:rsidRDefault="000A6338" w:rsidP="00D136C1">
            <w:pPr>
              <w:rPr>
                <w:rFonts w:ascii="Arial" w:hAnsi="Arial" w:cs="Arial"/>
                <w:sz w:val="20"/>
              </w:rPr>
            </w:pPr>
          </w:p>
          <w:p w:rsidR="000A6338" w:rsidRPr="00C92FD2" w:rsidRDefault="000A6338" w:rsidP="00C92FD2">
            <w:pPr>
              <w:rPr>
                <w:rFonts w:ascii="Arial" w:hAnsi="Arial" w:cs="Arial"/>
                <w:sz w:val="20"/>
              </w:rPr>
            </w:pPr>
            <w:r>
              <w:rPr>
                <w:rFonts w:ascii="Arial" w:hAnsi="Arial" w:cs="Arial"/>
                <w:sz w:val="20"/>
              </w:rPr>
              <w:t>Ker</w:t>
            </w:r>
            <w:r w:rsidRPr="00C92FD2">
              <w:rPr>
                <w:rFonts w:ascii="Arial" w:hAnsi="Arial" w:cs="Arial"/>
                <w:sz w:val="20"/>
              </w:rPr>
              <w:t xml:space="preserve"> se </w:t>
            </w:r>
            <w:r>
              <w:rPr>
                <w:rFonts w:ascii="Arial" w:hAnsi="Arial" w:cs="Arial"/>
                <w:sz w:val="20"/>
              </w:rPr>
              <w:t xml:space="preserve">je </w:t>
            </w:r>
            <w:r w:rsidRPr="00C92FD2">
              <w:rPr>
                <w:rFonts w:ascii="Arial" w:hAnsi="Arial" w:cs="Arial"/>
                <w:sz w:val="20"/>
              </w:rPr>
              <w:t xml:space="preserve">konec </w:t>
            </w:r>
            <w:r>
              <w:rPr>
                <w:rFonts w:ascii="Arial" w:hAnsi="Arial" w:cs="Arial"/>
                <w:sz w:val="20"/>
              </w:rPr>
              <w:t xml:space="preserve">prejšnjega </w:t>
            </w:r>
            <w:r w:rsidRPr="00C92FD2">
              <w:rPr>
                <w:rFonts w:ascii="Arial" w:hAnsi="Arial" w:cs="Arial"/>
                <w:sz w:val="20"/>
              </w:rPr>
              <w:t>leta iztek</w:t>
            </w:r>
            <w:r>
              <w:rPr>
                <w:rFonts w:ascii="Arial" w:hAnsi="Arial" w:cs="Arial"/>
                <w:sz w:val="20"/>
              </w:rPr>
              <w:t>el</w:t>
            </w:r>
            <w:r w:rsidRPr="00C92FD2">
              <w:rPr>
                <w:rFonts w:ascii="Arial" w:hAnsi="Arial" w:cs="Arial"/>
                <w:sz w:val="20"/>
              </w:rPr>
              <w:t xml:space="preserve"> veljav</w:t>
            </w:r>
            <w:r>
              <w:rPr>
                <w:rFonts w:ascii="Arial" w:hAnsi="Arial" w:cs="Arial"/>
                <w:sz w:val="20"/>
              </w:rPr>
              <w:t xml:space="preserve">ni </w:t>
            </w:r>
            <w:proofErr w:type="spellStart"/>
            <w:r w:rsidRPr="002A0714">
              <w:rPr>
                <w:rFonts w:ascii="Arial" w:hAnsi="Arial" w:cs="Arial"/>
                <w:sz w:val="20"/>
              </w:rPr>
              <w:t>ReNPROJG</w:t>
            </w:r>
            <w:proofErr w:type="spellEnd"/>
            <w:r>
              <w:rPr>
                <w:rFonts w:ascii="Arial" w:hAnsi="Arial" w:cs="Arial"/>
                <w:sz w:val="20"/>
              </w:rPr>
              <w:t xml:space="preserve">, </w:t>
            </w:r>
            <w:r w:rsidRPr="00C92FD2">
              <w:rPr>
                <w:rFonts w:ascii="Arial" w:hAnsi="Arial" w:cs="Arial"/>
                <w:sz w:val="20"/>
              </w:rPr>
              <w:t>je treb</w:t>
            </w:r>
            <w:r>
              <w:rPr>
                <w:rFonts w:ascii="Arial" w:hAnsi="Arial" w:cs="Arial"/>
                <w:sz w:val="20"/>
              </w:rPr>
              <w:t>a</w:t>
            </w:r>
            <w:r w:rsidRPr="00C92FD2">
              <w:rPr>
                <w:rFonts w:ascii="Arial" w:hAnsi="Arial" w:cs="Arial"/>
                <w:sz w:val="20"/>
              </w:rPr>
              <w:t xml:space="preserve"> sprejeti novo </w:t>
            </w:r>
            <w:r>
              <w:rPr>
                <w:rFonts w:ascii="Arial" w:hAnsi="Arial" w:cs="Arial"/>
                <w:sz w:val="20"/>
              </w:rPr>
              <w:t>r</w:t>
            </w:r>
            <w:r w:rsidRPr="00C92FD2">
              <w:rPr>
                <w:rFonts w:ascii="Arial" w:hAnsi="Arial" w:cs="Arial"/>
                <w:sz w:val="20"/>
              </w:rPr>
              <w:t xml:space="preserve">esolucijo za naslednje desetletno obdobje. </w:t>
            </w:r>
            <w:r>
              <w:rPr>
                <w:rFonts w:ascii="Arial" w:hAnsi="Arial" w:cs="Arial"/>
                <w:sz w:val="20"/>
              </w:rPr>
              <w:t>V letu 2015</w:t>
            </w:r>
            <w:r w:rsidRPr="00C92FD2">
              <w:rPr>
                <w:rFonts w:ascii="Arial" w:hAnsi="Arial" w:cs="Arial"/>
                <w:sz w:val="20"/>
              </w:rPr>
              <w:t xml:space="preserve"> je bil </w:t>
            </w:r>
            <w:r>
              <w:rPr>
                <w:rFonts w:ascii="Arial" w:hAnsi="Arial" w:cs="Arial"/>
                <w:sz w:val="20"/>
              </w:rPr>
              <w:t>z Zakonom</w:t>
            </w:r>
            <w:r w:rsidRPr="00014268">
              <w:rPr>
                <w:rFonts w:ascii="Arial" w:hAnsi="Arial" w:cs="Arial"/>
                <w:bCs/>
                <w:sz w:val="20"/>
              </w:rPr>
              <w:t xml:space="preserve"> o spremembah in dopolnitvah Zakona o varstvu pred ionizirajočimi sevanji in jedrski varnosti </w:t>
            </w:r>
            <w:r>
              <w:rPr>
                <w:rFonts w:ascii="Arial" w:hAnsi="Arial" w:cs="Arial"/>
                <w:sz w:val="20"/>
              </w:rPr>
              <w:t>(</w:t>
            </w:r>
            <w:r w:rsidRPr="00FA6CCF">
              <w:rPr>
                <w:rFonts w:ascii="Arial" w:hAnsi="Arial" w:cs="Arial"/>
                <w:sz w:val="20"/>
              </w:rPr>
              <w:t>Ur</w:t>
            </w:r>
            <w:r>
              <w:rPr>
                <w:rFonts w:ascii="Arial" w:hAnsi="Arial" w:cs="Arial"/>
                <w:sz w:val="20"/>
              </w:rPr>
              <w:t>adni</w:t>
            </w:r>
            <w:r w:rsidRPr="00FA6CCF">
              <w:rPr>
                <w:rFonts w:ascii="Arial" w:hAnsi="Arial" w:cs="Arial"/>
                <w:sz w:val="20"/>
              </w:rPr>
              <w:t xml:space="preserve"> l</w:t>
            </w:r>
            <w:r>
              <w:rPr>
                <w:rFonts w:ascii="Arial" w:hAnsi="Arial" w:cs="Arial"/>
                <w:sz w:val="20"/>
              </w:rPr>
              <w:t>ist</w:t>
            </w:r>
            <w:r w:rsidRPr="00FA6CCF">
              <w:rPr>
                <w:rFonts w:ascii="Arial" w:hAnsi="Arial" w:cs="Arial"/>
                <w:sz w:val="20"/>
              </w:rPr>
              <w:t xml:space="preserve"> RS, št. 74/15</w:t>
            </w:r>
            <w:r>
              <w:rPr>
                <w:rFonts w:ascii="Arial" w:hAnsi="Arial" w:cs="Arial"/>
                <w:sz w:val="20"/>
              </w:rPr>
              <w:t>)</w:t>
            </w:r>
            <w:r w:rsidRPr="00014268">
              <w:rPr>
                <w:rFonts w:ascii="Arial" w:hAnsi="Arial" w:cs="Arial"/>
                <w:sz w:val="20"/>
              </w:rPr>
              <w:t xml:space="preserve"> spremenjen in dopolnjen ZVISJV</w:t>
            </w:r>
            <w:r w:rsidRPr="00C92FD2">
              <w:rPr>
                <w:rFonts w:ascii="Arial" w:hAnsi="Arial" w:cs="Arial"/>
                <w:sz w:val="20"/>
              </w:rPr>
              <w:t xml:space="preserve">, </w:t>
            </w:r>
            <w:r>
              <w:rPr>
                <w:rFonts w:ascii="Arial" w:hAnsi="Arial" w:cs="Arial"/>
                <w:sz w:val="20"/>
              </w:rPr>
              <w:t xml:space="preserve">ki </w:t>
            </w:r>
            <w:r w:rsidRPr="00C92FD2">
              <w:rPr>
                <w:rFonts w:ascii="Arial" w:hAnsi="Arial" w:cs="Arial"/>
                <w:sz w:val="20"/>
              </w:rPr>
              <w:t xml:space="preserve">v 98. členu predpisuje postopek priprave, sprejemanja, rok </w:t>
            </w:r>
            <w:r>
              <w:rPr>
                <w:rFonts w:ascii="Arial" w:hAnsi="Arial" w:cs="Arial"/>
                <w:sz w:val="20"/>
              </w:rPr>
              <w:t>veljavnosti</w:t>
            </w:r>
            <w:r w:rsidRPr="00C92FD2">
              <w:rPr>
                <w:rFonts w:ascii="Arial" w:hAnsi="Arial" w:cs="Arial"/>
                <w:sz w:val="20"/>
              </w:rPr>
              <w:t xml:space="preserve"> in vsebino nacionalnega programa ravnanja z radioaktivnimi odpadki in izrabljenim gorivom. Predložena Resolucij</w:t>
            </w:r>
            <w:r>
              <w:rPr>
                <w:rFonts w:ascii="Arial" w:hAnsi="Arial" w:cs="Arial"/>
                <w:sz w:val="20"/>
              </w:rPr>
              <w:t>a</w:t>
            </w:r>
            <w:r w:rsidRPr="00C92FD2">
              <w:rPr>
                <w:rFonts w:ascii="Arial" w:hAnsi="Arial" w:cs="Arial"/>
                <w:sz w:val="20"/>
              </w:rPr>
              <w:t xml:space="preserve"> o </w:t>
            </w:r>
            <w:r>
              <w:rPr>
                <w:rFonts w:ascii="Arial" w:hAnsi="Arial" w:cs="Arial"/>
                <w:sz w:val="20"/>
              </w:rPr>
              <w:t>n</w:t>
            </w:r>
            <w:r w:rsidRPr="00C92FD2">
              <w:rPr>
                <w:rFonts w:ascii="Arial" w:hAnsi="Arial" w:cs="Arial"/>
                <w:sz w:val="20"/>
              </w:rPr>
              <w:t>acionalnem programu ravnanja z radioaktivnimi odpadki in izrabljenim gorivom za obdobje 2016</w:t>
            </w:r>
            <w:r>
              <w:rPr>
                <w:rFonts w:ascii="Arial" w:hAnsi="Arial" w:cs="Arial"/>
                <w:sz w:val="20"/>
              </w:rPr>
              <w:t>–</w:t>
            </w:r>
            <w:r w:rsidRPr="00C92FD2">
              <w:rPr>
                <w:rFonts w:ascii="Arial" w:hAnsi="Arial" w:cs="Arial"/>
                <w:sz w:val="20"/>
              </w:rPr>
              <w:t>2025 (</w:t>
            </w:r>
            <w:r w:rsidRPr="00014268">
              <w:rPr>
                <w:rFonts w:ascii="Arial" w:hAnsi="Arial" w:cs="Arial"/>
                <w:sz w:val="20"/>
              </w:rPr>
              <w:t>v nadaljnjem besedilu</w:t>
            </w:r>
            <w:r>
              <w:rPr>
                <w:rFonts w:ascii="Arial" w:hAnsi="Arial" w:cs="Arial"/>
                <w:sz w:val="20"/>
              </w:rPr>
              <w:t>:</w:t>
            </w:r>
            <w:r w:rsidRPr="00C92FD2">
              <w:rPr>
                <w:rFonts w:ascii="Arial" w:hAnsi="Arial" w:cs="Arial"/>
                <w:sz w:val="20"/>
              </w:rPr>
              <w:t xml:space="preserve"> </w:t>
            </w:r>
            <w:proofErr w:type="spellStart"/>
            <w:r w:rsidRPr="00C92FD2">
              <w:rPr>
                <w:rFonts w:ascii="Arial" w:hAnsi="Arial" w:cs="Arial"/>
                <w:sz w:val="20"/>
              </w:rPr>
              <w:t>ReNPROG</w:t>
            </w:r>
            <w:proofErr w:type="spellEnd"/>
            <w:r w:rsidRPr="00C92FD2">
              <w:rPr>
                <w:rFonts w:ascii="Arial" w:hAnsi="Arial" w:cs="Arial"/>
                <w:sz w:val="20"/>
              </w:rPr>
              <w:t>) sledi določ</w:t>
            </w:r>
            <w:r>
              <w:rPr>
                <w:rFonts w:ascii="Arial" w:hAnsi="Arial" w:cs="Arial"/>
                <w:sz w:val="20"/>
              </w:rPr>
              <w:t xml:space="preserve">bi </w:t>
            </w:r>
            <w:r w:rsidRPr="00C92FD2">
              <w:rPr>
                <w:rFonts w:ascii="Arial" w:hAnsi="Arial" w:cs="Arial"/>
                <w:sz w:val="20"/>
              </w:rPr>
              <w:t>98. člena ZVISJV.</w:t>
            </w:r>
          </w:p>
          <w:p w:rsidR="000A6338" w:rsidRDefault="000A6338" w:rsidP="004F1561">
            <w:pPr>
              <w:pStyle w:val="Konnaopomba-besedilo"/>
              <w:rPr>
                <w:rFonts w:cs="Arial"/>
                <w:sz w:val="20"/>
                <w:lang w:eastAsia="sl-SI"/>
              </w:rPr>
            </w:pPr>
          </w:p>
          <w:p w:rsidR="000A6338" w:rsidRPr="002C319B" w:rsidRDefault="000A6338" w:rsidP="001A42CB">
            <w:pPr>
              <w:rPr>
                <w:rFonts w:ascii="Arial" w:hAnsi="Arial" w:cs="Arial"/>
                <w:sz w:val="20"/>
              </w:rPr>
            </w:pPr>
            <w:r>
              <w:rPr>
                <w:rFonts w:ascii="Arial" w:hAnsi="Arial" w:cs="Arial"/>
                <w:sz w:val="20"/>
              </w:rPr>
              <w:t xml:space="preserve">Ministrstvo za okolje in prostor je na podlagi Zakona o varstvu okolja </w:t>
            </w:r>
            <w:r w:rsidRPr="002C319B">
              <w:rPr>
                <w:rFonts w:ascii="Arial" w:hAnsi="Arial" w:cs="Arial"/>
                <w:sz w:val="20"/>
              </w:rPr>
              <w:t>(Uradni list RS, št. 41/04</w:t>
            </w:r>
            <w:r w:rsidR="007E6CC8">
              <w:rPr>
                <w:rFonts w:ascii="Arial" w:hAnsi="Arial" w:cs="Arial"/>
                <w:sz w:val="20"/>
              </w:rPr>
              <w:t xml:space="preserve"> in kasnejše spremembe in dopolnitve</w:t>
            </w:r>
            <w:r w:rsidRPr="002C319B">
              <w:rPr>
                <w:rFonts w:ascii="Arial" w:hAnsi="Arial" w:cs="Arial"/>
                <w:sz w:val="20"/>
              </w:rPr>
              <w:t>)</w:t>
            </w:r>
            <w:r>
              <w:rPr>
                <w:rFonts w:ascii="Arial" w:hAnsi="Arial" w:cs="Arial"/>
                <w:sz w:val="20"/>
              </w:rPr>
              <w:t xml:space="preserve"> in Uredb</w:t>
            </w:r>
            <w:r w:rsidR="007E6CC8">
              <w:rPr>
                <w:rFonts w:ascii="Arial" w:hAnsi="Arial" w:cs="Arial"/>
                <w:sz w:val="20"/>
              </w:rPr>
              <w:t>o</w:t>
            </w:r>
            <w:r>
              <w:rPr>
                <w:rFonts w:ascii="Arial" w:hAnsi="Arial" w:cs="Arial"/>
                <w:sz w:val="20"/>
              </w:rPr>
              <w:t xml:space="preserve"> o </w:t>
            </w:r>
            <w:r w:rsidR="007E6CC8">
              <w:rPr>
                <w:rFonts w:ascii="Arial" w:hAnsi="Arial" w:cs="Arial"/>
                <w:sz w:val="20"/>
              </w:rPr>
              <w:t>merilih ocenjevanja verjetnosti pomembnejših vplivov izvedb</w:t>
            </w:r>
            <w:r w:rsidR="008B7551">
              <w:rPr>
                <w:rFonts w:ascii="Arial" w:hAnsi="Arial" w:cs="Arial"/>
                <w:sz w:val="20"/>
              </w:rPr>
              <w:t>e</w:t>
            </w:r>
            <w:r w:rsidR="007E6CC8">
              <w:rPr>
                <w:rFonts w:ascii="Arial" w:hAnsi="Arial" w:cs="Arial"/>
                <w:sz w:val="20"/>
              </w:rPr>
              <w:t xml:space="preserve"> plana, programa, načrta ali drugega splošnega akta in njegovih sprememb na okolje v</w:t>
            </w:r>
            <w:r>
              <w:rPr>
                <w:rFonts w:ascii="Arial" w:hAnsi="Arial" w:cs="Arial"/>
                <w:sz w:val="20"/>
              </w:rPr>
              <w:t xml:space="preserve"> postopku celovite presoje vplivov na okolje (Uradni list RS, </w:t>
            </w:r>
            <w:r w:rsidR="007E6CC8">
              <w:rPr>
                <w:rFonts w:ascii="Arial" w:hAnsi="Arial" w:cs="Arial"/>
                <w:sz w:val="20"/>
              </w:rPr>
              <w:t>9/09</w:t>
            </w:r>
            <w:r>
              <w:rPr>
                <w:rFonts w:ascii="Arial" w:hAnsi="Arial" w:cs="Arial"/>
                <w:sz w:val="20"/>
              </w:rPr>
              <w:t xml:space="preserve">) pred javno razgrnitvijo osnutka </w:t>
            </w:r>
            <w:proofErr w:type="spellStart"/>
            <w:r>
              <w:rPr>
                <w:rFonts w:ascii="Arial" w:hAnsi="Arial" w:cs="Arial"/>
                <w:sz w:val="20"/>
              </w:rPr>
              <w:t>ReNPROG</w:t>
            </w:r>
            <w:proofErr w:type="spellEnd"/>
            <w:r>
              <w:rPr>
                <w:rFonts w:ascii="Arial" w:hAnsi="Arial" w:cs="Arial"/>
                <w:sz w:val="20"/>
              </w:rPr>
              <w:t xml:space="preserve"> preverilo ali je treba zanj opraviti celovito presojo vplivov na okolje. Ugotovilo je, da strategije v </w:t>
            </w:r>
            <w:proofErr w:type="spellStart"/>
            <w:r>
              <w:rPr>
                <w:rFonts w:ascii="Arial" w:hAnsi="Arial" w:cs="Arial"/>
                <w:sz w:val="20"/>
              </w:rPr>
              <w:t>ReNPROG</w:t>
            </w:r>
            <w:proofErr w:type="spellEnd"/>
            <w:r>
              <w:rPr>
                <w:rFonts w:ascii="Arial" w:hAnsi="Arial" w:cs="Arial"/>
                <w:sz w:val="20"/>
              </w:rPr>
              <w:t xml:space="preserve"> obravnavajo zgolj obstoječe objekte in dejavnosti, ki so že umeščene v prostor, razen novega predvidenega objekta odlagališča nizko in </w:t>
            </w:r>
            <w:proofErr w:type="spellStart"/>
            <w:r>
              <w:rPr>
                <w:rFonts w:ascii="Arial" w:hAnsi="Arial" w:cs="Arial"/>
                <w:sz w:val="20"/>
              </w:rPr>
              <w:t>srednjeradioaktivnih</w:t>
            </w:r>
            <w:proofErr w:type="spellEnd"/>
            <w:r>
              <w:rPr>
                <w:rFonts w:ascii="Arial" w:hAnsi="Arial" w:cs="Arial"/>
                <w:sz w:val="20"/>
              </w:rPr>
              <w:t xml:space="preserve"> odpadkov v Vrbini pri Krškem, za katerega pa so bili že izvedeni ali pa še bodo vsi potrebni postopki. Zato je odločilo, da pred sprejemom </w:t>
            </w:r>
            <w:proofErr w:type="spellStart"/>
            <w:r>
              <w:rPr>
                <w:rFonts w:ascii="Arial" w:hAnsi="Arial" w:cs="Arial"/>
                <w:sz w:val="20"/>
              </w:rPr>
              <w:t>ReNPROG</w:t>
            </w:r>
            <w:proofErr w:type="spellEnd"/>
            <w:r>
              <w:rPr>
                <w:rFonts w:ascii="Arial" w:hAnsi="Arial" w:cs="Arial"/>
                <w:sz w:val="20"/>
              </w:rPr>
              <w:t xml:space="preserve"> ni potrebno izpeljati Celovite presoje vplivov na okolje.</w:t>
            </w:r>
          </w:p>
          <w:p w:rsidR="000A6338" w:rsidRPr="00C92FD2" w:rsidRDefault="000A6338" w:rsidP="004F1561">
            <w:pPr>
              <w:pStyle w:val="Konnaopomba-besedilo"/>
              <w:rPr>
                <w:rFonts w:cs="Arial"/>
                <w:sz w:val="20"/>
                <w:lang w:eastAsia="sl-SI"/>
              </w:rPr>
            </w:pPr>
          </w:p>
          <w:p w:rsidR="000A6338" w:rsidRDefault="000A6338" w:rsidP="00C92FD2">
            <w:pPr>
              <w:rPr>
                <w:rFonts w:ascii="Arial" w:hAnsi="Arial" w:cs="Arial"/>
                <w:sz w:val="20"/>
              </w:rPr>
            </w:pPr>
            <w:r w:rsidRPr="00D56D1A">
              <w:rPr>
                <w:rFonts w:ascii="Arial" w:hAnsi="Arial" w:cs="Arial"/>
                <w:sz w:val="20"/>
              </w:rPr>
              <w:t xml:space="preserve">Na </w:t>
            </w:r>
            <w:r>
              <w:rPr>
                <w:rFonts w:ascii="Arial" w:hAnsi="Arial" w:cs="Arial"/>
                <w:sz w:val="20"/>
              </w:rPr>
              <w:t>podlagi</w:t>
            </w:r>
            <w:r w:rsidRPr="00D56D1A">
              <w:rPr>
                <w:rFonts w:ascii="Arial" w:hAnsi="Arial" w:cs="Arial"/>
                <w:sz w:val="20"/>
              </w:rPr>
              <w:t xml:space="preserve"> strokovnih podlag za Nacionalni program ravnanja z radioaktivnimi odpadki in izrabljenim gorivom za obdobje 2016</w:t>
            </w:r>
            <w:r>
              <w:rPr>
                <w:rFonts w:ascii="Arial" w:hAnsi="Arial" w:cs="Arial"/>
                <w:sz w:val="20"/>
              </w:rPr>
              <w:t>–</w:t>
            </w:r>
            <w:r w:rsidRPr="00D56D1A">
              <w:rPr>
                <w:rFonts w:ascii="Arial" w:hAnsi="Arial" w:cs="Arial"/>
                <w:sz w:val="20"/>
              </w:rPr>
              <w:t xml:space="preserve">2025, ki jih je pripravila Agencija za radioaktivne </w:t>
            </w:r>
            <w:r>
              <w:rPr>
                <w:rFonts w:ascii="Arial" w:hAnsi="Arial" w:cs="Arial"/>
                <w:sz w:val="20"/>
              </w:rPr>
              <w:t>odpadke, j</w:t>
            </w:r>
            <w:r w:rsidRPr="00D56D1A">
              <w:rPr>
                <w:rFonts w:ascii="Arial" w:hAnsi="Arial" w:cs="Arial"/>
                <w:sz w:val="20"/>
              </w:rPr>
              <w:t xml:space="preserve">e Ministrstvo za okolje in prostor na podlagi stanja na področju </w:t>
            </w:r>
            <w:r>
              <w:rPr>
                <w:rFonts w:ascii="Arial" w:hAnsi="Arial" w:cs="Arial"/>
                <w:sz w:val="20"/>
              </w:rPr>
              <w:t xml:space="preserve">ravnanja z </w:t>
            </w:r>
            <w:r w:rsidRPr="00D56D1A">
              <w:rPr>
                <w:rFonts w:ascii="Arial" w:hAnsi="Arial" w:cs="Arial"/>
                <w:sz w:val="20"/>
              </w:rPr>
              <w:t>radioaktivni</w:t>
            </w:r>
            <w:r>
              <w:rPr>
                <w:rFonts w:ascii="Arial" w:hAnsi="Arial" w:cs="Arial"/>
                <w:sz w:val="20"/>
              </w:rPr>
              <w:t xml:space="preserve">mi </w:t>
            </w:r>
            <w:r w:rsidRPr="00D56D1A">
              <w:rPr>
                <w:rFonts w:ascii="Arial" w:hAnsi="Arial" w:cs="Arial"/>
                <w:sz w:val="20"/>
              </w:rPr>
              <w:t>odpadk</w:t>
            </w:r>
            <w:r>
              <w:rPr>
                <w:rFonts w:ascii="Arial" w:hAnsi="Arial" w:cs="Arial"/>
                <w:sz w:val="20"/>
              </w:rPr>
              <w:t xml:space="preserve">i </w:t>
            </w:r>
            <w:r w:rsidRPr="00D56D1A">
              <w:rPr>
                <w:rFonts w:ascii="Arial" w:hAnsi="Arial" w:cs="Arial"/>
                <w:sz w:val="20"/>
              </w:rPr>
              <w:t>in izrabljen</w:t>
            </w:r>
            <w:r>
              <w:rPr>
                <w:rFonts w:ascii="Arial" w:hAnsi="Arial" w:cs="Arial"/>
                <w:sz w:val="20"/>
              </w:rPr>
              <w:t xml:space="preserve">im </w:t>
            </w:r>
            <w:r w:rsidRPr="002739B0">
              <w:rPr>
                <w:rFonts w:ascii="Arial" w:hAnsi="Arial" w:cs="Arial"/>
                <w:sz w:val="20"/>
              </w:rPr>
              <w:t xml:space="preserve">gorivom ob upoštevanju njihove količine in </w:t>
            </w:r>
            <w:r w:rsidRPr="002759E9">
              <w:rPr>
                <w:rFonts w:ascii="Arial" w:hAnsi="Arial" w:cs="Arial"/>
                <w:sz w:val="20"/>
              </w:rPr>
              <w:t>vrste, upoštevaje mednarodno prakso na tem področju, mednarodne konvencije, ki zavezujejo Republiko Slovenijo, in Pogodbo</w:t>
            </w:r>
            <w:r w:rsidRPr="007D3E43">
              <w:rPr>
                <w:rFonts w:ascii="Arial" w:hAnsi="Arial" w:cs="Arial"/>
                <w:sz w:val="20"/>
              </w:rPr>
              <w:t xml:space="preserve"> med Vlado Republike Slovenije in Vlado Republike Hrvaške o ureditvi statusnih in drugih pravnih razmerij, povezanih z vlaganjem v Nuklearno elektrarno Krško, njenim izkoriščanjem in razgradnjo (</w:t>
            </w:r>
            <w:hyperlink r:id="rId10" w:anchor="%21/Uradni-list-RS-st-23-2003-z-dne-6-3-2003" w:history="1">
              <w:r w:rsidRPr="007D3E43">
                <w:rPr>
                  <w:rFonts w:ascii="Arial" w:hAnsi="Arial" w:cs="Arial"/>
                  <w:sz w:val="20"/>
                </w:rPr>
                <w:t>Uradni list RS, št. 23/03</w:t>
              </w:r>
            </w:hyperlink>
            <w:r w:rsidRPr="007D3E43">
              <w:rPr>
                <w:rFonts w:ascii="Arial" w:hAnsi="Arial" w:cs="Arial"/>
                <w:sz w:val="20"/>
              </w:rPr>
              <w:t>)</w:t>
            </w:r>
            <w:r>
              <w:rPr>
                <w:rFonts w:ascii="Arial" w:hAnsi="Arial" w:cs="Arial"/>
                <w:sz w:val="20"/>
              </w:rPr>
              <w:t>, t</w:t>
            </w:r>
            <w:r w:rsidRPr="00D56D1A">
              <w:rPr>
                <w:rFonts w:ascii="Arial" w:hAnsi="Arial" w:cs="Arial"/>
                <w:sz w:val="20"/>
              </w:rPr>
              <w:t>er v skladu z domačimi predpisi, ki urejajo varstvo</w:t>
            </w:r>
            <w:r>
              <w:rPr>
                <w:rFonts w:ascii="Arial" w:hAnsi="Arial" w:cs="Arial"/>
                <w:sz w:val="20"/>
              </w:rPr>
              <w:t xml:space="preserve"> pred ionizirajočimi sevanji in jedrsko varnost, </w:t>
            </w:r>
            <w:r w:rsidRPr="00D56D1A">
              <w:rPr>
                <w:rFonts w:ascii="Arial" w:hAnsi="Arial" w:cs="Arial"/>
                <w:sz w:val="20"/>
              </w:rPr>
              <w:t>izdelal</w:t>
            </w:r>
            <w:r>
              <w:rPr>
                <w:rFonts w:ascii="Arial" w:hAnsi="Arial" w:cs="Arial"/>
                <w:sz w:val="20"/>
              </w:rPr>
              <w:t>o</w:t>
            </w:r>
            <w:r w:rsidRPr="00D56D1A">
              <w:rPr>
                <w:rFonts w:ascii="Arial" w:hAnsi="Arial" w:cs="Arial"/>
                <w:sz w:val="20"/>
              </w:rPr>
              <w:t xml:space="preserve"> </w:t>
            </w:r>
            <w:proofErr w:type="spellStart"/>
            <w:r>
              <w:rPr>
                <w:rFonts w:ascii="Arial" w:hAnsi="Arial" w:cs="Arial"/>
                <w:sz w:val="20"/>
              </w:rPr>
              <w:t>ReNPROG</w:t>
            </w:r>
            <w:proofErr w:type="spellEnd"/>
            <w:r>
              <w:rPr>
                <w:rFonts w:ascii="Arial" w:hAnsi="Arial" w:cs="Arial"/>
                <w:sz w:val="20"/>
              </w:rPr>
              <w:t xml:space="preserve">. </w:t>
            </w:r>
            <w:proofErr w:type="spellStart"/>
            <w:r>
              <w:rPr>
                <w:rFonts w:ascii="Arial" w:hAnsi="Arial" w:cs="Arial"/>
                <w:sz w:val="20"/>
              </w:rPr>
              <w:t>ReNPROG</w:t>
            </w:r>
            <w:proofErr w:type="spellEnd"/>
            <w:r w:rsidRPr="004F6637">
              <w:rPr>
                <w:rFonts w:ascii="Arial" w:hAnsi="Arial" w:cs="Arial"/>
                <w:sz w:val="20"/>
              </w:rPr>
              <w:t xml:space="preserve"> </w:t>
            </w:r>
            <w:r>
              <w:rPr>
                <w:rFonts w:ascii="Arial" w:hAnsi="Arial" w:cs="Arial"/>
                <w:sz w:val="20"/>
              </w:rPr>
              <w:t>j</w:t>
            </w:r>
            <w:r w:rsidRPr="004F6637">
              <w:rPr>
                <w:rFonts w:ascii="Arial" w:hAnsi="Arial" w:cs="Arial"/>
                <w:sz w:val="20"/>
              </w:rPr>
              <w:t xml:space="preserve">e samostojen </w:t>
            </w:r>
            <w:r>
              <w:rPr>
                <w:rFonts w:ascii="Arial" w:hAnsi="Arial" w:cs="Arial"/>
                <w:sz w:val="20"/>
              </w:rPr>
              <w:t>dokument, ki vsebuje tako politiko ravnanja z radioaktivnimi odpadki in izrabljenim gorivom kot tudi programe (konkretne ukrepe za dosego ciljev) za izvajanje politike na tem področju.</w:t>
            </w:r>
          </w:p>
          <w:p w:rsidR="000A6338" w:rsidRDefault="000A6338" w:rsidP="00C92FD2">
            <w:pPr>
              <w:rPr>
                <w:rFonts w:ascii="Arial" w:hAnsi="Arial" w:cs="Arial"/>
                <w:sz w:val="20"/>
              </w:rPr>
            </w:pPr>
          </w:p>
          <w:p w:rsidR="000A6338" w:rsidRPr="009170EC" w:rsidRDefault="000A6338" w:rsidP="004F1561">
            <w:pPr>
              <w:spacing w:after="120"/>
              <w:rPr>
                <w:rFonts w:ascii="Arial" w:hAnsi="Arial" w:cs="Arial"/>
                <w:sz w:val="20"/>
              </w:rPr>
            </w:pPr>
            <w:proofErr w:type="spellStart"/>
            <w:r w:rsidRPr="002739B0">
              <w:rPr>
                <w:rFonts w:ascii="Arial" w:hAnsi="Arial" w:cs="Arial"/>
                <w:sz w:val="20"/>
              </w:rPr>
              <w:t>ReNPROG</w:t>
            </w:r>
            <w:proofErr w:type="spellEnd"/>
            <w:r w:rsidRPr="002739B0">
              <w:rPr>
                <w:rFonts w:ascii="Arial" w:hAnsi="Arial" w:cs="Arial"/>
                <w:sz w:val="20"/>
              </w:rPr>
              <w:t xml:space="preserve"> v prvem poglavju </w:t>
            </w:r>
            <w:r w:rsidRPr="002759E9">
              <w:rPr>
                <w:rFonts w:ascii="Arial" w:hAnsi="Arial" w:cs="Arial"/>
                <w:sz w:val="20"/>
              </w:rPr>
              <w:t xml:space="preserve">na kratko opisuje slovenski jedrski program, </w:t>
            </w:r>
            <w:proofErr w:type="spellStart"/>
            <w:r w:rsidRPr="002759E9">
              <w:rPr>
                <w:rFonts w:ascii="Arial" w:hAnsi="Arial" w:cs="Arial"/>
                <w:sz w:val="20"/>
              </w:rPr>
              <w:t>pravnoformalno</w:t>
            </w:r>
            <w:proofErr w:type="spellEnd"/>
            <w:r w:rsidRPr="002759E9">
              <w:rPr>
                <w:rFonts w:ascii="Arial" w:hAnsi="Arial" w:cs="Arial"/>
                <w:sz w:val="20"/>
              </w:rPr>
              <w:t xml:space="preserve"> opredelitev radioaktivnih odpadkov, veljavno zakonodajo in mednarodne pogodbe. V drugem poglavju podaja splošne</w:t>
            </w:r>
            <w:r>
              <w:rPr>
                <w:rFonts w:ascii="Arial" w:hAnsi="Arial" w:cs="Arial"/>
                <w:sz w:val="20"/>
              </w:rPr>
              <w:t xml:space="preserve"> cilje in načela ravnanja z radioaktivnimi odpadki in izrabljenim gorivom, postopke za zmanjšanje nastajanja, vnos/iznos, uvoz/izvoz in tranzit radioaktivnih odpadkov in izrabljenega goriva, zagotavljanje kadrovskih in finančnih virov, financiranje področja, mejnike programa za obdobje 2016–2025, pripravo programa razgradnje </w:t>
            </w:r>
            <w:r w:rsidRPr="007D3E43">
              <w:rPr>
                <w:rFonts w:ascii="Arial" w:hAnsi="Arial" w:cs="Arial"/>
                <w:sz w:val="20"/>
              </w:rPr>
              <w:t>Nuklearn</w:t>
            </w:r>
            <w:r>
              <w:rPr>
                <w:rFonts w:ascii="Arial" w:hAnsi="Arial" w:cs="Arial"/>
                <w:sz w:val="20"/>
              </w:rPr>
              <w:t>e</w:t>
            </w:r>
            <w:r w:rsidRPr="007D3E43">
              <w:rPr>
                <w:rFonts w:ascii="Arial" w:hAnsi="Arial" w:cs="Arial"/>
                <w:sz w:val="20"/>
              </w:rPr>
              <w:t xml:space="preserve"> elektrarn</w:t>
            </w:r>
            <w:r>
              <w:rPr>
                <w:rFonts w:ascii="Arial" w:hAnsi="Arial" w:cs="Arial"/>
                <w:sz w:val="20"/>
              </w:rPr>
              <w:t>e</w:t>
            </w:r>
            <w:r w:rsidRPr="007D3E43">
              <w:rPr>
                <w:rFonts w:ascii="Arial" w:hAnsi="Arial" w:cs="Arial"/>
                <w:sz w:val="20"/>
              </w:rPr>
              <w:t xml:space="preserve"> Krško</w:t>
            </w:r>
            <w:r>
              <w:rPr>
                <w:rFonts w:ascii="Arial" w:hAnsi="Arial" w:cs="Arial"/>
                <w:sz w:val="20"/>
              </w:rPr>
              <w:t xml:space="preserve"> in programa odlaganja radioaktivnih odpadkov in izrabljenega goriva</w:t>
            </w:r>
            <w:r w:rsidDel="00086BE2">
              <w:rPr>
                <w:rFonts w:ascii="Arial" w:hAnsi="Arial" w:cs="Arial"/>
                <w:sz w:val="20"/>
              </w:rPr>
              <w:t xml:space="preserve"> </w:t>
            </w:r>
            <w:r>
              <w:rPr>
                <w:rFonts w:ascii="Arial" w:hAnsi="Arial" w:cs="Arial"/>
                <w:sz w:val="20"/>
              </w:rPr>
              <w:t xml:space="preserve">iz </w:t>
            </w:r>
            <w:r w:rsidRPr="007D3E43">
              <w:rPr>
                <w:rFonts w:ascii="Arial" w:hAnsi="Arial" w:cs="Arial"/>
                <w:sz w:val="20"/>
              </w:rPr>
              <w:t>Nuklearn</w:t>
            </w:r>
            <w:r>
              <w:rPr>
                <w:rFonts w:ascii="Arial" w:hAnsi="Arial" w:cs="Arial"/>
                <w:sz w:val="20"/>
              </w:rPr>
              <w:t>e</w:t>
            </w:r>
            <w:r w:rsidRPr="007D3E43">
              <w:rPr>
                <w:rFonts w:ascii="Arial" w:hAnsi="Arial" w:cs="Arial"/>
                <w:sz w:val="20"/>
              </w:rPr>
              <w:t xml:space="preserve"> elektrarn</w:t>
            </w:r>
            <w:r>
              <w:rPr>
                <w:rFonts w:ascii="Arial" w:hAnsi="Arial" w:cs="Arial"/>
                <w:sz w:val="20"/>
              </w:rPr>
              <w:t>e</w:t>
            </w:r>
            <w:r w:rsidRPr="007D3E43">
              <w:rPr>
                <w:rFonts w:ascii="Arial" w:hAnsi="Arial" w:cs="Arial"/>
                <w:sz w:val="20"/>
              </w:rPr>
              <w:t xml:space="preserve"> Krško</w:t>
            </w:r>
            <w:r>
              <w:rPr>
                <w:rFonts w:ascii="Arial" w:hAnsi="Arial" w:cs="Arial"/>
                <w:sz w:val="20"/>
              </w:rPr>
              <w:t xml:space="preserve">. Sledi obširna analiza stanja v tretjem poglavju za vse vrste radioaktivnih odpadkov in izrabljenega goriva po posameznih objektih s podatki o trenutnih količinah in ocenah prihodnjih količin, vključno z radioaktivnimi odpadki iz razgradnje. Analiza stanja na področju raziskav in razvoja </w:t>
            </w:r>
            <w:r w:rsidRPr="009170EC">
              <w:rPr>
                <w:rFonts w:ascii="Arial" w:hAnsi="Arial" w:cs="Arial"/>
                <w:sz w:val="20"/>
              </w:rPr>
              <w:t xml:space="preserve">obravnava pereče probleme, </w:t>
            </w:r>
            <w:r>
              <w:rPr>
                <w:rFonts w:ascii="Arial" w:hAnsi="Arial" w:cs="Arial"/>
                <w:sz w:val="20"/>
              </w:rPr>
              <w:t>ki se nanašajo</w:t>
            </w:r>
            <w:r w:rsidRPr="009170EC">
              <w:rPr>
                <w:rFonts w:ascii="Arial" w:hAnsi="Arial" w:cs="Arial"/>
                <w:sz w:val="20"/>
              </w:rPr>
              <w:t xml:space="preserve"> na raziskovanje in razvoj ter </w:t>
            </w:r>
            <w:r>
              <w:rPr>
                <w:rFonts w:ascii="Arial" w:hAnsi="Arial" w:cs="Arial"/>
                <w:sz w:val="20"/>
              </w:rPr>
              <w:t xml:space="preserve">na </w:t>
            </w:r>
            <w:r w:rsidRPr="009170EC">
              <w:rPr>
                <w:rFonts w:ascii="Arial" w:hAnsi="Arial" w:cs="Arial"/>
                <w:sz w:val="20"/>
              </w:rPr>
              <w:t>izobraževanje in usposabljanje. S tem je povezana tudi raziskovalna in razvojna dejavnost</w:t>
            </w:r>
            <w:r>
              <w:rPr>
                <w:rFonts w:ascii="Arial" w:hAnsi="Arial" w:cs="Arial"/>
                <w:sz w:val="20"/>
              </w:rPr>
              <w:t xml:space="preserve"> na področju ravnanja z radioaktivnimi odpadki in izrabljenim gorivom. </w:t>
            </w:r>
          </w:p>
          <w:p w:rsidR="000A6338" w:rsidRDefault="000A6338" w:rsidP="004F1561">
            <w:pPr>
              <w:rPr>
                <w:rFonts w:ascii="Arial" w:hAnsi="Arial" w:cs="Arial"/>
                <w:sz w:val="20"/>
              </w:rPr>
            </w:pPr>
            <w:r>
              <w:rPr>
                <w:rFonts w:ascii="Arial" w:hAnsi="Arial" w:cs="Arial"/>
                <w:sz w:val="20"/>
              </w:rPr>
              <w:t xml:space="preserve">V četrtem </w:t>
            </w:r>
            <w:r w:rsidRPr="00FC7CCF">
              <w:rPr>
                <w:rFonts w:ascii="Arial" w:hAnsi="Arial" w:cs="Arial"/>
                <w:sz w:val="20"/>
              </w:rPr>
              <w:t>poglavju s</w:t>
            </w:r>
            <w:r>
              <w:rPr>
                <w:rFonts w:ascii="Arial" w:hAnsi="Arial" w:cs="Arial"/>
                <w:sz w:val="20"/>
              </w:rPr>
              <w:t xml:space="preserve">o na podlagi analize stanja na področju ravnanja z radioaktivnimi odpadki in izrabljenim gorivom ob </w:t>
            </w:r>
            <w:r w:rsidRPr="00D56D1A">
              <w:rPr>
                <w:rFonts w:ascii="Arial" w:hAnsi="Arial" w:cs="Arial"/>
                <w:sz w:val="20"/>
              </w:rPr>
              <w:t xml:space="preserve">upoštevanju potreb po pravočasnem zagotavljanju pogojev za reševanje problemov, </w:t>
            </w:r>
            <w:r w:rsidRPr="004F6637">
              <w:rPr>
                <w:rFonts w:ascii="Arial" w:hAnsi="Arial" w:cs="Arial"/>
                <w:sz w:val="20"/>
              </w:rPr>
              <w:t>povezanih z n</w:t>
            </w:r>
            <w:r>
              <w:rPr>
                <w:rFonts w:ascii="Arial" w:hAnsi="Arial" w:cs="Arial"/>
                <w:sz w:val="20"/>
              </w:rPr>
              <w:t>jimi</w:t>
            </w:r>
            <w:r w:rsidRPr="002739B0">
              <w:rPr>
                <w:rFonts w:ascii="Arial" w:hAnsi="Arial" w:cs="Arial"/>
                <w:sz w:val="20"/>
              </w:rPr>
              <w:t xml:space="preserve">, </w:t>
            </w:r>
            <w:r w:rsidRPr="002759E9">
              <w:rPr>
                <w:rFonts w:ascii="Arial" w:hAnsi="Arial" w:cs="Arial"/>
                <w:sz w:val="20"/>
              </w:rPr>
              <w:t xml:space="preserve">predstavljene strategije z ukrepi za dosego ciljev za vse vrste </w:t>
            </w:r>
            <w:r w:rsidRPr="002759E9">
              <w:rPr>
                <w:rFonts w:ascii="Arial" w:hAnsi="Arial" w:cs="Arial"/>
                <w:sz w:val="20"/>
              </w:rPr>
              <w:lastRenderedPageBreak/>
              <w:t xml:space="preserve">radioaktivnih odpadkov in izrabljenega goriva za čas veljavnost </w:t>
            </w:r>
            <w:proofErr w:type="spellStart"/>
            <w:r w:rsidRPr="002759E9">
              <w:rPr>
                <w:rFonts w:ascii="Arial" w:hAnsi="Arial" w:cs="Arial"/>
                <w:sz w:val="20"/>
              </w:rPr>
              <w:t>ReNPROG</w:t>
            </w:r>
            <w:proofErr w:type="spellEnd"/>
            <w:r w:rsidRPr="002759E9">
              <w:rPr>
                <w:rFonts w:ascii="Arial" w:hAnsi="Arial" w:cs="Arial"/>
                <w:sz w:val="20"/>
              </w:rPr>
              <w:t xml:space="preserve"> in tudi za daljše časovno obdobje. Predstavljenih je 12 strategij</w:t>
            </w:r>
            <w:r>
              <w:rPr>
                <w:rFonts w:ascii="Arial" w:hAnsi="Arial" w:cs="Arial"/>
                <w:sz w:val="20"/>
              </w:rPr>
              <w:t xml:space="preserve"> s konkretnimi ukrepi za dosego ciljev za vsako posamezno strategijo in s </w:t>
            </w:r>
            <w:r w:rsidRPr="004F6637">
              <w:rPr>
                <w:rFonts w:ascii="Arial" w:hAnsi="Arial" w:cs="Arial"/>
                <w:sz w:val="20"/>
              </w:rPr>
              <w:t>predlog</w:t>
            </w:r>
            <w:r>
              <w:rPr>
                <w:rFonts w:ascii="Arial" w:hAnsi="Arial" w:cs="Arial"/>
                <w:sz w:val="20"/>
              </w:rPr>
              <w:t xml:space="preserve">i </w:t>
            </w:r>
            <w:r w:rsidRPr="004F6637">
              <w:rPr>
                <w:rFonts w:ascii="Arial" w:hAnsi="Arial" w:cs="Arial"/>
                <w:sz w:val="20"/>
              </w:rPr>
              <w:t>tehničnih ukrepov</w:t>
            </w:r>
            <w:r>
              <w:rPr>
                <w:rFonts w:ascii="Arial" w:hAnsi="Arial" w:cs="Arial"/>
                <w:sz w:val="20"/>
              </w:rPr>
              <w:t>. D</w:t>
            </w:r>
            <w:r w:rsidRPr="004F6637">
              <w:rPr>
                <w:rFonts w:ascii="Arial" w:hAnsi="Arial" w:cs="Arial"/>
                <w:sz w:val="20"/>
              </w:rPr>
              <w:t>oločeni so roki</w:t>
            </w:r>
            <w:r>
              <w:rPr>
                <w:rFonts w:ascii="Arial" w:hAnsi="Arial" w:cs="Arial"/>
                <w:sz w:val="20"/>
              </w:rPr>
              <w:t xml:space="preserve">, nosilci ukrepov in viri financiranja. </w:t>
            </w:r>
          </w:p>
          <w:p w:rsidR="000A6338" w:rsidRDefault="000A6338" w:rsidP="00C92FD2">
            <w:pPr>
              <w:rPr>
                <w:rFonts w:ascii="Arial" w:hAnsi="Arial" w:cs="Arial"/>
                <w:sz w:val="20"/>
              </w:rPr>
            </w:pPr>
          </w:p>
          <w:p w:rsidR="000A6338" w:rsidRPr="005140EB" w:rsidRDefault="000A6338" w:rsidP="004F1561">
            <w:pPr>
              <w:rPr>
                <w:rFonts w:ascii="Arial" w:hAnsi="Arial" w:cs="Arial"/>
                <w:sz w:val="20"/>
              </w:rPr>
            </w:pPr>
            <w:r w:rsidRPr="002759E9">
              <w:rPr>
                <w:rFonts w:ascii="Arial" w:hAnsi="Arial" w:cs="Arial"/>
                <w:sz w:val="20"/>
              </w:rPr>
              <w:t>Prikazana</w:t>
            </w:r>
            <w:r>
              <w:rPr>
                <w:rFonts w:ascii="Arial" w:hAnsi="Arial" w:cs="Arial"/>
                <w:sz w:val="20"/>
              </w:rPr>
              <w:t xml:space="preserve"> je ocena stroškov za izvajanje ukrepov za dosego ciljev iz resolucije po posameznih področjih nacionalnega programa. Navedeni so okvirni stroški, ki bremenijo državni proračun in S</w:t>
            </w:r>
            <w:r w:rsidRPr="001D61C1">
              <w:rPr>
                <w:rFonts w:ascii="Arial" w:hAnsi="Arial" w:cs="Arial"/>
                <w:sz w:val="20"/>
              </w:rPr>
              <w:t>klad za financiranje razgradnje Nuklearne elektrarne Krško in odlaganja radioaktivnih odpadkov iz Nuklearne elektrarne Krško</w:t>
            </w:r>
            <w:r>
              <w:rPr>
                <w:rFonts w:ascii="Arial" w:hAnsi="Arial" w:cs="Arial"/>
                <w:sz w:val="20"/>
              </w:rPr>
              <w:t xml:space="preserve"> (v nadaljnjem besedilu: Sklad za razgradnjo NEK). Za izvedbo celotnega programa je v naslednjem desetletnem obdobju treba zagotoviti 185.835.000,00 EUR, in sicer iz dveh glavnih virov financiranja: iz Sklada za razgradnjo NEK v </w:t>
            </w:r>
            <w:r w:rsidRPr="005140EB">
              <w:rPr>
                <w:rFonts w:ascii="Arial" w:hAnsi="Arial" w:cs="Arial"/>
                <w:sz w:val="20"/>
              </w:rPr>
              <w:t>vrednosti 145.370.000,00 EUR</w:t>
            </w:r>
            <w:r>
              <w:rPr>
                <w:rFonts w:ascii="Arial" w:hAnsi="Arial" w:cs="Arial"/>
                <w:sz w:val="20"/>
              </w:rPr>
              <w:t xml:space="preserve"> in</w:t>
            </w:r>
            <w:r w:rsidRPr="005140EB">
              <w:rPr>
                <w:rFonts w:ascii="Arial" w:hAnsi="Arial" w:cs="Arial"/>
                <w:sz w:val="20"/>
              </w:rPr>
              <w:t xml:space="preserve"> </w:t>
            </w:r>
            <w:r>
              <w:rPr>
                <w:rFonts w:ascii="Arial" w:hAnsi="Arial" w:cs="Arial"/>
                <w:sz w:val="20"/>
              </w:rPr>
              <w:t xml:space="preserve">iz </w:t>
            </w:r>
            <w:r w:rsidRPr="005140EB">
              <w:rPr>
                <w:rFonts w:ascii="Arial" w:hAnsi="Arial" w:cs="Arial"/>
                <w:sz w:val="20"/>
              </w:rPr>
              <w:t xml:space="preserve">državnega proračuna v vrednosti </w:t>
            </w:r>
            <w:r>
              <w:rPr>
                <w:rFonts w:ascii="Arial" w:hAnsi="Arial" w:cs="Arial"/>
                <w:sz w:val="20"/>
              </w:rPr>
              <w:t>36.465.000,00 EUR. V resoluciji pa so ločeno navedena tudi sredstva za raziskave in razvoj v vrednosti 4.000.000,00 EUR, ki bodo zagotovljena iz obstoječih raziskovalno-razvojnih sredstev ali neposredno od uporabnikov.</w:t>
            </w:r>
          </w:p>
          <w:p w:rsidR="000A6338" w:rsidRDefault="000A6338" w:rsidP="004F1561">
            <w:pPr>
              <w:rPr>
                <w:rFonts w:ascii="Arial" w:hAnsi="Arial" w:cs="Arial"/>
                <w:sz w:val="20"/>
              </w:rPr>
            </w:pPr>
          </w:p>
          <w:p w:rsidR="000A6338" w:rsidRPr="00C92FD2" w:rsidRDefault="000A6338" w:rsidP="00854623">
            <w:pPr>
              <w:rPr>
                <w:rFonts w:ascii="Arial" w:hAnsi="Arial" w:cs="Arial"/>
                <w:sz w:val="20"/>
              </w:rPr>
            </w:pPr>
            <w:r>
              <w:rPr>
                <w:rFonts w:ascii="Arial" w:hAnsi="Arial" w:cs="Arial"/>
                <w:sz w:val="20"/>
              </w:rPr>
              <w:t>Zadnji</w:t>
            </w:r>
            <w:r w:rsidRPr="001D61C1">
              <w:rPr>
                <w:rFonts w:ascii="Arial" w:hAnsi="Arial" w:cs="Arial"/>
                <w:sz w:val="20"/>
              </w:rPr>
              <w:t xml:space="preserve"> del resolucije je </w:t>
            </w:r>
            <w:r>
              <w:rPr>
                <w:rFonts w:ascii="Arial" w:hAnsi="Arial" w:cs="Arial"/>
                <w:sz w:val="20"/>
              </w:rPr>
              <w:t>namenjen</w:t>
            </w:r>
            <w:r w:rsidRPr="001D61C1">
              <w:rPr>
                <w:rFonts w:ascii="Arial" w:hAnsi="Arial" w:cs="Arial"/>
                <w:sz w:val="20"/>
              </w:rPr>
              <w:t xml:space="preserve"> komuniciranju, izobraževanju in poročanju</w:t>
            </w:r>
            <w:r>
              <w:rPr>
                <w:rFonts w:ascii="Arial" w:hAnsi="Arial" w:cs="Arial"/>
                <w:sz w:val="20"/>
              </w:rPr>
              <w:t xml:space="preserve">, opredeljen pa je tudi način </w:t>
            </w:r>
            <w:r w:rsidRPr="001D61C1">
              <w:rPr>
                <w:rFonts w:ascii="Arial" w:hAnsi="Arial" w:cs="Arial"/>
                <w:sz w:val="20"/>
              </w:rPr>
              <w:t>sodelovanj</w:t>
            </w:r>
            <w:r>
              <w:rPr>
                <w:rFonts w:ascii="Arial" w:hAnsi="Arial" w:cs="Arial"/>
                <w:sz w:val="20"/>
              </w:rPr>
              <w:t>a</w:t>
            </w:r>
            <w:r w:rsidRPr="001D61C1">
              <w:rPr>
                <w:rFonts w:ascii="Arial" w:hAnsi="Arial" w:cs="Arial"/>
                <w:sz w:val="20"/>
              </w:rPr>
              <w:t xml:space="preserve"> in </w:t>
            </w:r>
            <w:r>
              <w:rPr>
                <w:rFonts w:ascii="Arial" w:hAnsi="Arial" w:cs="Arial"/>
                <w:sz w:val="20"/>
              </w:rPr>
              <w:t>obveščanja</w:t>
            </w:r>
            <w:r w:rsidRPr="001D61C1">
              <w:rPr>
                <w:rFonts w:ascii="Arial" w:hAnsi="Arial" w:cs="Arial"/>
                <w:sz w:val="20"/>
              </w:rPr>
              <w:t xml:space="preserve"> javnosti pri odločanju</w:t>
            </w:r>
            <w:r>
              <w:rPr>
                <w:rFonts w:ascii="Arial" w:hAnsi="Arial" w:cs="Arial"/>
                <w:sz w:val="20"/>
              </w:rPr>
              <w:t xml:space="preserve"> na tem področju.</w:t>
            </w:r>
            <w:r w:rsidRPr="001D61C1">
              <w:rPr>
                <w:rFonts w:ascii="Arial" w:hAnsi="Arial" w:cs="Arial"/>
                <w:sz w:val="20"/>
              </w:rPr>
              <w:t xml:space="preserve"> </w:t>
            </w:r>
            <w:r>
              <w:rPr>
                <w:rFonts w:ascii="Arial" w:hAnsi="Arial" w:cs="Arial"/>
                <w:sz w:val="20"/>
              </w:rPr>
              <w:t>Navedena je</w:t>
            </w:r>
            <w:r w:rsidRPr="001D61C1">
              <w:rPr>
                <w:rFonts w:ascii="Arial" w:hAnsi="Arial" w:cs="Arial"/>
                <w:sz w:val="20"/>
              </w:rPr>
              <w:t xml:space="preserve"> odgovornost posameznih akterjev za izvajanje nacionalnega programa ravnanja z radioaktivnimi odpadki in izrabljenim gorivom</w:t>
            </w:r>
            <w:r>
              <w:rPr>
                <w:rFonts w:ascii="Arial" w:hAnsi="Arial" w:cs="Arial"/>
                <w:sz w:val="20"/>
              </w:rPr>
              <w:t>.</w:t>
            </w:r>
            <w:r w:rsidRPr="001D61C1">
              <w:rPr>
                <w:rFonts w:ascii="Arial" w:hAnsi="Arial" w:cs="Arial"/>
                <w:sz w:val="20"/>
              </w:rPr>
              <w:t xml:space="preserve"> </w:t>
            </w:r>
            <w:r>
              <w:rPr>
                <w:rFonts w:ascii="Arial" w:hAnsi="Arial" w:cs="Arial"/>
                <w:sz w:val="20"/>
              </w:rPr>
              <w:t>O</w:t>
            </w:r>
            <w:r w:rsidRPr="001D61C1">
              <w:rPr>
                <w:rFonts w:ascii="Arial" w:hAnsi="Arial" w:cs="Arial"/>
                <w:sz w:val="20"/>
              </w:rPr>
              <w:t>predeljeno je spremljanje napredka pri izvajanju nacionalnega programa, ki se zagotovi z vsakoletnim preverjanjem stanja izvajanja programa. Organ, pristojen za jedrsko varnost, enkrat letno zbere informacije od posameznih izvajalcev</w:t>
            </w:r>
            <w:r>
              <w:rPr>
                <w:rFonts w:ascii="Arial" w:hAnsi="Arial" w:cs="Arial"/>
                <w:sz w:val="20"/>
              </w:rPr>
              <w:t xml:space="preserve"> strategije </w:t>
            </w:r>
            <w:r w:rsidRPr="001D61C1">
              <w:rPr>
                <w:rFonts w:ascii="Arial" w:hAnsi="Arial" w:cs="Arial"/>
                <w:sz w:val="20"/>
              </w:rPr>
              <w:t xml:space="preserve">in jih vključi v letno poročilo o varstvu pred ionizirajočimi sevanji in jedrski varnosti, ki ga vlada predloži Državnemu zboru Republike Slovenije vsako leto do konca julija za preteklo leto. V poročilu mora biti poudarjena uspešnost </w:t>
            </w:r>
            <w:r>
              <w:rPr>
                <w:rFonts w:ascii="Arial" w:hAnsi="Arial" w:cs="Arial"/>
                <w:sz w:val="20"/>
              </w:rPr>
              <w:t>uresničevanja</w:t>
            </w:r>
            <w:r w:rsidRPr="001D61C1">
              <w:rPr>
                <w:rFonts w:ascii="Arial" w:hAnsi="Arial" w:cs="Arial"/>
                <w:sz w:val="20"/>
              </w:rPr>
              <w:t xml:space="preserve"> strategij, nakazati pa je treba tudi možne izboljšave izvajanja ukrepov za pripravo posodobitve nacionalnega programa.</w:t>
            </w: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sidRPr="00683606">
              <w:rPr>
                <w:sz w:val="20"/>
              </w:rPr>
              <w:lastRenderedPageBreak/>
              <w:t>6. Presoja posledic</w:t>
            </w:r>
            <w:r>
              <w:rPr>
                <w:sz w:val="20"/>
              </w:rPr>
              <w:t xml:space="preserve"> za:</w:t>
            </w:r>
          </w:p>
        </w:tc>
      </w:tr>
      <w:tr w:rsidR="000A6338" w:rsidRPr="00683606" w:rsidTr="000F3D65">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a)</w:t>
            </w:r>
          </w:p>
        </w:tc>
        <w:tc>
          <w:tcPr>
            <w:tcW w:w="5444" w:type="dxa"/>
            <w:gridSpan w:val="2"/>
          </w:tcPr>
          <w:p w:rsidR="000A6338" w:rsidRPr="00396BA3" w:rsidRDefault="000A6338" w:rsidP="004F1561">
            <w:pPr>
              <w:pStyle w:val="Neotevilenodstavek"/>
              <w:rPr>
                <w:rFonts w:cs="Arial"/>
                <w:sz w:val="20"/>
                <w:szCs w:val="22"/>
              </w:rPr>
            </w:pPr>
            <w:r w:rsidRPr="00396BA3">
              <w:rPr>
                <w:rFonts w:cs="Arial"/>
                <w:sz w:val="20"/>
              </w:rPr>
              <w:t>javnofinančna sredstva nad 40.000 EUR v tekočem in naslednjih treh letih</w:t>
            </w:r>
          </w:p>
        </w:tc>
        <w:tc>
          <w:tcPr>
            <w:tcW w:w="2271" w:type="dxa"/>
            <w:shd w:val="clear" w:color="auto" w:fill="FFFFFF"/>
          </w:tcPr>
          <w:p w:rsidR="000A6338" w:rsidRPr="00396BA3" w:rsidRDefault="000A6338" w:rsidP="004F1561">
            <w:pPr>
              <w:pStyle w:val="Neotevilenodstavek"/>
              <w:jc w:val="center"/>
              <w:rPr>
                <w:rFonts w:cs="Arial"/>
                <w:iCs/>
                <w:sz w:val="20"/>
                <w:szCs w:val="22"/>
              </w:rPr>
            </w:pPr>
            <w:r w:rsidRPr="00396BA3">
              <w:rPr>
                <w:rFonts w:cs="Arial"/>
                <w:sz w:val="20"/>
                <w:szCs w:val="22"/>
              </w:rPr>
              <w:t xml:space="preserve">NE </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b)</w:t>
            </w:r>
          </w:p>
        </w:tc>
        <w:tc>
          <w:tcPr>
            <w:tcW w:w="5444" w:type="dxa"/>
            <w:gridSpan w:val="2"/>
          </w:tcPr>
          <w:p w:rsidR="000A6338" w:rsidRPr="00396BA3" w:rsidRDefault="000A6338" w:rsidP="004F1561">
            <w:pPr>
              <w:pStyle w:val="Neotevilenodstavek"/>
              <w:rPr>
                <w:rFonts w:cs="Arial"/>
                <w:iCs/>
                <w:sz w:val="20"/>
                <w:szCs w:val="22"/>
              </w:rPr>
            </w:pPr>
            <w:r w:rsidRPr="00396BA3">
              <w:rPr>
                <w:rFonts w:cs="Arial"/>
                <w:bCs/>
                <w:sz w:val="20"/>
              </w:rPr>
              <w:t>usklajenost slovenskega pravnega reda s pravnim redom Evropske unije</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DA</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c)</w:t>
            </w:r>
          </w:p>
        </w:tc>
        <w:tc>
          <w:tcPr>
            <w:tcW w:w="5444" w:type="dxa"/>
            <w:gridSpan w:val="2"/>
          </w:tcPr>
          <w:p w:rsidR="000A6338" w:rsidRPr="00396BA3" w:rsidRDefault="000A6338" w:rsidP="004F1561">
            <w:pPr>
              <w:pStyle w:val="Neotevilenodstavek"/>
              <w:rPr>
                <w:rFonts w:cs="Arial"/>
                <w:sz w:val="20"/>
                <w:szCs w:val="22"/>
              </w:rPr>
            </w:pPr>
            <w:r w:rsidRPr="00396BA3">
              <w:rPr>
                <w:rFonts w:cs="Arial"/>
                <w:sz w:val="20"/>
                <w:szCs w:val="22"/>
              </w:rPr>
              <w:t>administrativne posledice</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 xml:space="preserve">NE </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č)</w:t>
            </w:r>
          </w:p>
        </w:tc>
        <w:tc>
          <w:tcPr>
            <w:tcW w:w="5444" w:type="dxa"/>
            <w:gridSpan w:val="2"/>
          </w:tcPr>
          <w:p w:rsidR="000A6338" w:rsidRPr="00396BA3" w:rsidRDefault="000A6338" w:rsidP="004F1561">
            <w:pPr>
              <w:pStyle w:val="Neotevilenodstavek"/>
              <w:rPr>
                <w:rFonts w:cs="Arial"/>
                <w:bCs/>
                <w:sz w:val="20"/>
                <w:szCs w:val="22"/>
              </w:rPr>
            </w:pPr>
            <w:r w:rsidRPr="00396BA3">
              <w:rPr>
                <w:rFonts w:cs="Arial"/>
                <w:sz w:val="20"/>
              </w:rPr>
              <w:t>gospodarstvo, zlasti</w:t>
            </w:r>
            <w:r w:rsidRPr="00396BA3">
              <w:rPr>
                <w:rFonts w:cs="Arial"/>
                <w:bCs/>
                <w:sz w:val="20"/>
              </w:rPr>
              <w:t xml:space="preserve"> mala in srednja podjetja ter konkurenčnost podjetij</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 xml:space="preserve">NE </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d)</w:t>
            </w:r>
          </w:p>
        </w:tc>
        <w:tc>
          <w:tcPr>
            <w:tcW w:w="5444" w:type="dxa"/>
            <w:gridSpan w:val="2"/>
          </w:tcPr>
          <w:p w:rsidR="000A6338" w:rsidRPr="00396BA3" w:rsidRDefault="000A6338" w:rsidP="004F1561">
            <w:pPr>
              <w:pStyle w:val="Neotevilenodstavek"/>
              <w:rPr>
                <w:rFonts w:cs="Arial"/>
                <w:bCs/>
                <w:sz w:val="20"/>
                <w:szCs w:val="22"/>
              </w:rPr>
            </w:pPr>
            <w:r w:rsidRPr="00396BA3">
              <w:rPr>
                <w:rFonts w:cs="Arial"/>
                <w:bCs/>
                <w:sz w:val="20"/>
              </w:rPr>
              <w:t>okolje, vključno s prostorskimi in varstvenimi vidiki</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NE</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e)</w:t>
            </w:r>
          </w:p>
        </w:tc>
        <w:tc>
          <w:tcPr>
            <w:tcW w:w="5444" w:type="dxa"/>
            <w:gridSpan w:val="2"/>
          </w:tcPr>
          <w:p w:rsidR="000A6338" w:rsidRPr="00396BA3" w:rsidRDefault="000A6338" w:rsidP="004F1561">
            <w:pPr>
              <w:pStyle w:val="Neotevilenodstavek"/>
              <w:rPr>
                <w:rFonts w:cs="Arial"/>
                <w:bCs/>
                <w:sz w:val="20"/>
                <w:szCs w:val="22"/>
              </w:rPr>
            </w:pPr>
            <w:r w:rsidRPr="00396BA3">
              <w:rPr>
                <w:rFonts w:cs="Arial"/>
                <w:bCs/>
                <w:sz w:val="20"/>
                <w:szCs w:val="22"/>
              </w:rPr>
              <w:t>socialno področje</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NE</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r w:rsidRPr="00396BA3">
              <w:rPr>
                <w:rFonts w:cs="Arial"/>
                <w:iCs/>
                <w:sz w:val="20"/>
                <w:szCs w:val="22"/>
              </w:rPr>
              <w:t>f)</w:t>
            </w:r>
          </w:p>
        </w:tc>
        <w:tc>
          <w:tcPr>
            <w:tcW w:w="5444" w:type="dxa"/>
            <w:gridSpan w:val="2"/>
          </w:tcPr>
          <w:p w:rsidR="000A6338" w:rsidRPr="00396BA3" w:rsidRDefault="000A6338" w:rsidP="004F1561">
            <w:pPr>
              <w:pStyle w:val="Neotevilenodstavek"/>
              <w:rPr>
                <w:rFonts w:cs="Arial"/>
                <w:bCs/>
                <w:sz w:val="20"/>
                <w:szCs w:val="22"/>
              </w:rPr>
            </w:pPr>
            <w:r w:rsidRPr="00396BA3">
              <w:rPr>
                <w:rFonts w:cs="Arial"/>
                <w:bCs/>
                <w:sz w:val="20"/>
                <w:szCs w:val="22"/>
              </w:rPr>
              <w:t>dokumente razvojnega načrtovanja:</w:t>
            </w:r>
          </w:p>
          <w:p w:rsidR="000A6338" w:rsidRPr="00396BA3" w:rsidRDefault="000A6338" w:rsidP="002759E9">
            <w:pPr>
              <w:pStyle w:val="Neotevilenodstavek"/>
              <w:numPr>
                <w:ilvl w:val="0"/>
                <w:numId w:val="44"/>
              </w:numPr>
              <w:rPr>
                <w:rFonts w:cs="Arial"/>
                <w:bCs/>
                <w:sz w:val="20"/>
                <w:szCs w:val="22"/>
              </w:rPr>
            </w:pPr>
            <w:r w:rsidRPr="00396BA3">
              <w:rPr>
                <w:rFonts w:cs="Arial"/>
                <w:bCs/>
                <w:sz w:val="20"/>
                <w:szCs w:val="22"/>
              </w:rPr>
              <w:t>nacionalne dokumente razvojnega načrtovanja,</w:t>
            </w:r>
          </w:p>
          <w:p w:rsidR="000A6338" w:rsidRPr="00396BA3" w:rsidRDefault="000A6338" w:rsidP="002759E9">
            <w:pPr>
              <w:pStyle w:val="Neotevilenodstavek"/>
              <w:numPr>
                <w:ilvl w:val="0"/>
                <w:numId w:val="44"/>
              </w:numPr>
              <w:rPr>
                <w:rFonts w:cs="Arial"/>
                <w:bCs/>
                <w:sz w:val="20"/>
                <w:szCs w:val="22"/>
              </w:rPr>
            </w:pPr>
            <w:r w:rsidRPr="00396BA3">
              <w:rPr>
                <w:rFonts w:cs="Arial"/>
                <w:bCs/>
                <w:sz w:val="20"/>
                <w:szCs w:val="22"/>
              </w:rPr>
              <w:t>razvojne politike na ravni programov po strukturi razvojne klasifikacije programskega proračuna</w:t>
            </w:r>
          </w:p>
          <w:p w:rsidR="000A6338" w:rsidRPr="00396BA3" w:rsidRDefault="000A6338" w:rsidP="002759E9">
            <w:pPr>
              <w:pStyle w:val="Neotevilenodstavek"/>
              <w:numPr>
                <w:ilvl w:val="0"/>
                <w:numId w:val="44"/>
              </w:numPr>
              <w:rPr>
                <w:rFonts w:cs="Arial"/>
                <w:bCs/>
                <w:sz w:val="20"/>
                <w:szCs w:val="22"/>
              </w:rPr>
            </w:pPr>
            <w:r w:rsidRPr="00396BA3">
              <w:rPr>
                <w:rFonts w:cs="Arial"/>
                <w:bCs/>
                <w:sz w:val="20"/>
                <w:szCs w:val="22"/>
              </w:rPr>
              <w:t>razvojne dokumente Evropske unije in mednarodnih organizacij</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 xml:space="preserve">NE </w:t>
            </w:r>
          </w:p>
        </w:tc>
      </w:tr>
      <w:tr w:rsidR="000A6338" w:rsidRPr="00683606" w:rsidTr="004F1561">
        <w:tc>
          <w:tcPr>
            <w:tcW w:w="1448" w:type="dxa"/>
          </w:tcPr>
          <w:p w:rsidR="000A6338" w:rsidRPr="00396BA3" w:rsidRDefault="000A6338" w:rsidP="004F1561">
            <w:pPr>
              <w:pStyle w:val="Neotevilenodstavek"/>
              <w:ind w:left="360"/>
              <w:rPr>
                <w:rFonts w:cs="Arial"/>
                <w:iCs/>
                <w:sz w:val="20"/>
                <w:szCs w:val="22"/>
              </w:rPr>
            </w:pPr>
          </w:p>
        </w:tc>
        <w:tc>
          <w:tcPr>
            <w:tcW w:w="5444" w:type="dxa"/>
            <w:gridSpan w:val="2"/>
          </w:tcPr>
          <w:p w:rsidR="000A6338" w:rsidRPr="00396BA3" w:rsidRDefault="000A6338" w:rsidP="004F1561">
            <w:pPr>
              <w:pStyle w:val="Neotevilenodstavek"/>
              <w:rPr>
                <w:rFonts w:cs="Arial"/>
                <w:bCs/>
                <w:sz w:val="20"/>
                <w:szCs w:val="22"/>
              </w:rPr>
            </w:pPr>
          </w:p>
        </w:tc>
        <w:tc>
          <w:tcPr>
            <w:tcW w:w="2271" w:type="dxa"/>
          </w:tcPr>
          <w:p w:rsidR="000A6338" w:rsidRPr="00396BA3" w:rsidRDefault="000A6338" w:rsidP="004F1561">
            <w:pPr>
              <w:pStyle w:val="Neotevilenodstavek"/>
              <w:rPr>
                <w:rFonts w:cs="Arial"/>
                <w:iCs/>
                <w:sz w:val="20"/>
                <w:szCs w:val="22"/>
              </w:rPr>
            </w:pPr>
          </w:p>
        </w:tc>
      </w:tr>
      <w:tr w:rsidR="000A6338" w:rsidRPr="00683606" w:rsidTr="004F1561">
        <w:tc>
          <w:tcPr>
            <w:tcW w:w="1448" w:type="dxa"/>
          </w:tcPr>
          <w:p w:rsidR="000A6338" w:rsidRPr="00396BA3" w:rsidRDefault="000A6338" w:rsidP="004F1561">
            <w:pPr>
              <w:pStyle w:val="Neotevilenodstavek"/>
              <w:rPr>
                <w:rFonts w:cs="Arial"/>
                <w:iCs/>
                <w:sz w:val="20"/>
                <w:szCs w:val="22"/>
              </w:rPr>
            </w:pPr>
          </w:p>
        </w:tc>
        <w:tc>
          <w:tcPr>
            <w:tcW w:w="5444" w:type="dxa"/>
            <w:gridSpan w:val="2"/>
          </w:tcPr>
          <w:p w:rsidR="000A6338" w:rsidRPr="00396BA3" w:rsidRDefault="000A6338" w:rsidP="004F1561">
            <w:pPr>
              <w:pStyle w:val="Neotevilenodstavek"/>
              <w:rPr>
                <w:rFonts w:cs="Arial"/>
                <w:iCs/>
                <w:sz w:val="20"/>
                <w:szCs w:val="22"/>
              </w:rPr>
            </w:pPr>
          </w:p>
        </w:tc>
        <w:tc>
          <w:tcPr>
            <w:tcW w:w="2271" w:type="dxa"/>
          </w:tcPr>
          <w:p w:rsidR="000A6338" w:rsidRPr="00396BA3" w:rsidRDefault="000A6338" w:rsidP="004F1561">
            <w:pPr>
              <w:pStyle w:val="Neotevilenodstavek"/>
              <w:rPr>
                <w:rFonts w:cs="Arial"/>
                <w:iCs/>
                <w:sz w:val="20"/>
                <w:szCs w:val="22"/>
              </w:rPr>
            </w:pPr>
          </w:p>
        </w:tc>
      </w:tr>
      <w:tr w:rsidR="000A6338" w:rsidRPr="00EB4910" w:rsidTr="004F1561">
        <w:tc>
          <w:tcPr>
            <w:tcW w:w="9163" w:type="dxa"/>
            <w:gridSpan w:val="4"/>
          </w:tcPr>
          <w:p w:rsidR="000A6338" w:rsidRPr="00EB4910" w:rsidRDefault="000A6338" w:rsidP="004F1561">
            <w:pPr>
              <w:pStyle w:val="Poglavje"/>
              <w:spacing w:before="120"/>
              <w:jc w:val="left"/>
              <w:rPr>
                <w:sz w:val="20"/>
              </w:rPr>
            </w:pPr>
            <w:proofErr w:type="spellStart"/>
            <w:r w:rsidRPr="00683606">
              <w:rPr>
                <w:sz w:val="20"/>
              </w:rPr>
              <w:t>7.a</w:t>
            </w:r>
            <w:proofErr w:type="spellEnd"/>
            <w:r w:rsidRPr="00683606">
              <w:rPr>
                <w:sz w:val="20"/>
              </w:rPr>
              <w:t xml:space="preserve"> Predstavitev ocene finančnih posledic, višjih od 40 000 EUR</w:t>
            </w:r>
          </w:p>
        </w:tc>
      </w:tr>
      <w:tr w:rsidR="000A6338" w:rsidRPr="00683606" w:rsidTr="004F1561">
        <w:trPr>
          <w:trHeight w:val="591"/>
        </w:trPr>
        <w:tc>
          <w:tcPr>
            <w:tcW w:w="9163" w:type="dxa"/>
            <w:gridSpan w:val="4"/>
          </w:tcPr>
          <w:p w:rsidR="000A6338" w:rsidRPr="00396BA3" w:rsidRDefault="000A6338" w:rsidP="00F025D4">
            <w:pPr>
              <w:pStyle w:val="Oddelek"/>
              <w:numPr>
                <w:ilvl w:val="0"/>
                <w:numId w:val="0"/>
              </w:numPr>
              <w:spacing w:before="0" w:after="0"/>
              <w:jc w:val="both"/>
              <w:rPr>
                <w:rFonts w:cs="Arial"/>
                <w:szCs w:val="22"/>
              </w:rPr>
            </w:pPr>
          </w:p>
        </w:tc>
      </w:tr>
      <w:tr w:rsidR="000A6338" w:rsidRPr="00BE3AF4" w:rsidTr="004F1561">
        <w:tc>
          <w:tcPr>
            <w:tcW w:w="9163" w:type="dxa"/>
            <w:gridSpan w:val="4"/>
          </w:tcPr>
          <w:p w:rsidR="000A6338" w:rsidRDefault="000A6338" w:rsidP="004F1561">
            <w:pPr>
              <w:pStyle w:val="Poglavje"/>
              <w:spacing w:before="120"/>
              <w:jc w:val="left"/>
              <w:rPr>
                <w:sz w:val="20"/>
              </w:rPr>
            </w:pPr>
            <w:proofErr w:type="spellStart"/>
            <w:r w:rsidRPr="00683606">
              <w:rPr>
                <w:sz w:val="20"/>
              </w:rPr>
              <w:t>7.b</w:t>
            </w:r>
            <w:proofErr w:type="spellEnd"/>
            <w:r w:rsidRPr="00683606">
              <w:rPr>
                <w:sz w:val="20"/>
              </w:rPr>
              <w:t xml:space="preserve"> Predstavitev ocene finančnih posledic, nižjih od 40 000 EUR</w:t>
            </w:r>
          </w:p>
          <w:p w:rsidR="000A6338" w:rsidRPr="00BE3AF4" w:rsidRDefault="000A6338" w:rsidP="00B244C1">
            <w:pPr>
              <w:pStyle w:val="Poglavje"/>
              <w:spacing w:before="120"/>
              <w:jc w:val="both"/>
            </w:pPr>
            <w:r w:rsidRPr="00FF50B2">
              <w:rPr>
                <w:b w:val="0"/>
                <w:sz w:val="20"/>
              </w:rPr>
              <w:t xml:space="preserve">Samo sprejetje </w:t>
            </w:r>
            <w:r>
              <w:rPr>
                <w:b w:val="0"/>
                <w:sz w:val="20"/>
              </w:rPr>
              <w:t>r</w:t>
            </w:r>
            <w:r w:rsidRPr="00FF50B2">
              <w:rPr>
                <w:b w:val="0"/>
                <w:sz w:val="20"/>
              </w:rPr>
              <w:t>esolucije nima neposrednih finančnih posledic</w:t>
            </w:r>
            <w:r>
              <w:rPr>
                <w:b w:val="0"/>
                <w:sz w:val="20"/>
              </w:rPr>
              <w:t>,</w:t>
            </w:r>
            <w:r w:rsidRPr="00FF50B2">
              <w:rPr>
                <w:b w:val="0"/>
                <w:sz w:val="20"/>
              </w:rPr>
              <w:t xml:space="preserve"> višjih od 40.000 EUR</w:t>
            </w:r>
            <w:r>
              <w:rPr>
                <w:b w:val="0"/>
                <w:sz w:val="20"/>
              </w:rPr>
              <w:t>.</w:t>
            </w:r>
            <w:r w:rsidRPr="00FF50B2">
              <w:rPr>
                <w:b w:val="0"/>
                <w:sz w:val="20"/>
              </w:rPr>
              <w:t xml:space="preserve"> </w:t>
            </w:r>
            <w:r>
              <w:rPr>
                <w:b w:val="0"/>
                <w:sz w:val="20"/>
              </w:rPr>
              <w:t>N</w:t>
            </w:r>
            <w:r w:rsidRPr="00FF50B2">
              <w:rPr>
                <w:b w:val="0"/>
                <w:sz w:val="20"/>
              </w:rPr>
              <w:t xml:space="preserve">jeno izvajanje </w:t>
            </w:r>
            <w:r>
              <w:rPr>
                <w:b w:val="0"/>
                <w:sz w:val="20"/>
              </w:rPr>
              <w:t>sicer</w:t>
            </w:r>
            <w:r w:rsidRPr="00FF50B2">
              <w:rPr>
                <w:b w:val="0"/>
                <w:sz w:val="20"/>
              </w:rPr>
              <w:t xml:space="preserve"> ima finančne posledice za državni proračun ali druga javnofinančna sredstva</w:t>
            </w:r>
            <w:r>
              <w:rPr>
                <w:b w:val="0"/>
                <w:sz w:val="20"/>
              </w:rPr>
              <w:t>, saj je</w:t>
            </w:r>
            <w:r w:rsidRPr="00FF50B2">
              <w:rPr>
                <w:b w:val="0"/>
                <w:sz w:val="20"/>
              </w:rPr>
              <w:t xml:space="preserve"> </w:t>
            </w:r>
            <w:r>
              <w:rPr>
                <w:b w:val="0"/>
                <w:sz w:val="20"/>
              </w:rPr>
              <w:t>z</w:t>
            </w:r>
            <w:r w:rsidRPr="00FF50B2">
              <w:rPr>
                <w:b w:val="0"/>
                <w:sz w:val="20"/>
              </w:rPr>
              <w:t xml:space="preserve">a </w:t>
            </w:r>
            <w:r>
              <w:rPr>
                <w:b w:val="0"/>
                <w:sz w:val="20"/>
              </w:rPr>
              <w:t>deset</w:t>
            </w:r>
            <w:r w:rsidRPr="00FF50B2">
              <w:rPr>
                <w:b w:val="0"/>
                <w:sz w:val="20"/>
              </w:rPr>
              <w:t>letno obdobje izvajanja resolucije predviden</w:t>
            </w:r>
            <w:r>
              <w:rPr>
                <w:b w:val="0"/>
                <w:sz w:val="20"/>
              </w:rPr>
              <w:t>ih</w:t>
            </w:r>
            <w:r w:rsidRPr="00FF50B2">
              <w:rPr>
                <w:b w:val="0"/>
                <w:sz w:val="20"/>
              </w:rPr>
              <w:t xml:space="preserve"> 36.465.000,00 EUR finančnih sredstev iz državnega proračuna Republike Slovenije. </w:t>
            </w:r>
            <w:r>
              <w:rPr>
                <w:b w:val="0"/>
                <w:sz w:val="20"/>
              </w:rPr>
              <w:t>Vendar je pri</w:t>
            </w:r>
            <w:r w:rsidRPr="00FF50B2">
              <w:rPr>
                <w:b w:val="0"/>
                <w:sz w:val="20"/>
              </w:rPr>
              <w:t xml:space="preserve"> tem treb</w:t>
            </w:r>
            <w:r>
              <w:rPr>
                <w:b w:val="0"/>
                <w:sz w:val="20"/>
              </w:rPr>
              <w:t>a</w:t>
            </w:r>
            <w:r w:rsidRPr="00FF50B2">
              <w:rPr>
                <w:b w:val="0"/>
                <w:sz w:val="20"/>
              </w:rPr>
              <w:t xml:space="preserve"> poudariti, da so to sredstva, ki so </w:t>
            </w:r>
            <w:r>
              <w:rPr>
                <w:b w:val="0"/>
                <w:sz w:val="20"/>
              </w:rPr>
              <w:t>že načrtovana</w:t>
            </w:r>
            <w:r w:rsidRPr="00FF50B2">
              <w:rPr>
                <w:b w:val="0"/>
                <w:sz w:val="20"/>
              </w:rPr>
              <w:t xml:space="preserve"> </w:t>
            </w:r>
            <w:r>
              <w:rPr>
                <w:b w:val="0"/>
                <w:sz w:val="20"/>
              </w:rPr>
              <w:t>na</w:t>
            </w:r>
            <w:r w:rsidRPr="00FF50B2">
              <w:rPr>
                <w:b w:val="0"/>
                <w:sz w:val="20"/>
              </w:rPr>
              <w:t xml:space="preserve"> proračunskih postavkah posameznih proračunskih uporabnikov in se s sprejetjem </w:t>
            </w:r>
            <w:proofErr w:type="spellStart"/>
            <w:r w:rsidRPr="00FF50B2">
              <w:rPr>
                <w:b w:val="0"/>
                <w:sz w:val="20"/>
              </w:rPr>
              <w:t>ReNPROG</w:t>
            </w:r>
            <w:proofErr w:type="spellEnd"/>
            <w:r w:rsidRPr="00FF50B2">
              <w:rPr>
                <w:b w:val="0"/>
                <w:sz w:val="20"/>
              </w:rPr>
              <w:t xml:space="preserve"> državni proračun dodatno ne obremenjuje</w:t>
            </w:r>
            <w:r>
              <w:rPr>
                <w:b w:val="0"/>
                <w:sz w:val="20"/>
              </w:rPr>
              <w:t xml:space="preserve"> glede na že sprejete obveznosti</w:t>
            </w:r>
            <w:r w:rsidRPr="00FF50B2">
              <w:rPr>
                <w:b w:val="0"/>
                <w:sz w:val="20"/>
              </w:rPr>
              <w:t>, predviden</w:t>
            </w:r>
            <w:r>
              <w:rPr>
                <w:b w:val="0"/>
                <w:sz w:val="20"/>
              </w:rPr>
              <w:t>e</w:t>
            </w:r>
            <w:r w:rsidRPr="00FF50B2">
              <w:rPr>
                <w:b w:val="0"/>
                <w:sz w:val="20"/>
              </w:rPr>
              <w:t xml:space="preserve"> z letnimi načrti posameznih izvajalcev</w:t>
            </w:r>
            <w:r>
              <w:rPr>
                <w:b w:val="0"/>
                <w:sz w:val="20"/>
              </w:rPr>
              <w:t xml:space="preserve"> programa.</w:t>
            </w:r>
            <w:r w:rsidRPr="00FF50B2">
              <w:rPr>
                <w:b w:val="0"/>
                <w:sz w:val="20"/>
              </w:rPr>
              <w:t xml:space="preserve"> </w:t>
            </w:r>
          </w:p>
        </w:tc>
      </w:tr>
      <w:tr w:rsidR="000A6338" w:rsidRPr="00683606" w:rsidTr="004F1561">
        <w:tc>
          <w:tcPr>
            <w:tcW w:w="9163" w:type="dxa"/>
            <w:gridSpan w:val="4"/>
          </w:tcPr>
          <w:p w:rsidR="000A6338" w:rsidRPr="00683606" w:rsidRDefault="000A6338" w:rsidP="004F1561">
            <w:pPr>
              <w:pStyle w:val="Poglavje"/>
              <w:spacing w:before="120"/>
              <w:jc w:val="left"/>
              <w:rPr>
                <w:sz w:val="20"/>
              </w:rPr>
            </w:pPr>
            <w:r w:rsidRPr="00683606">
              <w:rPr>
                <w:sz w:val="20"/>
              </w:rPr>
              <w:lastRenderedPageBreak/>
              <w:t>8. Predstavitev sodelovanja javnosti</w:t>
            </w:r>
          </w:p>
        </w:tc>
      </w:tr>
      <w:tr w:rsidR="000A6338" w:rsidRPr="00683606" w:rsidTr="004F1561">
        <w:tc>
          <w:tcPr>
            <w:tcW w:w="6892" w:type="dxa"/>
            <w:gridSpan w:val="3"/>
          </w:tcPr>
          <w:p w:rsidR="000A6338" w:rsidRPr="00396BA3" w:rsidRDefault="000A6338" w:rsidP="004F1561">
            <w:pPr>
              <w:pStyle w:val="Neotevilenodstavek"/>
              <w:rPr>
                <w:rFonts w:cs="Arial"/>
                <w:sz w:val="20"/>
                <w:szCs w:val="22"/>
              </w:rPr>
            </w:pPr>
            <w:r w:rsidRPr="00396BA3">
              <w:rPr>
                <w:rFonts w:cs="Arial"/>
                <w:iCs/>
                <w:sz w:val="20"/>
                <w:szCs w:val="22"/>
              </w:rPr>
              <w:t>Gradivo je bilo predhodno objavljeno na spletni strani predlagatelja</w:t>
            </w:r>
          </w:p>
        </w:tc>
        <w:tc>
          <w:tcPr>
            <w:tcW w:w="2271" w:type="dxa"/>
          </w:tcPr>
          <w:p w:rsidR="000A6338" w:rsidRPr="00396BA3" w:rsidRDefault="000A6338" w:rsidP="004F1561">
            <w:pPr>
              <w:pStyle w:val="Neotevilenodstavek"/>
              <w:jc w:val="center"/>
              <w:rPr>
                <w:rFonts w:cs="Arial"/>
                <w:iCs/>
                <w:sz w:val="20"/>
                <w:szCs w:val="22"/>
              </w:rPr>
            </w:pPr>
            <w:r w:rsidRPr="00396BA3">
              <w:rPr>
                <w:rFonts w:cs="Arial"/>
                <w:sz w:val="20"/>
                <w:szCs w:val="22"/>
              </w:rPr>
              <w:t xml:space="preserve">DA </w:t>
            </w:r>
          </w:p>
        </w:tc>
      </w:tr>
      <w:tr w:rsidR="000A6338" w:rsidRPr="00683606" w:rsidTr="004F1561">
        <w:trPr>
          <w:trHeight w:val="274"/>
        </w:trPr>
        <w:tc>
          <w:tcPr>
            <w:tcW w:w="9163" w:type="dxa"/>
            <w:gridSpan w:val="4"/>
          </w:tcPr>
          <w:p w:rsidR="000A6338" w:rsidRPr="00396BA3" w:rsidRDefault="000A6338" w:rsidP="004F1561">
            <w:pPr>
              <w:pStyle w:val="Neotevilenodstavek"/>
              <w:rPr>
                <w:rFonts w:cs="Arial"/>
                <w:iCs/>
                <w:sz w:val="20"/>
                <w:szCs w:val="22"/>
              </w:rPr>
            </w:pPr>
          </w:p>
        </w:tc>
      </w:tr>
      <w:tr w:rsidR="000A6338" w:rsidRPr="00845D5B" w:rsidTr="004F1561">
        <w:trPr>
          <w:trHeight w:val="2269"/>
        </w:trPr>
        <w:tc>
          <w:tcPr>
            <w:tcW w:w="9163" w:type="dxa"/>
            <w:gridSpan w:val="4"/>
          </w:tcPr>
          <w:p w:rsidR="000A6338" w:rsidRPr="00396BA3" w:rsidRDefault="000A6338" w:rsidP="002300B6">
            <w:pPr>
              <w:pStyle w:val="Neotevilenodstavek"/>
              <w:rPr>
                <w:rFonts w:cs="Arial"/>
                <w:sz w:val="20"/>
              </w:rPr>
            </w:pPr>
            <w:r w:rsidRPr="00396BA3">
              <w:rPr>
                <w:rFonts w:cs="Arial"/>
                <w:sz w:val="20"/>
              </w:rPr>
              <w:t>Datum objave:</w:t>
            </w:r>
            <w:r w:rsidRPr="00396BA3">
              <w:rPr>
                <w:rFonts w:eastAsia="MS Mincho" w:cs="Arial"/>
                <w:color w:val="000000"/>
                <w:sz w:val="20"/>
                <w:lang w:eastAsia="ja-JP"/>
              </w:rPr>
              <w:t xml:space="preserve"> </w:t>
            </w:r>
            <w:r w:rsidRPr="00396BA3">
              <w:rPr>
                <w:rFonts w:cs="Arial"/>
                <w:sz w:val="20"/>
              </w:rPr>
              <w:t>16. 7. do 11. 9.  2015</w:t>
            </w:r>
          </w:p>
          <w:p w:rsidR="000A6338" w:rsidRPr="00396BA3" w:rsidRDefault="000A6338" w:rsidP="002300B6">
            <w:pPr>
              <w:pStyle w:val="Neotevilenodstavek"/>
              <w:rPr>
                <w:rFonts w:cs="Arial"/>
                <w:szCs w:val="22"/>
              </w:rPr>
            </w:pPr>
            <w:r w:rsidRPr="00396BA3">
              <w:rPr>
                <w:rFonts w:cs="Arial"/>
                <w:szCs w:val="22"/>
              </w:rPr>
              <w:t xml:space="preserve">V razpravo so bili vključeni: </w:t>
            </w:r>
          </w:p>
          <w:p w:rsidR="000A6338" w:rsidRPr="001D61C1" w:rsidRDefault="000A6338" w:rsidP="002759E9">
            <w:pPr>
              <w:numPr>
                <w:ilvl w:val="0"/>
                <w:numId w:val="45"/>
              </w:numPr>
              <w:rPr>
                <w:rFonts w:ascii="Arial" w:hAnsi="Arial" w:cs="Arial"/>
                <w:iCs/>
                <w:sz w:val="20"/>
              </w:rPr>
            </w:pPr>
            <w:r w:rsidRPr="001D61C1">
              <w:rPr>
                <w:rFonts w:ascii="Arial" w:hAnsi="Arial" w:cs="Arial"/>
                <w:iCs/>
                <w:sz w:val="20"/>
              </w:rPr>
              <w:t>predstavniki zainteresirane javnosti,</w:t>
            </w:r>
          </w:p>
          <w:p w:rsidR="000A6338" w:rsidRPr="001D61C1" w:rsidRDefault="000A6338" w:rsidP="002759E9">
            <w:pPr>
              <w:numPr>
                <w:ilvl w:val="0"/>
                <w:numId w:val="45"/>
              </w:numPr>
              <w:rPr>
                <w:rFonts w:ascii="Arial" w:hAnsi="Arial" w:cs="Arial"/>
                <w:iCs/>
                <w:sz w:val="20"/>
              </w:rPr>
            </w:pPr>
            <w:r w:rsidRPr="001D61C1">
              <w:rPr>
                <w:rFonts w:ascii="Arial" w:hAnsi="Arial" w:cs="Arial"/>
                <w:iCs/>
                <w:sz w:val="20"/>
              </w:rPr>
              <w:t>predstavniki strokovne javnosti.</w:t>
            </w:r>
          </w:p>
          <w:p w:rsidR="000A6338" w:rsidRPr="001D61C1" w:rsidRDefault="000A6338" w:rsidP="004F1561">
            <w:pPr>
              <w:spacing w:line="240" w:lineRule="atLeast"/>
              <w:rPr>
                <w:rFonts w:ascii="Arial" w:hAnsi="Arial" w:cs="Arial"/>
                <w:iCs/>
                <w:sz w:val="20"/>
              </w:rPr>
            </w:pPr>
            <w:r w:rsidRPr="001D61C1">
              <w:rPr>
                <w:rFonts w:ascii="Arial" w:hAnsi="Arial" w:cs="Arial"/>
                <w:iCs/>
                <w:sz w:val="20"/>
              </w:rPr>
              <w:t>Mnenja, predloge, pripombe so podali:</w:t>
            </w:r>
          </w:p>
          <w:p w:rsidR="000A6338" w:rsidRPr="002759E9" w:rsidRDefault="000A6338" w:rsidP="002759E9">
            <w:pPr>
              <w:numPr>
                <w:ilvl w:val="0"/>
                <w:numId w:val="46"/>
              </w:numPr>
              <w:rPr>
                <w:rFonts w:ascii="Arial" w:hAnsi="Arial" w:cs="Arial"/>
                <w:iCs/>
                <w:sz w:val="20"/>
              </w:rPr>
            </w:pPr>
            <w:r>
              <w:rPr>
                <w:rFonts w:ascii="Arial" w:hAnsi="Arial" w:cs="Arial"/>
                <w:iCs/>
                <w:sz w:val="20"/>
              </w:rPr>
              <w:t>šest</w:t>
            </w:r>
            <w:r w:rsidRPr="001D61C1">
              <w:rPr>
                <w:rFonts w:ascii="Arial" w:hAnsi="Arial" w:cs="Arial"/>
                <w:iCs/>
                <w:sz w:val="20"/>
              </w:rPr>
              <w:t xml:space="preserve"> pravnih oseb (</w:t>
            </w:r>
            <w:r>
              <w:rPr>
                <w:rFonts w:ascii="Arial" w:hAnsi="Arial" w:cs="Arial"/>
                <w:iCs/>
                <w:sz w:val="20"/>
              </w:rPr>
              <w:t>Institut</w:t>
            </w:r>
            <w:r w:rsidRPr="00722CD5">
              <w:rPr>
                <w:rFonts w:ascii="Arial" w:hAnsi="Arial" w:cs="Arial"/>
                <w:iCs/>
                <w:sz w:val="20"/>
              </w:rPr>
              <w:t xml:space="preserve"> »Jožef Stefan«</w:t>
            </w:r>
            <w:r w:rsidRPr="001D61C1">
              <w:rPr>
                <w:rFonts w:ascii="Arial" w:hAnsi="Arial" w:cs="Arial"/>
                <w:iCs/>
                <w:sz w:val="20"/>
              </w:rPr>
              <w:t xml:space="preserve">, </w:t>
            </w:r>
            <w:r w:rsidRPr="00D56D1A">
              <w:rPr>
                <w:rFonts w:ascii="Arial" w:hAnsi="Arial" w:cs="Arial"/>
                <w:sz w:val="20"/>
              </w:rPr>
              <w:t xml:space="preserve">Agencija za radioaktivne </w:t>
            </w:r>
            <w:r>
              <w:rPr>
                <w:rFonts w:ascii="Arial" w:hAnsi="Arial" w:cs="Arial"/>
                <w:sz w:val="20"/>
              </w:rPr>
              <w:t xml:space="preserve">odpadke, </w:t>
            </w:r>
            <w:r w:rsidRPr="001D61C1">
              <w:rPr>
                <w:rFonts w:ascii="Arial" w:hAnsi="Arial" w:cs="Arial"/>
                <w:iCs/>
                <w:sz w:val="20"/>
              </w:rPr>
              <w:t>Z</w:t>
            </w:r>
            <w:r>
              <w:rPr>
                <w:rFonts w:ascii="Arial" w:hAnsi="Arial" w:cs="Arial"/>
                <w:iCs/>
                <w:sz w:val="20"/>
              </w:rPr>
              <w:t>avod za gradbeništvo</w:t>
            </w:r>
            <w:r w:rsidRPr="001D61C1">
              <w:rPr>
                <w:rFonts w:ascii="Arial" w:hAnsi="Arial" w:cs="Arial"/>
                <w:iCs/>
                <w:sz w:val="20"/>
              </w:rPr>
              <w:t xml:space="preserve">, </w:t>
            </w:r>
            <w:r>
              <w:rPr>
                <w:rFonts w:ascii="Arial" w:hAnsi="Arial" w:cs="Arial"/>
                <w:iCs/>
                <w:sz w:val="20"/>
              </w:rPr>
              <w:t xml:space="preserve">GEN energija, </w:t>
            </w:r>
            <w:r w:rsidRPr="001D61C1">
              <w:rPr>
                <w:rFonts w:ascii="Arial" w:hAnsi="Arial" w:cs="Arial"/>
                <w:iCs/>
                <w:sz w:val="20"/>
              </w:rPr>
              <w:t xml:space="preserve">Geološki zavod Slovenije, </w:t>
            </w:r>
            <w:proofErr w:type="spellStart"/>
            <w:r w:rsidRPr="001D61C1">
              <w:rPr>
                <w:rFonts w:ascii="Arial" w:hAnsi="Arial" w:cs="Arial"/>
                <w:iCs/>
                <w:sz w:val="20"/>
              </w:rPr>
              <w:t>ReC</w:t>
            </w:r>
            <w:proofErr w:type="spellEnd"/>
            <w:r w:rsidRPr="001D61C1">
              <w:rPr>
                <w:rFonts w:ascii="Arial" w:hAnsi="Arial" w:cs="Arial"/>
                <w:iCs/>
                <w:sz w:val="20"/>
              </w:rPr>
              <w:t>)</w:t>
            </w:r>
            <w:r>
              <w:rPr>
                <w:rFonts w:ascii="Arial" w:hAnsi="Arial" w:cs="Arial"/>
                <w:iCs/>
                <w:sz w:val="20"/>
              </w:rPr>
              <w:t xml:space="preserve"> in Posavsko jedrsko lokalno partnerstvo.</w:t>
            </w:r>
          </w:p>
          <w:p w:rsidR="000A6338" w:rsidRPr="001D61C1" w:rsidRDefault="000A6338" w:rsidP="004F1561">
            <w:pPr>
              <w:spacing w:line="240" w:lineRule="atLeast"/>
              <w:rPr>
                <w:rFonts w:ascii="Arial" w:hAnsi="Arial" w:cs="Arial"/>
                <w:iCs/>
                <w:sz w:val="20"/>
              </w:rPr>
            </w:pPr>
            <w:r w:rsidRPr="001D61C1">
              <w:rPr>
                <w:rFonts w:ascii="Arial" w:hAnsi="Arial" w:cs="Arial"/>
                <w:iCs/>
                <w:sz w:val="20"/>
              </w:rPr>
              <w:t>Mnenja, predlogi in pripombe so bili pretežn</w:t>
            </w:r>
            <w:r>
              <w:rPr>
                <w:rFonts w:ascii="Arial" w:hAnsi="Arial" w:cs="Arial"/>
                <w:iCs/>
                <w:sz w:val="20"/>
              </w:rPr>
              <w:t>o</w:t>
            </w:r>
            <w:r w:rsidRPr="001D61C1">
              <w:rPr>
                <w:rFonts w:ascii="Arial" w:hAnsi="Arial" w:cs="Arial"/>
                <w:iCs/>
                <w:sz w:val="20"/>
              </w:rPr>
              <w:t xml:space="preserve"> upoštevani</w:t>
            </w:r>
            <w:r>
              <w:rPr>
                <w:rFonts w:ascii="Arial" w:hAnsi="Arial" w:cs="Arial"/>
                <w:iCs/>
                <w:sz w:val="20"/>
              </w:rPr>
              <w:t>,</w:t>
            </w:r>
            <w:r w:rsidRPr="001D61C1">
              <w:rPr>
                <w:rFonts w:ascii="Arial" w:hAnsi="Arial" w:cs="Arial"/>
                <w:iCs/>
                <w:sz w:val="20"/>
              </w:rPr>
              <w:t xml:space="preserve"> tako da </w:t>
            </w:r>
            <w:r>
              <w:rPr>
                <w:rFonts w:ascii="Arial" w:hAnsi="Arial" w:cs="Arial"/>
                <w:iCs/>
                <w:sz w:val="20"/>
              </w:rPr>
              <w:t xml:space="preserve">ni </w:t>
            </w:r>
            <w:r w:rsidRPr="001D61C1">
              <w:rPr>
                <w:rFonts w:ascii="Arial" w:hAnsi="Arial" w:cs="Arial"/>
                <w:iCs/>
                <w:sz w:val="20"/>
              </w:rPr>
              <w:t>bistvenih odprtih vprašanj.</w:t>
            </w:r>
          </w:p>
          <w:p w:rsidR="000A6338" w:rsidRDefault="000A6338" w:rsidP="00F025D4">
            <w:pPr>
              <w:shd w:val="clear" w:color="auto" w:fill="FFFFFF"/>
              <w:spacing w:line="240" w:lineRule="atLeast"/>
              <w:rPr>
                <w:rFonts w:ascii="Arial" w:hAnsi="Arial" w:cs="Arial"/>
                <w:iCs/>
                <w:sz w:val="20"/>
              </w:rPr>
            </w:pPr>
          </w:p>
          <w:p w:rsidR="000A6338" w:rsidRPr="001D61C1" w:rsidRDefault="000A6338" w:rsidP="00F025D4">
            <w:pPr>
              <w:shd w:val="clear" w:color="auto" w:fill="FFFFFF"/>
              <w:spacing w:line="240" w:lineRule="atLeast"/>
              <w:rPr>
                <w:rFonts w:ascii="Arial" w:hAnsi="Arial" w:cs="Arial"/>
                <w:iCs/>
                <w:sz w:val="20"/>
              </w:rPr>
            </w:pPr>
            <w:r>
              <w:rPr>
                <w:rFonts w:ascii="Arial" w:hAnsi="Arial" w:cs="Arial"/>
                <w:iCs/>
                <w:sz w:val="20"/>
              </w:rPr>
              <w:t>Predlagatelj ni upošteval nekaterih predlogov glede</w:t>
            </w:r>
            <w:r w:rsidRPr="001D61C1">
              <w:rPr>
                <w:rFonts w:ascii="Arial" w:hAnsi="Arial" w:cs="Arial"/>
                <w:iCs/>
                <w:sz w:val="20"/>
              </w:rPr>
              <w:t>:</w:t>
            </w:r>
          </w:p>
          <w:p w:rsidR="000A6338" w:rsidRDefault="000A6338" w:rsidP="002759E9">
            <w:pPr>
              <w:numPr>
                <w:ilvl w:val="0"/>
                <w:numId w:val="47"/>
              </w:numPr>
              <w:autoSpaceDE w:val="0"/>
              <w:autoSpaceDN w:val="0"/>
              <w:adjustRightInd w:val="0"/>
              <w:spacing w:line="240" w:lineRule="atLeast"/>
              <w:rPr>
                <w:rFonts w:ascii="Arial" w:hAnsi="Arial" w:cs="Arial"/>
                <w:iCs/>
                <w:sz w:val="20"/>
              </w:rPr>
            </w:pPr>
            <w:r w:rsidRPr="000D6A4C">
              <w:rPr>
                <w:rFonts w:ascii="Arial" w:hAnsi="Arial" w:cs="Arial"/>
                <w:iCs/>
                <w:sz w:val="20"/>
              </w:rPr>
              <w:t>ocen</w:t>
            </w:r>
            <w:r>
              <w:rPr>
                <w:rFonts w:ascii="Arial" w:hAnsi="Arial" w:cs="Arial"/>
                <w:iCs/>
                <w:sz w:val="20"/>
              </w:rPr>
              <w:t>e</w:t>
            </w:r>
            <w:r w:rsidRPr="000D6A4C">
              <w:rPr>
                <w:rFonts w:ascii="Arial" w:hAnsi="Arial" w:cs="Arial"/>
                <w:iCs/>
                <w:sz w:val="20"/>
              </w:rPr>
              <w:t xml:space="preserve"> uspešnosti izvajanja </w:t>
            </w:r>
            <w:proofErr w:type="spellStart"/>
            <w:r w:rsidRPr="002300B6">
              <w:rPr>
                <w:rFonts w:ascii="Arial" w:hAnsi="Arial" w:cs="Arial"/>
                <w:iCs/>
                <w:sz w:val="20"/>
              </w:rPr>
              <w:t>ReNPROJG</w:t>
            </w:r>
            <w:proofErr w:type="spellEnd"/>
            <w:r w:rsidRPr="000D6A4C">
              <w:rPr>
                <w:rFonts w:ascii="Arial" w:hAnsi="Arial" w:cs="Arial"/>
                <w:iCs/>
                <w:sz w:val="20"/>
              </w:rPr>
              <w:t xml:space="preserve"> </w:t>
            </w:r>
            <w:r>
              <w:rPr>
                <w:rFonts w:ascii="Arial" w:hAnsi="Arial" w:cs="Arial"/>
                <w:iCs/>
                <w:sz w:val="20"/>
              </w:rPr>
              <w:t xml:space="preserve">2006–2015 </w:t>
            </w:r>
            <w:r w:rsidRPr="000D6A4C">
              <w:rPr>
                <w:rFonts w:ascii="Arial" w:hAnsi="Arial" w:cs="Arial"/>
                <w:iCs/>
                <w:sz w:val="20"/>
              </w:rPr>
              <w:t>in razlog</w:t>
            </w:r>
            <w:r>
              <w:rPr>
                <w:rFonts w:ascii="Arial" w:hAnsi="Arial" w:cs="Arial"/>
                <w:iCs/>
                <w:sz w:val="20"/>
              </w:rPr>
              <w:t>ov</w:t>
            </w:r>
            <w:r w:rsidRPr="000D6A4C">
              <w:rPr>
                <w:rFonts w:ascii="Arial" w:hAnsi="Arial" w:cs="Arial"/>
                <w:iCs/>
                <w:sz w:val="20"/>
              </w:rPr>
              <w:t xml:space="preserve"> za morebitne zaostanke oziroma spremembe</w:t>
            </w:r>
            <w:r>
              <w:rPr>
                <w:rFonts w:ascii="Arial" w:hAnsi="Arial" w:cs="Arial"/>
                <w:iCs/>
                <w:sz w:val="20"/>
              </w:rPr>
              <w:t>,</w:t>
            </w:r>
            <w:r w:rsidRPr="001D61C1">
              <w:rPr>
                <w:rFonts w:ascii="Arial" w:hAnsi="Arial" w:cs="Arial"/>
                <w:iCs/>
                <w:sz w:val="20"/>
              </w:rPr>
              <w:t xml:space="preserve"> </w:t>
            </w:r>
          </w:p>
          <w:p w:rsidR="000A6338" w:rsidRPr="001D61C1"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povzetk</w:t>
            </w:r>
            <w:r>
              <w:rPr>
                <w:rFonts w:ascii="Arial" w:hAnsi="Arial" w:cs="Arial"/>
                <w:iCs/>
                <w:sz w:val="20"/>
              </w:rPr>
              <w:t>a</w:t>
            </w:r>
            <w:r w:rsidRPr="001D61C1">
              <w:rPr>
                <w:rFonts w:ascii="Arial" w:hAnsi="Arial" w:cs="Arial"/>
                <w:iCs/>
                <w:sz w:val="20"/>
              </w:rPr>
              <w:t xml:space="preserve"> izvajanja </w:t>
            </w:r>
            <w:proofErr w:type="spellStart"/>
            <w:r w:rsidRPr="002300B6">
              <w:rPr>
                <w:rFonts w:ascii="Arial" w:hAnsi="Arial" w:cs="Arial"/>
                <w:iCs/>
                <w:sz w:val="20"/>
              </w:rPr>
              <w:t>ReNPROJG</w:t>
            </w:r>
            <w:proofErr w:type="spellEnd"/>
            <w:r>
              <w:rPr>
                <w:rFonts w:ascii="Arial" w:hAnsi="Arial" w:cs="Arial"/>
                <w:iCs/>
                <w:sz w:val="20"/>
              </w:rPr>
              <w:t>,</w:t>
            </w:r>
          </w:p>
          <w:p w:rsidR="000A6338" w:rsidRPr="001D61C1"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način</w:t>
            </w:r>
            <w:r>
              <w:rPr>
                <w:rFonts w:ascii="Arial" w:hAnsi="Arial" w:cs="Arial"/>
                <w:iCs/>
                <w:sz w:val="20"/>
              </w:rPr>
              <w:t>a</w:t>
            </w:r>
            <w:r w:rsidRPr="001D61C1">
              <w:rPr>
                <w:rFonts w:ascii="Arial" w:hAnsi="Arial" w:cs="Arial"/>
                <w:iCs/>
                <w:sz w:val="20"/>
              </w:rPr>
              <w:t xml:space="preserve"> dokončne sanacije odlagališča </w:t>
            </w:r>
            <w:proofErr w:type="spellStart"/>
            <w:r w:rsidRPr="001D61C1">
              <w:rPr>
                <w:rFonts w:ascii="Arial" w:hAnsi="Arial" w:cs="Arial"/>
                <w:iCs/>
                <w:sz w:val="20"/>
              </w:rPr>
              <w:t>hidrometalurške</w:t>
            </w:r>
            <w:proofErr w:type="spellEnd"/>
            <w:r w:rsidRPr="001D61C1">
              <w:rPr>
                <w:rFonts w:ascii="Arial" w:hAnsi="Arial" w:cs="Arial"/>
                <w:iCs/>
                <w:sz w:val="20"/>
              </w:rPr>
              <w:t xml:space="preserve"> jalovine Boršt</w:t>
            </w:r>
            <w:r>
              <w:rPr>
                <w:rFonts w:ascii="Arial" w:hAnsi="Arial" w:cs="Arial"/>
                <w:iCs/>
                <w:sz w:val="20"/>
              </w:rPr>
              <w:t>,</w:t>
            </w:r>
          </w:p>
          <w:p w:rsidR="000A6338" w:rsidRPr="001D61C1"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strategij</w:t>
            </w:r>
            <w:r>
              <w:rPr>
                <w:rFonts w:ascii="Arial" w:hAnsi="Arial" w:cs="Arial"/>
                <w:iCs/>
                <w:sz w:val="20"/>
              </w:rPr>
              <w:t>e</w:t>
            </w:r>
            <w:r w:rsidRPr="001D61C1">
              <w:rPr>
                <w:rFonts w:ascii="Arial" w:hAnsi="Arial" w:cs="Arial"/>
                <w:iCs/>
                <w:sz w:val="20"/>
              </w:rPr>
              <w:t xml:space="preserve"> Republike Slovenije, </w:t>
            </w:r>
            <w:r>
              <w:rPr>
                <w:rFonts w:ascii="Arial" w:hAnsi="Arial" w:cs="Arial"/>
                <w:iCs/>
                <w:sz w:val="20"/>
              </w:rPr>
              <w:t>če</w:t>
            </w:r>
            <w:r w:rsidRPr="001D61C1">
              <w:rPr>
                <w:rFonts w:ascii="Arial" w:hAnsi="Arial" w:cs="Arial"/>
                <w:iCs/>
                <w:sz w:val="20"/>
              </w:rPr>
              <w:t xml:space="preserve"> dogovor z Republiko Hrvaško</w:t>
            </w:r>
            <w:r>
              <w:rPr>
                <w:rFonts w:ascii="Arial" w:hAnsi="Arial" w:cs="Arial"/>
                <w:iCs/>
                <w:sz w:val="20"/>
              </w:rPr>
              <w:t xml:space="preserve"> ne bo dosežen</w:t>
            </w:r>
            <w:r w:rsidRPr="001D61C1">
              <w:rPr>
                <w:rFonts w:ascii="Arial" w:hAnsi="Arial" w:cs="Arial"/>
                <w:iCs/>
                <w:sz w:val="20"/>
              </w:rPr>
              <w:t xml:space="preserve">, </w:t>
            </w:r>
          </w:p>
          <w:p w:rsidR="000A6338" w:rsidRPr="001D61C1"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višin</w:t>
            </w:r>
            <w:r>
              <w:rPr>
                <w:rFonts w:ascii="Arial" w:hAnsi="Arial" w:cs="Arial"/>
                <w:iCs/>
                <w:sz w:val="20"/>
              </w:rPr>
              <w:t>e</w:t>
            </w:r>
            <w:r w:rsidRPr="001D61C1">
              <w:rPr>
                <w:rFonts w:ascii="Arial" w:hAnsi="Arial" w:cs="Arial"/>
                <w:iCs/>
                <w:sz w:val="20"/>
              </w:rPr>
              <w:t xml:space="preserve"> sredstev za spremljanje področja ravnanja z </w:t>
            </w:r>
            <w:r>
              <w:rPr>
                <w:rFonts w:ascii="Arial" w:hAnsi="Arial" w:cs="Arial"/>
                <w:iCs/>
                <w:sz w:val="20"/>
              </w:rPr>
              <w:t>izrabljenim gorivom</w:t>
            </w:r>
            <w:r w:rsidRPr="001D61C1">
              <w:rPr>
                <w:rFonts w:ascii="Arial" w:hAnsi="Arial" w:cs="Arial"/>
                <w:iCs/>
                <w:sz w:val="20"/>
              </w:rPr>
              <w:t xml:space="preserve"> in </w:t>
            </w:r>
            <w:proofErr w:type="spellStart"/>
            <w:r w:rsidRPr="002739B0">
              <w:rPr>
                <w:rFonts w:ascii="Arial" w:hAnsi="Arial" w:cs="Arial"/>
                <w:iCs/>
                <w:sz w:val="20"/>
              </w:rPr>
              <w:t>visoko</w:t>
            </w:r>
            <w:r w:rsidRPr="002759E9">
              <w:rPr>
                <w:rFonts w:ascii="Arial" w:hAnsi="Arial" w:cs="Arial"/>
                <w:iCs/>
                <w:sz w:val="20"/>
              </w:rPr>
              <w:t>radioaktivnimi</w:t>
            </w:r>
            <w:proofErr w:type="spellEnd"/>
            <w:r w:rsidRPr="001D61C1">
              <w:rPr>
                <w:rFonts w:ascii="Arial" w:hAnsi="Arial" w:cs="Arial"/>
                <w:iCs/>
                <w:sz w:val="20"/>
              </w:rPr>
              <w:t xml:space="preserve"> odpadki</w:t>
            </w:r>
            <w:r>
              <w:rPr>
                <w:rFonts w:ascii="Arial" w:hAnsi="Arial" w:cs="Arial"/>
                <w:iCs/>
                <w:sz w:val="20"/>
              </w:rPr>
              <w:t>,</w:t>
            </w:r>
          </w:p>
          <w:p w:rsidR="000A6338" w:rsidRPr="001D61C1"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natančn</w:t>
            </w:r>
            <w:r>
              <w:rPr>
                <w:rFonts w:ascii="Arial" w:hAnsi="Arial" w:cs="Arial"/>
                <w:iCs/>
                <w:sz w:val="20"/>
              </w:rPr>
              <w:t>e</w:t>
            </w:r>
            <w:r w:rsidRPr="001D61C1">
              <w:rPr>
                <w:rFonts w:ascii="Arial" w:hAnsi="Arial" w:cs="Arial"/>
                <w:iCs/>
                <w:sz w:val="20"/>
              </w:rPr>
              <w:t xml:space="preserve"> specifikacij</w:t>
            </w:r>
            <w:r>
              <w:rPr>
                <w:rFonts w:ascii="Arial" w:hAnsi="Arial" w:cs="Arial"/>
                <w:iCs/>
                <w:sz w:val="20"/>
              </w:rPr>
              <w:t>e</w:t>
            </w:r>
            <w:r w:rsidRPr="001D61C1">
              <w:rPr>
                <w:rFonts w:ascii="Arial" w:hAnsi="Arial" w:cs="Arial"/>
                <w:iCs/>
                <w:sz w:val="20"/>
              </w:rPr>
              <w:t xml:space="preserve"> stroškov za celotni program ravnanja z radioaktivnimi odpadki in izrabljenim gorivom</w:t>
            </w:r>
            <w:r>
              <w:rPr>
                <w:rFonts w:ascii="Arial" w:hAnsi="Arial" w:cs="Arial"/>
                <w:iCs/>
                <w:sz w:val="20"/>
              </w:rPr>
              <w:t>,</w:t>
            </w:r>
          </w:p>
          <w:p w:rsidR="000A6338" w:rsidRDefault="000A6338" w:rsidP="002759E9">
            <w:pPr>
              <w:numPr>
                <w:ilvl w:val="0"/>
                <w:numId w:val="47"/>
              </w:numPr>
              <w:autoSpaceDE w:val="0"/>
              <w:autoSpaceDN w:val="0"/>
              <w:adjustRightInd w:val="0"/>
              <w:spacing w:line="240" w:lineRule="atLeast"/>
              <w:rPr>
                <w:rFonts w:ascii="Arial" w:hAnsi="Arial" w:cs="Arial"/>
                <w:iCs/>
                <w:sz w:val="20"/>
              </w:rPr>
            </w:pPr>
            <w:r w:rsidRPr="001D61C1">
              <w:rPr>
                <w:rFonts w:ascii="Arial" w:hAnsi="Arial" w:cs="Arial"/>
                <w:iCs/>
                <w:sz w:val="20"/>
              </w:rPr>
              <w:t>upoštevanj</w:t>
            </w:r>
            <w:r>
              <w:rPr>
                <w:rFonts w:ascii="Arial" w:hAnsi="Arial" w:cs="Arial"/>
                <w:iCs/>
                <w:sz w:val="20"/>
              </w:rPr>
              <w:t>a</w:t>
            </w:r>
            <w:r w:rsidRPr="001D61C1">
              <w:rPr>
                <w:rFonts w:ascii="Arial" w:hAnsi="Arial" w:cs="Arial"/>
                <w:iCs/>
                <w:sz w:val="20"/>
              </w:rPr>
              <w:t xml:space="preserve"> </w:t>
            </w:r>
            <w:r>
              <w:rPr>
                <w:rFonts w:ascii="Arial" w:hAnsi="Arial" w:cs="Arial"/>
                <w:iCs/>
                <w:sz w:val="20"/>
              </w:rPr>
              <w:t xml:space="preserve">gradnje </w:t>
            </w:r>
            <w:r w:rsidRPr="001D61C1">
              <w:rPr>
                <w:rFonts w:ascii="Arial" w:hAnsi="Arial" w:cs="Arial"/>
                <w:iCs/>
                <w:sz w:val="20"/>
              </w:rPr>
              <w:t xml:space="preserve">nove jedrske elektrarne v </w:t>
            </w:r>
            <w:proofErr w:type="spellStart"/>
            <w:r w:rsidRPr="002300B6">
              <w:rPr>
                <w:rFonts w:ascii="Arial" w:hAnsi="Arial" w:cs="Arial"/>
                <w:iCs/>
                <w:sz w:val="20"/>
              </w:rPr>
              <w:t>ReNPROG</w:t>
            </w:r>
            <w:proofErr w:type="spellEnd"/>
            <w:r>
              <w:rPr>
                <w:rFonts w:ascii="Arial" w:hAnsi="Arial" w:cs="Arial"/>
                <w:iCs/>
                <w:sz w:val="20"/>
              </w:rPr>
              <w:t>.</w:t>
            </w:r>
          </w:p>
          <w:p w:rsidR="000A6338" w:rsidRDefault="000A6338" w:rsidP="003D413C">
            <w:pPr>
              <w:autoSpaceDE w:val="0"/>
              <w:autoSpaceDN w:val="0"/>
              <w:adjustRightInd w:val="0"/>
              <w:spacing w:line="240" w:lineRule="atLeast"/>
              <w:rPr>
                <w:rFonts w:ascii="Arial" w:hAnsi="Arial" w:cs="Arial"/>
                <w:iCs/>
                <w:sz w:val="20"/>
              </w:rPr>
            </w:pPr>
          </w:p>
          <w:p w:rsidR="000A6338" w:rsidRPr="001D61C1" w:rsidRDefault="000A6338" w:rsidP="002759E9">
            <w:pPr>
              <w:autoSpaceDE w:val="0"/>
              <w:autoSpaceDN w:val="0"/>
              <w:adjustRightInd w:val="0"/>
              <w:spacing w:line="240" w:lineRule="atLeast"/>
              <w:jc w:val="left"/>
              <w:rPr>
                <w:rFonts w:ascii="Arial" w:hAnsi="Arial" w:cs="Arial"/>
                <w:iCs/>
                <w:sz w:val="20"/>
              </w:rPr>
            </w:pPr>
            <w:r>
              <w:rPr>
                <w:rFonts w:ascii="Arial" w:hAnsi="Arial" w:cs="Arial"/>
                <w:iCs/>
                <w:sz w:val="20"/>
              </w:rPr>
              <w:t>Vsa prispela mnenja, pripombe in predlogi ter pojasnila in stališča predlagatelja so objavljeni na spletni strani Uprave Republike Slovenije za jedrsko varnost (</w:t>
            </w:r>
            <w:r w:rsidRPr="003D413C">
              <w:rPr>
                <w:rFonts w:ascii="Arial" w:hAnsi="Arial" w:cs="Arial"/>
                <w:iCs/>
                <w:sz w:val="20"/>
              </w:rPr>
              <w:t>www.ursjv.gov.si/si/zakonodaja_i</w:t>
            </w:r>
            <w:r>
              <w:rPr>
                <w:rFonts w:ascii="Arial" w:hAnsi="Arial" w:cs="Arial"/>
                <w:iCs/>
                <w:sz w:val="20"/>
              </w:rPr>
              <w:t>n_dokumenti/predpisi_v_pripravi).</w:t>
            </w:r>
          </w:p>
          <w:p w:rsidR="000A6338" w:rsidRPr="00396BA3" w:rsidRDefault="000A6338" w:rsidP="004F1561">
            <w:pPr>
              <w:pStyle w:val="Neotevilenodstavek"/>
              <w:widowControl w:val="0"/>
              <w:spacing w:before="0" w:after="0" w:line="260" w:lineRule="exact"/>
              <w:rPr>
                <w:rFonts w:cs="Arial"/>
                <w:iCs/>
                <w:sz w:val="20"/>
              </w:rPr>
            </w:pPr>
          </w:p>
          <w:p w:rsidR="000A6338" w:rsidRDefault="000A6338" w:rsidP="00D47E0E">
            <w:pPr>
              <w:autoSpaceDE w:val="0"/>
              <w:autoSpaceDN w:val="0"/>
              <w:adjustRightInd w:val="0"/>
              <w:spacing w:line="240" w:lineRule="atLeast"/>
              <w:rPr>
                <w:rFonts w:ascii="Arial" w:hAnsi="Arial" w:cs="Arial"/>
                <w:iCs/>
                <w:sz w:val="20"/>
              </w:rPr>
            </w:pPr>
            <w:r w:rsidRPr="00722CD5">
              <w:rPr>
                <w:rFonts w:ascii="Arial" w:hAnsi="Arial" w:cs="Arial"/>
                <w:iCs/>
                <w:sz w:val="20"/>
              </w:rPr>
              <w:t>16.</w:t>
            </w:r>
            <w:r>
              <w:rPr>
                <w:rFonts w:ascii="Arial" w:hAnsi="Arial" w:cs="Arial"/>
                <w:iCs/>
                <w:sz w:val="20"/>
              </w:rPr>
              <w:t> </w:t>
            </w:r>
            <w:r w:rsidRPr="00722CD5">
              <w:rPr>
                <w:rFonts w:ascii="Arial" w:hAnsi="Arial" w:cs="Arial"/>
                <w:iCs/>
                <w:sz w:val="20"/>
              </w:rPr>
              <w:t>10.</w:t>
            </w:r>
            <w:r>
              <w:rPr>
                <w:rFonts w:ascii="Arial" w:hAnsi="Arial" w:cs="Arial"/>
                <w:iCs/>
                <w:sz w:val="20"/>
              </w:rPr>
              <w:t> </w:t>
            </w:r>
            <w:r w:rsidRPr="00722CD5">
              <w:rPr>
                <w:rFonts w:ascii="Arial" w:hAnsi="Arial" w:cs="Arial"/>
                <w:iCs/>
                <w:sz w:val="20"/>
              </w:rPr>
              <w:t xml:space="preserve">2015 je bila izvedena javna predstavitev </w:t>
            </w:r>
            <w:proofErr w:type="spellStart"/>
            <w:r w:rsidRPr="002300B6">
              <w:rPr>
                <w:rFonts w:ascii="Arial" w:hAnsi="Arial" w:cs="Arial"/>
                <w:iCs/>
                <w:sz w:val="20"/>
              </w:rPr>
              <w:t>ReNPROG</w:t>
            </w:r>
            <w:proofErr w:type="spellEnd"/>
            <w:r>
              <w:rPr>
                <w:rFonts w:ascii="Arial" w:hAnsi="Arial" w:cs="Arial"/>
                <w:iCs/>
                <w:sz w:val="20"/>
              </w:rPr>
              <w:t xml:space="preserve"> v </w:t>
            </w:r>
            <w:r w:rsidRPr="00722CD5">
              <w:rPr>
                <w:rFonts w:ascii="Arial" w:hAnsi="Arial" w:cs="Arial"/>
                <w:iCs/>
                <w:sz w:val="20"/>
              </w:rPr>
              <w:t>Izobraževalne</w:t>
            </w:r>
            <w:r>
              <w:rPr>
                <w:rFonts w:ascii="Arial" w:hAnsi="Arial" w:cs="Arial"/>
                <w:iCs/>
                <w:sz w:val="20"/>
              </w:rPr>
              <w:t xml:space="preserve">m </w:t>
            </w:r>
            <w:r w:rsidRPr="00722CD5">
              <w:rPr>
                <w:rFonts w:ascii="Arial" w:hAnsi="Arial" w:cs="Arial"/>
                <w:iCs/>
                <w:sz w:val="20"/>
              </w:rPr>
              <w:t>centr</w:t>
            </w:r>
            <w:r>
              <w:rPr>
                <w:rFonts w:ascii="Arial" w:hAnsi="Arial" w:cs="Arial"/>
                <w:iCs/>
                <w:sz w:val="20"/>
              </w:rPr>
              <w:t>u</w:t>
            </w:r>
            <w:r w:rsidRPr="00722CD5">
              <w:rPr>
                <w:rFonts w:ascii="Arial" w:hAnsi="Arial" w:cs="Arial"/>
                <w:iCs/>
                <w:sz w:val="20"/>
              </w:rPr>
              <w:t xml:space="preserve"> za jedrsko tehnologijo Institut</w:t>
            </w:r>
            <w:r>
              <w:rPr>
                <w:rFonts w:ascii="Arial" w:hAnsi="Arial" w:cs="Arial"/>
                <w:iCs/>
                <w:sz w:val="20"/>
              </w:rPr>
              <w:t>a</w:t>
            </w:r>
            <w:r w:rsidRPr="00722CD5">
              <w:rPr>
                <w:rFonts w:ascii="Arial" w:hAnsi="Arial" w:cs="Arial"/>
                <w:iCs/>
                <w:sz w:val="20"/>
              </w:rPr>
              <w:t xml:space="preserve"> »Jožef Stefan« </w:t>
            </w:r>
            <w:r>
              <w:rPr>
                <w:rFonts w:ascii="Arial" w:hAnsi="Arial" w:cs="Arial"/>
                <w:iCs/>
                <w:sz w:val="20"/>
              </w:rPr>
              <w:t>v</w:t>
            </w:r>
            <w:r w:rsidRPr="00722CD5">
              <w:rPr>
                <w:rFonts w:ascii="Arial" w:hAnsi="Arial" w:cs="Arial"/>
                <w:iCs/>
                <w:sz w:val="20"/>
              </w:rPr>
              <w:t xml:space="preserve"> Reaktorskem</w:t>
            </w:r>
            <w:r>
              <w:rPr>
                <w:rFonts w:ascii="Arial" w:hAnsi="Arial" w:cs="Arial"/>
                <w:iCs/>
                <w:sz w:val="20"/>
              </w:rPr>
              <w:t xml:space="preserve"> centru v Brinju pri Ljubljani.</w:t>
            </w:r>
          </w:p>
          <w:p w:rsidR="000A6338" w:rsidRDefault="000A6338" w:rsidP="00D47E0E">
            <w:pPr>
              <w:autoSpaceDE w:val="0"/>
              <w:autoSpaceDN w:val="0"/>
              <w:adjustRightInd w:val="0"/>
              <w:spacing w:line="240" w:lineRule="atLeast"/>
              <w:rPr>
                <w:rFonts w:ascii="Arial" w:hAnsi="Arial" w:cs="Arial"/>
                <w:iCs/>
                <w:sz w:val="20"/>
              </w:rPr>
            </w:pPr>
          </w:p>
          <w:p w:rsidR="000A6338" w:rsidRDefault="000A6338" w:rsidP="0009327B">
            <w:pPr>
              <w:autoSpaceDE w:val="0"/>
              <w:autoSpaceDN w:val="0"/>
              <w:adjustRightInd w:val="0"/>
              <w:spacing w:line="240" w:lineRule="atLeast"/>
              <w:jc w:val="left"/>
              <w:rPr>
                <w:rFonts w:ascii="Arial" w:hAnsi="Arial" w:cs="Arial"/>
                <w:iCs/>
                <w:sz w:val="20"/>
              </w:rPr>
            </w:pPr>
            <w:r>
              <w:rPr>
                <w:rFonts w:ascii="Arial" w:hAnsi="Arial" w:cs="Arial"/>
                <w:iCs/>
                <w:sz w:val="20"/>
              </w:rPr>
              <w:t xml:space="preserve">Osnutek </w:t>
            </w:r>
            <w:proofErr w:type="spellStart"/>
            <w:r>
              <w:rPr>
                <w:rFonts w:ascii="Arial" w:hAnsi="Arial" w:cs="Arial"/>
                <w:iCs/>
                <w:sz w:val="20"/>
              </w:rPr>
              <w:t>ReNPROG</w:t>
            </w:r>
            <w:proofErr w:type="spellEnd"/>
            <w:r>
              <w:rPr>
                <w:rFonts w:ascii="Arial" w:hAnsi="Arial" w:cs="Arial"/>
                <w:iCs/>
                <w:sz w:val="20"/>
              </w:rPr>
              <w:t xml:space="preserve"> je bil </w:t>
            </w:r>
            <w:smartTag w:uri="urn:schemas-microsoft-com:office:smarttags" w:element="metricconverter">
              <w:smartTagPr>
                <w:attr w:name="ProductID" w:val="5. in"/>
              </w:smartTagPr>
              <w:r>
                <w:rPr>
                  <w:rFonts w:ascii="Arial" w:hAnsi="Arial" w:cs="Arial"/>
                  <w:iCs/>
                  <w:sz w:val="20"/>
                </w:rPr>
                <w:t>5. in</w:t>
              </w:r>
            </w:smartTag>
            <w:r>
              <w:rPr>
                <w:rFonts w:ascii="Arial" w:hAnsi="Arial" w:cs="Arial"/>
                <w:iCs/>
                <w:sz w:val="20"/>
              </w:rPr>
              <w:t xml:space="preserve"> 6. 10. 2015 predstavljen tudi na rednem bilateralnem srečanju na podlagi </w:t>
            </w:r>
            <w:r w:rsidRPr="008B414F">
              <w:rPr>
                <w:rFonts w:ascii="Arial" w:hAnsi="Arial" w:cs="Arial"/>
                <w:iCs/>
                <w:sz w:val="20"/>
              </w:rPr>
              <w:t>Sporazum</w:t>
            </w:r>
            <w:r>
              <w:rPr>
                <w:rFonts w:ascii="Arial" w:hAnsi="Arial" w:cs="Arial"/>
                <w:iCs/>
                <w:sz w:val="20"/>
              </w:rPr>
              <w:t>a</w:t>
            </w:r>
            <w:r w:rsidRPr="008B414F">
              <w:rPr>
                <w:rFonts w:ascii="Arial" w:hAnsi="Arial" w:cs="Arial"/>
                <w:iCs/>
                <w:sz w:val="20"/>
              </w:rPr>
              <w:t xml:space="preserve"> med Republiko Slovenijo in Republiko Avstrijo o zgodnji izmenjavi informacij v primeru radiološke nevarnosti in o vprašanjih skupnega interesa s področja jedrske varnosti in varstva pred sevanji (BATIRN) </w:t>
            </w:r>
            <w:r>
              <w:rPr>
                <w:rFonts w:ascii="Arial" w:hAnsi="Arial" w:cs="Arial"/>
                <w:iCs/>
                <w:sz w:val="20"/>
              </w:rPr>
              <w:t>(</w:t>
            </w:r>
            <w:r w:rsidRPr="008B414F">
              <w:rPr>
                <w:rFonts w:ascii="Arial" w:hAnsi="Arial" w:cs="Arial"/>
                <w:iCs/>
                <w:sz w:val="20"/>
              </w:rPr>
              <w:t>Uradni list RS</w:t>
            </w:r>
            <w:r w:rsidR="002A3A8D">
              <w:rPr>
                <w:rFonts w:ascii="Arial" w:hAnsi="Arial" w:cs="Arial"/>
                <w:iCs/>
                <w:sz w:val="20"/>
              </w:rPr>
              <w:t xml:space="preserve"> – MP</w:t>
            </w:r>
            <w:r w:rsidRPr="008B414F">
              <w:rPr>
                <w:rFonts w:ascii="Arial" w:hAnsi="Arial" w:cs="Arial"/>
                <w:iCs/>
                <w:sz w:val="20"/>
              </w:rPr>
              <w:t>, št. 8/1996</w:t>
            </w:r>
            <w:r>
              <w:rPr>
                <w:rFonts w:ascii="Arial" w:hAnsi="Arial" w:cs="Arial"/>
                <w:iCs/>
                <w:sz w:val="20"/>
              </w:rPr>
              <w:t>)</w:t>
            </w:r>
            <w:r w:rsidR="00B61505">
              <w:rPr>
                <w:rFonts w:ascii="Arial" w:hAnsi="Arial" w:cs="Arial"/>
                <w:iCs/>
                <w:sz w:val="20"/>
              </w:rPr>
              <w:t xml:space="preserve">, </w:t>
            </w:r>
            <w:r w:rsidR="000A71A9">
              <w:rPr>
                <w:rFonts w:ascii="Arial" w:hAnsi="Arial" w:cs="Arial"/>
                <w:iCs/>
                <w:sz w:val="20"/>
              </w:rPr>
              <w:t>18.11.2015</w:t>
            </w:r>
            <w:r>
              <w:rPr>
                <w:rFonts w:ascii="Arial" w:hAnsi="Arial" w:cs="Arial"/>
                <w:iCs/>
                <w:sz w:val="20"/>
              </w:rPr>
              <w:t xml:space="preserve">, </w:t>
            </w:r>
            <w:r w:rsidR="000A71A9">
              <w:rPr>
                <w:rFonts w:ascii="Arial" w:hAnsi="Arial" w:cs="Arial"/>
                <w:iCs/>
                <w:sz w:val="20"/>
              </w:rPr>
              <w:t>na rednem letnem srečanju na podlagi</w:t>
            </w:r>
            <w:r w:rsidR="000A71A9">
              <w:rPr>
                <w:rFonts w:ascii="Arial" w:hAnsi="Arial" w:cs="Arial"/>
                <w:color w:val="626161"/>
                <w:sz w:val="18"/>
                <w:szCs w:val="18"/>
              </w:rPr>
              <w:t xml:space="preserve"> </w:t>
            </w:r>
            <w:r w:rsidR="000A71A9" w:rsidRPr="0009327B">
              <w:rPr>
                <w:rFonts w:ascii="Arial" w:hAnsi="Arial" w:cs="Arial"/>
                <w:iCs/>
                <w:sz w:val="20"/>
              </w:rPr>
              <w:t>Sporazum med Republiko Slovenijo in Republiko Hrvaško o zgodnji izmenjavi informacij v primeru radiološke nevarnosti (BHRZIRN)</w:t>
            </w:r>
            <w:r w:rsidR="000A71A9">
              <w:rPr>
                <w:rFonts w:ascii="Arial" w:hAnsi="Arial" w:cs="Arial"/>
                <w:color w:val="626161"/>
                <w:sz w:val="18"/>
                <w:szCs w:val="18"/>
              </w:rPr>
              <w:t> </w:t>
            </w:r>
            <w:r w:rsidR="000A71A9">
              <w:rPr>
                <w:rFonts w:ascii="Arial" w:hAnsi="Arial" w:cs="Arial"/>
                <w:iCs/>
                <w:sz w:val="20"/>
              </w:rPr>
              <w:t>(</w:t>
            </w:r>
            <w:r w:rsidR="000A71A9" w:rsidRPr="008B414F">
              <w:rPr>
                <w:rFonts w:ascii="Arial" w:hAnsi="Arial" w:cs="Arial"/>
                <w:iCs/>
                <w:sz w:val="20"/>
              </w:rPr>
              <w:t>Uradni list RS</w:t>
            </w:r>
            <w:r w:rsidR="000A71A9">
              <w:rPr>
                <w:rFonts w:ascii="Arial" w:hAnsi="Arial" w:cs="Arial"/>
                <w:iCs/>
                <w:sz w:val="20"/>
              </w:rPr>
              <w:t xml:space="preserve"> – MP</w:t>
            </w:r>
            <w:r w:rsidR="000A71A9" w:rsidRPr="008B414F">
              <w:rPr>
                <w:rFonts w:ascii="Arial" w:hAnsi="Arial" w:cs="Arial"/>
                <w:iCs/>
                <w:sz w:val="20"/>
              </w:rPr>
              <w:t>, št.</w:t>
            </w:r>
            <w:r w:rsidR="000A71A9">
              <w:rPr>
                <w:rFonts w:ascii="Arial" w:hAnsi="Arial" w:cs="Arial"/>
                <w:iCs/>
                <w:sz w:val="20"/>
              </w:rPr>
              <w:t xml:space="preserve"> </w:t>
            </w:r>
            <w:r w:rsidR="000A71A9" w:rsidRPr="008B414F">
              <w:rPr>
                <w:rFonts w:ascii="Arial" w:hAnsi="Arial" w:cs="Arial"/>
                <w:iCs/>
                <w:sz w:val="20"/>
              </w:rPr>
              <w:t>8/1996</w:t>
            </w:r>
            <w:r w:rsidR="000A71A9">
              <w:rPr>
                <w:rFonts w:ascii="Arial" w:hAnsi="Arial" w:cs="Arial"/>
                <w:iCs/>
                <w:sz w:val="20"/>
              </w:rPr>
              <w:t xml:space="preserve">) in </w:t>
            </w:r>
            <w:r>
              <w:rPr>
                <w:rFonts w:ascii="Arial" w:hAnsi="Arial" w:cs="Arial"/>
                <w:iCs/>
                <w:sz w:val="20"/>
              </w:rPr>
              <w:t>25. 11. 2015 pa tudi predstavnikom Evropske komisije DG ENER na sestanku v Luksemburgu.</w:t>
            </w:r>
          </w:p>
          <w:p w:rsidR="000A6338" w:rsidRPr="00396BA3" w:rsidRDefault="000A6338" w:rsidP="004F1561">
            <w:pPr>
              <w:pStyle w:val="Neotevilenodstavek"/>
              <w:widowControl w:val="0"/>
              <w:spacing w:before="0" w:after="0" w:line="260" w:lineRule="exact"/>
              <w:rPr>
                <w:rFonts w:cs="Arial"/>
                <w:iCs/>
                <w:sz w:val="20"/>
              </w:rPr>
            </w:pPr>
          </w:p>
        </w:tc>
      </w:tr>
      <w:tr w:rsidR="000A6338" w:rsidRPr="00CF2927" w:rsidTr="004F1561">
        <w:tc>
          <w:tcPr>
            <w:tcW w:w="6892" w:type="dxa"/>
            <w:gridSpan w:val="3"/>
          </w:tcPr>
          <w:p w:rsidR="000A6338" w:rsidRPr="00683606" w:rsidRDefault="000A6338" w:rsidP="004F1561">
            <w:pPr>
              <w:pStyle w:val="Poglavje"/>
              <w:spacing w:before="120"/>
              <w:jc w:val="left"/>
              <w:rPr>
                <w:sz w:val="20"/>
              </w:rPr>
            </w:pPr>
            <w:r>
              <w:rPr>
                <w:sz w:val="20"/>
              </w:rPr>
              <w:t>9</w:t>
            </w:r>
            <w:r w:rsidRPr="00683606">
              <w:rPr>
                <w:sz w:val="20"/>
              </w:rPr>
              <w:t>. Pri pripravi gradiva so bile upoštevane zahteve iz Resolucije o normativni dejavnosti</w:t>
            </w:r>
          </w:p>
        </w:tc>
        <w:tc>
          <w:tcPr>
            <w:tcW w:w="2271" w:type="dxa"/>
          </w:tcPr>
          <w:p w:rsidR="000A6338" w:rsidRPr="00CF2927" w:rsidRDefault="000A6338" w:rsidP="004F1561">
            <w:pPr>
              <w:pStyle w:val="Poglavje"/>
              <w:spacing w:before="120"/>
              <w:rPr>
                <w:b w:val="0"/>
                <w:sz w:val="20"/>
              </w:rPr>
            </w:pPr>
            <w:r w:rsidRPr="00CF2927">
              <w:rPr>
                <w:b w:val="0"/>
                <w:sz w:val="20"/>
              </w:rPr>
              <w:t>DA</w:t>
            </w:r>
          </w:p>
        </w:tc>
      </w:tr>
      <w:tr w:rsidR="000A6338" w:rsidRPr="00CF2927" w:rsidTr="004F1561">
        <w:tc>
          <w:tcPr>
            <w:tcW w:w="6892" w:type="dxa"/>
            <w:gridSpan w:val="3"/>
          </w:tcPr>
          <w:p w:rsidR="000A6338" w:rsidRPr="00683606" w:rsidRDefault="000A6338" w:rsidP="004F1561">
            <w:pPr>
              <w:pStyle w:val="Poglavje"/>
              <w:spacing w:before="120"/>
              <w:jc w:val="left"/>
              <w:rPr>
                <w:sz w:val="20"/>
              </w:rPr>
            </w:pPr>
            <w:r w:rsidRPr="00683606">
              <w:rPr>
                <w:sz w:val="20"/>
              </w:rPr>
              <w:t>1</w:t>
            </w:r>
            <w:r>
              <w:rPr>
                <w:sz w:val="20"/>
              </w:rPr>
              <w:t>0</w:t>
            </w:r>
            <w:r w:rsidRPr="00683606">
              <w:rPr>
                <w:sz w:val="20"/>
              </w:rPr>
              <w:t>. Gradivo je uvrščeno v delovni program vlade</w:t>
            </w:r>
          </w:p>
        </w:tc>
        <w:tc>
          <w:tcPr>
            <w:tcW w:w="2271" w:type="dxa"/>
          </w:tcPr>
          <w:p w:rsidR="000A6338" w:rsidRPr="00CF2927" w:rsidRDefault="000A6338" w:rsidP="004F1561">
            <w:pPr>
              <w:pStyle w:val="Poglavje"/>
              <w:spacing w:before="120"/>
              <w:rPr>
                <w:b w:val="0"/>
                <w:sz w:val="20"/>
              </w:rPr>
            </w:pPr>
            <w:r w:rsidRPr="00CF2927">
              <w:rPr>
                <w:b w:val="0"/>
                <w:sz w:val="20"/>
              </w:rPr>
              <w:t xml:space="preserve">DA </w:t>
            </w:r>
          </w:p>
        </w:tc>
      </w:tr>
      <w:tr w:rsidR="000A6338" w:rsidRPr="00683606" w:rsidTr="004F1561">
        <w:tc>
          <w:tcPr>
            <w:tcW w:w="9163" w:type="dxa"/>
            <w:gridSpan w:val="4"/>
          </w:tcPr>
          <w:p w:rsidR="000A6338" w:rsidRPr="00683606" w:rsidRDefault="000A6338" w:rsidP="004F1561">
            <w:pPr>
              <w:pStyle w:val="Poglavje"/>
              <w:spacing w:before="0" w:after="0" w:line="240" w:lineRule="auto"/>
              <w:ind w:left="3400"/>
              <w:jc w:val="left"/>
              <w:rPr>
                <w:sz w:val="20"/>
              </w:rPr>
            </w:pPr>
          </w:p>
          <w:p w:rsidR="000A6338" w:rsidRPr="005F7211" w:rsidRDefault="000A6338" w:rsidP="004F1561">
            <w:pPr>
              <w:spacing w:line="240" w:lineRule="atLeast"/>
              <w:ind w:right="-1"/>
              <w:jc w:val="center"/>
              <w:rPr>
                <w:rFonts w:ascii="Arial" w:hAnsi="Arial" w:cs="Arial"/>
                <w:b/>
                <w:sz w:val="20"/>
              </w:rPr>
            </w:pPr>
            <w:r>
              <w:rPr>
                <w:rFonts w:ascii="Arial" w:hAnsi="Arial" w:cs="Arial"/>
                <w:b/>
                <w:sz w:val="20"/>
              </w:rPr>
              <w:t>Irena</w:t>
            </w:r>
            <w:r w:rsidRPr="005F7211">
              <w:rPr>
                <w:rFonts w:ascii="Arial" w:hAnsi="Arial" w:cs="Arial"/>
                <w:b/>
                <w:sz w:val="20"/>
              </w:rPr>
              <w:t xml:space="preserve"> </w:t>
            </w:r>
            <w:r>
              <w:rPr>
                <w:rFonts w:ascii="Arial" w:hAnsi="Arial" w:cs="Arial"/>
                <w:b/>
                <w:sz w:val="20"/>
              </w:rPr>
              <w:t>MAJCEN</w:t>
            </w:r>
            <w:r w:rsidRPr="005F7211">
              <w:rPr>
                <w:rFonts w:ascii="Arial" w:hAnsi="Arial" w:cs="Arial"/>
                <w:b/>
                <w:sz w:val="20"/>
              </w:rPr>
              <w:t xml:space="preserve"> </w:t>
            </w:r>
          </w:p>
          <w:p w:rsidR="000A6338" w:rsidRPr="00683606" w:rsidRDefault="000A6338" w:rsidP="00454722">
            <w:pPr>
              <w:pStyle w:val="Poglavje"/>
              <w:spacing w:before="0" w:after="0" w:line="240" w:lineRule="auto"/>
              <w:ind w:left="3792"/>
              <w:jc w:val="left"/>
              <w:rPr>
                <w:sz w:val="20"/>
              </w:rPr>
            </w:pPr>
            <w:r w:rsidRPr="005F7211">
              <w:rPr>
                <w:snapToGrid w:val="0"/>
                <w:color w:val="000000"/>
                <w:sz w:val="20"/>
                <w:szCs w:val="20"/>
              </w:rPr>
              <w:t>M I N I S T R</w:t>
            </w:r>
            <w:r w:rsidRPr="00683606">
              <w:rPr>
                <w:sz w:val="20"/>
              </w:rPr>
              <w:t xml:space="preserve"> </w:t>
            </w:r>
            <w:r>
              <w:rPr>
                <w:sz w:val="20"/>
              </w:rPr>
              <w:t>I C A</w:t>
            </w:r>
          </w:p>
        </w:tc>
      </w:tr>
    </w:tbl>
    <w:p w:rsidR="000A6338" w:rsidRDefault="000A6338" w:rsidP="003E1C74">
      <w:pPr>
        <w:pStyle w:val="podpisi"/>
        <w:rPr>
          <w:rFonts w:ascii="Arial" w:hAnsi="Arial" w:cs="Arial"/>
          <w:sz w:val="20"/>
          <w:lang w:val="sl-SI"/>
        </w:rPr>
      </w:pPr>
    </w:p>
    <w:p w:rsidR="000A6338" w:rsidRDefault="000A6338" w:rsidP="003E1C74">
      <w:pPr>
        <w:pStyle w:val="podpisi"/>
        <w:rPr>
          <w:rFonts w:ascii="Arial" w:hAnsi="Arial" w:cs="Arial"/>
          <w:sz w:val="20"/>
          <w:lang w:val="sl-SI"/>
        </w:rPr>
      </w:pPr>
    </w:p>
    <w:p w:rsidR="000A6338" w:rsidRPr="0086555F" w:rsidRDefault="000A6338" w:rsidP="003E1C74">
      <w:pPr>
        <w:pStyle w:val="podpisi"/>
        <w:rPr>
          <w:rFonts w:ascii="Arial" w:hAnsi="Arial" w:cs="Arial"/>
          <w:sz w:val="20"/>
          <w:lang w:val="sl-SI"/>
        </w:rPr>
      </w:pPr>
    </w:p>
    <w:p w:rsidR="000A6338" w:rsidRPr="00CA383E" w:rsidRDefault="000A6338" w:rsidP="004F1561">
      <w:pPr>
        <w:pStyle w:val="podpisi"/>
        <w:rPr>
          <w:rFonts w:ascii="Arial" w:hAnsi="Arial" w:cs="Arial"/>
          <w:sz w:val="22"/>
          <w:szCs w:val="22"/>
          <w:lang w:val="sl-SI"/>
        </w:rPr>
      </w:pPr>
      <w:r w:rsidRPr="00CA383E">
        <w:rPr>
          <w:rFonts w:ascii="Arial" w:hAnsi="Arial" w:cs="Arial"/>
          <w:sz w:val="22"/>
          <w:szCs w:val="22"/>
          <w:lang w:val="sl-SI"/>
        </w:rPr>
        <w:t xml:space="preserve">Priloga 1: </w:t>
      </w:r>
      <w:r w:rsidRPr="00CA383E">
        <w:rPr>
          <w:rFonts w:ascii="Arial" w:hAnsi="Arial" w:cs="Arial"/>
          <w:bCs/>
          <w:sz w:val="22"/>
          <w:szCs w:val="22"/>
          <w:lang w:val="sl-SI"/>
        </w:rPr>
        <w:t xml:space="preserve">Resolucija </w:t>
      </w:r>
      <w:r w:rsidRPr="00CA383E">
        <w:rPr>
          <w:rFonts w:ascii="Arial" w:hAnsi="Arial" w:cs="Arial"/>
          <w:sz w:val="22"/>
          <w:szCs w:val="22"/>
          <w:lang w:val="sl-SI"/>
        </w:rPr>
        <w:t>o nacionalnem programu ravnanja z radioaktivnimi odpadki in izrabljenim gorivom za obdobje 2016</w:t>
      </w:r>
      <w:r>
        <w:rPr>
          <w:rFonts w:ascii="Arial" w:hAnsi="Arial" w:cs="Arial"/>
          <w:sz w:val="22"/>
          <w:szCs w:val="22"/>
          <w:lang w:val="sl-SI"/>
        </w:rPr>
        <w:t>–</w:t>
      </w:r>
      <w:r w:rsidRPr="00CA383E">
        <w:rPr>
          <w:rFonts w:ascii="Arial" w:hAnsi="Arial" w:cs="Arial"/>
          <w:sz w:val="22"/>
          <w:szCs w:val="22"/>
          <w:lang w:val="sl-SI"/>
        </w:rPr>
        <w:t>2025 (</w:t>
      </w:r>
      <w:proofErr w:type="spellStart"/>
      <w:r w:rsidRPr="00CA383E">
        <w:rPr>
          <w:rFonts w:ascii="Arial" w:hAnsi="Arial" w:cs="Arial"/>
          <w:sz w:val="22"/>
          <w:szCs w:val="22"/>
          <w:lang w:val="sl-SI"/>
        </w:rPr>
        <w:t>ReNPROG</w:t>
      </w:r>
      <w:proofErr w:type="spellEnd"/>
      <w:r w:rsidRPr="00CA383E">
        <w:rPr>
          <w:rFonts w:ascii="Arial" w:hAnsi="Arial" w:cs="Arial"/>
          <w:sz w:val="22"/>
          <w:szCs w:val="22"/>
          <w:lang w:val="sl-SI"/>
        </w:rPr>
        <w:t>)</w:t>
      </w:r>
    </w:p>
    <w:p w:rsidR="000A6338" w:rsidRPr="00727D7E" w:rsidRDefault="000A6338" w:rsidP="0062644B">
      <w:pPr>
        <w:autoSpaceDE w:val="0"/>
        <w:autoSpaceDN w:val="0"/>
        <w:adjustRightInd w:val="0"/>
        <w:spacing w:line="240" w:lineRule="atLeast"/>
        <w:rPr>
          <w:rFonts w:ascii="Arial" w:hAnsi="Arial" w:cs="Arial"/>
          <w:b/>
          <w:sz w:val="20"/>
        </w:rPr>
      </w:pPr>
    </w:p>
    <w:p w:rsidR="000A6338" w:rsidRDefault="000A6338" w:rsidP="004F1561">
      <w:pPr>
        <w:pStyle w:val="Naslovpredpisa"/>
        <w:ind w:left="360"/>
        <w:jc w:val="left"/>
        <w:rPr>
          <w:b w:val="0"/>
          <w:sz w:val="20"/>
        </w:rPr>
        <w:sectPr w:rsidR="000A6338" w:rsidSect="00560D7A">
          <w:headerReference w:type="default" r:id="rId11"/>
          <w:headerReference w:type="first" r:id="rId12"/>
          <w:pgSz w:w="11900" w:h="16840" w:code="9"/>
          <w:pgMar w:top="1701" w:right="1701" w:bottom="1134" w:left="1701" w:header="1531" w:footer="794" w:gutter="0"/>
          <w:cols w:space="708"/>
          <w:titlePg/>
          <w:docGrid w:linePitch="272"/>
        </w:sectPr>
      </w:pPr>
    </w:p>
    <w:p w:rsidR="000A6338" w:rsidRPr="00DC7C0A" w:rsidRDefault="000A6338" w:rsidP="00564B40">
      <w:pPr>
        <w:pStyle w:val="Naslovpredpisa"/>
        <w:jc w:val="right"/>
        <w:rPr>
          <w:sz w:val="20"/>
        </w:rPr>
      </w:pPr>
      <w:r w:rsidRPr="00DC7C0A">
        <w:rPr>
          <w:sz w:val="20"/>
        </w:rPr>
        <w:lastRenderedPageBreak/>
        <w:t xml:space="preserve">PRILOGA </w:t>
      </w:r>
      <w:r>
        <w:rPr>
          <w:sz w:val="20"/>
        </w:rPr>
        <w:t>1</w:t>
      </w:r>
    </w:p>
    <w:p w:rsidR="000A6338" w:rsidRDefault="000A6338" w:rsidP="003B05D8">
      <w:pPr>
        <w:keepLines/>
      </w:pPr>
    </w:p>
    <w:p w:rsidR="000A6338" w:rsidRPr="00C26475" w:rsidRDefault="000A6338" w:rsidP="004F1561">
      <w:pPr>
        <w:pStyle w:val="Vrstapredpisa"/>
        <w:rPr>
          <w:sz w:val="28"/>
          <w:szCs w:val="28"/>
        </w:rPr>
      </w:pPr>
    </w:p>
    <w:p w:rsidR="000A6338" w:rsidRPr="00C26475" w:rsidRDefault="000A6338" w:rsidP="004F1561">
      <w:pPr>
        <w:pStyle w:val="Vrstapredpisa"/>
        <w:rPr>
          <w:sz w:val="28"/>
          <w:szCs w:val="28"/>
        </w:rPr>
      </w:pPr>
    </w:p>
    <w:p w:rsidR="000A6338" w:rsidRPr="00C26475" w:rsidRDefault="000A6338" w:rsidP="004F1561">
      <w:pPr>
        <w:pStyle w:val="Vrstapredpisa"/>
        <w:rPr>
          <w:sz w:val="28"/>
          <w:szCs w:val="28"/>
        </w:rPr>
      </w:pPr>
    </w:p>
    <w:p w:rsidR="000A6338" w:rsidRPr="00C26475" w:rsidRDefault="000A6338" w:rsidP="004F1561">
      <w:pPr>
        <w:pStyle w:val="Vrstapredpisa"/>
        <w:rPr>
          <w:sz w:val="28"/>
          <w:szCs w:val="28"/>
        </w:rPr>
      </w:pPr>
    </w:p>
    <w:p w:rsidR="000A6338" w:rsidRDefault="000A6338" w:rsidP="004F1561">
      <w:pPr>
        <w:pStyle w:val="Vrstapredpisa"/>
        <w:rPr>
          <w:sz w:val="28"/>
          <w:szCs w:val="28"/>
        </w:rPr>
      </w:pPr>
    </w:p>
    <w:p w:rsidR="000A6338" w:rsidRDefault="000A6338" w:rsidP="004F1561">
      <w:pPr>
        <w:pStyle w:val="Vrstapredpisa"/>
        <w:rPr>
          <w:sz w:val="28"/>
          <w:szCs w:val="28"/>
        </w:rPr>
      </w:pPr>
    </w:p>
    <w:p w:rsidR="000A6338" w:rsidRPr="00C26475" w:rsidRDefault="000A6338" w:rsidP="004F1561">
      <w:pPr>
        <w:pStyle w:val="Vrstapredpisa"/>
        <w:rPr>
          <w:sz w:val="28"/>
          <w:szCs w:val="28"/>
        </w:rPr>
      </w:pPr>
    </w:p>
    <w:p w:rsidR="000A6338" w:rsidRPr="00C26475" w:rsidRDefault="000A6338" w:rsidP="00523071">
      <w:pPr>
        <w:pStyle w:val="Vrstapredpisa"/>
        <w:spacing w:before="0" w:after="120" w:line="240" w:lineRule="auto"/>
        <w:rPr>
          <w:sz w:val="36"/>
          <w:szCs w:val="36"/>
        </w:rPr>
      </w:pPr>
      <w:r w:rsidRPr="00C26475">
        <w:rPr>
          <w:sz w:val="36"/>
          <w:szCs w:val="36"/>
        </w:rPr>
        <w:t>RESOLUCIJA</w:t>
      </w:r>
    </w:p>
    <w:p w:rsidR="000A6338" w:rsidRDefault="000A6338" w:rsidP="00523071">
      <w:pPr>
        <w:pStyle w:val="Naslovpredpisa"/>
        <w:spacing w:before="0" w:after="120" w:line="240" w:lineRule="auto"/>
        <w:rPr>
          <w:sz w:val="36"/>
          <w:szCs w:val="36"/>
        </w:rPr>
      </w:pPr>
      <w:r w:rsidRPr="00C26475">
        <w:rPr>
          <w:sz w:val="36"/>
          <w:szCs w:val="36"/>
        </w:rPr>
        <w:t xml:space="preserve">o nacionalnem programu ravnanja z radioaktivnimi odpadki in izrabljenim gorivom za obdobje </w:t>
      </w:r>
    </w:p>
    <w:p w:rsidR="000A6338" w:rsidRPr="00C26475" w:rsidRDefault="000A6338" w:rsidP="00523071">
      <w:pPr>
        <w:pStyle w:val="Naslovpredpisa"/>
        <w:spacing w:before="0" w:after="120" w:line="240" w:lineRule="auto"/>
        <w:rPr>
          <w:sz w:val="36"/>
          <w:szCs w:val="36"/>
        </w:rPr>
      </w:pPr>
      <w:r w:rsidRPr="00C26475">
        <w:rPr>
          <w:sz w:val="36"/>
          <w:szCs w:val="36"/>
        </w:rPr>
        <w:t>2016</w:t>
      </w:r>
      <w:r>
        <w:rPr>
          <w:sz w:val="36"/>
          <w:szCs w:val="36"/>
        </w:rPr>
        <w:t>–</w:t>
      </w:r>
      <w:r w:rsidRPr="00C26475">
        <w:rPr>
          <w:sz w:val="36"/>
          <w:szCs w:val="36"/>
        </w:rPr>
        <w:t>2025 (</w:t>
      </w:r>
      <w:proofErr w:type="spellStart"/>
      <w:r w:rsidRPr="00C26475">
        <w:rPr>
          <w:sz w:val="36"/>
          <w:szCs w:val="36"/>
        </w:rPr>
        <w:t>ReNPROG</w:t>
      </w:r>
      <w:proofErr w:type="spellEnd"/>
      <w:r w:rsidRPr="00C26475">
        <w:rPr>
          <w:sz w:val="36"/>
          <w:szCs w:val="36"/>
        </w:rPr>
        <w:t>)</w:t>
      </w:r>
    </w:p>
    <w:p w:rsidR="000A6338" w:rsidRDefault="000A6338" w:rsidP="005B4C04">
      <w:pPr>
        <w:pStyle w:val="Kazalovsebine1"/>
      </w:pPr>
    </w:p>
    <w:p w:rsidR="000A6338" w:rsidRDefault="000A6338" w:rsidP="004F1561">
      <w:pPr>
        <w:rPr>
          <w:lang w:eastAsia="en-US"/>
        </w:rPr>
      </w:pPr>
    </w:p>
    <w:p w:rsidR="000A6338" w:rsidRDefault="000A6338" w:rsidP="004F1561">
      <w:pPr>
        <w:rPr>
          <w:lang w:eastAsia="en-US"/>
        </w:rPr>
      </w:pPr>
    </w:p>
    <w:p w:rsidR="000A6338" w:rsidRPr="001D61C1" w:rsidRDefault="000A6338" w:rsidP="004F1561">
      <w:pPr>
        <w:rPr>
          <w:lang w:eastAsia="en-US"/>
        </w:rPr>
      </w:pPr>
    </w:p>
    <w:p w:rsidR="000A6338" w:rsidRDefault="000A6338" w:rsidP="004F1561">
      <w:pPr>
        <w:rPr>
          <w:lang w:eastAsia="en-US"/>
        </w:rPr>
      </w:pPr>
    </w:p>
    <w:p w:rsidR="000A6338" w:rsidRDefault="000A6338" w:rsidP="004F1561">
      <w:pPr>
        <w:rPr>
          <w:lang w:eastAsia="en-US"/>
        </w:rPr>
      </w:pPr>
    </w:p>
    <w:p w:rsidR="000A6338" w:rsidRPr="009170EC" w:rsidRDefault="000A6338" w:rsidP="004F1561">
      <w:pPr>
        <w:rPr>
          <w:lang w:eastAsia="en-US"/>
        </w:rPr>
        <w:sectPr w:rsidR="000A6338" w:rsidRPr="009170EC" w:rsidSect="00560D7A">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7" w:h="16840" w:code="9"/>
          <w:pgMar w:top="1418" w:right="1418" w:bottom="1418" w:left="1418" w:header="709" w:footer="709" w:gutter="0"/>
          <w:pgNumType w:start="1"/>
          <w:cols w:space="708"/>
          <w:titlePg/>
          <w:docGrid w:linePitch="218"/>
        </w:sectPr>
      </w:pPr>
    </w:p>
    <w:p w:rsidR="000A6338" w:rsidRPr="00C26475" w:rsidRDefault="000A6338" w:rsidP="005B4C04">
      <w:pPr>
        <w:pStyle w:val="Kazalovsebine1"/>
      </w:pPr>
      <w:r w:rsidRPr="00C26475">
        <w:lastRenderedPageBreak/>
        <w:t>VSEBINA</w:t>
      </w:r>
    </w:p>
    <w:p w:rsidR="00F74D00" w:rsidRDefault="000A6338">
      <w:pPr>
        <w:pStyle w:val="Kazalovsebine1"/>
        <w:rPr>
          <w:rFonts w:asciiTheme="minorHAnsi" w:eastAsiaTheme="minorEastAsia" w:hAnsiTheme="minorHAnsi" w:cstheme="minorBidi"/>
          <w:b w:val="0"/>
          <w:szCs w:val="22"/>
          <w:lang w:eastAsia="sl-SI"/>
        </w:rPr>
      </w:pPr>
      <w:r w:rsidRPr="00C26475">
        <w:rPr>
          <w:rFonts w:cs="Arial"/>
        </w:rPr>
        <w:fldChar w:fldCharType="begin"/>
      </w:r>
      <w:r w:rsidRPr="00C26475">
        <w:rPr>
          <w:rFonts w:cs="Arial"/>
        </w:rPr>
        <w:instrText xml:space="preserve"> TOC \o "1-3" \h \z \u </w:instrText>
      </w:r>
      <w:r w:rsidRPr="00C26475">
        <w:rPr>
          <w:rFonts w:cs="Arial"/>
        </w:rPr>
        <w:fldChar w:fldCharType="separate"/>
      </w:r>
      <w:hyperlink w:anchor="_Toc444006497" w:history="1">
        <w:r w:rsidR="00F74D00" w:rsidRPr="00DE75AB">
          <w:rPr>
            <w:rStyle w:val="Hiperpovezava"/>
          </w:rPr>
          <w:t>1</w:t>
        </w:r>
        <w:r w:rsidR="00F74D00">
          <w:rPr>
            <w:rFonts w:asciiTheme="minorHAnsi" w:eastAsiaTheme="minorEastAsia" w:hAnsiTheme="minorHAnsi" w:cstheme="minorBidi"/>
            <w:b w:val="0"/>
            <w:szCs w:val="22"/>
            <w:lang w:eastAsia="sl-SI"/>
          </w:rPr>
          <w:tab/>
        </w:r>
        <w:r w:rsidR="00F74D00" w:rsidRPr="00DE75AB">
          <w:rPr>
            <w:rStyle w:val="Hiperpovezava"/>
          </w:rPr>
          <w:t>UVOD</w:t>
        </w:r>
        <w:r w:rsidR="00F74D00">
          <w:rPr>
            <w:webHidden/>
          </w:rPr>
          <w:tab/>
        </w:r>
        <w:r w:rsidR="00F74D00">
          <w:rPr>
            <w:webHidden/>
          </w:rPr>
          <w:fldChar w:fldCharType="begin"/>
        </w:r>
        <w:r w:rsidR="00F74D00">
          <w:rPr>
            <w:webHidden/>
          </w:rPr>
          <w:instrText xml:space="preserve"> PAGEREF _Toc444006497 \h </w:instrText>
        </w:r>
        <w:r w:rsidR="00F74D00">
          <w:rPr>
            <w:webHidden/>
          </w:rPr>
        </w:r>
        <w:r w:rsidR="00F74D00">
          <w:rPr>
            <w:webHidden/>
          </w:rPr>
          <w:fldChar w:fldCharType="separate"/>
        </w:r>
        <w:r w:rsidR="00F74D00">
          <w:rPr>
            <w:webHidden/>
          </w:rPr>
          <w:t>4</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498" w:history="1">
        <w:r w:rsidR="00F74D00" w:rsidRPr="00DE75AB">
          <w:rPr>
            <w:rStyle w:val="Hiperpovezava"/>
          </w:rPr>
          <w:t>1.1</w:t>
        </w:r>
        <w:r w:rsidR="00F74D00">
          <w:rPr>
            <w:rFonts w:asciiTheme="minorHAnsi" w:eastAsiaTheme="minorEastAsia" w:hAnsiTheme="minorHAnsi" w:cstheme="minorBidi"/>
            <w:lang w:eastAsia="sl-SI"/>
          </w:rPr>
          <w:tab/>
        </w:r>
        <w:r w:rsidR="00F74D00" w:rsidRPr="00DE75AB">
          <w:rPr>
            <w:rStyle w:val="Hiperpovezava"/>
          </w:rPr>
          <w:t>JEDRSKI IN SEVALNI OBJEKTI TER UPORABA VIROV SEVANJA V REPUBLIKI SLOVENIJI</w:t>
        </w:r>
        <w:r w:rsidR="00F74D00">
          <w:rPr>
            <w:webHidden/>
          </w:rPr>
          <w:tab/>
        </w:r>
        <w:r w:rsidR="00F74D00">
          <w:rPr>
            <w:webHidden/>
          </w:rPr>
          <w:fldChar w:fldCharType="begin"/>
        </w:r>
        <w:r w:rsidR="00F74D00">
          <w:rPr>
            <w:webHidden/>
          </w:rPr>
          <w:instrText xml:space="preserve"> PAGEREF _Toc444006498 \h </w:instrText>
        </w:r>
        <w:r w:rsidR="00F74D00">
          <w:rPr>
            <w:webHidden/>
          </w:rPr>
        </w:r>
        <w:r w:rsidR="00F74D00">
          <w:rPr>
            <w:webHidden/>
          </w:rPr>
          <w:fldChar w:fldCharType="separate"/>
        </w:r>
        <w:r w:rsidR="00F74D00">
          <w:rPr>
            <w:webHidden/>
          </w:rPr>
          <w:t>5</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499" w:history="1">
        <w:r w:rsidR="00F74D00" w:rsidRPr="00DE75AB">
          <w:rPr>
            <w:rStyle w:val="Hiperpovezava"/>
          </w:rPr>
          <w:t>1.2</w:t>
        </w:r>
        <w:r w:rsidR="00F74D00">
          <w:rPr>
            <w:rFonts w:asciiTheme="minorHAnsi" w:eastAsiaTheme="minorEastAsia" w:hAnsiTheme="minorHAnsi" w:cstheme="minorBidi"/>
            <w:lang w:eastAsia="sl-SI"/>
          </w:rPr>
          <w:tab/>
        </w:r>
        <w:r w:rsidR="00F74D00" w:rsidRPr="00DE75AB">
          <w:rPr>
            <w:rStyle w:val="Hiperpovezava"/>
          </w:rPr>
          <w:t>RADIOAKTIVNI ODPADKI</w:t>
        </w:r>
        <w:r w:rsidR="00F74D00">
          <w:rPr>
            <w:webHidden/>
          </w:rPr>
          <w:tab/>
        </w:r>
        <w:r w:rsidR="00F74D00">
          <w:rPr>
            <w:webHidden/>
          </w:rPr>
          <w:fldChar w:fldCharType="begin"/>
        </w:r>
        <w:r w:rsidR="00F74D00">
          <w:rPr>
            <w:webHidden/>
          </w:rPr>
          <w:instrText xml:space="preserve"> PAGEREF _Toc444006499 \h </w:instrText>
        </w:r>
        <w:r w:rsidR="00F74D00">
          <w:rPr>
            <w:webHidden/>
          </w:rPr>
        </w:r>
        <w:r w:rsidR="00F74D00">
          <w:rPr>
            <w:webHidden/>
          </w:rPr>
          <w:fldChar w:fldCharType="separate"/>
        </w:r>
        <w:r w:rsidR="00F74D00">
          <w:rPr>
            <w:webHidden/>
          </w:rPr>
          <w:t>6</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0" w:history="1">
        <w:r w:rsidR="00F74D00" w:rsidRPr="00DE75AB">
          <w:rPr>
            <w:rStyle w:val="Hiperpovezava"/>
          </w:rPr>
          <w:t>1.3</w:t>
        </w:r>
        <w:r w:rsidR="00F74D00">
          <w:rPr>
            <w:rFonts w:asciiTheme="minorHAnsi" w:eastAsiaTheme="minorEastAsia" w:hAnsiTheme="minorHAnsi" w:cstheme="minorBidi"/>
            <w:lang w:eastAsia="sl-SI"/>
          </w:rPr>
          <w:tab/>
        </w:r>
        <w:r w:rsidR="00F74D00" w:rsidRPr="00DE75AB">
          <w:rPr>
            <w:rStyle w:val="Hiperpovezava"/>
          </w:rPr>
          <w:t>VELJAVNA NOTRANJA ZAKONODAJA IN MEDNARODNI SPORAZUMI</w:t>
        </w:r>
        <w:r w:rsidR="00F74D00">
          <w:rPr>
            <w:webHidden/>
          </w:rPr>
          <w:tab/>
        </w:r>
        <w:r w:rsidR="00F74D00">
          <w:rPr>
            <w:webHidden/>
          </w:rPr>
          <w:fldChar w:fldCharType="begin"/>
        </w:r>
        <w:r w:rsidR="00F74D00">
          <w:rPr>
            <w:webHidden/>
          </w:rPr>
          <w:instrText xml:space="preserve"> PAGEREF _Toc444006500 \h </w:instrText>
        </w:r>
        <w:r w:rsidR="00F74D00">
          <w:rPr>
            <w:webHidden/>
          </w:rPr>
        </w:r>
        <w:r w:rsidR="00F74D00">
          <w:rPr>
            <w:webHidden/>
          </w:rPr>
          <w:fldChar w:fldCharType="separate"/>
        </w:r>
        <w:r w:rsidR="00F74D00">
          <w:rPr>
            <w:webHidden/>
          </w:rPr>
          <w:t>6</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01" w:history="1">
        <w:r w:rsidR="00F74D00" w:rsidRPr="00DE75AB">
          <w:rPr>
            <w:rStyle w:val="Hiperpovezava"/>
          </w:rPr>
          <w:t>2</w:t>
        </w:r>
        <w:r w:rsidR="00F74D00">
          <w:rPr>
            <w:rFonts w:asciiTheme="minorHAnsi" w:eastAsiaTheme="minorEastAsia" w:hAnsiTheme="minorHAnsi" w:cstheme="minorBidi"/>
            <w:b w:val="0"/>
            <w:szCs w:val="22"/>
            <w:lang w:eastAsia="sl-SI"/>
          </w:rPr>
          <w:tab/>
        </w:r>
        <w:r w:rsidR="00F74D00" w:rsidRPr="00DE75AB">
          <w:rPr>
            <w:rStyle w:val="Hiperpovezava"/>
          </w:rPr>
          <w:t>POLITIKA RAVNANJA Z RAO IN IG TER BISTVENI MEJNIKI</w:t>
        </w:r>
        <w:r w:rsidR="00F74D00">
          <w:rPr>
            <w:webHidden/>
          </w:rPr>
          <w:tab/>
        </w:r>
        <w:r w:rsidR="00F74D00">
          <w:rPr>
            <w:webHidden/>
          </w:rPr>
          <w:fldChar w:fldCharType="begin"/>
        </w:r>
        <w:r w:rsidR="00F74D00">
          <w:rPr>
            <w:webHidden/>
          </w:rPr>
          <w:instrText xml:space="preserve"> PAGEREF _Toc444006501 \h </w:instrText>
        </w:r>
        <w:r w:rsidR="00F74D00">
          <w:rPr>
            <w:webHidden/>
          </w:rPr>
        </w:r>
        <w:r w:rsidR="00F74D00">
          <w:rPr>
            <w:webHidden/>
          </w:rPr>
          <w:fldChar w:fldCharType="separate"/>
        </w:r>
        <w:r w:rsidR="00F74D00">
          <w:rPr>
            <w:webHidden/>
          </w:rPr>
          <w:t>8</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2" w:history="1">
        <w:r w:rsidR="00F74D00" w:rsidRPr="00DE75AB">
          <w:rPr>
            <w:rStyle w:val="Hiperpovezava"/>
          </w:rPr>
          <w:t>2.1</w:t>
        </w:r>
        <w:r w:rsidR="00F74D00">
          <w:rPr>
            <w:rFonts w:asciiTheme="minorHAnsi" w:eastAsiaTheme="minorEastAsia" w:hAnsiTheme="minorHAnsi" w:cstheme="minorBidi"/>
            <w:lang w:eastAsia="sl-SI"/>
          </w:rPr>
          <w:tab/>
        </w:r>
        <w:r w:rsidR="00F74D00" w:rsidRPr="00DE75AB">
          <w:rPr>
            <w:rStyle w:val="Hiperpovezava"/>
          </w:rPr>
          <w:t>SPLOŠNI CILJI RAVNANJA Z RAO IN IG</w:t>
        </w:r>
        <w:r w:rsidR="00F74D00">
          <w:rPr>
            <w:webHidden/>
          </w:rPr>
          <w:tab/>
        </w:r>
        <w:r w:rsidR="00F74D00">
          <w:rPr>
            <w:webHidden/>
          </w:rPr>
          <w:fldChar w:fldCharType="begin"/>
        </w:r>
        <w:r w:rsidR="00F74D00">
          <w:rPr>
            <w:webHidden/>
          </w:rPr>
          <w:instrText xml:space="preserve"> PAGEREF _Toc444006502 \h </w:instrText>
        </w:r>
        <w:r w:rsidR="00F74D00">
          <w:rPr>
            <w:webHidden/>
          </w:rPr>
        </w:r>
        <w:r w:rsidR="00F74D00">
          <w:rPr>
            <w:webHidden/>
          </w:rPr>
          <w:fldChar w:fldCharType="separate"/>
        </w:r>
        <w:r w:rsidR="00F74D00">
          <w:rPr>
            <w:webHidden/>
          </w:rPr>
          <w:t>8</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3" w:history="1">
        <w:r w:rsidR="00F74D00" w:rsidRPr="00DE75AB">
          <w:rPr>
            <w:rStyle w:val="Hiperpovezava"/>
          </w:rPr>
          <w:t>2.2</w:t>
        </w:r>
        <w:r w:rsidR="00F74D00">
          <w:rPr>
            <w:rFonts w:asciiTheme="minorHAnsi" w:eastAsiaTheme="minorEastAsia" w:hAnsiTheme="minorHAnsi" w:cstheme="minorBidi"/>
            <w:lang w:eastAsia="sl-SI"/>
          </w:rPr>
          <w:tab/>
        </w:r>
        <w:r w:rsidR="00F74D00" w:rsidRPr="00DE75AB">
          <w:rPr>
            <w:rStyle w:val="Hiperpovezava"/>
          </w:rPr>
          <w:t>NAČELA RAVNANJA Z RAO IN IG</w:t>
        </w:r>
        <w:r w:rsidR="00F74D00">
          <w:rPr>
            <w:webHidden/>
          </w:rPr>
          <w:tab/>
        </w:r>
        <w:r w:rsidR="00F74D00">
          <w:rPr>
            <w:webHidden/>
          </w:rPr>
          <w:fldChar w:fldCharType="begin"/>
        </w:r>
        <w:r w:rsidR="00F74D00">
          <w:rPr>
            <w:webHidden/>
          </w:rPr>
          <w:instrText xml:space="preserve"> PAGEREF _Toc444006503 \h </w:instrText>
        </w:r>
        <w:r w:rsidR="00F74D00">
          <w:rPr>
            <w:webHidden/>
          </w:rPr>
        </w:r>
        <w:r w:rsidR="00F74D00">
          <w:rPr>
            <w:webHidden/>
          </w:rPr>
          <w:fldChar w:fldCharType="separate"/>
        </w:r>
        <w:r w:rsidR="00F74D00">
          <w:rPr>
            <w:webHidden/>
          </w:rPr>
          <w:t>8</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4" w:history="1">
        <w:r w:rsidR="00F74D00" w:rsidRPr="00DE75AB">
          <w:rPr>
            <w:rStyle w:val="Hiperpovezava"/>
          </w:rPr>
          <w:t>2.3</w:t>
        </w:r>
        <w:r w:rsidR="00F74D00">
          <w:rPr>
            <w:rFonts w:asciiTheme="minorHAnsi" w:eastAsiaTheme="minorEastAsia" w:hAnsiTheme="minorHAnsi" w:cstheme="minorBidi"/>
            <w:lang w:eastAsia="sl-SI"/>
          </w:rPr>
          <w:tab/>
        </w:r>
        <w:r w:rsidR="00F74D00" w:rsidRPr="00DE75AB">
          <w:rPr>
            <w:rStyle w:val="Hiperpovezava"/>
          </w:rPr>
          <w:t>PRIPRAVA PROGRAMA RAZGRADNJE NEK TER PROGRAMA ODLAGANJA RAO IN IG IZ NEK</w:t>
        </w:r>
        <w:r w:rsidR="00F74D00">
          <w:rPr>
            <w:webHidden/>
          </w:rPr>
          <w:tab/>
        </w:r>
        <w:r w:rsidR="00F74D00">
          <w:rPr>
            <w:webHidden/>
          </w:rPr>
          <w:fldChar w:fldCharType="begin"/>
        </w:r>
        <w:r w:rsidR="00F74D00">
          <w:rPr>
            <w:webHidden/>
          </w:rPr>
          <w:instrText xml:space="preserve"> PAGEREF _Toc444006504 \h </w:instrText>
        </w:r>
        <w:r w:rsidR="00F74D00">
          <w:rPr>
            <w:webHidden/>
          </w:rPr>
        </w:r>
        <w:r w:rsidR="00F74D00">
          <w:rPr>
            <w:webHidden/>
          </w:rPr>
          <w:fldChar w:fldCharType="separate"/>
        </w:r>
        <w:r w:rsidR="00F74D00">
          <w:rPr>
            <w:webHidden/>
          </w:rPr>
          <w:t>10</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5" w:history="1">
        <w:r w:rsidR="00F74D00" w:rsidRPr="00DE75AB">
          <w:rPr>
            <w:rStyle w:val="Hiperpovezava"/>
          </w:rPr>
          <w:t>2.4</w:t>
        </w:r>
        <w:r w:rsidR="00F74D00">
          <w:rPr>
            <w:rFonts w:asciiTheme="minorHAnsi" w:eastAsiaTheme="minorEastAsia" w:hAnsiTheme="minorHAnsi" w:cstheme="minorBidi"/>
            <w:lang w:eastAsia="sl-SI"/>
          </w:rPr>
          <w:tab/>
        </w:r>
        <w:r w:rsidR="00F74D00" w:rsidRPr="00DE75AB">
          <w:rPr>
            <w:rStyle w:val="Hiperpovezava"/>
          </w:rPr>
          <w:t>POSTOPKI ZA ZMANJŠANJE NASTAJANJA RAO IN IG MED OBRATOVANJEM IN RAZGRADNJO</w:t>
        </w:r>
        <w:r w:rsidR="00F74D00">
          <w:rPr>
            <w:webHidden/>
          </w:rPr>
          <w:tab/>
        </w:r>
        <w:r w:rsidR="00F74D00">
          <w:rPr>
            <w:webHidden/>
          </w:rPr>
          <w:fldChar w:fldCharType="begin"/>
        </w:r>
        <w:r w:rsidR="00F74D00">
          <w:rPr>
            <w:webHidden/>
          </w:rPr>
          <w:instrText xml:space="preserve"> PAGEREF _Toc444006505 \h </w:instrText>
        </w:r>
        <w:r w:rsidR="00F74D00">
          <w:rPr>
            <w:webHidden/>
          </w:rPr>
        </w:r>
        <w:r w:rsidR="00F74D00">
          <w:rPr>
            <w:webHidden/>
          </w:rPr>
          <w:fldChar w:fldCharType="separate"/>
        </w:r>
        <w:r w:rsidR="00F74D00">
          <w:rPr>
            <w:webHidden/>
          </w:rPr>
          <w:t>11</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6" w:history="1">
        <w:r w:rsidR="00F74D00" w:rsidRPr="00DE75AB">
          <w:rPr>
            <w:rStyle w:val="Hiperpovezava"/>
          </w:rPr>
          <w:t>2.5</w:t>
        </w:r>
        <w:r w:rsidR="00F74D00">
          <w:rPr>
            <w:rFonts w:asciiTheme="minorHAnsi" w:eastAsiaTheme="minorEastAsia" w:hAnsiTheme="minorHAnsi" w:cstheme="minorBidi"/>
            <w:lang w:eastAsia="sl-SI"/>
          </w:rPr>
          <w:tab/>
        </w:r>
        <w:r w:rsidR="00F74D00" w:rsidRPr="00DE75AB">
          <w:rPr>
            <w:rStyle w:val="Hiperpovezava"/>
          </w:rPr>
          <w:t>VNOS/IZNOS, IZVOZ/UVOZ IN TRANZIT RAO IN IG</w:t>
        </w:r>
        <w:r w:rsidR="00F74D00">
          <w:rPr>
            <w:webHidden/>
          </w:rPr>
          <w:tab/>
        </w:r>
        <w:r w:rsidR="00F74D00">
          <w:rPr>
            <w:webHidden/>
          </w:rPr>
          <w:fldChar w:fldCharType="begin"/>
        </w:r>
        <w:r w:rsidR="00F74D00">
          <w:rPr>
            <w:webHidden/>
          </w:rPr>
          <w:instrText xml:space="preserve"> PAGEREF _Toc444006506 \h </w:instrText>
        </w:r>
        <w:r w:rsidR="00F74D00">
          <w:rPr>
            <w:webHidden/>
          </w:rPr>
        </w:r>
        <w:r w:rsidR="00F74D00">
          <w:rPr>
            <w:webHidden/>
          </w:rPr>
          <w:fldChar w:fldCharType="separate"/>
        </w:r>
        <w:r w:rsidR="00F74D00">
          <w:rPr>
            <w:webHidden/>
          </w:rPr>
          <w:t>12</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7" w:history="1">
        <w:r w:rsidR="00F74D00" w:rsidRPr="00DE75AB">
          <w:rPr>
            <w:rStyle w:val="Hiperpovezava"/>
          </w:rPr>
          <w:t>2.6</w:t>
        </w:r>
        <w:r w:rsidR="00F74D00">
          <w:rPr>
            <w:rFonts w:asciiTheme="minorHAnsi" w:eastAsiaTheme="minorEastAsia" w:hAnsiTheme="minorHAnsi" w:cstheme="minorBidi"/>
            <w:lang w:eastAsia="sl-SI"/>
          </w:rPr>
          <w:tab/>
        </w:r>
        <w:r w:rsidR="00F74D00" w:rsidRPr="00DE75AB">
          <w:rPr>
            <w:rStyle w:val="Hiperpovezava"/>
          </w:rPr>
          <w:t>ZAGOTAVLJANJE KADROVSKIH IN FINANČNIH VIROV</w:t>
        </w:r>
        <w:r w:rsidR="00F74D00">
          <w:rPr>
            <w:webHidden/>
          </w:rPr>
          <w:tab/>
        </w:r>
        <w:r w:rsidR="00F74D00">
          <w:rPr>
            <w:webHidden/>
          </w:rPr>
          <w:fldChar w:fldCharType="begin"/>
        </w:r>
        <w:r w:rsidR="00F74D00">
          <w:rPr>
            <w:webHidden/>
          </w:rPr>
          <w:instrText xml:space="preserve"> PAGEREF _Toc444006507 \h </w:instrText>
        </w:r>
        <w:r w:rsidR="00F74D00">
          <w:rPr>
            <w:webHidden/>
          </w:rPr>
        </w:r>
        <w:r w:rsidR="00F74D00">
          <w:rPr>
            <w:webHidden/>
          </w:rPr>
          <w:fldChar w:fldCharType="separate"/>
        </w:r>
        <w:r w:rsidR="00F74D00">
          <w:rPr>
            <w:webHidden/>
          </w:rPr>
          <w:t>12</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8" w:history="1">
        <w:r w:rsidR="00F74D00" w:rsidRPr="00DE75AB">
          <w:rPr>
            <w:rStyle w:val="Hiperpovezava"/>
          </w:rPr>
          <w:t>2.7</w:t>
        </w:r>
        <w:r w:rsidR="00F74D00">
          <w:rPr>
            <w:rFonts w:asciiTheme="minorHAnsi" w:eastAsiaTheme="minorEastAsia" w:hAnsiTheme="minorHAnsi" w:cstheme="minorBidi"/>
            <w:lang w:eastAsia="sl-SI"/>
          </w:rPr>
          <w:tab/>
        </w:r>
        <w:r w:rsidR="00F74D00" w:rsidRPr="00DE75AB">
          <w:rPr>
            <w:rStyle w:val="Hiperpovezava"/>
          </w:rPr>
          <w:t>FINANCIRANJE RAVNANJA Z RAO IN IG V SLOVENIJI</w:t>
        </w:r>
        <w:r w:rsidR="00F74D00">
          <w:rPr>
            <w:webHidden/>
          </w:rPr>
          <w:tab/>
        </w:r>
        <w:r w:rsidR="00F74D00">
          <w:rPr>
            <w:webHidden/>
          </w:rPr>
          <w:fldChar w:fldCharType="begin"/>
        </w:r>
        <w:r w:rsidR="00F74D00">
          <w:rPr>
            <w:webHidden/>
          </w:rPr>
          <w:instrText xml:space="preserve"> PAGEREF _Toc444006508 \h </w:instrText>
        </w:r>
        <w:r w:rsidR="00F74D00">
          <w:rPr>
            <w:webHidden/>
          </w:rPr>
        </w:r>
        <w:r w:rsidR="00F74D00">
          <w:rPr>
            <w:webHidden/>
          </w:rPr>
          <w:fldChar w:fldCharType="separate"/>
        </w:r>
        <w:r w:rsidR="00F74D00">
          <w:rPr>
            <w:webHidden/>
          </w:rPr>
          <w:t>13</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09" w:history="1">
        <w:r w:rsidR="00F74D00" w:rsidRPr="00DE75AB">
          <w:rPr>
            <w:rStyle w:val="Hiperpovezava"/>
          </w:rPr>
          <w:t>2.8</w:t>
        </w:r>
        <w:r w:rsidR="00F74D00">
          <w:rPr>
            <w:rFonts w:asciiTheme="minorHAnsi" w:eastAsiaTheme="minorEastAsia" w:hAnsiTheme="minorHAnsi" w:cstheme="minorBidi"/>
            <w:lang w:eastAsia="sl-SI"/>
          </w:rPr>
          <w:tab/>
        </w:r>
        <w:r w:rsidR="00F74D00" w:rsidRPr="00DE75AB">
          <w:rPr>
            <w:rStyle w:val="Hiperpovezava"/>
          </w:rPr>
          <w:t>POGLAVITNI MEJNIKI PROGRAMA ZA OBDOBJE 2016–2025</w:t>
        </w:r>
        <w:r w:rsidR="00F74D00">
          <w:rPr>
            <w:webHidden/>
          </w:rPr>
          <w:tab/>
        </w:r>
        <w:r w:rsidR="00F74D00">
          <w:rPr>
            <w:webHidden/>
          </w:rPr>
          <w:fldChar w:fldCharType="begin"/>
        </w:r>
        <w:r w:rsidR="00F74D00">
          <w:rPr>
            <w:webHidden/>
          </w:rPr>
          <w:instrText xml:space="preserve"> PAGEREF _Toc444006509 \h </w:instrText>
        </w:r>
        <w:r w:rsidR="00F74D00">
          <w:rPr>
            <w:webHidden/>
          </w:rPr>
        </w:r>
        <w:r w:rsidR="00F74D00">
          <w:rPr>
            <w:webHidden/>
          </w:rPr>
          <w:fldChar w:fldCharType="separate"/>
        </w:r>
        <w:r w:rsidR="00F74D00">
          <w:rPr>
            <w:webHidden/>
          </w:rPr>
          <w:t>13</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10" w:history="1">
        <w:r w:rsidR="00F74D00" w:rsidRPr="00DE75AB">
          <w:rPr>
            <w:rStyle w:val="Hiperpovezava"/>
          </w:rPr>
          <w:t>3</w:t>
        </w:r>
        <w:r w:rsidR="00F74D00">
          <w:rPr>
            <w:rFonts w:asciiTheme="minorHAnsi" w:eastAsiaTheme="minorEastAsia" w:hAnsiTheme="minorHAnsi" w:cstheme="minorBidi"/>
            <w:b w:val="0"/>
            <w:szCs w:val="22"/>
            <w:lang w:eastAsia="sl-SI"/>
          </w:rPr>
          <w:tab/>
        </w:r>
        <w:r w:rsidR="00F74D00" w:rsidRPr="00DE75AB">
          <w:rPr>
            <w:rStyle w:val="Hiperpovezava"/>
          </w:rPr>
          <w:t>ANALIZA STANJA NA PODROČJU RAVNANJA Z RAO IN IG</w:t>
        </w:r>
        <w:r w:rsidR="00F74D00">
          <w:rPr>
            <w:webHidden/>
          </w:rPr>
          <w:tab/>
        </w:r>
        <w:r w:rsidR="00F74D00">
          <w:rPr>
            <w:webHidden/>
          </w:rPr>
          <w:fldChar w:fldCharType="begin"/>
        </w:r>
        <w:r w:rsidR="00F74D00">
          <w:rPr>
            <w:webHidden/>
          </w:rPr>
          <w:instrText xml:space="preserve"> PAGEREF _Toc444006510 \h </w:instrText>
        </w:r>
        <w:r w:rsidR="00F74D00">
          <w:rPr>
            <w:webHidden/>
          </w:rPr>
        </w:r>
        <w:r w:rsidR="00F74D00">
          <w:rPr>
            <w:webHidden/>
          </w:rPr>
          <w:fldChar w:fldCharType="separate"/>
        </w:r>
        <w:r w:rsidR="00F74D00">
          <w:rPr>
            <w:webHidden/>
          </w:rPr>
          <w:t>19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11" w:history="1">
        <w:r w:rsidR="00F74D00" w:rsidRPr="00DE75AB">
          <w:rPr>
            <w:rStyle w:val="Hiperpovezava"/>
          </w:rPr>
          <w:t>3.1</w:t>
        </w:r>
        <w:r w:rsidR="00F74D00">
          <w:rPr>
            <w:rFonts w:asciiTheme="minorHAnsi" w:eastAsiaTheme="minorEastAsia" w:hAnsiTheme="minorHAnsi" w:cstheme="minorBidi"/>
            <w:lang w:eastAsia="sl-SI"/>
          </w:rPr>
          <w:tab/>
        </w:r>
        <w:r w:rsidR="00F74D00" w:rsidRPr="00DE75AB">
          <w:rPr>
            <w:rStyle w:val="Hiperpovezava"/>
          </w:rPr>
          <w:t>RAVNANJE Z NIZKO - IN SREDNJERADIOAKTIVNIMI ODPADKI</w:t>
        </w:r>
        <w:r w:rsidR="00F74D00">
          <w:rPr>
            <w:webHidden/>
          </w:rPr>
          <w:tab/>
        </w:r>
        <w:r w:rsidR="00F74D00">
          <w:rPr>
            <w:webHidden/>
          </w:rPr>
          <w:fldChar w:fldCharType="begin"/>
        </w:r>
        <w:r w:rsidR="00F74D00">
          <w:rPr>
            <w:webHidden/>
          </w:rPr>
          <w:instrText xml:space="preserve"> PAGEREF _Toc444006511 \h </w:instrText>
        </w:r>
        <w:r w:rsidR="00F74D00">
          <w:rPr>
            <w:webHidden/>
          </w:rPr>
        </w:r>
        <w:r w:rsidR="00F74D00">
          <w:rPr>
            <w:webHidden/>
          </w:rPr>
          <w:fldChar w:fldCharType="separate"/>
        </w:r>
        <w:r w:rsidR="00F74D00">
          <w:rPr>
            <w:webHidden/>
          </w:rPr>
          <w:t>19</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2" w:history="1">
        <w:r w:rsidR="00F74D00" w:rsidRPr="00DE75AB">
          <w:rPr>
            <w:rStyle w:val="Hiperpovezava"/>
          </w:rPr>
          <w:t>3.1.1</w:t>
        </w:r>
        <w:r w:rsidR="00F74D00">
          <w:rPr>
            <w:rFonts w:asciiTheme="minorHAnsi" w:eastAsiaTheme="minorEastAsia" w:hAnsiTheme="minorHAnsi" w:cstheme="minorBidi"/>
            <w:b w:val="0"/>
            <w:i w:val="0"/>
            <w:szCs w:val="22"/>
            <w:lang w:eastAsia="sl-SI"/>
          </w:rPr>
          <w:tab/>
        </w:r>
        <w:r w:rsidR="00F74D00" w:rsidRPr="00DE75AB">
          <w:rPr>
            <w:rStyle w:val="Hiperpovezava"/>
          </w:rPr>
          <w:t>NUKLEARNA ELEKTRARNA KRŠKO</w:t>
        </w:r>
        <w:r w:rsidR="00F74D00">
          <w:rPr>
            <w:webHidden/>
          </w:rPr>
          <w:tab/>
        </w:r>
        <w:r w:rsidR="00F74D00">
          <w:rPr>
            <w:webHidden/>
          </w:rPr>
          <w:fldChar w:fldCharType="begin"/>
        </w:r>
        <w:r w:rsidR="00F74D00">
          <w:rPr>
            <w:webHidden/>
          </w:rPr>
          <w:instrText xml:space="preserve"> PAGEREF _Toc444006512 \h </w:instrText>
        </w:r>
        <w:r w:rsidR="00F74D00">
          <w:rPr>
            <w:webHidden/>
          </w:rPr>
        </w:r>
        <w:r w:rsidR="00F74D00">
          <w:rPr>
            <w:webHidden/>
          </w:rPr>
          <w:fldChar w:fldCharType="separate"/>
        </w:r>
        <w:r w:rsidR="00F74D00">
          <w:rPr>
            <w:webHidden/>
          </w:rPr>
          <w:t>19</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3" w:history="1">
        <w:r w:rsidR="00F74D00" w:rsidRPr="00DE75AB">
          <w:rPr>
            <w:rStyle w:val="Hiperpovezava"/>
          </w:rPr>
          <w:t>3.1.2</w:t>
        </w:r>
        <w:r w:rsidR="00F74D00">
          <w:rPr>
            <w:rFonts w:asciiTheme="minorHAnsi" w:eastAsiaTheme="minorEastAsia" w:hAnsiTheme="minorHAnsi" w:cstheme="minorBidi"/>
            <w:b w:val="0"/>
            <w:i w:val="0"/>
            <w:szCs w:val="22"/>
            <w:lang w:eastAsia="sl-SI"/>
          </w:rPr>
          <w:tab/>
        </w:r>
        <w:r w:rsidR="00F74D00" w:rsidRPr="00DE75AB">
          <w:rPr>
            <w:rStyle w:val="Hiperpovezava"/>
          </w:rPr>
          <w:t>RAZISKOVALNI REAKTOR TRIGA MARK II</w:t>
        </w:r>
        <w:r w:rsidR="00F74D00">
          <w:rPr>
            <w:webHidden/>
          </w:rPr>
          <w:tab/>
        </w:r>
        <w:r w:rsidR="00F74D00">
          <w:rPr>
            <w:webHidden/>
          </w:rPr>
          <w:fldChar w:fldCharType="begin"/>
        </w:r>
        <w:r w:rsidR="00F74D00">
          <w:rPr>
            <w:webHidden/>
          </w:rPr>
          <w:instrText xml:space="preserve"> PAGEREF _Toc444006513 \h </w:instrText>
        </w:r>
        <w:r w:rsidR="00F74D00">
          <w:rPr>
            <w:webHidden/>
          </w:rPr>
        </w:r>
        <w:r w:rsidR="00F74D00">
          <w:rPr>
            <w:webHidden/>
          </w:rPr>
          <w:fldChar w:fldCharType="separate"/>
        </w:r>
        <w:r w:rsidR="00F74D00">
          <w:rPr>
            <w:webHidden/>
          </w:rPr>
          <w:t>24</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4" w:history="1">
        <w:r w:rsidR="00F74D00" w:rsidRPr="00DE75AB">
          <w:rPr>
            <w:rStyle w:val="Hiperpovezava"/>
          </w:rPr>
          <w:t>3.1.3</w:t>
        </w:r>
        <w:r w:rsidR="00F74D00">
          <w:rPr>
            <w:rFonts w:asciiTheme="minorHAnsi" w:eastAsiaTheme="minorEastAsia" w:hAnsiTheme="minorHAnsi" w:cstheme="minorBidi"/>
            <w:b w:val="0"/>
            <w:i w:val="0"/>
            <w:szCs w:val="22"/>
            <w:lang w:eastAsia="sl-SI"/>
          </w:rPr>
          <w:tab/>
        </w:r>
        <w:r w:rsidR="00F74D00" w:rsidRPr="00DE75AB">
          <w:rPr>
            <w:rStyle w:val="Hiperpovezava"/>
          </w:rPr>
          <w:t>NSRAO MALIH POVZROČITELJEV</w:t>
        </w:r>
        <w:r w:rsidR="00F74D00">
          <w:rPr>
            <w:webHidden/>
          </w:rPr>
          <w:tab/>
        </w:r>
        <w:r w:rsidR="00F74D00">
          <w:rPr>
            <w:webHidden/>
          </w:rPr>
          <w:fldChar w:fldCharType="begin"/>
        </w:r>
        <w:r w:rsidR="00F74D00">
          <w:rPr>
            <w:webHidden/>
          </w:rPr>
          <w:instrText xml:space="preserve"> PAGEREF _Toc444006514 \h </w:instrText>
        </w:r>
        <w:r w:rsidR="00F74D00">
          <w:rPr>
            <w:webHidden/>
          </w:rPr>
        </w:r>
        <w:r w:rsidR="00F74D00">
          <w:rPr>
            <w:webHidden/>
          </w:rPr>
          <w:fldChar w:fldCharType="separate"/>
        </w:r>
        <w:r w:rsidR="00F74D00">
          <w:rPr>
            <w:webHidden/>
          </w:rPr>
          <w:t>25</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15" w:history="1">
        <w:r w:rsidR="00F74D00" w:rsidRPr="00DE75AB">
          <w:rPr>
            <w:rStyle w:val="Hiperpovezava"/>
          </w:rPr>
          <w:t>3.2</w:t>
        </w:r>
        <w:r w:rsidR="00F74D00">
          <w:rPr>
            <w:rFonts w:asciiTheme="minorHAnsi" w:eastAsiaTheme="minorEastAsia" w:hAnsiTheme="minorHAnsi" w:cstheme="minorBidi"/>
            <w:lang w:eastAsia="sl-SI"/>
          </w:rPr>
          <w:tab/>
        </w:r>
        <w:r w:rsidR="00F74D00" w:rsidRPr="00DE75AB">
          <w:rPr>
            <w:rStyle w:val="Hiperpovezava"/>
          </w:rPr>
          <w:t>RAVNANJE Z IZRABLJENIM GORIVOM</w:t>
        </w:r>
        <w:r w:rsidR="00F74D00">
          <w:rPr>
            <w:webHidden/>
          </w:rPr>
          <w:tab/>
        </w:r>
        <w:r w:rsidR="00F74D00">
          <w:rPr>
            <w:webHidden/>
          </w:rPr>
          <w:fldChar w:fldCharType="begin"/>
        </w:r>
        <w:r w:rsidR="00F74D00">
          <w:rPr>
            <w:webHidden/>
          </w:rPr>
          <w:instrText xml:space="preserve"> PAGEREF _Toc444006515 \h </w:instrText>
        </w:r>
        <w:r w:rsidR="00F74D00">
          <w:rPr>
            <w:webHidden/>
          </w:rPr>
        </w:r>
        <w:r w:rsidR="00F74D00">
          <w:rPr>
            <w:webHidden/>
          </w:rPr>
          <w:fldChar w:fldCharType="separate"/>
        </w:r>
        <w:r w:rsidR="00F74D00">
          <w:rPr>
            <w:webHidden/>
          </w:rPr>
          <w:t>28</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6" w:history="1">
        <w:r w:rsidR="00F74D00" w:rsidRPr="00DE75AB">
          <w:rPr>
            <w:rStyle w:val="Hiperpovezava"/>
          </w:rPr>
          <w:t>3.2.1</w:t>
        </w:r>
        <w:r w:rsidR="00F74D00">
          <w:rPr>
            <w:rFonts w:asciiTheme="minorHAnsi" w:eastAsiaTheme="minorEastAsia" w:hAnsiTheme="minorHAnsi" w:cstheme="minorBidi"/>
            <w:b w:val="0"/>
            <w:i w:val="0"/>
            <w:szCs w:val="22"/>
            <w:lang w:eastAsia="sl-SI"/>
          </w:rPr>
          <w:tab/>
        </w:r>
        <w:r w:rsidR="00F74D00" w:rsidRPr="00DE75AB">
          <w:rPr>
            <w:rStyle w:val="Hiperpovezava"/>
          </w:rPr>
          <w:t>NUKLEARNA ELEKTRARNA KRŠKO</w:t>
        </w:r>
        <w:r w:rsidR="00F74D00">
          <w:rPr>
            <w:webHidden/>
          </w:rPr>
          <w:tab/>
        </w:r>
        <w:r w:rsidR="00F74D00">
          <w:rPr>
            <w:webHidden/>
          </w:rPr>
          <w:fldChar w:fldCharType="begin"/>
        </w:r>
        <w:r w:rsidR="00F74D00">
          <w:rPr>
            <w:webHidden/>
          </w:rPr>
          <w:instrText xml:space="preserve"> PAGEREF _Toc444006516 \h </w:instrText>
        </w:r>
        <w:r w:rsidR="00F74D00">
          <w:rPr>
            <w:webHidden/>
          </w:rPr>
        </w:r>
        <w:r w:rsidR="00F74D00">
          <w:rPr>
            <w:webHidden/>
          </w:rPr>
          <w:fldChar w:fldCharType="separate"/>
        </w:r>
        <w:r w:rsidR="00F74D00">
          <w:rPr>
            <w:webHidden/>
          </w:rPr>
          <w:t>28</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7" w:history="1">
        <w:r w:rsidR="00F74D00" w:rsidRPr="00DE75AB">
          <w:rPr>
            <w:rStyle w:val="Hiperpovezava"/>
          </w:rPr>
          <w:t>3.2.2</w:t>
        </w:r>
        <w:r w:rsidR="00F74D00">
          <w:rPr>
            <w:rFonts w:asciiTheme="minorHAnsi" w:eastAsiaTheme="minorEastAsia" w:hAnsiTheme="minorHAnsi" w:cstheme="minorBidi"/>
            <w:b w:val="0"/>
            <w:i w:val="0"/>
            <w:szCs w:val="22"/>
            <w:lang w:eastAsia="sl-SI"/>
          </w:rPr>
          <w:tab/>
        </w:r>
        <w:r w:rsidR="00F74D00" w:rsidRPr="00DE75AB">
          <w:rPr>
            <w:rStyle w:val="Hiperpovezava"/>
          </w:rPr>
          <w:t>RAZISKOVALNI REAKTOR TRIGA MARK II</w:t>
        </w:r>
        <w:r w:rsidR="00F74D00">
          <w:rPr>
            <w:webHidden/>
          </w:rPr>
          <w:tab/>
        </w:r>
        <w:r w:rsidR="00F74D00">
          <w:rPr>
            <w:webHidden/>
          </w:rPr>
          <w:fldChar w:fldCharType="begin"/>
        </w:r>
        <w:r w:rsidR="00F74D00">
          <w:rPr>
            <w:webHidden/>
          </w:rPr>
          <w:instrText xml:space="preserve"> PAGEREF _Toc444006517 \h </w:instrText>
        </w:r>
        <w:r w:rsidR="00F74D00">
          <w:rPr>
            <w:webHidden/>
          </w:rPr>
        </w:r>
        <w:r w:rsidR="00F74D00">
          <w:rPr>
            <w:webHidden/>
          </w:rPr>
          <w:fldChar w:fldCharType="separate"/>
        </w:r>
        <w:r w:rsidR="00F74D00">
          <w:rPr>
            <w:webHidden/>
          </w:rPr>
          <w:t>29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18" w:history="1">
        <w:r w:rsidR="00F74D00" w:rsidRPr="00DE75AB">
          <w:rPr>
            <w:rStyle w:val="Hiperpovezava"/>
          </w:rPr>
          <w:t>3.3</w:t>
        </w:r>
        <w:r w:rsidR="00F74D00">
          <w:rPr>
            <w:rFonts w:asciiTheme="minorHAnsi" w:eastAsiaTheme="minorEastAsia" w:hAnsiTheme="minorHAnsi" w:cstheme="minorBidi"/>
            <w:lang w:eastAsia="sl-SI"/>
          </w:rPr>
          <w:tab/>
        </w:r>
        <w:r w:rsidR="00F74D00" w:rsidRPr="00DE75AB">
          <w:rPr>
            <w:rStyle w:val="Hiperpovezava"/>
          </w:rPr>
          <w:t>RAZGRADNJA JEDRSKIH IN SEVALNIH OBJEKTOV</w:t>
        </w:r>
        <w:r w:rsidR="00F74D00">
          <w:rPr>
            <w:webHidden/>
          </w:rPr>
          <w:tab/>
        </w:r>
        <w:r w:rsidR="00F74D00">
          <w:rPr>
            <w:webHidden/>
          </w:rPr>
          <w:fldChar w:fldCharType="begin"/>
        </w:r>
        <w:r w:rsidR="00F74D00">
          <w:rPr>
            <w:webHidden/>
          </w:rPr>
          <w:instrText xml:space="preserve"> PAGEREF _Toc444006518 \h </w:instrText>
        </w:r>
        <w:r w:rsidR="00F74D00">
          <w:rPr>
            <w:webHidden/>
          </w:rPr>
        </w:r>
        <w:r w:rsidR="00F74D00">
          <w:rPr>
            <w:webHidden/>
          </w:rPr>
          <w:fldChar w:fldCharType="separate"/>
        </w:r>
        <w:r w:rsidR="00F74D00">
          <w:rPr>
            <w:webHidden/>
          </w:rPr>
          <w:t>31</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19" w:history="1">
        <w:r w:rsidR="00F74D00" w:rsidRPr="00DE75AB">
          <w:rPr>
            <w:rStyle w:val="Hiperpovezava"/>
          </w:rPr>
          <w:t>3.3.1</w:t>
        </w:r>
        <w:r w:rsidR="00F74D00">
          <w:rPr>
            <w:rFonts w:asciiTheme="minorHAnsi" w:eastAsiaTheme="minorEastAsia" w:hAnsiTheme="minorHAnsi" w:cstheme="minorBidi"/>
            <w:b w:val="0"/>
            <w:i w:val="0"/>
            <w:szCs w:val="22"/>
            <w:lang w:eastAsia="sl-SI"/>
          </w:rPr>
          <w:tab/>
        </w:r>
        <w:r w:rsidR="00F74D00" w:rsidRPr="00DE75AB">
          <w:rPr>
            <w:rStyle w:val="Hiperpovezava"/>
          </w:rPr>
          <w:t>RAZGRADNJA NUKLEARNE ELEKTRARNE KRŠKO</w:t>
        </w:r>
        <w:r w:rsidR="00F74D00">
          <w:rPr>
            <w:webHidden/>
          </w:rPr>
          <w:tab/>
        </w:r>
        <w:r w:rsidR="00F74D00">
          <w:rPr>
            <w:webHidden/>
          </w:rPr>
          <w:fldChar w:fldCharType="begin"/>
        </w:r>
        <w:r w:rsidR="00F74D00">
          <w:rPr>
            <w:webHidden/>
          </w:rPr>
          <w:instrText xml:space="preserve"> PAGEREF _Toc444006519 \h </w:instrText>
        </w:r>
        <w:r w:rsidR="00F74D00">
          <w:rPr>
            <w:webHidden/>
          </w:rPr>
        </w:r>
        <w:r w:rsidR="00F74D00">
          <w:rPr>
            <w:webHidden/>
          </w:rPr>
          <w:fldChar w:fldCharType="separate"/>
        </w:r>
        <w:r w:rsidR="00F74D00">
          <w:rPr>
            <w:webHidden/>
          </w:rPr>
          <w:t>31</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20" w:history="1">
        <w:r w:rsidR="00F74D00" w:rsidRPr="00DE75AB">
          <w:rPr>
            <w:rStyle w:val="Hiperpovezava"/>
          </w:rPr>
          <w:t>3.3.2</w:t>
        </w:r>
        <w:r w:rsidR="00F74D00">
          <w:rPr>
            <w:rFonts w:asciiTheme="minorHAnsi" w:eastAsiaTheme="minorEastAsia" w:hAnsiTheme="minorHAnsi" w:cstheme="minorBidi"/>
            <w:b w:val="0"/>
            <w:i w:val="0"/>
            <w:szCs w:val="22"/>
            <w:lang w:eastAsia="sl-SI"/>
          </w:rPr>
          <w:tab/>
        </w:r>
        <w:r w:rsidR="00F74D00" w:rsidRPr="00DE75AB">
          <w:rPr>
            <w:rStyle w:val="Hiperpovezava"/>
          </w:rPr>
          <w:t>RAZGRADNJA RAZISKOVALNEGA REAKTORJA TRIGA</w:t>
        </w:r>
        <w:r w:rsidR="00F74D00">
          <w:rPr>
            <w:webHidden/>
          </w:rPr>
          <w:tab/>
        </w:r>
        <w:r w:rsidR="00F74D00">
          <w:rPr>
            <w:webHidden/>
          </w:rPr>
          <w:fldChar w:fldCharType="begin"/>
        </w:r>
        <w:r w:rsidR="00F74D00">
          <w:rPr>
            <w:webHidden/>
          </w:rPr>
          <w:instrText xml:space="preserve"> PAGEREF _Toc444006520 \h </w:instrText>
        </w:r>
        <w:r w:rsidR="00F74D00">
          <w:rPr>
            <w:webHidden/>
          </w:rPr>
        </w:r>
        <w:r w:rsidR="00F74D00">
          <w:rPr>
            <w:webHidden/>
          </w:rPr>
          <w:fldChar w:fldCharType="separate"/>
        </w:r>
        <w:r w:rsidR="00F74D00">
          <w:rPr>
            <w:webHidden/>
          </w:rPr>
          <w:t>32</w:t>
        </w:r>
        <w:r w:rsidR="00F74D00">
          <w:rPr>
            <w:webHidden/>
          </w:rPr>
          <w:fldChar w:fldCharType="end"/>
        </w:r>
      </w:hyperlink>
    </w:p>
    <w:p w:rsidR="00F74D00" w:rsidRDefault="00D54405">
      <w:pPr>
        <w:pStyle w:val="Kazalovsebine3"/>
        <w:tabs>
          <w:tab w:val="left" w:pos="1560"/>
          <w:tab w:val="right" w:leader="dot" w:pos="9061"/>
        </w:tabs>
        <w:rPr>
          <w:rFonts w:asciiTheme="minorHAnsi" w:eastAsiaTheme="minorEastAsia" w:hAnsiTheme="minorHAnsi" w:cstheme="minorBidi"/>
          <w:b w:val="0"/>
          <w:i w:val="0"/>
          <w:szCs w:val="22"/>
          <w:lang w:eastAsia="sl-SI"/>
        </w:rPr>
      </w:pPr>
      <w:hyperlink w:anchor="_Toc444006521" w:history="1">
        <w:r w:rsidR="00F74D00" w:rsidRPr="00DE75AB">
          <w:rPr>
            <w:rStyle w:val="Hiperpovezava"/>
          </w:rPr>
          <w:t>3.3.3</w:t>
        </w:r>
        <w:r w:rsidR="00F74D00">
          <w:rPr>
            <w:rFonts w:asciiTheme="minorHAnsi" w:eastAsiaTheme="minorEastAsia" w:hAnsiTheme="minorHAnsi" w:cstheme="minorBidi"/>
            <w:b w:val="0"/>
            <w:i w:val="0"/>
            <w:szCs w:val="22"/>
            <w:lang w:eastAsia="sl-SI"/>
          </w:rPr>
          <w:tab/>
        </w:r>
        <w:r w:rsidR="00F74D00" w:rsidRPr="00DE75AB">
          <w:rPr>
            <w:rStyle w:val="Hiperpovezava"/>
          </w:rPr>
          <w:t>RAZGRADNJA CSRAO V BRINJU</w:t>
        </w:r>
        <w:r w:rsidR="00F74D00">
          <w:rPr>
            <w:webHidden/>
          </w:rPr>
          <w:tab/>
        </w:r>
        <w:r w:rsidR="00F74D00">
          <w:rPr>
            <w:webHidden/>
          </w:rPr>
          <w:fldChar w:fldCharType="begin"/>
        </w:r>
        <w:r w:rsidR="00F74D00">
          <w:rPr>
            <w:webHidden/>
          </w:rPr>
          <w:instrText xml:space="preserve"> PAGEREF _Toc444006521 \h </w:instrText>
        </w:r>
        <w:r w:rsidR="00F74D00">
          <w:rPr>
            <w:webHidden/>
          </w:rPr>
        </w:r>
        <w:r w:rsidR="00F74D00">
          <w:rPr>
            <w:webHidden/>
          </w:rPr>
          <w:fldChar w:fldCharType="separate"/>
        </w:r>
        <w:r w:rsidR="00F74D00">
          <w:rPr>
            <w:webHidden/>
          </w:rPr>
          <w:t>33</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2" w:history="1">
        <w:r w:rsidR="00F74D00" w:rsidRPr="00DE75AB">
          <w:rPr>
            <w:rStyle w:val="Hiperpovezava"/>
          </w:rPr>
          <w:t>3.4</w:t>
        </w:r>
        <w:r w:rsidR="00F74D00">
          <w:rPr>
            <w:rFonts w:asciiTheme="minorHAnsi" w:eastAsiaTheme="minorEastAsia" w:hAnsiTheme="minorHAnsi" w:cstheme="minorBidi"/>
            <w:lang w:eastAsia="sl-SI"/>
          </w:rPr>
          <w:tab/>
        </w:r>
        <w:r w:rsidR="00F74D00" w:rsidRPr="00DE75AB">
          <w:rPr>
            <w:rStyle w:val="Hiperpovezava"/>
          </w:rPr>
          <w:t>RAO Z NARAVNIMI RADIONUKLIDI V RUDNIKU ŽIROVSKI VRH</w:t>
        </w:r>
        <w:r w:rsidR="00F74D00">
          <w:rPr>
            <w:webHidden/>
          </w:rPr>
          <w:tab/>
        </w:r>
        <w:r w:rsidR="00F74D00">
          <w:rPr>
            <w:webHidden/>
          </w:rPr>
          <w:fldChar w:fldCharType="begin"/>
        </w:r>
        <w:r w:rsidR="00F74D00">
          <w:rPr>
            <w:webHidden/>
          </w:rPr>
          <w:instrText xml:space="preserve"> PAGEREF _Toc444006522 \h </w:instrText>
        </w:r>
        <w:r w:rsidR="00F74D00">
          <w:rPr>
            <w:webHidden/>
          </w:rPr>
        </w:r>
        <w:r w:rsidR="00F74D00">
          <w:rPr>
            <w:webHidden/>
          </w:rPr>
          <w:fldChar w:fldCharType="separate"/>
        </w:r>
        <w:r w:rsidR="00F74D00">
          <w:rPr>
            <w:webHidden/>
          </w:rPr>
          <w:t>34</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3" w:history="1">
        <w:r w:rsidR="00F74D00" w:rsidRPr="00DE75AB">
          <w:rPr>
            <w:rStyle w:val="Hiperpovezava"/>
          </w:rPr>
          <w:t>3.5</w:t>
        </w:r>
        <w:r w:rsidR="00F74D00">
          <w:rPr>
            <w:rFonts w:asciiTheme="minorHAnsi" w:eastAsiaTheme="minorEastAsia" w:hAnsiTheme="minorHAnsi" w:cstheme="minorBidi"/>
            <w:lang w:eastAsia="sl-SI"/>
          </w:rPr>
          <w:tab/>
        </w:r>
        <w:r w:rsidR="00F74D00" w:rsidRPr="00DE75AB">
          <w:rPr>
            <w:rStyle w:val="Hiperpovezava"/>
          </w:rPr>
          <w:t>SNOVI S TEHNOLOŠKO POVEČANO NARAVNO RADIOAKTIVNOSTJO</w:t>
        </w:r>
        <w:r w:rsidR="00F74D00">
          <w:rPr>
            <w:webHidden/>
          </w:rPr>
          <w:tab/>
        </w:r>
        <w:r w:rsidR="00F74D00">
          <w:rPr>
            <w:webHidden/>
          </w:rPr>
          <w:fldChar w:fldCharType="begin"/>
        </w:r>
        <w:r w:rsidR="00F74D00">
          <w:rPr>
            <w:webHidden/>
          </w:rPr>
          <w:instrText xml:space="preserve"> PAGEREF _Toc444006523 \h </w:instrText>
        </w:r>
        <w:r w:rsidR="00F74D00">
          <w:rPr>
            <w:webHidden/>
          </w:rPr>
        </w:r>
        <w:r w:rsidR="00F74D00">
          <w:rPr>
            <w:webHidden/>
          </w:rPr>
          <w:fldChar w:fldCharType="separate"/>
        </w:r>
        <w:r w:rsidR="00F74D00">
          <w:rPr>
            <w:webHidden/>
          </w:rPr>
          <w:t>35</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4" w:history="1">
        <w:r w:rsidR="00F74D00" w:rsidRPr="00DE75AB">
          <w:rPr>
            <w:rStyle w:val="Hiperpovezava"/>
          </w:rPr>
          <w:t>3.6</w:t>
        </w:r>
        <w:r w:rsidR="00F74D00">
          <w:rPr>
            <w:rFonts w:asciiTheme="minorHAnsi" w:eastAsiaTheme="minorEastAsia" w:hAnsiTheme="minorHAnsi" w:cstheme="minorBidi"/>
            <w:lang w:eastAsia="sl-SI"/>
          </w:rPr>
          <w:tab/>
        </w:r>
        <w:r w:rsidR="00F74D00" w:rsidRPr="00DE75AB">
          <w:rPr>
            <w:rStyle w:val="Hiperpovezava"/>
          </w:rPr>
          <w:t>RAZISKAVE IN RAZVOJ</w:t>
        </w:r>
        <w:r w:rsidR="00F74D00">
          <w:rPr>
            <w:webHidden/>
          </w:rPr>
          <w:tab/>
        </w:r>
        <w:r w:rsidR="00F74D00">
          <w:rPr>
            <w:webHidden/>
          </w:rPr>
          <w:fldChar w:fldCharType="begin"/>
        </w:r>
        <w:r w:rsidR="00F74D00">
          <w:rPr>
            <w:webHidden/>
          </w:rPr>
          <w:instrText xml:space="preserve"> PAGEREF _Toc444006524 \h </w:instrText>
        </w:r>
        <w:r w:rsidR="00F74D00">
          <w:rPr>
            <w:webHidden/>
          </w:rPr>
        </w:r>
        <w:r w:rsidR="00F74D00">
          <w:rPr>
            <w:webHidden/>
          </w:rPr>
          <w:fldChar w:fldCharType="separate"/>
        </w:r>
        <w:r w:rsidR="00F74D00">
          <w:rPr>
            <w:webHidden/>
          </w:rPr>
          <w:t>35</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5" w:history="1">
        <w:r w:rsidR="00F74D00" w:rsidRPr="00DE75AB">
          <w:rPr>
            <w:rStyle w:val="Hiperpovezava"/>
          </w:rPr>
          <w:t>3.7</w:t>
        </w:r>
        <w:r w:rsidR="00F74D00">
          <w:rPr>
            <w:rFonts w:asciiTheme="minorHAnsi" w:eastAsiaTheme="minorEastAsia" w:hAnsiTheme="minorHAnsi" w:cstheme="minorBidi"/>
            <w:lang w:eastAsia="sl-SI"/>
          </w:rPr>
          <w:tab/>
        </w:r>
        <w:r w:rsidR="00F74D00" w:rsidRPr="00DE75AB">
          <w:rPr>
            <w:rStyle w:val="Hiperpovezava"/>
          </w:rPr>
          <w:t>ANALIZA FINANCIRANJA RAVNAJA Z RAO IN IG</w:t>
        </w:r>
        <w:r w:rsidR="00F74D00">
          <w:rPr>
            <w:webHidden/>
          </w:rPr>
          <w:tab/>
        </w:r>
        <w:r w:rsidR="00F74D00">
          <w:rPr>
            <w:webHidden/>
          </w:rPr>
          <w:fldChar w:fldCharType="begin"/>
        </w:r>
        <w:r w:rsidR="00F74D00">
          <w:rPr>
            <w:webHidden/>
          </w:rPr>
          <w:instrText xml:space="preserve"> PAGEREF _Toc444006525 \h </w:instrText>
        </w:r>
        <w:r w:rsidR="00F74D00">
          <w:rPr>
            <w:webHidden/>
          </w:rPr>
        </w:r>
        <w:r w:rsidR="00F74D00">
          <w:rPr>
            <w:webHidden/>
          </w:rPr>
          <w:fldChar w:fldCharType="separate"/>
        </w:r>
        <w:r w:rsidR="00F74D00">
          <w:rPr>
            <w:webHidden/>
          </w:rPr>
          <w:t>36</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26" w:history="1">
        <w:r w:rsidR="00F74D00" w:rsidRPr="00DE75AB">
          <w:rPr>
            <w:rStyle w:val="Hiperpovezava"/>
          </w:rPr>
          <w:t>4</w:t>
        </w:r>
        <w:r w:rsidR="00F74D00">
          <w:rPr>
            <w:rFonts w:asciiTheme="minorHAnsi" w:eastAsiaTheme="minorEastAsia" w:hAnsiTheme="minorHAnsi" w:cstheme="minorBidi"/>
            <w:b w:val="0"/>
            <w:szCs w:val="22"/>
            <w:lang w:eastAsia="sl-SI"/>
          </w:rPr>
          <w:tab/>
        </w:r>
        <w:r w:rsidR="00F74D00" w:rsidRPr="00DE75AB">
          <w:rPr>
            <w:rStyle w:val="Hiperpovezava"/>
          </w:rPr>
          <w:t>STRATEGIJE IN PROGRAMI RAVNANJA Z RADIOAKTIVNIMI ODPADKI IN IZRABLJENIM GORIVOM</w:t>
        </w:r>
        <w:r w:rsidR="00F74D00">
          <w:rPr>
            <w:webHidden/>
          </w:rPr>
          <w:tab/>
        </w:r>
        <w:r w:rsidR="00F74D00">
          <w:rPr>
            <w:webHidden/>
          </w:rPr>
          <w:fldChar w:fldCharType="begin"/>
        </w:r>
        <w:r w:rsidR="00F74D00">
          <w:rPr>
            <w:webHidden/>
          </w:rPr>
          <w:instrText xml:space="preserve"> PAGEREF _Toc444006526 \h </w:instrText>
        </w:r>
        <w:r w:rsidR="00F74D00">
          <w:rPr>
            <w:webHidden/>
          </w:rPr>
        </w:r>
        <w:r w:rsidR="00F74D00">
          <w:rPr>
            <w:webHidden/>
          </w:rPr>
          <w:fldChar w:fldCharType="separate"/>
        </w:r>
        <w:r w:rsidR="00F74D00">
          <w:rPr>
            <w:webHidden/>
          </w:rPr>
          <w:t>37</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7" w:history="1">
        <w:r w:rsidR="00F74D00" w:rsidRPr="00DE75AB">
          <w:rPr>
            <w:rStyle w:val="Hiperpovezava"/>
          </w:rPr>
          <w:t>4.1</w:t>
        </w:r>
        <w:r w:rsidR="00F74D00">
          <w:rPr>
            <w:rFonts w:asciiTheme="minorHAnsi" w:eastAsiaTheme="minorEastAsia" w:hAnsiTheme="minorHAnsi" w:cstheme="minorBidi"/>
            <w:lang w:eastAsia="sl-SI"/>
          </w:rPr>
          <w:tab/>
        </w:r>
        <w:r w:rsidR="00F74D00" w:rsidRPr="00DE75AB">
          <w:rPr>
            <w:rStyle w:val="Hiperpovezava"/>
          </w:rPr>
          <w:t>RAVNANJE Z RADIOAKTIVNIMI ODPADKI MED OBRATOVANJEM JEDRSKIH IN SEVALNIH OBJEKTOV</w:t>
        </w:r>
        <w:r w:rsidR="00F74D00">
          <w:rPr>
            <w:webHidden/>
          </w:rPr>
          <w:tab/>
        </w:r>
        <w:r w:rsidR="00F74D00">
          <w:rPr>
            <w:webHidden/>
          </w:rPr>
          <w:fldChar w:fldCharType="begin"/>
        </w:r>
        <w:r w:rsidR="00F74D00">
          <w:rPr>
            <w:webHidden/>
          </w:rPr>
          <w:instrText xml:space="preserve"> PAGEREF _Toc444006527 \h </w:instrText>
        </w:r>
        <w:r w:rsidR="00F74D00">
          <w:rPr>
            <w:webHidden/>
          </w:rPr>
        </w:r>
        <w:r w:rsidR="00F74D00">
          <w:rPr>
            <w:webHidden/>
          </w:rPr>
          <w:fldChar w:fldCharType="separate"/>
        </w:r>
        <w:r w:rsidR="00F74D00">
          <w:rPr>
            <w:webHidden/>
          </w:rPr>
          <w:t>38</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8" w:history="1">
        <w:r w:rsidR="00F74D00" w:rsidRPr="00DE75AB">
          <w:rPr>
            <w:rStyle w:val="Hiperpovezava"/>
          </w:rPr>
          <w:t>4.2</w:t>
        </w:r>
        <w:r w:rsidR="00F74D00">
          <w:rPr>
            <w:rFonts w:asciiTheme="minorHAnsi" w:eastAsiaTheme="minorEastAsia" w:hAnsiTheme="minorHAnsi" w:cstheme="minorBidi"/>
            <w:lang w:eastAsia="sl-SI"/>
          </w:rPr>
          <w:tab/>
        </w:r>
        <w:r w:rsidR="00F74D00" w:rsidRPr="00DE75AB">
          <w:rPr>
            <w:rStyle w:val="Hiperpovezava"/>
          </w:rPr>
          <w:t>RAVNANJE Z RADIOAKTVNIMI ODPADKI, NASTALIMI ZARADI RABE RADIOAKTIVNIH SNOVI V INDUSTRIJI IN RAZISKAVAH</w:t>
        </w:r>
        <w:r w:rsidR="00F74D00">
          <w:rPr>
            <w:webHidden/>
          </w:rPr>
          <w:tab/>
        </w:r>
        <w:r w:rsidR="00F74D00">
          <w:rPr>
            <w:webHidden/>
          </w:rPr>
          <w:fldChar w:fldCharType="begin"/>
        </w:r>
        <w:r w:rsidR="00F74D00">
          <w:rPr>
            <w:webHidden/>
          </w:rPr>
          <w:instrText xml:space="preserve"> PAGEREF _Toc444006528 \h </w:instrText>
        </w:r>
        <w:r w:rsidR="00F74D00">
          <w:rPr>
            <w:webHidden/>
          </w:rPr>
        </w:r>
        <w:r w:rsidR="00F74D00">
          <w:rPr>
            <w:webHidden/>
          </w:rPr>
          <w:fldChar w:fldCharType="separate"/>
        </w:r>
        <w:r w:rsidR="00F74D00">
          <w:rPr>
            <w:webHidden/>
          </w:rPr>
          <w:t>39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29" w:history="1">
        <w:r w:rsidR="00F74D00" w:rsidRPr="00DE75AB">
          <w:rPr>
            <w:rStyle w:val="Hiperpovezava"/>
          </w:rPr>
          <w:t>4.3</w:t>
        </w:r>
        <w:r w:rsidR="00F74D00">
          <w:rPr>
            <w:rFonts w:asciiTheme="minorHAnsi" w:eastAsiaTheme="minorEastAsia" w:hAnsiTheme="minorHAnsi" w:cstheme="minorBidi"/>
            <w:lang w:eastAsia="sl-SI"/>
          </w:rPr>
          <w:tab/>
        </w:r>
        <w:r w:rsidR="00F74D00" w:rsidRPr="00DE75AB">
          <w:rPr>
            <w:rStyle w:val="Hiperpovezava"/>
          </w:rPr>
          <w:t>RAVNANJE Z RADIOAKTIVNIMI ODPADKI V MEDICINI</w:t>
        </w:r>
        <w:r w:rsidR="00F74D00">
          <w:rPr>
            <w:webHidden/>
          </w:rPr>
          <w:tab/>
        </w:r>
        <w:r w:rsidR="00F74D00">
          <w:rPr>
            <w:webHidden/>
          </w:rPr>
          <w:fldChar w:fldCharType="begin"/>
        </w:r>
        <w:r w:rsidR="00F74D00">
          <w:rPr>
            <w:webHidden/>
          </w:rPr>
          <w:instrText xml:space="preserve"> PAGEREF _Toc444006529 \h </w:instrText>
        </w:r>
        <w:r w:rsidR="00F74D00">
          <w:rPr>
            <w:webHidden/>
          </w:rPr>
        </w:r>
        <w:r w:rsidR="00F74D00">
          <w:rPr>
            <w:webHidden/>
          </w:rPr>
          <w:fldChar w:fldCharType="separate"/>
        </w:r>
        <w:r w:rsidR="00F74D00">
          <w:rPr>
            <w:webHidden/>
          </w:rPr>
          <w:t>39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0" w:history="1">
        <w:r w:rsidR="00F74D00" w:rsidRPr="00DE75AB">
          <w:rPr>
            <w:rStyle w:val="Hiperpovezava"/>
          </w:rPr>
          <w:t>4.4</w:t>
        </w:r>
        <w:r w:rsidR="00F74D00">
          <w:rPr>
            <w:rFonts w:asciiTheme="minorHAnsi" w:eastAsiaTheme="minorEastAsia" w:hAnsiTheme="minorHAnsi" w:cstheme="minorBidi"/>
            <w:lang w:eastAsia="sl-SI"/>
          </w:rPr>
          <w:tab/>
        </w:r>
        <w:r w:rsidR="00F74D00" w:rsidRPr="00DE75AB">
          <w:rPr>
            <w:rStyle w:val="Hiperpovezava"/>
          </w:rPr>
          <w:t>GRADNJA IN OBRATOVANJE ODLAGALIŠČA NSRAO</w:t>
        </w:r>
        <w:r w:rsidR="00F74D00">
          <w:rPr>
            <w:webHidden/>
          </w:rPr>
          <w:tab/>
        </w:r>
        <w:r w:rsidR="00F74D00">
          <w:rPr>
            <w:webHidden/>
          </w:rPr>
          <w:fldChar w:fldCharType="begin"/>
        </w:r>
        <w:r w:rsidR="00F74D00">
          <w:rPr>
            <w:webHidden/>
          </w:rPr>
          <w:instrText xml:space="preserve"> PAGEREF _Toc444006530 \h </w:instrText>
        </w:r>
        <w:r w:rsidR="00F74D00">
          <w:rPr>
            <w:webHidden/>
          </w:rPr>
        </w:r>
        <w:r w:rsidR="00F74D00">
          <w:rPr>
            <w:webHidden/>
          </w:rPr>
          <w:fldChar w:fldCharType="separate"/>
        </w:r>
        <w:r w:rsidR="00F74D00">
          <w:rPr>
            <w:webHidden/>
          </w:rPr>
          <w:t>40</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1" w:history="1">
        <w:r w:rsidR="00F74D00" w:rsidRPr="00DE75AB">
          <w:rPr>
            <w:rStyle w:val="Hiperpovezava"/>
          </w:rPr>
          <w:t>4.5</w:t>
        </w:r>
        <w:r w:rsidR="00F74D00">
          <w:rPr>
            <w:rFonts w:asciiTheme="minorHAnsi" w:eastAsiaTheme="minorEastAsia" w:hAnsiTheme="minorHAnsi" w:cstheme="minorBidi"/>
            <w:lang w:eastAsia="sl-SI"/>
          </w:rPr>
          <w:tab/>
        </w:r>
        <w:r w:rsidR="00F74D00" w:rsidRPr="00DE75AB">
          <w:rPr>
            <w:rStyle w:val="Hiperpovezava"/>
          </w:rPr>
          <w:t>SKLADIŠČENJE IN ODLAGANJE IG IN VRAO</w:t>
        </w:r>
        <w:r w:rsidR="00F74D00">
          <w:rPr>
            <w:webHidden/>
          </w:rPr>
          <w:tab/>
        </w:r>
        <w:r w:rsidR="00F74D00">
          <w:rPr>
            <w:webHidden/>
          </w:rPr>
          <w:fldChar w:fldCharType="begin"/>
        </w:r>
        <w:r w:rsidR="00F74D00">
          <w:rPr>
            <w:webHidden/>
          </w:rPr>
          <w:instrText xml:space="preserve"> PAGEREF _Toc444006531 \h </w:instrText>
        </w:r>
        <w:r w:rsidR="00F74D00">
          <w:rPr>
            <w:webHidden/>
          </w:rPr>
        </w:r>
        <w:r w:rsidR="00F74D00">
          <w:rPr>
            <w:webHidden/>
          </w:rPr>
          <w:fldChar w:fldCharType="separate"/>
        </w:r>
        <w:r w:rsidR="00F74D00">
          <w:rPr>
            <w:webHidden/>
          </w:rPr>
          <w:t>43</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2" w:history="1">
        <w:r w:rsidR="00F74D00" w:rsidRPr="00DE75AB">
          <w:rPr>
            <w:rStyle w:val="Hiperpovezava"/>
          </w:rPr>
          <w:t>4.6</w:t>
        </w:r>
        <w:r w:rsidR="00F74D00">
          <w:rPr>
            <w:rFonts w:asciiTheme="minorHAnsi" w:eastAsiaTheme="minorEastAsia" w:hAnsiTheme="minorHAnsi" w:cstheme="minorBidi"/>
            <w:lang w:eastAsia="sl-SI"/>
          </w:rPr>
          <w:tab/>
        </w:r>
        <w:r w:rsidR="00F74D00" w:rsidRPr="00DE75AB">
          <w:rPr>
            <w:rStyle w:val="Hiperpovezava"/>
          </w:rPr>
          <w:t>RAZGRADNJA NEK</w:t>
        </w:r>
        <w:r w:rsidR="00F74D00">
          <w:rPr>
            <w:webHidden/>
          </w:rPr>
          <w:tab/>
        </w:r>
        <w:r w:rsidR="00F74D00">
          <w:rPr>
            <w:webHidden/>
          </w:rPr>
          <w:fldChar w:fldCharType="begin"/>
        </w:r>
        <w:r w:rsidR="00F74D00">
          <w:rPr>
            <w:webHidden/>
          </w:rPr>
          <w:instrText xml:space="preserve"> PAGEREF _Toc444006532 \h </w:instrText>
        </w:r>
        <w:r w:rsidR="00F74D00">
          <w:rPr>
            <w:webHidden/>
          </w:rPr>
        </w:r>
        <w:r w:rsidR="00F74D00">
          <w:rPr>
            <w:webHidden/>
          </w:rPr>
          <w:fldChar w:fldCharType="separate"/>
        </w:r>
        <w:r w:rsidR="00F74D00">
          <w:rPr>
            <w:webHidden/>
          </w:rPr>
          <w:t>46</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3" w:history="1">
        <w:r w:rsidR="00F74D00" w:rsidRPr="00DE75AB">
          <w:rPr>
            <w:rStyle w:val="Hiperpovezava"/>
          </w:rPr>
          <w:t>4.7</w:t>
        </w:r>
        <w:r w:rsidR="00F74D00">
          <w:rPr>
            <w:rFonts w:asciiTheme="minorHAnsi" w:eastAsiaTheme="minorEastAsia" w:hAnsiTheme="minorHAnsi" w:cstheme="minorBidi"/>
            <w:lang w:eastAsia="sl-SI"/>
          </w:rPr>
          <w:tab/>
        </w:r>
        <w:r w:rsidR="00F74D00" w:rsidRPr="00DE75AB">
          <w:rPr>
            <w:rStyle w:val="Hiperpovezava"/>
          </w:rPr>
          <w:t>RAZGRADNJA RAZISKOVALNEGA REAKTORJA TRIGA MARK II</w:t>
        </w:r>
        <w:r w:rsidR="00F74D00">
          <w:rPr>
            <w:webHidden/>
          </w:rPr>
          <w:tab/>
        </w:r>
        <w:r w:rsidR="00F74D00">
          <w:rPr>
            <w:webHidden/>
          </w:rPr>
          <w:fldChar w:fldCharType="begin"/>
        </w:r>
        <w:r w:rsidR="00F74D00">
          <w:rPr>
            <w:webHidden/>
          </w:rPr>
          <w:instrText xml:space="preserve"> PAGEREF _Toc444006533 \h </w:instrText>
        </w:r>
        <w:r w:rsidR="00F74D00">
          <w:rPr>
            <w:webHidden/>
          </w:rPr>
        </w:r>
        <w:r w:rsidR="00F74D00">
          <w:rPr>
            <w:webHidden/>
          </w:rPr>
          <w:fldChar w:fldCharType="separate"/>
        </w:r>
        <w:r w:rsidR="00F74D00">
          <w:rPr>
            <w:webHidden/>
          </w:rPr>
          <w:t>47</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4" w:history="1">
        <w:r w:rsidR="00F74D00" w:rsidRPr="00DE75AB">
          <w:rPr>
            <w:rStyle w:val="Hiperpovezava"/>
          </w:rPr>
          <w:t>4.8</w:t>
        </w:r>
        <w:r w:rsidR="00F74D00">
          <w:rPr>
            <w:rFonts w:asciiTheme="minorHAnsi" w:eastAsiaTheme="minorEastAsia" w:hAnsiTheme="minorHAnsi" w:cstheme="minorBidi"/>
            <w:lang w:eastAsia="sl-SI"/>
          </w:rPr>
          <w:tab/>
        </w:r>
        <w:r w:rsidR="00F74D00" w:rsidRPr="00DE75AB">
          <w:rPr>
            <w:rStyle w:val="Hiperpovezava"/>
          </w:rPr>
          <w:t>RAZGRADNJA CENTRALNEGA SKLADIŠČA RADIOAKTIVNIH ODPADKOV</w:t>
        </w:r>
        <w:r w:rsidR="00F74D00">
          <w:rPr>
            <w:webHidden/>
          </w:rPr>
          <w:tab/>
        </w:r>
        <w:r w:rsidR="00F74D00">
          <w:rPr>
            <w:webHidden/>
          </w:rPr>
          <w:fldChar w:fldCharType="begin"/>
        </w:r>
        <w:r w:rsidR="00F74D00">
          <w:rPr>
            <w:webHidden/>
          </w:rPr>
          <w:instrText xml:space="preserve"> PAGEREF _Toc444006534 \h </w:instrText>
        </w:r>
        <w:r w:rsidR="00F74D00">
          <w:rPr>
            <w:webHidden/>
          </w:rPr>
        </w:r>
        <w:r w:rsidR="00F74D00">
          <w:rPr>
            <w:webHidden/>
          </w:rPr>
          <w:fldChar w:fldCharType="separate"/>
        </w:r>
        <w:r w:rsidR="00F74D00">
          <w:rPr>
            <w:webHidden/>
          </w:rPr>
          <w:t>49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5" w:history="1">
        <w:r w:rsidR="00F74D00" w:rsidRPr="00DE75AB">
          <w:rPr>
            <w:rStyle w:val="Hiperpovezava"/>
          </w:rPr>
          <w:t>4.9</w:t>
        </w:r>
        <w:r w:rsidR="00F74D00">
          <w:rPr>
            <w:rFonts w:asciiTheme="minorHAnsi" w:eastAsiaTheme="minorEastAsia" w:hAnsiTheme="minorHAnsi" w:cstheme="minorBidi"/>
            <w:lang w:eastAsia="sl-SI"/>
          </w:rPr>
          <w:tab/>
        </w:r>
        <w:r w:rsidR="00F74D00" w:rsidRPr="00DE75AB">
          <w:rPr>
            <w:rStyle w:val="Hiperpovezava"/>
          </w:rPr>
          <w:t>RUDNIK ŽIROVSKI VRH – ODLAGALIŠČI JAZBEC IN BORŠT</w:t>
        </w:r>
        <w:r w:rsidR="00F74D00">
          <w:rPr>
            <w:webHidden/>
          </w:rPr>
          <w:tab/>
        </w:r>
        <w:r w:rsidR="00F74D00">
          <w:rPr>
            <w:webHidden/>
          </w:rPr>
          <w:fldChar w:fldCharType="begin"/>
        </w:r>
        <w:r w:rsidR="00F74D00">
          <w:rPr>
            <w:webHidden/>
          </w:rPr>
          <w:instrText xml:space="preserve"> PAGEREF _Toc444006535 \h </w:instrText>
        </w:r>
        <w:r w:rsidR="00F74D00">
          <w:rPr>
            <w:webHidden/>
          </w:rPr>
        </w:r>
        <w:r w:rsidR="00F74D00">
          <w:rPr>
            <w:webHidden/>
          </w:rPr>
          <w:fldChar w:fldCharType="separate"/>
        </w:r>
        <w:r w:rsidR="00F74D00">
          <w:rPr>
            <w:webHidden/>
          </w:rPr>
          <w:t>50</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6" w:history="1">
        <w:r w:rsidR="00F74D00" w:rsidRPr="00DE75AB">
          <w:rPr>
            <w:rStyle w:val="Hiperpovezava"/>
          </w:rPr>
          <w:t>4.10</w:t>
        </w:r>
        <w:r w:rsidR="00F74D00">
          <w:rPr>
            <w:rFonts w:asciiTheme="minorHAnsi" w:eastAsiaTheme="minorEastAsia" w:hAnsiTheme="minorHAnsi" w:cstheme="minorBidi"/>
            <w:lang w:eastAsia="sl-SI"/>
          </w:rPr>
          <w:tab/>
        </w:r>
        <w:r w:rsidR="00F74D00" w:rsidRPr="00DE75AB">
          <w:rPr>
            <w:rStyle w:val="Hiperpovezava"/>
          </w:rPr>
          <w:t>RAVNANJE Z RADIOAKTIVNIMI ODPADKI Z NARAVNIMI RADIONUKLIDI</w:t>
        </w:r>
        <w:r w:rsidR="00F74D00">
          <w:rPr>
            <w:webHidden/>
          </w:rPr>
          <w:tab/>
        </w:r>
        <w:r w:rsidR="00F74D00">
          <w:rPr>
            <w:webHidden/>
          </w:rPr>
          <w:fldChar w:fldCharType="begin"/>
        </w:r>
        <w:r w:rsidR="00F74D00">
          <w:rPr>
            <w:webHidden/>
          </w:rPr>
          <w:instrText xml:space="preserve"> PAGEREF _Toc444006536 \h </w:instrText>
        </w:r>
        <w:r w:rsidR="00F74D00">
          <w:rPr>
            <w:webHidden/>
          </w:rPr>
        </w:r>
        <w:r w:rsidR="00F74D00">
          <w:rPr>
            <w:webHidden/>
          </w:rPr>
          <w:fldChar w:fldCharType="separate"/>
        </w:r>
        <w:r w:rsidR="00F74D00">
          <w:rPr>
            <w:webHidden/>
          </w:rPr>
          <w:t>51</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7" w:history="1">
        <w:r w:rsidR="00F74D00" w:rsidRPr="00DE75AB">
          <w:rPr>
            <w:rStyle w:val="Hiperpovezava"/>
          </w:rPr>
          <w:t>4.11</w:t>
        </w:r>
        <w:r w:rsidR="00F74D00">
          <w:rPr>
            <w:rFonts w:asciiTheme="minorHAnsi" w:eastAsiaTheme="minorEastAsia" w:hAnsiTheme="minorHAnsi" w:cstheme="minorBidi"/>
            <w:lang w:eastAsia="sl-SI"/>
          </w:rPr>
          <w:tab/>
        </w:r>
        <w:r w:rsidR="00F74D00" w:rsidRPr="00DE75AB">
          <w:rPr>
            <w:rStyle w:val="Hiperpovezava"/>
          </w:rPr>
          <w:t>IZPUSTI RADIOAKTIVNIH SNOVI</w:t>
        </w:r>
        <w:r w:rsidR="00F74D00">
          <w:rPr>
            <w:webHidden/>
          </w:rPr>
          <w:tab/>
        </w:r>
        <w:r w:rsidR="00F74D00">
          <w:rPr>
            <w:webHidden/>
          </w:rPr>
          <w:fldChar w:fldCharType="begin"/>
        </w:r>
        <w:r w:rsidR="00F74D00">
          <w:rPr>
            <w:webHidden/>
          </w:rPr>
          <w:instrText xml:space="preserve"> PAGEREF _Toc444006537 \h </w:instrText>
        </w:r>
        <w:r w:rsidR="00F74D00">
          <w:rPr>
            <w:webHidden/>
          </w:rPr>
        </w:r>
        <w:r w:rsidR="00F74D00">
          <w:rPr>
            <w:webHidden/>
          </w:rPr>
          <w:fldChar w:fldCharType="separate"/>
        </w:r>
        <w:r w:rsidR="00F74D00">
          <w:rPr>
            <w:webHidden/>
          </w:rPr>
          <w:t>52</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8" w:history="1">
        <w:r w:rsidR="00F74D00" w:rsidRPr="00DE75AB">
          <w:rPr>
            <w:rStyle w:val="Hiperpovezava"/>
          </w:rPr>
          <w:t>4.12</w:t>
        </w:r>
        <w:r w:rsidR="00F74D00">
          <w:rPr>
            <w:rFonts w:asciiTheme="minorHAnsi" w:eastAsiaTheme="minorEastAsia" w:hAnsiTheme="minorHAnsi" w:cstheme="minorBidi"/>
            <w:lang w:eastAsia="sl-SI"/>
          </w:rPr>
          <w:tab/>
        </w:r>
        <w:r w:rsidR="00F74D00" w:rsidRPr="00DE75AB">
          <w:rPr>
            <w:rStyle w:val="Hiperpovezava"/>
          </w:rPr>
          <w:t>VZDRŽEVANJE ZAKONODAJNEGA IN INSTITUCIONALNEGA OKVIRA TER RAZISKAV IN RAZVOJA ZA PODPORO IZVAJANJA RESOLUCIJE</w:t>
        </w:r>
        <w:r w:rsidR="00F74D00">
          <w:rPr>
            <w:webHidden/>
          </w:rPr>
          <w:tab/>
        </w:r>
        <w:r w:rsidR="00F74D00">
          <w:rPr>
            <w:webHidden/>
          </w:rPr>
          <w:fldChar w:fldCharType="begin"/>
        </w:r>
        <w:r w:rsidR="00F74D00">
          <w:rPr>
            <w:webHidden/>
          </w:rPr>
          <w:instrText xml:space="preserve"> PAGEREF _Toc444006538 \h </w:instrText>
        </w:r>
        <w:r w:rsidR="00F74D00">
          <w:rPr>
            <w:webHidden/>
          </w:rPr>
        </w:r>
        <w:r w:rsidR="00F74D00">
          <w:rPr>
            <w:webHidden/>
          </w:rPr>
          <w:fldChar w:fldCharType="separate"/>
        </w:r>
        <w:r w:rsidR="00F74D00">
          <w:rPr>
            <w:webHidden/>
          </w:rPr>
          <w:t>52</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39" w:history="1">
        <w:r w:rsidR="00F74D00" w:rsidRPr="00DE75AB">
          <w:rPr>
            <w:rStyle w:val="Hiperpovezava"/>
          </w:rPr>
          <w:t>4.13</w:t>
        </w:r>
        <w:r w:rsidR="00F74D00">
          <w:rPr>
            <w:rFonts w:asciiTheme="minorHAnsi" w:eastAsiaTheme="minorEastAsia" w:hAnsiTheme="minorHAnsi" w:cstheme="minorBidi"/>
            <w:lang w:eastAsia="sl-SI"/>
          </w:rPr>
          <w:tab/>
        </w:r>
        <w:r w:rsidR="00F74D00" w:rsidRPr="00DE75AB">
          <w:rPr>
            <w:rStyle w:val="Hiperpovezava"/>
          </w:rPr>
          <w:t>NAČRTI ZA OBDOBJE PO ZAPRTJU ODLAGALIŠČ</w:t>
        </w:r>
        <w:r w:rsidR="00F74D00">
          <w:rPr>
            <w:webHidden/>
          </w:rPr>
          <w:tab/>
        </w:r>
        <w:r w:rsidR="00F74D00">
          <w:rPr>
            <w:webHidden/>
          </w:rPr>
          <w:fldChar w:fldCharType="begin"/>
        </w:r>
        <w:r w:rsidR="00F74D00">
          <w:rPr>
            <w:webHidden/>
          </w:rPr>
          <w:instrText xml:space="preserve"> PAGEREF _Toc444006539 \h </w:instrText>
        </w:r>
        <w:r w:rsidR="00F74D00">
          <w:rPr>
            <w:webHidden/>
          </w:rPr>
        </w:r>
        <w:r w:rsidR="00F74D00">
          <w:rPr>
            <w:webHidden/>
          </w:rPr>
          <w:fldChar w:fldCharType="separate"/>
        </w:r>
        <w:r w:rsidR="00F74D00">
          <w:rPr>
            <w:webHidden/>
          </w:rPr>
          <w:t>53</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40" w:history="1">
        <w:r w:rsidR="00F74D00" w:rsidRPr="00DE75AB">
          <w:rPr>
            <w:rStyle w:val="Hiperpovezava"/>
          </w:rPr>
          <w:t>5</w:t>
        </w:r>
        <w:r w:rsidR="00F74D00">
          <w:rPr>
            <w:rFonts w:asciiTheme="minorHAnsi" w:eastAsiaTheme="minorEastAsia" w:hAnsiTheme="minorHAnsi" w:cstheme="minorBidi"/>
            <w:b w:val="0"/>
            <w:szCs w:val="22"/>
            <w:lang w:eastAsia="sl-SI"/>
          </w:rPr>
          <w:tab/>
        </w:r>
        <w:r w:rsidR="00F74D00" w:rsidRPr="00DE75AB">
          <w:rPr>
            <w:rStyle w:val="Hiperpovezava"/>
          </w:rPr>
          <w:t>OCENA STROŠKOV ZA IZVEDBO NACIONALNEGA PROGRAMA</w:t>
        </w:r>
        <w:r w:rsidR="00F74D00">
          <w:rPr>
            <w:webHidden/>
          </w:rPr>
          <w:tab/>
        </w:r>
        <w:r w:rsidR="00F74D00">
          <w:rPr>
            <w:webHidden/>
          </w:rPr>
          <w:fldChar w:fldCharType="begin"/>
        </w:r>
        <w:r w:rsidR="00F74D00">
          <w:rPr>
            <w:webHidden/>
          </w:rPr>
          <w:instrText xml:space="preserve"> PAGEREF _Toc444006540 \h </w:instrText>
        </w:r>
        <w:r w:rsidR="00F74D00">
          <w:rPr>
            <w:webHidden/>
          </w:rPr>
        </w:r>
        <w:r w:rsidR="00F74D00">
          <w:rPr>
            <w:webHidden/>
          </w:rPr>
          <w:fldChar w:fldCharType="separate"/>
        </w:r>
        <w:r w:rsidR="00F74D00">
          <w:rPr>
            <w:webHidden/>
          </w:rPr>
          <w:t>53</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41" w:history="1">
        <w:r w:rsidR="00F74D00" w:rsidRPr="00DE75AB">
          <w:rPr>
            <w:rStyle w:val="Hiperpovezava"/>
          </w:rPr>
          <w:t>6</w:t>
        </w:r>
        <w:r w:rsidR="00F74D00">
          <w:rPr>
            <w:rFonts w:asciiTheme="minorHAnsi" w:eastAsiaTheme="minorEastAsia" w:hAnsiTheme="minorHAnsi" w:cstheme="minorBidi"/>
            <w:b w:val="0"/>
            <w:szCs w:val="22"/>
            <w:lang w:eastAsia="sl-SI"/>
          </w:rPr>
          <w:tab/>
        </w:r>
        <w:r w:rsidR="00F74D00" w:rsidRPr="00DE75AB">
          <w:rPr>
            <w:rStyle w:val="Hiperpovezava"/>
          </w:rPr>
          <w:t>IZOBRAŽEVANJE, OBVEŠČANJE IN POROČANJE</w:t>
        </w:r>
        <w:r w:rsidR="00F74D00">
          <w:rPr>
            <w:webHidden/>
          </w:rPr>
          <w:tab/>
        </w:r>
        <w:r w:rsidR="00F74D00">
          <w:rPr>
            <w:webHidden/>
          </w:rPr>
          <w:fldChar w:fldCharType="begin"/>
        </w:r>
        <w:r w:rsidR="00F74D00">
          <w:rPr>
            <w:webHidden/>
          </w:rPr>
          <w:instrText xml:space="preserve"> PAGEREF _Toc444006541 \h </w:instrText>
        </w:r>
        <w:r w:rsidR="00F74D00">
          <w:rPr>
            <w:webHidden/>
          </w:rPr>
        </w:r>
        <w:r w:rsidR="00F74D00">
          <w:rPr>
            <w:webHidden/>
          </w:rPr>
          <w:fldChar w:fldCharType="separate"/>
        </w:r>
        <w:r w:rsidR="00F74D00">
          <w:rPr>
            <w:webHidden/>
          </w:rPr>
          <w:t>57</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2" w:history="1">
        <w:r w:rsidR="00F74D00" w:rsidRPr="00DE75AB">
          <w:rPr>
            <w:rStyle w:val="Hiperpovezava"/>
          </w:rPr>
          <w:t>6.1</w:t>
        </w:r>
        <w:r w:rsidR="00F74D00">
          <w:rPr>
            <w:rFonts w:asciiTheme="minorHAnsi" w:eastAsiaTheme="minorEastAsia" w:hAnsiTheme="minorHAnsi" w:cstheme="minorBidi"/>
            <w:lang w:eastAsia="sl-SI"/>
          </w:rPr>
          <w:tab/>
        </w:r>
        <w:r w:rsidR="00F74D00" w:rsidRPr="00DE75AB">
          <w:rPr>
            <w:rStyle w:val="Hiperpovezava"/>
          </w:rPr>
          <w:t>IZOBRAŽEVANJE IN RAZISKAVE</w:t>
        </w:r>
        <w:r w:rsidR="00F74D00">
          <w:rPr>
            <w:webHidden/>
          </w:rPr>
          <w:tab/>
        </w:r>
        <w:r w:rsidR="00F74D00">
          <w:rPr>
            <w:webHidden/>
          </w:rPr>
          <w:fldChar w:fldCharType="begin"/>
        </w:r>
        <w:r w:rsidR="00F74D00">
          <w:rPr>
            <w:webHidden/>
          </w:rPr>
          <w:instrText xml:space="preserve"> PAGEREF _Toc444006542 \h </w:instrText>
        </w:r>
        <w:r w:rsidR="00F74D00">
          <w:rPr>
            <w:webHidden/>
          </w:rPr>
        </w:r>
        <w:r w:rsidR="00F74D00">
          <w:rPr>
            <w:webHidden/>
          </w:rPr>
          <w:fldChar w:fldCharType="separate"/>
        </w:r>
        <w:r w:rsidR="00F74D00">
          <w:rPr>
            <w:webHidden/>
          </w:rPr>
          <w:t>57</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3" w:history="1">
        <w:r w:rsidR="00F74D00" w:rsidRPr="00DE75AB">
          <w:rPr>
            <w:rStyle w:val="Hiperpovezava"/>
          </w:rPr>
          <w:t>6.2</w:t>
        </w:r>
        <w:r w:rsidR="00F74D00">
          <w:rPr>
            <w:rFonts w:asciiTheme="minorHAnsi" w:eastAsiaTheme="minorEastAsia" w:hAnsiTheme="minorHAnsi" w:cstheme="minorBidi"/>
            <w:lang w:eastAsia="sl-SI"/>
          </w:rPr>
          <w:tab/>
        </w:r>
        <w:r w:rsidR="00F74D00" w:rsidRPr="00DE75AB">
          <w:rPr>
            <w:rStyle w:val="Hiperpovezava"/>
          </w:rPr>
          <w:t>OBVEŠČANJE JAVNOSTI IN NJENO SODELOVANJE PRI ODLOČANJU</w:t>
        </w:r>
        <w:r w:rsidR="00F74D00">
          <w:rPr>
            <w:webHidden/>
          </w:rPr>
          <w:tab/>
        </w:r>
        <w:r w:rsidR="00F74D00">
          <w:rPr>
            <w:webHidden/>
          </w:rPr>
          <w:fldChar w:fldCharType="begin"/>
        </w:r>
        <w:r w:rsidR="00F74D00">
          <w:rPr>
            <w:webHidden/>
          </w:rPr>
          <w:instrText xml:space="preserve"> PAGEREF _Toc444006543 \h </w:instrText>
        </w:r>
        <w:r w:rsidR="00F74D00">
          <w:rPr>
            <w:webHidden/>
          </w:rPr>
        </w:r>
        <w:r w:rsidR="00F74D00">
          <w:rPr>
            <w:webHidden/>
          </w:rPr>
          <w:fldChar w:fldCharType="separate"/>
        </w:r>
        <w:r w:rsidR="00F74D00">
          <w:rPr>
            <w:webHidden/>
          </w:rPr>
          <w:t>57</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4" w:history="1">
        <w:r w:rsidR="00F74D00" w:rsidRPr="00DE75AB">
          <w:rPr>
            <w:rStyle w:val="Hiperpovezava"/>
          </w:rPr>
          <w:t>6.3</w:t>
        </w:r>
        <w:r w:rsidR="00F74D00">
          <w:rPr>
            <w:rFonts w:asciiTheme="minorHAnsi" w:eastAsiaTheme="minorEastAsia" w:hAnsiTheme="minorHAnsi" w:cstheme="minorBidi"/>
            <w:lang w:eastAsia="sl-SI"/>
          </w:rPr>
          <w:tab/>
        </w:r>
        <w:r w:rsidR="00F74D00" w:rsidRPr="00DE75AB">
          <w:rPr>
            <w:rStyle w:val="Hiperpovezava"/>
          </w:rPr>
          <w:t>POROČANJE</w:t>
        </w:r>
        <w:r w:rsidR="00F74D00">
          <w:rPr>
            <w:webHidden/>
          </w:rPr>
          <w:tab/>
        </w:r>
        <w:r w:rsidR="00F74D00">
          <w:rPr>
            <w:webHidden/>
          </w:rPr>
          <w:fldChar w:fldCharType="begin"/>
        </w:r>
        <w:r w:rsidR="00F74D00">
          <w:rPr>
            <w:webHidden/>
          </w:rPr>
          <w:instrText xml:space="preserve"> PAGEREF _Toc444006544 \h </w:instrText>
        </w:r>
        <w:r w:rsidR="00F74D00">
          <w:rPr>
            <w:webHidden/>
          </w:rPr>
        </w:r>
        <w:r w:rsidR="00F74D00">
          <w:rPr>
            <w:webHidden/>
          </w:rPr>
          <w:fldChar w:fldCharType="separate"/>
        </w:r>
        <w:r w:rsidR="00F74D00">
          <w:rPr>
            <w:webHidden/>
          </w:rPr>
          <w:t>58</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45" w:history="1">
        <w:r w:rsidR="00F74D00" w:rsidRPr="00DE75AB">
          <w:rPr>
            <w:rStyle w:val="Hiperpovezava"/>
          </w:rPr>
          <w:t>7</w:t>
        </w:r>
        <w:r w:rsidR="00F74D00">
          <w:rPr>
            <w:rFonts w:asciiTheme="minorHAnsi" w:eastAsiaTheme="minorEastAsia" w:hAnsiTheme="minorHAnsi" w:cstheme="minorBidi"/>
            <w:b w:val="0"/>
            <w:szCs w:val="22"/>
            <w:lang w:eastAsia="sl-SI"/>
          </w:rPr>
          <w:tab/>
        </w:r>
        <w:r w:rsidR="00F74D00" w:rsidRPr="00DE75AB">
          <w:rPr>
            <w:rStyle w:val="Hiperpovezava"/>
          </w:rPr>
          <w:t>ODGOVORNOSTI ZA IZVAJANJE NACIONALNEGA PROGRAMA</w:t>
        </w:r>
        <w:r w:rsidR="00F74D00">
          <w:rPr>
            <w:webHidden/>
          </w:rPr>
          <w:tab/>
        </w:r>
        <w:r w:rsidR="00F74D00">
          <w:rPr>
            <w:webHidden/>
          </w:rPr>
          <w:fldChar w:fldCharType="begin"/>
        </w:r>
        <w:r w:rsidR="00F74D00">
          <w:rPr>
            <w:webHidden/>
          </w:rPr>
          <w:instrText xml:space="preserve"> PAGEREF _Toc444006545 \h </w:instrText>
        </w:r>
        <w:r w:rsidR="00F74D00">
          <w:rPr>
            <w:webHidden/>
          </w:rPr>
        </w:r>
        <w:r w:rsidR="00F74D00">
          <w:rPr>
            <w:webHidden/>
          </w:rPr>
          <w:fldChar w:fldCharType="separate"/>
        </w:r>
        <w:r w:rsidR="00F74D00">
          <w:rPr>
            <w:webHidden/>
          </w:rPr>
          <w:t>59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6" w:history="1">
        <w:r w:rsidR="00F74D00" w:rsidRPr="00DE75AB">
          <w:rPr>
            <w:rStyle w:val="Hiperpovezava"/>
          </w:rPr>
          <w:t>7.1</w:t>
        </w:r>
        <w:r w:rsidR="00F74D00">
          <w:rPr>
            <w:rFonts w:asciiTheme="minorHAnsi" w:eastAsiaTheme="minorEastAsia" w:hAnsiTheme="minorHAnsi" w:cstheme="minorBidi"/>
            <w:lang w:eastAsia="sl-SI"/>
          </w:rPr>
          <w:tab/>
        </w:r>
        <w:r w:rsidR="00F74D00" w:rsidRPr="00DE75AB">
          <w:rPr>
            <w:rStyle w:val="Hiperpovezava"/>
          </w:rPr>
          <w:t>DRŽAVNI ORGANI</w:t>
        </w:r>
        <w:r w:rsidR="00F74D00">
          <w:rPr>
            <w:webHidden/>
          </w:rPr>
          <w:tab/>
        </w:r>
        <w:r w:rsidR="00F74D00">
          <w:rPr>
            <w:webHidden/>
          </w:rPr>
          <w:fldChar w:fldCharType="begin"/>
        </w:r>
        <w:r w:rsidR="00F74D00">
          <w:rPr>
            <w:webHidden/>
          </w:rPr>
          <w:instrText xml:space="preserve"> PAGEREF _Toc444006546 \h </w:instrText>
        </w:r>
        <w:r w:rsidR="00F74D00">
          <w:rPr>
            <w:webHidden/>
          </w:rPr>
        </w:r>
        <w:r w:rsidR="00F74D00">
          <w:rPr>
            <w:webHidden/>
          </w:rPr>
          <w:fldChar w:fldCharType="separate"/>
        </w:r>
        <w:r w:rsidR="00F74D00">
          <w:rPr>
            <w:webHidden/>
          </w:rPr>
          <w:t>59</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7" w:history="1">
        <w:r w:rsidR="00F74D00" w:rsidRPr="00DE75AB">
          <w:rPr>
            <w:rStyle w:val="Hiperpovezava"/>
          </w:rPr>
          <w:t>7.2</w:t>
        </w:r>
        <w:r w:rsidR="00F74D00">
          <w:rPr>
            <w:rFonts w:asciiTheme="minorHAnsi" w:eastAsiaTheme="minorEastAsia" w:hAnsiTheme="minorHAnsi" w:cstheme="minorBidi"/>
            <w:lang w:eastAsia="sl-SI"/>
          </w:rPr>
          <w:tab/>
        </w:r>
        <w:r w:rsidR="00F74D00" w:rsidRPr="00DE75AB">
          <w:rPr>
            <w:rStyle w:val="Hiperpovezava"/>
          </w:rPr>
          <w:t>SKLAD ZA FINANCIRANJE RAZGRADNJE NEK IN ODLAGANJA RADIOAKTIVNIH ODPADKOV</w:t>
        </w:r>
        <w:r w:rsidR="00F74D00">
          <w:rPr>
            <w:webHidden/>
          </w:rPr>
          <w:tab/>
        </w:r>
        <w:r w:rsidR="00F74D00">
          <w:rPr>
            <w:webHidden/>
          </w:rPr>
          <w:fldChar w:fldCharType="begin"/>
        </w:r>
        <w:r w:rsidR="00F74D00">
          <w:rPr>
            <w:webHidden/>
          </w:rPr>
          <w:instrText xml:space="preserve"> PAGEREF _Toc444006547 \h </w:instrText>
        </w:r>
        <w:r w:rsidR="00F74D00">
          <w:rPr>
            <w:webHidden/>
          </w:rPr>
        </w:r>
        <w:r w:rsidR="00F74D00">
          <w:rPr>
            <w:webHidden/>
          </w:rPr>
          <w:fldChar w:fldCharType="separate"/>
        </w:r>
        <w:r w:rsidR="00F74D00">
          <w:rPr>
            <w:webHidden/>
          </w:rPr>
          <w:t>60</w:t>
        </w:r>
        <w:r w:rsidR="00F74D00">
          <w:rPr>
            <w:webHidden/>
          </w:rPr>
          <w:fldChar w:fldCharType="end"/>
        </w:r>
      </w:hyperlink>
    </w:p>
    <w:p w:rsidR="00F74D00" w:rsidRDefault="00D54405">
      <w:pPr>
        <w:pStyle w:val="Kazalovsebine2"/>
        <w:tabs>
          <w:tab w:val="left" w:pos="1560"/>
        </w:tabs>
        <w:rPr>
          <w:rFonts w:asciiTheme="minorHAnsi" w:eastAsiaTheme="minorEastAsia" w:hAnsiTheme="minorHAnsi" w:cstheme="minorBidi"/>
          <w:lang w:eastAsia="sl-SI"/>
        </w:rPr>
      </w:pPr>
      <w:hyperlink w:anchor="_Toc444006548" w:history="1">
        <w:r w:rsidR="00F74D00" w:rsidRPr="00DE75AB">
          <w:rPr>
            <w:rStyle w:val="Hiperpovezava"/>
          </w:rPr>
          <w:t>7.3</w:t>
        </w:r>
        <w:r w:rsidR="00F74D00">
          <w:rPr>
            <w:rFonts w:asciiTheme="minorHAnsi" w:eastAsiaTheme="minorEastAsia" w:hAnsiTheme="minorHAnsi" w:cstheme="minorBidi"/>
            <w:lang w:eastAsia="sl-SI"/>
          </w:rPr>
          <w:tab/>
        </w:r>
        <w:r w:rsidR="00F74D00" w:rsidRPr="00DE75AB">
          <w:rPr>
            <w:rStyle w:val="Hiperpovezava"/>
          </w:rPr>
          <w:t>IZVAJALEC OBVEZNE DRŽAVNE GOSPODARSKE JAVNE SLUŽBE</w:t>
        </w:r>
        <w:r w:rsidR="00F74D00">
          <w:rPr>
            <w:webHidden/>
          </w:rPr>
          <w:tab/>
        </w:r>
        <w:r w:rsidR="00F74D00">
          <w:rPr>
            <w:webHidden/>
          </w:rPr>
          <w:fldChar w:fldCharType="begin"/>
        </w:r>
        <w:r w:rsidR="00F74D00">
          <w:rPr>
            <w:webHidden/>
          </w:rPr>
          <w:instrText xml:space="preserve"> PAGEREF _Toc444006548 \h </w:instrText>
        </w:r>
        <w:r w:rsidR="00F74D00">
          <w:rPr>
            <w:webHidden/>
          </w:rPr>
        </w:r>
        <w:r w:rsidR="00F74D00">
          <w:rPr>
            <w:webHidden/>
          </w:rPr>
          <w:fldChar w:fldCharType="separate"/>
        </w:r>
        <w:r w:rsidR="00F74D00">
          <w:rPr>
            <w:webHidden/>
          </w:rPr>
          <w:t>60</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49" w:history="1">
        <w:r w:rsidR="00F74D00" w:rsidRPr="00DE75AB">
          <w:rPr>
            <w:rStyle w:val="Hiperpovezava"/>
          </w:rPr>
          <w:t>8</w:t>
        </w:r>
        <w:r w:rsidR="00F74D00">
          <w:rPr>
            <w:rFonts w:asciiTheme="minorHAnsi" w:eastAsiaTheme="minorEastAsia" w:hAnsiTheme="minorHAnsi" w:cstheme="minorBidi"/>
            <w:b w:val="0"/>
            <w:szCs w:val="22"/>
            <w:lang w:eastAsia="sl-SI"/>
          </w:rPr>
          <w:tab/>
        </w:r>
        <w:r w:rsidR="00F74D00" w:rsidRPr="00DE75AB">
          <w:rPr>
            <w:rStyle w:val="Hiperpovezava"/>
          </w:rPr>
          <w:t>SPREMLJANJE NAPREDKA PRI IZVAJANJU NACIONALNEGA PROGRAMA</w:t>
        </w:r>
        <w:r w:rsidR="00F74D00">
          <w:rPr>
            <w:webHidden/>
          </w:rPr>
          <w:tab/>
        </w:r>
        <w:r w:rsidR="00F74D00">
          <w:rPr>
            <w:webHidden/>
          </w:rPr>
          <w:fldChar w:fldCharType="begin"/>
        </w:r>
        <w:r w:rsidR="00F74D00">
          <w:rPr>
            <w:webHidden/>
          </w:rPr>
          <w:instrText xml:space="preserve"> PAGEREF _Toc444006549 \h </w:instrText>
        </w:r>
        <w:r w:rsidR="00F74D00">
          <w:rPr>
            <w:webHidden/>
          </w:rPr>
        </w:r>
        <w:r w:rsidR="00F74D00">
          <w:rPr>
            <w:webHidden/>
          </w:rPr>
          <w:fldChar w:fldCharType="separate"/>
        </w:r>
        <w:r w:rsidR="00F74D00">
          <w:rPr>
            <w:webHidden/>
          </w:rPr>
          <w:t>62</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51" w:history="1">
        <w:r w:rsidR="00F74D00" w:rsidRPr="00DE75AB">
          <w:rPr>
            <w:rStyle w:val="Hiperpovezava"/>
          </w:rPr>
          <w:t>9</w:t>
        </w:r>
        <w:r w:rsidR="00F74D00">
          <w:rPr>
            <w:rFonts w:asciiTheme="minorHAnsi" w:eastAsiaTheme="minorEastAsia" w:hAnsiTheme="minorHAnsi" w:cstheme="minorBidi"/>
            <w:b w:val="0"/>
            <w:szCs w:val="22"/>
            <w:lang w:eastAsia="sl-SI"/>
          </w:rPr>
          <w:tab/>
        </w:r>
        <w:r w:rsidR="00F74D00" w:rsidRPr="00DE75AB">
          <w:rPr>
            <w:rStyle w:val="Hiperpovezava"/>
          </w:rPr>
          <w:t>OBRAZLOŽITEV</w:t>
        </w:r>
        <w:r w:rsidR="00F74D00">
          <w:rPr>
            <w:webHidden/>
          </w:rPr>
          <w:tab/>
        </w:r>
        <w:r w:rsidR="00F74D00">
          <w:rPr>
            <w:webHidden/>
          </w:rPr>
          <w:fldChar w:fldCharType="begin"/>
        </w:r>
        <w:r w:rsidR="00F74D00">
          <w:rPr>
            <w:webHidden/>
          </w:rPr>
          <w:instrText xml:space="preserve"> PAGEREF _Toc444006551 \h </w:instrText>
        </w:r>
        <w:r w:rsidR="00F74D00">
          <w:rPr>
            <w:webHidden/>
          </w:rPr>
        </w:r>
        <w:r w:rsidR="00F74D00">
          <w:rPr>
            <w:webHidden/>
          </w:rPr>
          <w:fldChar w:fldCharType="separate"/>
        </w:r>
        <w:r w:rsidR="00F74D00">
          <w:rPr>
            <w:webHidden/>
          </w:rPr>
          <w:t>63</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52" w:history="1">
        <w:r w:rsidR="00F74D00" w:rsidRPr="00DE75AB">
          <w:rPr>
            <w:rStyle w:val="Hiperpovezava"/>
          </w:rPr>
          <w:t>10</w:t>
        </w:r>
        <w:r w:rsidR="00F74D00">
          <w:rPr>
            <w:rFonts w:asciiTheme="minorHAnsi" w:eastAsiaTheme="minorEastAsia" w:hAnsiTheme="minorHAnsi" w:cstheme="minorBidi"/>
            <w:b w:val="0"/>
            <w:szCs w:val="22"/>
            <w:lang w:eastAsia="sl-SI"/>
          </w:rPr>
          <w:tab/>
        </w:r>
        <w:r w:rsidR="00F74D00" w:rsidRPr="00DE75AB">
          <w:rPr>
            <w:rStyle w:val="Hiperpovezava"/>
          </w:rPr>
          <w:t>KRATICE</w:t>
        </w:r>
        <w:r w:rsidR="00F74D00">
          <w:rPr>
            <w:webHidden/>
          </w:rPr>
          <w:tab/>
        </w:r>
        <w:r w:rsidR="00F74D00">
          <w:rPr>
            <w:webHidden/>
          </w:rPr>
          <w:fldChar w:fldCharType="begin"/>
        </w:r>
        <w:r w:rsidR="00F74D00">
          <w:rPr>
            <w:webHidden/>
          </w:rPr>
          <w:instrText xml:space="preserve"> PAGEREF _Toc444006552 \h </w:instrText>
        </w:r>
        <w:r w:rsidR="00F74D00">
          <w:rPr>
            <w:webHidden/>
          </w:rPr>
        </w:r>
        <w:r w:rsidR="00F74D00">
          <w:rPr>
            <w:webHidden/>
          </w:rPr>
          <w:fldChar w:fldCharType="separate"/>
        </w:r>
        <w:r w:rsidR="00F74D00">
          <w:rPr>
            <w:webHidden/>
          </w:rPr>
          <w:t>67</w:t>
        </w:r>
        <w:r w:rsidR="00F74D00">
          <w:rPr>
            <w:webHidden/>
          </w:rPr>
          <w:fldChar w:fldCharType="end"/>
        </w:r>
      </w:hyperlink>
    </w:p>
    <w:p w:rsidR="00F74D00" w:rsidRDefault="00D54405">
      <w:pPr>
        <w:pStyle w:val="Kazalovsebine1"/>
        <w:rPr>
          <w:rFonts w:asciiTheme="minorHAnsi" w:eastAsiaTheme="minorEastAsia" w:hAnsiTheme="minorHAnsi" w:cstheme="minorBidi"/>
          <w:b w:val="0"/>
          <w:szCs w:val="22"/>
          <w:lang w:eastAsia="sl-SI"/>
        </w:rPr>
      </w:pPr>
      <w:hyperlink w:anchor="_Toc444006553" w:history="1">
        <w:r w:rsidR="00F74D00" w:rsidRPr="00DE75AB">
          <w:rPr>
            <w:rStyle w:val="Hiperpovezava"/>
            <w:lang w:eastAsia="ja-JP"/>
          </w:rPr>
          <w:t>11</w:t>
        </w:r>
        <w:r w:rsidR="00F74D00">
          <w:rPr>
            <w:rFonts w:asciiTheme="minorHAnsi" w:eastAsiaTheme="minorEastAsia" w:hAnsiTheme="minorHAnsi" w:cstheme="minorBidi"/>
            <w:b w:val="0"/>
            <w:szCs w:val="22"/>
            <w:lang w:eastAsia="sl-SI"/>
          </w:rPr>
          <w:tab/>
        </w:r>
        <w:r w:rsidR="00F74D00" w:rsidRPr="00DE75AB">
          <w:rPr>
            <w:rStyle w:val="Hiperpovezava"/>
            <w:lang w:eastAsia="ja-JP"/>
          </w:rPr>
          <w:t>VIRI</w:t>
        </w:r>
        <w:r w:rsidR="00F74D00">
          <w:rPr>
            <w:webHidden/>
          </w:rPr>
          <w:tab/>
        </w:r>
        <w:r w:rsidR="00F74D00">
          <w:rPr>
            <w:webHidden/>
          </w:rPr>
          <w:fldChar w:fldCharType="begin"/>
        </w:r>
        <w:r w:rsidR="00F74D00">
          <w:rPr>
            <w:webHidden/>
          </w:rPr>
          <w:instrText xml:space="preserve"> PAGEREF _Toc444006553 \h </w:instrText>
        </w:r>
        <w:r w:rsidR="00F74D00">
          <w:rPr>
            <w:webHidden/>
          </w:rPr>
        </w:r>
        <w:r w:rsidR="00F74D00">
          <w:rPr>
            <w:webHidden/>
          </w:rPr>
          <w:fldChar w:fldCharType="separate"/>
        </w:r>
        <w:r w:rsidR="00F74D00">
          <w:rPr>
            <w:webHidden/>
          </w:rPr>
          <w:t>68</w:t>
        </w:r>
        <w:r w:rsidR="00F74D00">
          <w:rPr>
            <w:webHidden/>
          </w:rPr>
          <w:fldChar w:fldCharType="end"/>
        </w:r>
      </w:hyperlink>
    </w:p>
    <w:p w:rsidR="000A6338" w:rsidRDefault="000A6338" w:rsidP="004F1561">
      <w:pPr>
        <w:pStyle w:val="Pravnapodlaga"/>
        <w:rPr>
          <w:szCs w:val="22"/>
        </w:rPr>
      </w:pPr>
      <w:r w:rsidRPr="00C26475">
        <w:rPr>
          <w:rFonts w:cs="Arial"/>
        </w:rPr>
        <w:fldChar w:fldCharType="end"/>
      </w:r>
    </w:p>
    <w:p w:rsidR="000A6338" w:rsidRPr="00C26475" w:rsidRDefault="000A6338" w:rsidP="004F1561">
      <w:pPr>
        <w:pStyle w:val="Pravnapodlaga"/>
        <w:rPr>
          <w:szCs w:val="22"/>
        </w:rPr>
      </w:pPr>
    </w:p>
    <w:p w:rsidR="000A6338" w:rsidRDefault="000A6338" w:rsidP="004F1561">
      <w:pPr>
        <w:pStyle w:val="Pravnapodlaga"/>
        <w:jc w:val="right"/>
        <w:rPr>
          <w:szCs w:val="22"/>
        </w:rPr>
      </w:pPr>
      <w:r w:rsidRPr="00C26475">
        <w:rPr>
          <w:szCs w:val="22"/>
        </w:rPr>
        <w:br w:type="page"/>
      </w:r>
      <w:r>
        <w:rPr>
          <w:szCs w:val="22"/>
        </w:rPr>
        <w:lastRenderedPageBreak/>
        <w:t>EVA 2015-2550-0046</w:t>
      </w:r>
    </w:p>
    <w:p w:rsidR="000A6338" w:rsidRPr="00C26475" w:rsidRDefault="000A6338" w:rsidP="004F1561">
      <w:pPr>
        <w:pStyle w:val="Pravnapodlaga"/>
        <w:rPr>
          <w:szCs w:val="22"/>
        </w:rPr>
      </w:pPr>
      <w:r w:rsidRPr="00C26475">
        <w:rPr>
          <w:szCs w:val="22"/>
        </w:rPr>
        <w:t>Na podlagi 98. člena Zakona o varstvu pred ionizirajočimi sevanji in jedrski varnosti (Uradni list RS, št. 102/04 – uradno prečiščeno besedilo, 70/08</w:t>
      </w:r>
      <w:r>
        <w:rPr>
          <w:szCs w:val="22"/>
        </w:rPr>
        <w:t> – </w:t>
      </w:r>
      <w:r w:rsidRPr="00C26475">
        <w:rPr>
          <w:szCs w:val="22"/>
        </w:rPr>
        <w:t>ZVO-1B</w:t>
      </w:r>
      <w:r>
        <w:rPr>
          <w:szCs w:val="22"/>
        </w:rPr>
        <w:t xml:space="preserve">, </w:t>
      </w:r>
      <w:r w:rsidRPr="00C26475">
        <w:rPr>
          <w:szCs w:val="22"/>
        </w:rPr>
        <w:t>60/11</w:t>
      </w:r>
      <w:r>
        <w:rPr>
          <w:szCs w:val="22"/>
        </w:rPr>
        <w:t xml:space="preserve"> in 74/15)</w:t>
      </w:r>
      <w:r w:rsidR="002D1CB8">
        <w:rPr>
          <w:szCs w:val="22"/>
        </w:rPr>
        <w:t xml:space="preserve"> in </w:t>
      </w:r>
      <w:r w:rsidR="002D1CB8" w:rsidRPr="00F74D00">
        <w:rPr>
          <w:szCs w:val="22"/>
        </w:rPr>
        <w:t>169. a člen Poslovnika Državnega zbora Republike Slovenije (Uradni list RS, št. 92/07 – uradno prečiščeno besedilo, 105/10 in 80/13)</w:t>
      </w:r>
      <w:r w:rsidRPr="00C26475">
        <w:rPr>
          <w:szCs w:val="22"/>
        </w:rPr>
        <w:t xml:space="preserve"> je Državni zbor Republike Slovenije na seji dne …</w:t>
      </w:r>
      <w:r>
        <w:rPr>
          <w:szCs w:val="22"/>
        </w:rPr>
        <w:t xml:space="preserve"> </w:t>
      </w:r>
      <w:r w:rsidRPr="00C26475">
        <w:rPr>
          <w:szCs w:val="22"/>
        </w:rPr>
        <w:t>201</w:t>
      </w:r>
      <w:r>
        <w:rPr>
          <w:szCs w:val="22"/>
        </w:rPr>
        <w:t>6</w:t>
      </w:r>
      <w:r w:rsidRPr="00C26475">
        <w:rPr>
          <w:szCs w:val="22"/>
        </w:rPr>
        <w:t xml:space="preserve"> sprejel</w:t>
      </w:r>
    </w:p>
    <w:p w:rsidR="000A6338" w:rsidRPr="00C26475" w:rsidRDefault="000A6338" w:rsidP="004F1561">
      <w:pPr>
        <w:rPr>
          <w:rFonts w:ascii="Arial" w:hAnsi="Arial" w:cs="Arial"/>
          <w:b/>
          <w:caps/>
          <w:color w:val="000000"/>
        </w:rPr>
      </w:pPr>
    </w:p>
    <w:p w:rsidR="000A6338" w:rsidRDefault="000A6338" w:rsidP="00523071">
      <w:pPr>
        <w:pStyle w:val="Vrstapredpisa"/>
        <w:spacing w:before="100" w:beforeAutospacing="1" w:after="120" w:line="240" w:lineRule="auto"/>
        <w:rPr>
          <w:sz w:val="28"/>
          <w:szCs w:val="28"/>
        </w:rPr>
      </w:pPr>
      <w:r w:rsidRPr="00C26475">
        <w:rPr>
          <w:sz w:val="28"/>
          <w:szCs w:val="28"/>
        </w:rPr>
        <w:t>RESOLUCIJO</w:t>
      </w:r>
    </w:p>
    <w:p w:rsidR="000A6338" w:rsidRDefault="000A6338" w:rsidP="00523071">
      <w:pPr>
        <w:pStyle w:val="Naslovpredpisa"/>
        <w:spacing w:before="100" w:beforeAutospacing="1" w:after="120" w:line="240" w:lineRule="auto"/>
        <w:rPr>
          <w:sz w:val="28"/>
          <w:szCs w:val="28"/>
        </w:rPr>
      </w:pPr>
      <w:r w:rsidRPr="00C26475">
        <w:rPr>
          <w:sz w:val="28"/>
          <w:szCs w:val="28"/>
        </w:rPr>
        <w:t xml:space="preserve">o nacionalnem programu ravnanja z radioaktivnimi odpadki in izrabljenim gorivom za obdobje </w:t>
      </w:r>
    </w:p>
    <w:p w:rsidR="000A6338" w:rsidRDefault="000A6338" w:rsidP="00523071">
      <w:pPr>
        <w:pStyle w:val="Naslovpredpisa"/>
        <w:spacing w:before="100" w:beforeAutospacing="1" w:after="120" w:line="240" w:lineRule="auto"/>
        <w:rPr>
          <w:sz w:val="28"/>
          <w:szCs w:val="28"/>
        </w:rPr>
      </w:pPr>
      <w:r w:rsidRPr="00C26475">
        <w:rPr>
          <w:sz w:val="28"/>
          <w:szCs w:val="28"/>
        </w:rPr>
        <w:t>2016–2025 (</w:t>
      </w:r>
      <w:proofErr w:type="spellStart"/>
      <w:r w:rsidRPr="00C26475">
        <w:rPr>
          <w:sz w:val="28"/>
          <w:szCs w:val="28"/>
        </w:rPr>
        <w:t>ReNPROG</w:t>
      </w:r>
      <w:proofErr w:type="spellEnd"/>
      <w:r w:rsidRPr="00C26475">
        <w:rPr>
          <w:sz w:val="28"/>
          <w:szCs w:val="28"/>
        </w:rPr>
        <w:t>)</w:t>
      </w:r>
    </w:p>
    <w:p w:rsidR="000A6338" w:rsidRPr="00C26475" w:rsidRDefault="000A6338" w:rsidP="00523071"/>
    <w:p w:rsidR="000A6338" w:rsidRPr="00A20BDA" w:rsidRDefault="000A6338" w:rsidP="002D1CB8">
      <w:pPr>
        <w:pStyle w:val="Naslov1"/>
      </w:pPr>
      <w:bookmarkStart w:id="5" w:name="_Toc444006497"/>
      <w:r w:rsidRPr="00A20BDA">
        <w:t>UVOD</w:t>
      </w:r>
      <w:bookmarkEnd w:id="5"/>
    </w:p>
    <w:p w:rsidR="000A6338" w:rsidRPr="001E3F25" w:rsidRDefault="000A6338" w:rsidP="004F1561">
      <w:pPr>
        <w:pStyle w:val="Odstavek"/>
      </w:pPr>
    </w:p>
    <w:p w:rsidR="000A6338" w:rsidRPr="001E3F25" w:rsidRDefault="000A6338" w:rsidP="004F1561">
      <w:pPr>
        <w:pStyle w:val="Odstavek"/>
      </w:pPr>
      <w:r w:rsidRPr="001E3F25">
        <w:t xml:space="preserve">Slovenija uporablja jedrske in sevalne tehnologije </w:t>
      </w:r>
      <w:r>
        <w:t>na</w:t>
      </w:r>
      <w:r w:rsidRPr="001E3F25">
        <w:t xml:space="preserve"> številnih gospodarskih in dru</w:t>
      </w:r>
      <w:r>
        <w:t xml:space="preserve">gih </w:t>
      </w:r>
      <w:r w:rsidRPr="001E3F25">
        <w:t xml:space="preserve">področjih. Pri uporabi jedrskih in sevalnih tehnologij v državi nastajajo tudi radioaktivni odpadki, za katere </w:t>
      </w:r>
      <w:r>
        <w:t xml:space="preserve">je treba zagotoviti </w:t>
      </w:r>
      <w:r w:rsidRPr="001E3F25">
        <w:t>varn</w:t>
      </w:r>
      <w:r>
        <w:t>o</w:t>
      </w:r>
      <w:r w:rsidRPr="001E3F25">
        <w:t xml:space="preserve"> ravnanj</w:t>
      </w:r>
      <w:r>
        <w:t>e</w:t>
      </w:r>
      <w:r w:rsidRPr="001E3F25">
        <w:t xml:space="preserve"> v vseh fazah ravnanja z radioaktivnimi snovmi, od nastanka do njihovega odlaganja.</w:t>
      </w:r>
    </w:p>
    <w:p w:rsidR="000A6338" w:rsidRPr="001E3F25" w:rsidRDefault="000A6338" w:rsidP="004F1561">
      <w:pPr>
        <w:pStyle w:val="Odstavek"/>
      </w:pPr>
      <w:r w:rsidRPr="001E3F25">
        <w:t xml:space="preserve">Glavni cilj nacionalnega programa ravnanja z </w:t>
      </w:r>
      <w:r>
        <w:t xml:space="preserve">radioaktivnimi odpadki in </w:t>
      </w:r>
      <w:r w:rsidRPr="001E3F25">
        <w:t>izrabljenim gorivom je zagotoviti varno in učinkovito ravnanje z radioaktivnimi odpadki (</w:t>
      </w:r>
      <w:r>
        <w:t xml:space="preserve">v nadaljnjem besedilu: </w:t>
      </w:r>
      <w:r w:rsidRPr="001E3F25">
        <w:t>RAO) in izrabljenim gorivom (</w:t>
      </w:r>
      <w:r>
        <w:t xml:space="preserve">v nadaljnjem besedilu: </w:t>
      </w:r>
      <w:r w:rsidRPr="001E3F25">
        <w:t>IG) v Sloveniji</w:t>
      </w:r>
      <w:r>
        <w:t xml:space="preserve"> v skladu z načelom odločanja in ukrepanja na podlagi najnovejših izsledkov domačih in tujih raziskav, najnovejših tehnologij in najboljših praks in obratovalnih izkušenj, t</w:t>
      </w:r>
      <w:r w:rsidRPr="001E3F25">
        <w:t>ako da bo v vsakem trenutku zagotovljena varnost ljudi in okolja ob hkratn</w:t>
      </w:r>
      <w:r>
        <w:t>i</w:t>
      </w:r>
      <w:r w:rsidRPr="001E3F25">
        <w:t xml:space="preserve"> dolgoročn</w:t>
      </w:r>
      <w:r>
        <w:t>i</w:t>
      </w:r>
      <w:r w:rsidRPr="001E3F25">
        <w:t xml:space="preserve"> tehnološko modern</w:t>
      </w:r>
      <w:r>
        <w:t>i</w:t>
      </w:r>
      <w:r w:rsidRPr="001E3F25">
        <w:t xml:space="preserve"> in racionaln</w:t>
      </w:r>
      <w:r>
        <w:t>i</w:t>
      </w:r>
      <w:r w:rsidRPr="001E3F25">
        <w:t xml:space="preserve"> infrastrukturn</w:t>
      </w:r>
      <w:r>
        <w:t>i</w:t>
      </w:r>
      <w:r w:rsidRPr="001E3F25">
        <w:t xml:space="preserve"> podpor</w:t>
      </w:r>
      <w:r>
        <w:t>i</w:t>
      </w:r>
      <w:r w:rsidRPr="001E3F25">
        <w:t xml:space="preserve"> uporabnikom jedrskih in sevalnih tehnologij.</w:t>
      </w:r>
    </w:p>
    <w:p w:rsidR="000A6338" w:rsidRPr="001E3F25" w:rsidRDefault="000A6338" w:rsidP="004F1561">
      <w:pPr>
        <w:pStyle w:val="Odstavek"/>
      </w:pPr>
      <w:r w:rsidRPr="001E3F25">
        <w:t xml:space="preserve">Nacionalni program je tudi podlaga za izpolnitev 11. člena Direktive Sveta 2011/70/EURATOM z dne 19. julija 2011 o vzpostavitvi okvira Skupnosti za odgovorno in varno ravnanje z izrabljenim gorivom in radioaktivnimi odpadki </w:t>
      </w:r>
      <w:r w:rsidRPr="00DC25DD">
        <w:t>(UL L št. 119 z dne 2.</w:t>
      </w:r>
      <w:r>
        <w:t> </w:t>
      </w:r>
      <w:r w:rsidRPr="00DC25DD">
        <w:t>8.</w:t>
      </w:r>
      <w:r>
        <w:t> </w:t>
      </w:r>
      <w:r w:rsidRPr="00DC25DD">
        <w:t>2011, str.</w:t>
      </w:r>
      <w:r>
        <w:rPr>
          <w:sz w:val="20"/>
        </w:rPr>
        <w:t xml:space="preserve"> 48</w:t>
      </w:r>
      <w:r w:rsidRPr="002A0714">
        <w:rPr>
          <w:sz w:val="20"/>
        </w:rPr>
        <w:t>)</w:t>
      </w:r>
      <w:r>
        <w:rPr>
          <w:sz w:val="20"/>
        </w:rPr>
        <w:t xml:space="preserve"> </w:t>
      </w:r>
      <w:r>
        <w:t>(</w:t>
      </w:r>
      <w:r w:rsidRPr="001E3F25">
        <w:t>v nadaljnjem besedilu: Direktiva</w:t>
      </w:r>
      <w:r>
        <w:t xml:space="preserve"> </w:t>
      </w:r>
      <w:r w:rsidRPr="001E3F25">
        <w:t>2011/70/EURATOM), ki od držav</w:t>
      </w:r>
      <w:r>
        <w:t>e</w:t>
      </w:r>
      <w:r w:rsidRPr="001E3F25">
        <w:t xml:space="preserve"> članic</w:t>
      </w:r>
      <w:r>
        <w:t>e</w:t>
      </w:r>
      <w:r w:rsidRPr="001E3F25">
        <w:t xml:space="preserve"> zahteva, da zagotovi izvajanje svojega nacionalnega programa, ki zajema vse vrste </w:t>
      </w:r>
      <w:r>
        <w:t>RAO in IG</w:t>
      </w:r>
      <w:r w:rsidRPr="001E3F25">
        <w:t xml:space="preserve"> v njeni pristojnosti </w:t>
      </w:r>
      <w:r>
        <w:t>ter</w:t>
      </w:r>
      <w:r w:rsidRPr="001E3F25">
        <w:t xml:space="preserve"> vse faze ravnanja z </w:t>
      </w:r>
      <w:r>
        <w:t>RAO in IG</w:t>
      </w:r>
      <w:r w:rsidRPr="001E3F25">
        <w:t xml:space="preserve"> od nastanka do odlaganja. </w:t>
      </w:r>
    </w:p>
    <w:p w:rsidR="000A6338" w:rsidRDefault="000A6338" w:rsidP="004F1561">
      <w:pPr>
        <w:pStyle w:val="Odstavek"/>
      </w:pPr>
      <w:r w:rsidRPr="001E3F25">
        <w:t xml:space="preserve">Izdelava in </w:t>
      </w:r>
      <w:r>
        <w:t xml:space="preserve">sprejemanje </w:t>
      </w:r>
      <w:r w:rsidRPr="001E3F25">
        <w:t>nacionalnega programa poteka</w:t>
      </w:r>
      <w:r>
        <w:t>ta</w:t>
      </w:r>
      <w:r w:rsidRPr="001E3F25">
        <w:t xml:space="preserve"> skladno z 98.</w:t>
      </w:r>
      <w:r>
        <w:t> </w:t>
      </w:r>
      <w:r w:rsidRPr="001E3F25">
        <w:t xml:space="preserve">členom Zakona o varstvu pred ionizirajočimi sevanji in jedrski varnosti </w:t>
      </w:r>
      <w:r>
        <w:t>(</w:t>
      </w:r>
      <w:r w:rsidRPr="00C26475">
        <w:rPr>
          <w:szCs w:val="22"/>
        </w:rPr>
        <w:t>Uradni list RS, št. 102/04 – uradno prečiščeno besedilo, 70/08</w:t>
      </w:r>
      <w:r>
        <w:rPr>
          <w:szCs w:val="22"/>
        </w:rPr>
        <w:t> – </w:t>
      </w:r>
      <w:r w:rsidRPr="00C26475">
        <w:rPr>
          <w:szCs w:val="22"/>
        </w:rPr>
        <w:t>ZVO-1B</w:t>
      </w:r>
      <w:r>
        <w:rPr>
          <w:szCs w:val="22"/>
        </w:rPr>
        <w:t xml:space="preserve">, </w:t>
      </w:r>
      <w:r w:rsidRPr="00C26475">
        <w:rPr>
          <w:szCs w:val="22"/>
        </w:rPr>
        <w:t>60/11</w:t>
      </w:r>
      <w:r>
        <w:rPr>
          <w:szCs w:val="22"/>
        </w:rPr>
        <w:t xml:space="preserve"> in 74/15;</w:t>
      </w:r>
      <w:r>
        <w:t xml:space="preserve"> </w:t>
      </w:r>
      <w:r w:rsidRPr="001E3F25">
        <w:t>v nadaljnjem besedilu</w:t>
      </w:r>
      <w:r>
        <w:t>:</w:t>
      </w:r>
      <w:r w:rsidRPr="001E3F25">
        <w:t xml:space="preserve"> ZVISJV</w:t>
      </w:r>
      <w:r>
        <w:t>)</w:t>
      </w:r>
      <w:r w:rsidRPr="001E3F25">
        <w:t>. V letu 2006 je bila kot oblika nacionalnega programa sprejeta Resolucija o nacionalnem programu ravnanja z radioaktivnimi odpadki in izrabljenim gorivom za obdobje 2006</w:t>
      </w:r>
      <w:r>
        <w:t>–</w:t>
      </w:r>
      <w:r w:rsidRPr="001E3F25">
        <w:t xml:space="preserve">2015 </w:t>
      </w:r>
      <w:r>
        <w:t>(</w:t>
      </w:r>
      <w:r w:rsidRPr="00C26475">
        <w:rPr>
          <w:szCs w:val="22"/>
        </w:rPr>
        <w:t xml:space="preserve">Uradni list RS, št. </w:t>
      </w:r>
      <w:r>
        <w:rPr>
          <w:szCs w:val="22"/>
        </w:rPr>
        <w:t xml:space="preserve">15/06; </w:t>
      </w:r>
      <w:r w:rsidRPr="001E3F25">
        <w:t xml:space="preserve">v </w:t>
      </w:r>
      <w:r>
        <w:t xml:space="preserve">nadaljnjem </w:t>
      </w:r>
      <w:r w:rsidRPr="001E3F25">
        <w:t>besedil</w:t>
      </w:r>
      <w:r>
        <w:t>u:</w:t>
      </w:r>
      <w:r w:rsidRPr="001E3F25">
        <w:t xml:space="preserve"> </w:t>
      </w:r>
      <w:proofErr w:type="spellStart"/>
      <w:r w:rsidRPr="001E3F25">
        <w:t>ReNPROJG</w:t>
      </w:r>
      <w:proofErr w:type="spellEnd"/>
      <w:r w:rsidRPr="001E3F25">
        <w:t>).</w:t>
      </w:r>
    </w:p>
    <w:p w:rsidR="000A6338" w:rsidRPr="001E3F25" w:rsidRDefault="000A6338" w:rsidP="004F1561">
      <w:pPr>
        <w:pStyle w:val="Odstavek"/>
      </w:pPr>
      <w:r>
        <w:t xml:space="preserve">S to resolucijo sta </w:t>
      </w:r>
      <w:r w:rsidRPr="001E3F25">
        <w:t xml:space="preserve">začrtana nacionalna politika </w:t>
      </w:r>
      <w:r>
        <w:t>ter</w:t>
      </w:r>
      <w:r w:rsidRPr="001E3F25">
        <w:t xml:space="preserve"> program </w:t>
      </w:r>
      <w:r>
        <w:t>ravnanja z RAO in IG</w:t>
      </w:r>
      <w:r w:rsidRPr="001E3F25">
        <w:t>.</w:t>
      </w:r>
    </w:p>
    <w:p w:rsidR="000A6338" w:rsidRPr="00C26475" w:rsidRDefault="000A6338" w:rsidP="004F1561">
      <w:pPr>
        <w:pStyle w:val="Odstavek"/>
        <w:rPr>
          <w:szCs w:val="22"/>
        </w:rPr>
      </w:pPr>
    </w:p>
    <w:p w:rsidR="000A6338" w:rsidRPr="00523071" w:rsidRDefault="000A6338" w:rsidP="00523071">
      <w:pPr>
        <w:pStyle w:val="Naslov2"/>
      </w:pPr>
      <w:bookmarkStart w:id="6" w:name="_Toc404781046"/>
      <w:bookmarkStart w:id="7" w:name="_Toc404853569"/>
      <w:bookmarkStart w:id="8" w:name="_Toc404854065"/>
      <w:bookmarkStart w:id="9" w:name="_Toc407086752"/>
      <w:bookmarkStart w:id="10" w:name="_Toc444006498"/>
      <w:r w:rsidRPr="00523071">
        <w:lastRenderedPageBreak/>
        <w:t xml:space="preserve">JEDRSKI IN SEVALNI OBJEKTI TER UPORABA VIROV SEVANJA V </w:t>
      </w:r>
      <w:r>
        <w:t xml:space="preserve">REPUBLIKI </w:t>
      </w:r>
      <w:r w:rsidRPr="00523071">
        <w:t>SLOVENIJI</w:t>
      </w:r>
      <w:bookmarkEnd w:id="6"/>
      <w:bookmarkEnd w:id="7"/>
      <w:bookmarkEnd w:id="8"/>
      <w:bookmarkEnd w:id="9"/>
      <w:bookmarkEnd w:id="10"/>
    </w:p>
    <w:p w:rsidR="000A6338" w:rsidRPr="001E3F25" w:rsidRDefault="000A6338" w:rsidP="004F1561">
      <w:pPr>
        <w:pStyle w:val="Odstavek"/>
      </w:pPr>
      <w:r w:rsidRPr="001E3F25">
        <w:t xml:space="preserve">Republika Slovenija ima majhen jedrski program, pri katerem lastništvo največjega objekta deli s sosednjo Republiko Hrvaško. Slovenski jedrski program obsega jedrsko elektrarno v obratovanju, raziskovalni reaktor v obratovanju, Centralno skladišče radioaktivnih odpadkov (v </w:t>
      </w:r>
      <w:r>
        <w:t xml:space="preserve">nadaljnjem </w:t>
      </w:r>
      <w:r w:rsidRPr="001E3F25">
        <w:t>besedil</w:t>
      </w:r>
      <w:r>
        <w:t>u:</w:t>
      </w:r>
      <w:r w:rsidRPr="001E3F25">
        <w:t xml:space="preserve"> CSRAO)</w:t>
      </w:r>
      <w:r>
        <w:t xml:space="preserve"> za skladiščenje RAO, ki nastajajo v industriji, raziskavah in medicini (v nadaljnjem besedilu: </w:t>
      </w:r>
      <w:r w:rsidRPr="002739B0">
        <w:t xml:space="preserve">mali povzročitelji), v obratovanju ter odlagališče nizko- in </w:t>
      </w:r>
      <w:proofErr w:type="spellStart"/>
      <w:r w:rsidRPr="002739B0">
        <w:t>srednjeradioaktivnih</w:t>
      </w:r>
      <w:proofErr w:type="spellEnd"/>
      <w:r w:rsidRPr="002739B0">
        <w:t xml:space="preserve"> odpadkov v fazi gradnje. Poleg</w:t>
      </w:r>
      <w:r w:rsidRPr="001E3F25">
        <w:t xml:space="preserve"> tega pa še odlagališči rudarske in </w:t>
      </w:r>
      <w:proofErr w:type="spellStart"/>
      <w:r w:rsidRPr="001E3F25">
        <w:t>hidrometalurške</w:t>
      </w:r>
      <w:proofErr w:type="spellEnd"/>
      <w:r w:rsidRPr="001E3F25">
        <w:t xml:space="preserve"> jalovine iz zaprtega rudnika urana na Žirovskem vrhu</w:t>
      </w:r>
      <w:r>
        <w:t>.</w:t>
      </w:r>
    </w:p>
    <w:p w:rsidR="000A6338" w:rsidRPr="002759E9" w:rsidRDefault="000A6338" w:rsidP="004F1561">
      <w:pPr>
        <w:pStyle w:val="Odstavek"/>
      </w:pPr>
      <w:r w:rsidRPr="003529A7">
        <w:t>Največji</w:t>
      </w:r>
      <w:r w:rsidRPr="001E3F25">
        <w:t xml:space="preserve"> in najpomembnejši jedrski objekt v državi je Nuklearna elektrarna Krško (</w:t>
      </w:r>
      <w:r>
        <w:t xml:space="preserve">v nadaljnjem </w:t>
      </w:r>
      <w:r w:rsidRPr="001E3F25">
        <w:t>besedil</w:t>
      </w:r>
      <w:r>
        <w:t>u:</w:t>
      </w:r>
      <w:r w:rsidRPr="001E3F25">
        <w:t xml:space="preserve"> NEK), katere lastništvo si delita Republika Slovenija in Republika Hrvaška. Gradnja elektrarne, katere dobavitelj je bil </w:t>
      </w:r>
      <w:r>
        <w:t>podjetje</w:t>
      </w:r>
      <w:r w:rsidRPr="001E3F25">
        <w:t xml:space="preserve"> </w:t>
      </w:r>
      <w:proofErr w:type="spellStart"/>
      <w:r w:rsidRPr="001E3F25">
        <w:t>Westinghouse</w:t>
      </w:r>
      <w:proofErr w:type="spellEnd"/>
      <w:r w:rsidRPr="001E3F25">
        <w:t xml:space="preserve"> iz Združenih držav Amerike, se je začela leta 1974, prvič je bilo gorivo vneseno v reaktor leta 1981, ko je bila elektrarna tudi sinhronizirana na elektroenergetsko omrežje. Leta 1983 je elektrarna začela komercialno obratovati. Leta 2012 je Uprava Republike Slovenije za jedrsko varnost</w:t>
      </w:r>
      <w:r>
        <w:t xml:space="preserve"> </w:t>
      </w:r>
      <w:r w:rsidRPr="001E3F25">
        <w:t>izdala odločbo o odobritvi sprememb</w:t>
      </w:r>
      <w:r>
        <w:t xml:space="preserve"> varnostnega poročila</w:t>
      </w:r>
      <w:r w:rsidRPr="001E3F25">
        <w:t>, ki omogočajo podaljšanj</w:t>
      </w:r>
      <w:r>
        <w:t>e</w:t>
      </w:r>
      <w:r w:rsidRPr="001E3F25">
        <w:t xml:space="preserve"> predvidene dobe obratovanje NEK. Obratovanje NEK se lahko </w:t>
      </w:r>
      <w:r w:rsidRPr="002739B0">
        <w:t>podaljša iz</w:t>
      </w:r>
      <w:r w:rsidRPr="002759E9">
        <w:t xml:space="preserve"> predvidenega leta 2023 do 2043 ob pogojih uspešno opravljenega</w:t>
      </w:r>
      <w:r w:rsidRPr="002739B0">
        <w:t xml:space="preserve"> občasnega varnostnega</w:t>
      </w:r>
      <w:r w:rsidRPr="002759E9">
        <w:t xml:space="preserve"> pregleda v letih </w:t>
      </w:r>
      <w:smartTag w:uri="urn:schemas-microsoft-com:office:smarttags" w:element="metricconverter">
        <w:smartTagPr>
          <w:attr w:name="ProductID" w:val="2023 in"/>
        </w:smartTagPr>
        <w:r w:rsidRPr="002759E9">
          <w:t>2023 in</w:t>
        </w:r>
      </w:smartTag>
      <w:r w:rsidRPr="002759E9">
        <w:t xml:space="preserve"> 2033.</w:t>
      </w:r>
    </w:p>
    <w:p w:rsidR="000A6338" w:rsidRPr="002759E9" w:rsidRDefault="000A6338" w:rsidP="004F1561">
      <w:pPr>
        <w:pStyle w:val="Odstavek"/>
      </w:pPr>
      <w:r w:rsidRPr="002759E9">
        <w:t>Raziskovalni reaktor TRIGA Mark II, ki ga upravlja Institut »Jožef Stefan«, je drugi jedrski objekt v Sloveniji. Zgrajen je bil leta 1966. Leta 1991 je bil rekonstruiran, obnovljen in prirejen za pulzno obratovanje. Uporablja se za raziskovalne namene.</w:t>
      </w:r>
    </w:p>
    <w:p w:rsidR="000A6338" w:rsidRPr="001E3F25" w:rsidRDefault="000A6338" w:rsidP="004F1561">
      <w:pPr>
        <w:pStyle w:val="Odstavek"/>
      </w:pPr>
      <w:r w:rsidRPr="002759E9">
        <w:t xml:space="preserve">V Brinju pri Ljubljani, v neposredni bližini raziskovalnega reaktorja, je CSRAO, ki je namenjeno skladiščenju trdnih nizko- in </w:t>
      </w:r>
      <w:proofErr w:type="spellStart"/>
      <w:r w:rsidRPr="002759E9">
        <w:t>srednjeradioaktivnih</w:t>
      </w:r>
      <w:proofErr w:type="spellEnd"/>
      <w:r w:rsidRPr="002759E9">
        <w:t xml:space="preserve"> odpadkov, ki ne izvirajo iz jedrskih objektov za proizvodnjo energije, ampak nastajajo pri tako imenovanih malih povzročiteljih.</w:t>
      </w:r>
    </w:p>
    <w:p w:rsidR="000A6338" w:rsidRPr="00BB603B" w:rsidRDefault="000A6338" w:rsidP="004F1561">
      <w:pPr>
        <w:pStyle w:val="Odstavek"/>
      </w:pPr>
      <w:r w:rsidRPr="001E3F25">
        <w:t xml:space="preserve">V Rudniku urana Žirovski vrh so </w:t>
      </w:r>
      <w:r>
        <w:t xml:space="preserve">pridobivali </w:t>
      </w:r>
      <w:r w:rsidRPr="001E3F25">
        <w:t xml:space="preserve">uranovo </w:t>
      </w:r>
      <w:r>
        <w:t xml:space="preserve">rudo </w:t>
      </w:r>
      <w:r w:rsidRPr="001E3F25">
        <w:t xml:space="preserve">od leta 1982 do leta 1990. Po zaprtju </w:t>
      </w:r>
      <w:r>
        <w:t xml:space="preserve">rudnika </w:t>
      </w:r>
      <w:r w:rsidRPr="001E3F25">
        <w:t xml:space="preserve">so bili predelovalni obrat in drugi objekti rudnika razgrajeni in </w:t>
      </w:r>
      <w:r>
        <w:t xml:space="preserve">površine </w:t>
      </w:r>
      <w:r w:rsidRPr="001E3F25">
        <w:t>saniran</w:t>
      </w:r>
      <w:r>
        <w:t>e</w:t>
      </w:r>
      <w:r w:rsidRPr="001E3F25">
        <w:t xml:space="preserve">. </w:t>
      </w:r>
      <w:r>
        <w:t xml:space="preserve">Na območju rudnika </w:t>
      </w:r>
      <w:r w:rsidRPr="001E3F25">
        <w:t xml:space="preserve">sta ostali sanirani odlagališči rudarske in </w:t>
      </w:r>
      <w:proofErr w:type="spellStart"/>
      <w:r w:rsidRPr="001E3F25">
        <w:t>hidrometalurške</w:t>
      </w:r>
      <w:proofErr w:type="spellEnd"/>
      <w:r w:rsidRPr="001E3F25">
        <w:t xml:space="preserve"> jalovine Jazbec in Boršt. V </w:t>
      </w:r>
      <w:r>
        <w:t xml:space="preserve">letu 2015 so bili končani postopki </w:t>
      </w:r>
      <w:r w:rsidRPr="001E3F25">
        <w:t>za prenos odlagališča rudarske jalovine Jazbec</w:t>
      </w:r>
      <w:r>
        <w:t xml:space="preserve"> na Agencijo za radioaktivne odpadke (</w:t>
      </w:r>
      <w:r w:rsidRPr="001E3F25">
        <w:t xml:space="preserve">v </w:t>
      </w:r>
      <w:r>
        <w:t xml:space="preserve">nadaljnjem </w:t>
      </w:r>
      <w:r w:rsidRPr="001E3F25">
        <w:t>besedil</w:t>
      </w:r>
      <w:r>
        <w:t xml:space="preserve">u: ARAO) ter sta se začela </w:t>
      </w:r>
      <w:r w:rsidRPr="002739B0">
        <w:t xml:space="preserve">izvajati </w:t>
      </w:r>
      <w:r w:rsidRPr="002759E9">
        <w:t>dolgoročni nadzor in vzdrževanje odlagališča</w:t>
      </w:r>
      <w:r w:rsidRPr="00E7724B">
        <w:t xml:space="preserve"> Jazbec, ki </w:t>
      </w:r>
      <w:r>
        <w:t>ju</w:t>
      </w:r>
      <w:r w:rsidRPr="00E7724B">
        <w:t xml:space="preserve"> kot obvezno državno gospodarsko javno službo izvaja </w:t>
      </w:r>
      <w:r>
        <w:t xml:space="preserve">ARAO. V ta namen je bila oktobra 2015 sprejeta </w:t>
      </w:r>
      <w:r w:rsidRPr="00713D23">
        <w:t xml:space="preserve">Uredba o načinu, predmetu in pogojih opravljanja obvezne državne gospodarske javne službe dolgoročnega nadzora in vzdrževanja odlagališč rudarske in </w:t>
      </w:r>
      <w:proofErr w:type="spellStart"/>
      <w:r w:rsidRPr="00713D23">
        <w:t>hidrometalurške</w:t>
      </w:r>
      <w:proofErr w:type="spellEnd"/>
      <w:r w:rsidRPr="00713D23">
        <w:t xml:space="preserve"> jalovine, ki nastane pri pridobivanju in izkoriščanju jedrskih mineralnih surovin</w:t>
      </w:r>
      <w:r>
        <w:t xml:space="preserve"> (</w:t>
      </w:r>
      <w:r w:rsidRPr="00C26475">
        <w:rPr>
          <w:szCs w:val="22"/>
        </w:rPr>
        <w:t>Uradni list RS, št.</w:t>
      </w:r>
      <w:r>
        <w:rPr>
          <w:szCs w:val="22"/>
        </w:rPr>
        <w:t xml:space="preserve"> 76/15)</w:t>
      </w:r>
      <w:r w:rsidRPr="00BB603B">
        <w:t xml:space="preserve">. Na odlagališču </w:t>
      </w:r>
      <w:proofErr w:type="spellStart"/>
      <w:r w:rsidRPr="00BB603B">
        <w:t>hidrometalurške</w:t>
      </w:r>
      <w:proofErr w:type="spellEnd"/>
      <w:r w:rsidRPr="00BB603B">
        <w:t xml:space="preserve"> jalovine Boršt, ki je še vedno sevalni objekt</w:t>
      </w:r>
      <w:r>
        <w:t>,</w:t>
      </w:r>
      <w:r w:rsidRPr="00BB603B">
        <w:t xml:space="preserve"> je treb</w:t>
      </w:r>
      <w:r>
        <w:t>a</w:t>
      </w:r>
      <w:r w:rsidRPr="00BB603B">
        <w:t xml:space="preserve"> zagotoviti pogoje za zaprtje odlagališča po ponovni sprožitvi fosilnega plazu</w:t>
      </w:r>
      <w:r>
        <w:t>,</w:t>
      </w:r>
      <w:r w:rsidRPr="00BB603B">
        <w:t xml:space="preserve"> tako da se bo lahko odlagališče zaprlo </w:t>
      </w:r>
      <w:r>
        <w:t>ter</w:t>
      </w:r>
      <w:r w:rsidRPr="00BB603B">
        <w:t xml:space="preserve"> predalo v dolgoročni nadzor in vzdrževanje.</w:t>
      </w:r>
    </w:p>
    <w:p w:rsidR="000A6338" w:rsidRPr="00BB603B" w:rsidRDefault="000A6338" w:rsidP="004F1561">
      <w:pPr>
        <w:pStyle w:val="Odstavek"/>
      </w:pPr>
      <w:r w:rsidRPr="00BB603B">
        <w:t xml:space="preserve">Decembra 2009 je bila sprejeta Uredba o državnem prostorskem načrtu za odlagališče nizko- in </w:t>
      </w:r>
      <w:proofErr w:type="spellStart"/>
      <w:r w:rsidRPr="00BB603B">
        <w:t>srednjeradioaktivnih</w:t>
      </w:r>
      <w:proofErr w:type="spellEnd"/>
      <w:r w:rsidRPr="00BB603B">
        <w:t xml:space="preserve"> odpadkov na lokaciji Vrbina v občini Krško </w:t>
      </w:r>
      <w:r>
        <w:t>(</w:t>
      </w:r>
      <w:r w:rsidRPr="00C26475">
        <w:rPr>
          <w:szCs w:val="22"/>
        </w:rPr>
        <w:t xml:space="preserve">Uradni list RS, št. </w:t>
      </w:r>
      <w:r>
        <w:rPr>
          <w:szCs w:val="22"/>
        </w:rPr>
        <w:t>114/09 in 50/12)</w:t>
      </w:r>
      <w:r w:rsidRPr="00BB603B">
        <w:t>, s katero sta bil</w:t>
      </w:r>
      <w:r>
        <w:t>a</w:t>
      </w:r>
      <w:r w:rsidRPr="00BB603B">
        <w:t xml:space="preserve"> potrjen</w:t>
      </w:r>
      <w:r>
        <w:t>a</w:t>
      </w:r>
      <w:r w:rsidRPr="00BB603B">
        <w:t xml:space="preserve"> lokacija in tip odlagališča. Postopki za pridobitev gradbenega dovoljenja za odlagališče bodo predvidoma končani v letu 2017</w:t>
      </w:r>
      <w:r>
        <w:t xml:space="preserve">, nato pa </w:t>
      </w:r>
      <w:r w:rsidRPr="00BB603B">
        <w:t xml:space="preserve">bo sledila gradnja objekta v letih </w:t>
      </w:r>
      <w:r>
        <w:t xml:space="preserve">od </w:t>
      </w:r>
      <w:r w:rsidRPr="00BB603B">
        <w:t xml:space="preserve">2017 </w:t>
      </w:r>
      <w:r>
        <w:t xml:space="preserve">do </w:t>
      </w:r>
      <w:r w:rsidRPr="00BB603B">
        <w:t xml:space="preserve">2019. </w:t>
      </w:r>
      <w:r>
        <w:t>V časovnem</w:t>
      </w:r>
      <w:r w:rsidRPr="00BB603B">
        <w:t xml:space="preserve"> načrtu</w:t>
      </w:r>
      <w:r>
        <w:t xml:space="preserve"> </w:t>
      </w:r>
      <w:r w:rsidRPr="00BB603B">
        <w:t xml:space="preserve">je </w:t>
      </w:r>
      <w:r>
        <w:t>z</w:t>
      </w:r>
      <w:r w:rsidRPr="00BB603B">
        <w:t>ačetek obratovanja odlagališča predviden leta 2020.</w:t>
      </w:r>
    </w:p>
    <w:p w:rsidR="000A6338" w:rsidRPr="001E3F25" w:rsidRDefault="000A6338" w:rsidP="004F1561">
      <w:pPr>
        <w:pStyle w:val="Odstavek"/>
      </w:pPr>
      <w:r w:rsidRPr="001E3F25">
        <w:t xml:space="preserve">Poleg naštetih jedrskih in sevalnih objektov se v Sloveniji uporabljajo </w:t>
      </w:r>
      <w:r>
        <w:t xml:space="preserve">tudi </w:t>
      </w:r>
      <w:r w:rsidRPr="001E3F25">
        <w:t xml:space="preserve">viri </w:t>
      </w:r>
      <w:r>
        <w:t>ionizirajočih sevanj</w:t>
      </w:r>
      <w:r w:rsidRPr="001E3F25">
        <w:t xml:space="preserve"> v številnih dejavnostih v industriji, raziskavah, medicini in veterini.</w:t>
      </w:r>
    </w:p>
    <w:p w:rsidR="000A6338" w:rsidRPr="00C26475" w:rsidRDefault="000A6338" w:rsidP="004F1561">
      <w:pPr>
        <w:pStyle w:val="Odstavek"/>
        <w:rPr>
          <w:szCs w:val="22"/>
        </w:rPr>
      </w:pPr>
    </w:p>
    <w:p w:rsidR="000A6338" w:rsidRPr="00C26475" w:rsidRDefault="000A6338" w:rsidP="00523071">
      <w:pPr>
        <w:pStyle w:val="Naslov2"/>
      </w:pPr>
      <w:bookmarkStart w:id="11" w:name="_Toc404781047"/>
      <w:bookmarkStart w:id="12" w:name="_Toc404853570"/>
      <w:bookmarkStart w:id="13" w:name="_Toc404854066"/>
      <w:bookmarkStart w:id="14" w:name="_Toc407086753"/>
      <w:bookmarkStart w:id="15" w:name="_Toc444006499"/>
      <w:r w:rsidRPr="00C26475">
        <w:lastRenderedPageBreak/>
        <w:t>RADIOAKTIVNI ODPADKI</w:t>
      </w:r>
      <w:bookmarkEnd w:id="11"/>
      <w:bookmarkEnd w:id="12"/>
      <w:bookmarkEnd w:id="13"/>
      <w:bookmarkEnd w:id="14"/>
      <w:bookmarkEnd w:id="15"/>
    </w:p>
    <w:p w:rsidR="000A6338" w:rsidRPr="001E3F25" w:rsidRDefault="000A6338" w:rsidP="004F1561">
      <w:pPr>
        <w:pStyle w:val="Odstavek"/>
      </w:pPr>
      <w:r w:rsidRPr="001E3F25">
        <w:t>Zakon o varstvu okolja (</w:t>
      </w:r>
      <w:r w:rsidRPr="00BB603B">
        <w:t xml:space="preserve">Uradni list RS, št. </w:t>
      </w:r>
      <w:hyperlink r:id="rId19" w:tgtFrame="_blank" w:tooltip="Zakon o varstvu okolja (uradno prečiščeno besedilo)" w:history="1">
        <w:r w:rsidRPr="00BB603B">
          <w:t>39/06</w:t>
        </w:r>
      </w:hyperlink>
      <w:r w:rsidRPr="00BB603B">
        <w:t xml:space="preserve"> – uradno prečiščeno besedilo, </w:t>
      </w:r>
      <w:hyperlink r:id="rId20" w:tgtFrame="_blank" w:tooltip="Zakon o meteorološki dejavnosti" w:history="1">
        <w:r w:rsidRPr="00BB603B">
          <w:t>49/06</w:t>
        </w:r>
      </w:hyperlink>
      <w:r w:rsidRPr="00BB603B">
        <w:t xml:space="preserve"> – ZMetD, </w:t>
      </w:r>
      <w:hyperlink r:id="rId21" w:tgtFrame="_blank" w:tooltip="Odločba o delni razveljavitvi drugega odstavka 187. člena Zakona o varstvu okolja" w:history="1">
        <w:r w:rsidRPr="00BB603B">
          <w:t>66/06</w:t>
        </w:r>
      </w:hyperlink>
      <w:r w:rsidRPr="00BB603B">
        <w:t xml:space="preserve"> – </w:t>
      </w:r>
      <w:proofErr w:type="spellStart"/>
      <w:r w:rsidRPr="00BB603B">
        <w:t>odl</w:t>
      </w:r>
      <w:proofErr w:type="spellEnd"/>
      <w:r w:rsidRPr="00BB603B">
        <w:t xml:space="preserve">. US, </w:t>
      </w:r>
      <w:hyperlink r:id="rId22" w:tgtFrame="_blank" w:tooltip="Zakon o prostorskem načrtovanju" w:history="1">
        <w:r w:rsidRPr="00BB603B">
          <w:t>33/07</w:t>
        </w:r>
      </w:hyperlink>
      <w:r w:rsidRPr="00BB603B">
        <w:t xml:space="preserve"> – ZPNačrt, </w:t>
      </w:r>
      <w:hyperlink r:id="rId23" w:tgtFrame="_blank" w:tooltip="Zakon o spremembah in dopolnitvah Zakona o financiranju občin" w:history="1">
        <w:r w:rsidRPr="00BB603B">
          <w:t>57/08</w:t>
        </w:r>
      </w:hyperlink>
      <w:r w:rsidRPr="00BB603B">
        <w:t xml:space="preserve"> – ZFO-1A, </w:t>
      </w:r>
      <w:hyperlink r:id="rId24" w:tgtFrame="_blank" w:tooltip="Zakon o spremembah in dopolnitvah Zakona o varstvu okolja" w:history="1">
        <w:r w:rsidRPr="00BB603B">
          <w:t>70/08</w:t>
        </w:r>
      </w:hyperlink>
      <w:r w:rsidRPr="00BB603B">
        <w:t xml:space="preserve">, </w:t>
      </w:r>
      <w:hyperlink r:id="rId25" w:tgtFrame="_blank" w:tooltip="Zakon o spremembah in dopolnitvah Zakona o varstvu okolja" w:history="1">
        <w:r w:rsidRPr="00BB603B">
          <w:t>108/09</w:t>
        </w:r>
      </w:hyperlink>
      <w:r w:rsidRPr="00BB603B">
        <w:t xml:space="preserve">, </w:t>
      </w:r>
      <w:hyperlink r:id="rId26" w:tgtFrame="_blank" w:tooltip="Zakon o spremembah in dopolnitvah Zakona o prostorskem načrtovanju" w:history="1">
        <w:r w:rsidRPr="00BB603B">
          <w:t>108/09</w:t>
        </w:r>
      </w:hyperlink>
      <w:r w:rsidRPr="00BB603B">
        <w:t xml:space="preserve"> – ZPNačrt-A, </w:t>
      </w:r>
      <w:hyperlink r:id="rId27" w:tgtFrame="_blank" w:tooltip="Zakon o spremembah Zakona o varstvu okolja" w:history="1">
        <w:r w:rsidRPr="00BB603B">
          <w:t>48/12</w:t>
        </w:r>
      </w:hyperlink>
      <w:r w:rsidRPr="00BB603B">
        <w:t xml:space="preserve">, </w:t>
      </w:r>
      <w:hyperlink r:id="rId28" w:tgtFrame="_blank" w:tooltip="Zakon o spremembah in dopolnitvah Zakona o varstvu okolja" w:history="1">
        <w:r w:rsidRPr="00BB603B">
          <w:t>57/12</w:t>
        </w:r>
      </w:hyperlink>
      <w:r w:rsidRPr="00BB603B">
        <w:t xml:space="preserve">, </w:t>
      </w:r>
      <w:hyperlink r:id="rId29" w:tgtFrame="_blank" w:tooltip="Zakon o spremembah in dopolnitvah Zakona o varstvu okolja" w:history="1">
        <w:r w:rsidRPr="00BB603B">
          <w:t>92/13</w:t>
        </w:r>
      </w:hyperlink>
      <w:r w:rsidRPr="00BB603B">
        <w:t xml:space="preserve"> in 56/15</w:t>
      </w:r>
      <w:r>
        <w:t xml:space="preserve">; </w:t>
      </w:r>
      <w:r w:rsidRPr="001E3F25">
        <w:t xml:space="preserve">v </w:t>
      </w:r>
      <w:r>
        <w:t xml:space="preserve">nadaljnjem </w:t>
      </w:r>
      <w:r w:rsidRPr="001E3F25">
        <w:t>besedil</w:t>
      </w:r>
      <w:r>
        <w:t xml:space="preserve">u: </w:t>
      </w:r>
      <w:r w:rsidRPr="001E3F25">
        <w:t xml:space="preserve">ZVO) </w:t>
      </w:r>
      <w:r>
        <w:t>RAO</w:t>
      </w:r>
      <w:r w:rsidRPr="001E3F25">
        <w:t xml:space="preserve"> opredeljuje kot odpadke, ki so zaradi večje radioaktivnosti po predpisih o varstvu pred ionizirajočimi sevanji uvrščeni med radioaktivne odpadke. R</w:t>
      </w:r>
      <w:r>
        <w:t>AO</w:t>
      </w:r>
      <w:r w:rsidRPr="001E3F25">
        <w:t xml:space="preserve"> so torej lahko snovi v plinasti, tekoči ali trdni obliki, predmeti ali oprema, ki so odpadek sevalnih dejavnosti ali intervencijskih ukrepov in zanje ni predvidena nadaljnja uporaba, ki pa vsebujejo radioaktivne snovi ali so radioaktivno </w:t>
      </w:r>
      <w:r w:rsidRPr="002739B0">
        <w:t>kontaminirani</w:t>
      </w:r>
      <w:r w:rsidRPr="001E3F25">
        <w:t xml:space="preserve"> tako, da presegajo ravni opustitve</w:t>
      </w:r>
      <w:r w:rsidRPr="00A3361C">
        <w:t xml:space="preserve"> </w:t>
      </w:r>
      <w:r>
        <w:t xml:space="preserve">nadzora. </w:t>
      </w:r>
      <w:r w:rsidRPr="001E3F25">
        <w:t>Podrobnejš</w:t>
      </w:r>
      <w:r>
        <w:t>e</w:t>
      </w:r>
      <w:r w:rsidRPr="001E3F25">
        <w:t xml:space="preserve"> razvrščanje radioaktivnih odpadkov glede na stopnjo in vrsto radioaktivnosti ter agregatno stanje </w:t>
      </w:r>
      <w:r>
        <w:t>urejata</w:t>
      </w:r>
      <w:r w:rsidRPr="001E3F25">
        <w:t xml:space="preserve"> ZVISJV in </w:t>
      </w:r>
      <w:r>
        <w:t xml:space="preserve">na njegovi podlagi izdan </w:t>
      </w:r>
      <w:r w:rsidRPr="001E3F25">
        <w:t>Pravilnik o ravnanju z radioaktivnimi odpadki in izrabljenim gorivom (</w:t>
      </w:r>
      <w:r w:rsidRPr="00BB603B">
        <w:t xml:space="preserve">Uradni list RS, št. </w:t>
      </w:r>
      <w:r>
        <w:t xml:space="preserve">49/06; v nadaljnjem </w:t>
      </w:r>
      <w:r w:rsidRPr="001E3F25">
        <w:t>besedil</w:t>
      </w:r>
      <w:r>
        <w:t xml:space="preserve">u: Pravilnik </w:t>
      </w:r>
      <w:r w:rsidRPr="001E3F25">
        <w:t>JV7</w:t>
      </w:r>
      <w:r>
        <w:t>)</w:t>
      </w:r>
      <w:r w:rsidRPr="001E3F25">
        <w:t>.</w:t>
      </w:r>
    </w:p>
    <w:p w:rsidR="000A6338" w:rsidRPr="001E3F25" w:rsidRDefault="000A6338" w:rsidP="004F1561">
      <w:pPr>
        <w:pStyle w:val="Odstavek"/>
      </w:pPr>
      <w:r w:rsidRPr="001E3F25">
        <w:t xml:space="preserve">Radioaktivni odpadki v trdni obliki se glede na stopnjo in vrsto radioaktivnosti po </w:t>
      </w:r>
      <w:r>
        <w:t xml:space="preserve">Pravilniku </w:t>
      </w:r>
      <w:r w:rsidRPr="001E3F25">
        <w:t xml:space="preserve">JV7 razvrščajo v kategorije prehodno radioaktivnih odpadkov, zelo </w:t>
      </w:r>
      <w:proofErr w:type="spellStart"/>
      <w:r w:rsidRPr="001E3F25">
        <w:t>nizkoradioaktivnih</w:t>
      </w:r>
      <w:proofErr w:type="spellEnd"/>
      <w:r w:rsidRPr="001E3F25">
        <w:t xml:space="preserve"> odpadkov, nizko- in </w:t>
      </w:r>
      <w:proofErr w:type="spellStart"/>
      <w:r w:rsidRPr="001E3F25">
        <w:t>srednjeradioaktivnih</w:t>
      </w:r>
      <w:proofErr w:type="spellEnd"/>
      <w:r w:rsidRPr="001E3F25">
        <w:t xml:space="preserve"> odpadkov (v </w:t>
      </w:r>
      <w:r>
        <w:t xml:space="preserve">nadaljnjem </w:t>
      </w:r>
      <w:r w:rsidRPr="001E3F25">
        <w:t>besedil</w:t>
      </w:r>
      <w:r>
        <w:t xml:space="preserve">u: </w:t>
      </w:r>
      <w:r w:rsidRPr="001E3F25">
        <w:t xml:space="preserve">NSRAO), </w:t>
      </w:r>
      <w:proofErr w:type="spellStart"/>
      <w:r w:rsidRPr="001E3F25">
        <w:t>visokoradioaktivnih</w:t>
      </w:r>
      <w:proofErr w:type="spellEnd"/>
      <w:r w:rsidRPr="001E3F25">
        <w:t xml:space="preserve"> odpadkov (v </w:t>
      </w:r>
      <w:r>
        <w:t xml:space="preserve">nadaljnjem </w:t>
      </w:r>
      <w:r w:rsidRPr="001E3F25">
        <w:t>besedil</w:t>
      </w:r>
      <w:r>
        <w:t xml:space="preserve">u: </w:t>
      </w:r>
      <w:r w:rsidRPr="001E3F25">
        <w:t xml:space="preserve">VRAO) in kategorijo radioaktivnih odpadkov z naravnimi radionuklidi. </w:t>
      </w:r>
    </w:p>
    <w:p w:rsidR="000A6338" w:rsidRPr="00C26475" w:rsidRDefault="000A6338" w:rsidP="004F1561">
      <w:pPr>
        <w:pStyle w:val="Odstavek"/>
      </w:pPr>
      <w:r>
        <w:t xml:space="preserve">IG slovenska zakonodaja opredeljuje kot »jedrsko gorivo </w:t>
      </w:r>
      <w:r w:rsidRPr="001E3F25">
        <w:t>[</w:t>
      </w:r>
      <w:r w:rsidRPr="00BC20B3">
        <w:rPr>
          <w:rStyle w:val="SlogKonnaopomba-sklicNeKrepko"/>
        </w:rPr>
        <w:endnoteReference w:id="1"/>
      </w:r>
      <w:r w:rsidRPr="001E3F25">
        <w:t>], ki je bilo obsevano v reaktorski sredici in je trajno iz nje odstranjeno</w:t>
      </w:r>
      <w:r>
        <w:t>«</w:t>
      </w:r>
      <w:r w:rsidRPr="001E3F25">
        <w:t xml:space="preserve">. IG je sekundarna surovina, iz katere lahko s predelavo pridobimo predelan uran in plutonij, ki se lahko uporabljata kot surovina za novo jedrsko gorivo. </w:t>
      </w:r>
      <w:r>
        <w:t>RAO,</w:t>
      </w:r>
      <w:r w:rsidRPr="001E3F25">
        <w:t xml:space="preserve"> nastale ob predelavi </w:t>
      </w:r>
      <w:r>
        <w:t>IG</w:t>
      </w:r>
      <w:r w:rsidRPr="001E3F25">
        <w:t xml:space="preserve">, </w:t>
      </w:r>
      <w:r>
        <w:t>štejemo med VRAO</w:t>
      </w:r>
      <w:r w:rsidRPr="001E3F25">
        <w:t xml:space="preserve">, </w:t>
      </w:r>
      <w:r w:rsidRPr="001D61C1">
        <w:rPr>
          <w:noProof/>
        </w:rPr>
        <w:t>ki vsebujejo radionuklide, katerih razpad sprošča toliko toplote, da jo je treb</w:t>
      </w:r>
      <w:r>
        <w:rPr>
          <w:noProof/>
        </w:rPr>
        <w:t>a</w:t>
      </w:r>
      <w:r w:rsidRPr="001D61C1">
        <w:rPr>
          <w:noProof/>
        </w:rPr>
        <w:t xml:space="preserve"> upoštevati pri ravnanju z njimi</w:t>
      </w:r>
      <w:r>
        <w:t>.</w:t>
      </w:r>
    </w:p>
    <w:p w:rsidR="000A6338" w:rsidRPr="00C26475" w:rsidRDefault="000A6338" w:rsidP="004F1561">
      <w:pPr>
        <w:pStyle w:val="Odstavek"/>
        <w:rPr>
          <w:szCs w:val="22"/>
        </w:rPr>
      </w:pPr>
    </w:p>
    <w:p w:rsidR="000A6338" w:rsidRPr="00C26475" w:rsidRDefault="000A6338" w:rsidP="00523071">
      <w:pPr>
        <w:pStyle w:val="Naslov2"/>
      </w:pPr>
      <w:bookmarkStart w:id="16" w:name="_Toc407086754"/>
      <w:bookmarkStart w:id="17" w:name="_Toc444006500"/>
      <w:r w:rsidRPr="00C26475">
        <w:t xml:space="preserve">VELJAVNA </w:t>
      </w:r>
      <w:r>
        <w:t>NOTRANJA</w:t>
      </w:r>
      <w:r w:rsidRPr="00C26475">
        <w:t xml:space="preserve"> ZAKONODAJA IN MEDNARODNI SPORAZUMI</w:t>
      </w:r>
      <w:bookmarkEnd w:id="16"/>
      <w:bookmarkEnd w:id="17"/>
    </w:p>
    <w:p w:rsidR="000A6338" w:rsidRPr="00C26475" w:rsidRDefault="000A6338" w:rsidP="004F1561">
      <w:pPr>
        <w:rPr>
          <w:rFonts w:ascii="Arial" w:hAnsi="Arial"/>
        </w:rPr>
      </w:pPr>
    </w:p>
    <w:p w:rsidR="000A6338" w:rsidRPr="001E3F25" w:rsidRDefault="000A6338" w:rsidP="004F1561">
      <w:pPr>
        <w:pStyle w:val="Odstavek"/>
      </w:pPr>
      <w:r w:rsidRPr="001E3F25">
        <w:t xml:space="preserve">Ustava Republike Slovenije </w:t>
      </w:r>
      <w:r>
        <w:t>(72. člen) med drugim določa</w:t>
      </w:r>
      <w:r w:rsidRPr="001E3F25">
        <w:t xml:space="preserve">, da ima vsakdo pravico do zdravega življenjskega okolja, pri čemer država skrbi za zdravo </w:t>
      </w:r>
      <w:r>
        <w:t xml:space="preserve">življenjsko </w:t>
      </w:r>
      <w:r w:rsidRPr="001E3F25">
        <w:t xml:space="preserve">okolje in v ta namen z zakonom določa pogoje in načine za opravljanje gospodarskih in drugih dejavnosti. Te določbe Ustave so podlaga za pravno urejanje področja jedrske in sevalne varnosti. Slovenska zakonodaja na področju ravnanja z radioaktivnimi odpadki je obsežna in usklajena z mednarodnimi standardi. V najožjem pomenu praktične uporabe je področje urejeno z ZVISJV </w:t>
      </w:r>
      <w:r>
        <w:t xml:space="preserve">in na njegovi podlagi izdanimi </w:t>
      </w:r>
      <w:r w:rsidRPr="001E3F25">
        <w:t>podzakonskimi predpisi</w:t>
      </w:r>
      <w:r>
        <w:t>.</w:t>
      </w:r>
      <w:r w:rsidRPr="001E3F25">
        <w:t xml:space="preserve"> Po osamosvojitvi </w:t>
      </w:r>
      <w:r>
        <w:t xml:space="preserve">sta </w:t>
      </w:r>
      <w:r w:rsidRPr="001E3F25">
        <w:t>se še nekaj let uporabljal</w:t>
      </w:r>
      <w:r>
        <w:t>a</w:t>
      </w:r>
      <w:r w:rsidRPr="001E3F25">
        <w:t xml:space="preserve"> jugoslovanski zakon in slovenski </w:t>
      </w:r>
      <w:r>
        <w:t xml:space="preserve">izvedbeni </w:t>
      </w:r>
      <w:r w:rsidRPr="001E3F25">
        <w:t xml:space="preserve">zakon, dokler ni bil leta 2002 sprejet ZVISJV. </w:t>
      </w:r>
      <w:r>
        <w:t xml:space="preserve">Ta je bil do zdaj petkrat </w:t>
      </w:r>
      <w:r w:rsidRPr="001E3F25">
        <w:t>dopolnjen in spremenjen (2003, 2004, 2008</w:t>
      </w:r>
      <w:r>
        <w:t>,</w:t>
      </w:r>
      <w:r w:rsidRPr="001E3F25">
        <w:t xml:space="preserve"> </w:t>
      </w:r>
      <w:smartTag w:uri="urn:schemas-microsoft-com:office:smarttags" w:element="metricconverter">
        <w:smartTagPr>
          <w:attr w:name="ProductID" w:val="2011 in"/>
        </w:smartTagPr>
        <w:r w:rsidRPr="001E3F25">
          <w:t>2011</w:t>
        </w:r>
        <w:r>
          <w:t xml:space="preserve"> in</w:t>
        </w:r>
      </w:smartTag>
      <w:r>
        <w:t xml:space="preserve"> 2015</w:t>
      </w:r>
      <w:r w:rsidRPr="001E3F25">
        <w:t xml:space="preserve">). Na njegovi podlagi je bilo sprejetih šest uredb vlade, deset pravilnikov ministra, pristojnega za okolje, devet pravilnikov ministra, pristojnega za zdravje, in </w:t>
      </w:r>
      <w:r>
        <w:t xml:space="preserve">po </w:t>
      </w:r>
      <w:r w:rsidRPr="001E3F25">
        <w:t>en pravilnik</w:t>
      </w:r>
      <w:r>
        <w:t xml:space="preserve"> in odredba</w:t>
      </w:r>
      <w:r w:rsidRPr="001E3F25">
        <w:t xml:space="preserve"> ministra, pristojnega za notranje zadeve.</w:t>
      </w:r>
    </w:p>
    <w:p w:rsidR="000A6338" w:rsidRPr="001E3F25" w:rsidRDefault="000A6338" w:rsidP="004F1561">
      <w:pPr>
        <w:pStyle w:val="Odstavek"/>
      </w:pPr>
      <w:r w:rsidRPr="001E3F25">
        <w:t>V zakonodajo je Republika Slovenija prenesla temeljne</w:t>
      </w:r>
      <w:r>
        <w:t xml:space="preserve"> varnostne </w:t>
      </w:r>
      <w:r w:rsidRPr="001E3F25">
        <w:t xml:space="preserve">standarde Mednarodne agencije za atomsko energijo. V predpristopnih pogajanjih </w:t>
      </w:r>
      <w:r>
        <w:t>med</w:t>
      </w:r>
      <w:r w:rsidRPr="001E3F25">
        <w:t xml:space="preserve"> približevanj</w:t>
      </w:r>
      <w:r>
        <w:t>em</w:t>
      </w:r>
      <w:r w:rsidRPr="001E3F25">
        <w:t xml:space="preserve"> E</w:t>
      </w:r>
      <w:r>
        <w:t xml:space="preserve">vropski uniji </w:t>
      </w:r>
      <w:r w:rsidRPr="001E3F25">
        <w:t xml:space="preserve">je Slovenija pravni red uskladila s pravnim redom </w:t>
      </w:r>
      <w:r>
        <w:t>Evropske unije</w:t>
      </w:r>
      <w:r w:rsidRPr="001E3F25">
        <w:t>. Zaradi že prej zgledno urejenega področja z vstopom Republike Slovenije v E</w:t>
      </w:r>
      <w:r>
        <w:t xml:space="preserve">vropsko unijo </w:t>
      </w:r>
      <w:r w:rsidRPr="001E3F25">
        <w:t xml:space="preserve">leta 2004 ni bilo treba bistveno spremeniti zakonodaje na področju jedrske in sevalne varnosti. Republika Slovenija je tudi </w:t>
      </w:r>
      <w:r>
        <w:t>dejavno</w:t>
      </w:r>
      <w:r w:rsidRPr="001E3F25">
        <w:t xml:space="preserve"> sodelovala pri nastajanju Direktive Sveta 2009/71/</w:t>
      </w:r>
      <w:r w:rsidRPr="004B70E6">
        <w:t>EURATOM</w:t>
      </w:r>
      <w:r>
        <w:t xml:space="preserve"> o vzpostavitvi okvira Skupnosti za varnost jedrskih objektov (UL L št. 172 z dne 2. 7. 2009, str. 18) (v nadaljnjem besedilu: Direktiva </w:t>
      </w:r>
      <w:r w:rsidRPr="001E3F25">
        <w:t>2009/71/</w:t>
      </w:r>
      <w:r w:rsidRPr="004B70E6">
        <w:t>EURATOM</w:t>
      </w:r>
      <w:r>
        <w:t>)</w:t>
      </w:r>
      <w:r w:rsidRPr="004B70E6">
        <w:t>.</w:t>
      </w:r>
      <w:r w:rsidRPr="001E3F25">
        <w:t xml:space="preserve"> Leta 2011 je E</w:t>
      </w:r>
      <w:r>
        <w:t xml:space="preserve">vropska komisija </w:t>
      </w:r>
      <w:r w:rsidRPr="001E3F25">
        <w:t>sprejela tudi Direktiv</w:t>
      </w:r>
      <w:r>
        <w:t xml:space="preserve">o </w:t>
      </w:r>
      <w:r w:rsidRPr="001E3F25">
        <w:t>2011/70/EURATOM</w:t>
      </w:r>
      <w:r>
        <w:t>,</w:t>
      </w:r>
      <w:r w:rsidRPr="001E3F25">
        <w:t xml:space="preserve"> s katero je Republika Slovenija že januarja 2013 v celoti uskladila svojo zakonodajo.</w:t>
      </w:r>
    </w:p>
    <w:p w:rsidR="000A6338" w:rsidRPr="001E3F25" w:rsidRDefault="000A6338" w:rsidP="004F1561">
      <w:pPr>
        <w:pStyle w:val="Odstavek"/>
      </w:pPr>
      <w:r w:rsidRPr="001E3F25">
        <w:t xml:space="preserve">Skupno lastništvo </w:t>
      </w:r>
      <w:r>
        <w:t xml:space="preserve">NEK </w:t>
      </w:r>
      <w:r w:rsidRPr="001E3F25">
        <w:t xml:space="preserve">od leta 2003 ureja </w:t>
      </w:r>
      <w:r>
        <w:t>P</w:t>
      </w:r>
      <w:r w:rsidRPr="001E3F25">
        <w:t xml:space="preserve">ogodba med </w:t>
      </w:r>
      <w:r>
        <w:t xml:space="preserve">Vlado </w:t>
      </w:r>
      <w:r w:rsidRPr="001E3F25">
        <w:t>Republik</w:t>
      </w:r>
      <w:r>
        <w:t>e</w:t>
      </w:r>
      <w:r w:rsidRPr="001E3F25">
        <w:t xml:space="preserve"> Slovenij</w:t>
      </w:r>
      <w:r>
        <w:t>e</w:t>
      </w:r>
      <w:r w:rsidRPr="001E3F25">
        <w:t xml:space="preserve"> in </w:t>
      </w:r>
      <w:r>
        <w:t xml:space="preserve">Vlado </w:t>
      </w:r>
      <w:r w:rsidRPr="001E3F25">
        <w:t>Republik</w:t>
      </w:r>
      <w:r>
        <w:t>e</w:t>
      </w:r>
      <w:r w:rsidRPr="001E3F25">
        <w:t xml:space="preserve"> Hrvašk</w:t>
      </w:r>
      <w:r>
        <w:t>e</w:t>
      </w:r>
      <w:r w:rsidRPr="001E3F25">
        <w:t xml:space="preserve"> o ureditvi statusnih in drugih pravnih razmerij, povezanih z vlaganjem v NEK, njenim izkoriščanjem in razgradnjo (</w:t>
      </w:r>
      <w:r w:rsidRPr="00BB603B">
        <w:t>Uradni list RS</w:t>
      </w:r>
      <w:r>
        <w:t xml:space="preserve"> – MP,</w:t>
      </w:r>
      <w:r w:rsidRPr="00BB603B">
        <w:t xml:space="preserve"> št. </w:t>
      </w:r>
      <w:r>
        <w:lastRenderedPageBreak/>
        <w:t xml:space="preserve">5/03; v nadaljnjem </w:t>
      </w:r>
      <w:r w:rsidRPr="001E3F25">
        <w:t>besedil</w:t>
      </w:r>
      <w:r>
        <w:t>u</w:t>
      </w:r>
      <w:r w:rsidRPr="00F82F39">
        <w:t>: m</w:t>
      </w:r>
      <w:r w:rsidRPr="0016274C">
        <w:t xml:space="preserve">eddržavna </w:t>
      </w:r>
      <w:r w:rsidRPr="00E154A3">
        <w:t>pogodba</w:t>
      </w:r>
      <w:r w:rsidRPr="001E3F25">
        <w:t xml:space="preserve"> BHRNEK), s katero sta državi uredili medsebojne odnose v zvezi s statusom</w:t>
      </w:r>
      <w:r>
        <w:t xml:space="preserve"> NEK</w:t>
      </w:r>
      <w:r w:rsidRPr="001E3F25">
        <w:t>, izkoriščanjem</w:t>
      </w:r>
      <w:r>
        <w:t xml:space="preserve">, </w:t>
      </w:r>
      <w:r w:rsidRPr="001E3F25">
        <w:t>razgradnj</w:t>
      </w:r>
      <w:r>
        <w:t xml:space="preserve">o in odlaganjem RAO in IG. Na podlagi te </w:t>
      </w:r>
      <w:r w:rsidRPr="001E3F25">
        <w:t>pogodb</w:t>
      </w:r>
      <w:r>
        <w:t>e</w:t>
      </w:r>
      <w:r w:rsidRPr="001E3F25">
        <w:t xml:space="preserve"> sta za zagotavljanje vseh </w:t>
      </w:r>
      <w:r w:rsidRPr="002739B0">
        <w:t>materialnih pogojev</w:t>
      </w:r>
      <w:r w:rsidRPr="002759E9">
        <w:t xml:space="preserve"> enakovredno odgovorni obe pogodbeni stranki, za nadzor nad jedrsko in sevalno varnostjo pa je odgovorna izključno Republika Slovenija. Pogodbenici soglašata o skupni obveznosti, da bosta zagotovili učinkovito skupno rešitev za razgradnjo in odlaganje RAO in IG z gospodarskega stališča in stališča varovanja okolja. Pogodba predvideva, da se bosta razgradnja in odlaganje RAO in IG iz obratovanja in razgradnje izvajala v skladu</w:t>
      </w:r>
      <w:r w:rsidRPr="001E3F25">
        <w:t xml:space="preserve"> s programom odlaganja in programom razgradnje, ki ju potrdi meddržavna komisija in se revidirata najmanj vsakih pet let. Program razgradnje odobri še upravni organ Republike Slovenije, pristojen za jedrsko varnost. </w:t>
      </w:r>
    </w:p>
    <w:p w:rsidR="000A6338" w:rsidRPr="001E3F25" w:rsidRDefault="000A6338" w:rsidP="004F1561">
      <w:pPr>
        <w:pStyle w:val="Odstavek"/>
      </w:pPr>
      <w:r w:rsidRPr="001E3F25">
        <w:t xml:space="preserve">ZVO in ZVISJV določata, da je </w:t>
      </w:r>
      <w:r>
        <w:t xml:space="preserve">za </w:t>
      </w:r>
      <w:r w:rsidRPr="001E3F25">
        <w:t xml:space="preserve">ravnanje z </w:t>
      </w:r>
      <w:r>
        <w:t>RAO</w:t>
      </w:r>
      <w:r w:rsidRPr="001E3F25">
        <w:t xml:space="preserve"> in njihovo odlaganje obvezna državna gospodarska javna služba, katere dejavnosti zagotavlja država skladno s predpisi o gospodarskih javnih službah. </w:t>
      </w:r>
      <w:r>
        <w:t>N</w:t>
      </w:r>
      <w:r w:rsidRPr="001E3F25">
        <w:t xml:space="preserve">ačin izvajanja gospodarske javne službe ravnanja z </w:t>
      </w:r>
      <w:r>
        <w:t xml:space="preserve">RAO malih povzročiteljev ureja </w:t>
      </w:r>
      <w:r w:rsidRPr="001E3F25">
        <w:t>Uredba o načinu, predmetu in pogojih opravljanja gospodarske javne službe ravnanja z radioaktivnimi odpadki (</w:t>
      </w:r>
      <w:r w:rsidRPr="00BB603B">
        <w:t>Uradni list RS, št</w:t>
      </w:r>
      <w:r>
        <w:t>. 32/99 in 41/04 – ZVO1)</w:t>
      </w:r>
      <w:r w:rsidRPr="001E3F25">
        <w:t>.</w:t>
      </w:r>
    </w:p>
    <w:p w:rsidR="000A6338" w:rsidRPr="001E3F25" w:rsidRDefault="000A6338" w:rsidP="004F1561">
      <w:pPr>
        <w:pStyle w:val="Odstavek"/>
        <w:rPr>
          <w:szCs w:val="22"/>
        </w:rPr>
      </w:pPr>
      <w:r>
        <w:rPr>
          <w:szCs w:val="22"/>
        </w:rPr>
        <w:t>Š</w:t>
      </w:r>
      <w:r w:rsidRPr="001E3F25">
        <w:rPr>
          <w:szCs w:val="22"/>
        </w:rPr>
        <w:t xml:space="preserve">irše področje jedrske in sevalne varnosti </w:t>
      </w:r>
      <w:r>
        <w:rPr>
          <w:szCs w:val="22"/>
        </w:rPr>
        <w:t xml:space="preserve">je </w:t>
      </w:r>
      <w:r w:rsidRPr="001E3F25">
        <w:rPr>
          <w:szCs w:val="22"/>
        </w:rPr>
        <w:t xml:space="preserve">urejeno </w:t>
      </w:r>
      <w:r>
        <w:rPr>
          <w:szCs w:val="22"/>
        </w:rPr>
        <w:t xml:space="preserve">Zakonom o </w:t>
      </w:r>
      <w:r w:rsidRPr="001E3F25">
        <w:rPr>
          <w:szCs w:val="22"/>
        </w:rPr>
        <w:t xml:space="preserve">odgovornosti za jedrsko škodo </w:t>
      </w:r>
      <w:r>
        <w:rPr>
          <w:szCs w:val="22"/>
        </w:rPr>
        <w:t>(Uradni list RS, št. 77/10)</w:t>
      </w:r>
      <w:r w:rsidRPr="001E3F25">
        <w:rPr>
          <w:szCs w:val="22"/>
        </w:rPr>
        <w:t xml:space="preserve">, </w:t>
      </w:r>
      <w:r w:rsidRPr="00BB603B">
        <w:t>Zakon</w:t>
      </w:r>
      <w:r>
        <w:t>om</w:t>
      </w:r>
      <w:r w:rsidRPr="00BB603B">
        <w:t xml:space="preserve"> o nadzoru izvoza blaga z dvojno rabo (Uradni list RS, št. </w:t>
      </w:r>
      <w:hyperlink r:id="rId30" w:tgtFrame="_blank" w:tooltip="Zakon o nadzoru izvoza blaga z dvojno rabo (ZNIBDR)" w:history="1">
        <w:r w:rsidRPr="00BB603B">
          <w:t>37/04</w:t>
        </w:r>
      </w:hyperlink>
      <w:r w:rsidRPr="00BB603B">
        <w:t xml:space="preserve"> in </w:t>
      </w:r>
      <w:hyperlink r:id="rId31" w:tgtFrame="_blank" w:tooltip="Zakon o spremembah in dopolnitvah Zakona o nadzoru izvoza blaga z dvojno rabo" w:history="1">
        <w:r w:rsidRPr="00BB603B">
          <w:t>8/10</w:t>
        </w:r>
      </w:hyperlink>
      <w:r>
        <w:t>), ki opredeljuje nadzor nad blagom z</w:t>
      </w:r>
      <w:r w:rsidRPr="001E3F25">
        <w:rPr>
          <w:szCs w:val="22"/>
        </w:rPr>
        <w:t xml:space="preserve"> dvojno rabo (tj. blag</w:t>
      </w:r>
      <w:r>
        <w:rPr>
          <w:szCs w:val="22"/>
        </w:rPr>
        <w:t>om</w:t>
      </w:r>
      <w:r w:rsidRPr="001E3F25">
        <w:rPr>
          <w:szCs w:val="22"/>
        </w:rPr>
        <w:t xml:space="preserve">, ki bi ga bilo mogoče uporabiti za izdelavo jedrskega orožja), </w:t>
      </w:r>
      <w:r w:rsidRPr="00BB603B">
        <w:t>Zakon</w:t>
      </w:r>
      <w:r>
        <w:t>om</w:t>
      </w:r>
      <w:r w:rsidRPr="00BB603B">
        <w:t xml:space="preserve"> o prevozu nevarnega blaga (Uradni list RS, št. </w:t>
      </w:r>
      <w:hyperlink r:id="rId32" w:tgtFrame="_blank" w:tooltip="Zakon o prevozu nevarnega blaga (uradno prečiščeno besedilo)" w:history="1">
        <w:r w:rsidRPr="00BB603B">
          <w:t>33/06</w:t>
        </w:r>
      </w:hyperlink>
      <w:r w:rsidRPr="00BB603B">
        <w:t xml:space="preserve"> – uradno prečiščeno besedilo, </w:t>
      </w:r>
      <w:hyperlink r:id="rId33" w:tgtFrame="_blank" w:tooltip="Zakon o spremembah in dopolnitvah Zakona o prevozu nevarnega blaga" w:history="1">
        <w:r w:rsidRPr="00BB603B">
          <w:t>41/09</w:t>
        </w:r>
      </w:hyperlink>
      <w:r w:rsidRPr="00BB603B">
        <w:t xml:space="preserve">, </w:t>
      </w:r>
      <w:hyperlink r:id="rId34" w:tgtFrame="_blank" w:tooltip="Zakon o spremembah in dopolnitvi Zakona o prevozu nevarnega blaga" w:history="1">
        <w:r w:rsidRPr="00BB603B">
          <w:t>97/10</w:t>
        </w:r>
      </w:hyperlink>
      <w:r w:rsidRPr="00BB603B">
        <w:t xml:space="preserve"> in 56/15)</w:t>
      </w:r>
      <w:r w:rsidRPr="001E3F25">
        <w:rPr>
          <w:szCs w:val="22"/>
        </w:rPr>
        <w:t xml:space="preserve">, </w:t>
      </w:r>
      <w:r w:rsidRPr="00BB603B">
        <w:t>Zakon</w:t>
      </w:r>
      <w:r>
        <w:t>om</w:t>
      </w:r>
      <w:r w:rsidRPr="00BB603B">
        <w:t xml:space="preserve"> o skladu za financiranje razgradnje Nuklearne elektrarne Krško in odlaganja radioaktivnih odpadkov iz Nuklearne elektrarne Krško (Uradni list RS, št. </w:t>
      </w:r>
      <w:hyperlink r:id="rId35" w:tgtFrame="_blank" w:tooltip="Zakon o skladu za financiranje razgradnje Nuklearne elektrarne Krško in odlaganja radioaktivnih odpadkov iz Nuklearne elektrarne Krško (uradno prečiščeno besedilo)" w:history="1">
        <w:r w:rsidRPr="00BB603B">
          <w:t>47/03</w:t>
        </w:r>
      </w:hyperlink>
      <w:r w:rsidRPr="00BB603B">
        <w:t xml:space="preserve"> – uradno prečiščeno besedilo in </w:t>
      </w:r>
      <w:hyperlink r:id="rId36" w:tgtFrame="_blank" w:tooltip="Zakon o spremembah in dopolnitvah Zakona o Skladu za financiranje razgradnje Nuklearne elektrarne Krško in odlaganja radioaktivnih odpadkov iz Nuklearne elektrarne Krško" w:history="1">
        <w:r w:rsidRPr="00BB603B">
          <w:t>68/08</w:t>
        </w:r>
      </w:hyperlink>
      <w:r>
        <w:t>; v nadaljnjem besedilu: Zakon o skladu NEK</w:t>
      </w:r>
      <w:r w:rsidRPr="00BB603B">
        <w:t>)</w:t>
      </w:r>
      <w:r w:rsidRPr="001E3F25">
        <w:rPr>
          <w:szCs w:val="22"/>
        </w:rPr>
        <w:t xml:space="preserve">, </w:t>
      </w:r>
      <w:r w:rsidRPr="00BB603B">
        <w:t>Zakon</w:t>
      </w:r>
      <w:r>
        <w:t>om</w:t>
      </w:r>
      <w:r w:rsidRPr="00BB603B">
        <w:t xml:space="preserve"> o trajnem prenehanju izkoriščanja uranove rude in preprečevanju posledic rudarjenja v Rudniku urana Žirovski vrh (Uradni list RS, št. </w:t>
      </w:r>
      <w:hyperlink r:id="rId37" w:tgtFrame="_blank" w:tooltip="Zakon o trajnem prenehanju izkoriščanja uranove rude in preprečevanju posledic rudarjenja v Rudniku urana Žirovski vrh (uradno prečiščeno besedilo)" w:history="1">
        <w:r w:rsidRPr="00BB603B">
          <w:t>22/06</w:t>
        </w:r>
      </w:hyperlink>
      <w:r w:rsidRPr="00BB603B">
        <w:t xml:space="preserve"> – uradno prečiščeno besedilo</w:t>
      </w:r>
      <w:r>
        <w:t>)</w:t>
      </w:r>
      <w:r w:rsidRPr="001E3F25">
        <w:rPr>
          <w:szCs w:val="22"/>
        </w:rPr>
        <w:t xml:space="preserve">, </w:t>
      </w:r>
      <w:r>
        <w:rPr>
          <w:szCs w:val="22"/>
        </w:rPr>
        <w:t xml:space="preserve">predpisi s področja </w:t>
      </w:r>
      <w:r w:rsidRPr="001E3F25">
        <w:rPr>
          <w:szCs w:val="22"/>
        </w:rPr>
        <w:t>fizičnega varovanja</w:t>
      </w:r>
      <w:r>
        <w:rPr>
          <w:szCs w:val="22"/>
        </w:rPr>
        <w:t xml:space="preserve"> ter </w:t>
      </w:r>
      <w:r w:rsidRPr="001E3F25">
        <w:rPr>
          <w:szCs w:val="22"/>
        </w:rPr>
        <w:t>predpis</w:t>
      </w:r>
      <w:r>
        <w:rPr>
          <w:szCs w:val="22"/>
        </w:rPr>
        <w:t>i</w:t>
      </w:r>
      <w:r w:rsidRPr="001E3F25">
        <w:rPr>
          <w:szCs w:val="22"/>
        </w:rPr>
        <w:t xml:space="preserve"> s področja zaščite in reševanja ipd. </w:t>
      </w:r>
    </w:p>
    <w:p w:rsidR="000A6338" w:rsidRPr="001E3F25" w:rsidRDefault="000A6338" w:rsidP="004F1561">
      <w:pPr>
        <w:pStyle w:val="Odstavek"/>
        <w:rPr>
          <w:szCs w:val="22"/>
        </w:rPr>
      </w:pPr>
      <w:r w:rsidRPr="001E3F25">
        <w:rPr>
          <w:szCs w:val="22"/>
        </w:rPr>
        <w:t>Na področju ravnanja z RAO in IG Republiko Slovenijo zavezujejo naslednje mednarodne konvencije in pogodbe:</w:t>
      </w:r>
    </w:p>
    <w:p w:rsidR="000A6338" w:rsidRDefault="000A6338" w:rsidP="004F1561">
      <w:pPr>
        <w:pStyle w:val="Odstavek"/>
        <w:numPr>
          <w:ilvl w:val="0"/>
          <w:numId w:val="24"/>
        </w:numPr>
      </w:pPr>
      <w:r w:rsidRPr="003151A3">
        <w:t xml:space="preserve">Skupna konvencija o varnosti ravnanja z izrabljenim gorivom in varnosti ravnanja z radioaktivnimi odpadki (MKVIGRO), </w:t>
      </w:r>
      <w:r w:rsidRPr="00BB603B">
        <w:t>Uradni list RS</w:t>
      </w:r>
      <w:r w:rsidRPr="003151A3">
        <w:t xml:space="preserve"> – </w:t>
      </w:r>
      <w:r>
        <w:t>MP,</w:t>
      </w:r>
      <w:r w:rsidRPr="003151A3">
        <w:t xml:space="preserve"> št.</w:t>
      </w:r>
      <w:r>
        <w:t> </w:t>
      </w:r>
      <w:r w:rsidRPr="003151A3">
        <w:t>3/99</w:t>
      </w:r>
      <w:r>
        <w:t>,</w:t>
      </w:r>
    </w:p>
    <w:p w:rsidR="000A6338" w:rsidRDefault="000A6338" w:rsidP="004F1561">
      <w:pPr>
        <w:pStyle w:val="Odstavek"/>
        <w:numPr>
          <w:ilvl w:val="0"/>
          <w:numId w:val="24"/>
        </w:numPr>
      </w:pPr>
      <w:r w:rsidRPr="003151A3">
        <w:t xml:space="preserve">Pogodba o ustanovitvi Evropske skupnosti za atomsko energijo (EURATOM) </w:t>
      </w:r>
      <w:r>
        <w:t>(</w:t>
      </w:r>
      <w:r w:rsidRPr="003151A3">
        <w:t>U</w:t>
      </w:r>
      <w:r>
        <w:t>L</w:t>
      </w:r>
      <w:r w:rsidRPr="003151A3">
        <w:t xml:space="preserve"> </w:t>
      </w:r>
      <w:r>
        <w:t>EU</w:t>
      </w:r>
      <w:r w:rsidRPr="003151A3">
        <w:t xml:space="preserve"> 2010/C 84/01)</w:t>
      </w:r>
      <w:r>
        <w:t>,</w:t>
      </w:r>
    </w:p>
    <w:p w:rsidR="000A6338" w:rsidRDefault="000A6338" w:rsidP="004F1561">
      <w:pPr>
        <w:pStyle w:val="Odstavek"/>
        <w:numPr>
          <w:ilvl w:val="0"/>
          <w:numId w:val="24"/>
        </w:numPr>
      </w:pPr>
      <w:r w:rsidRPr="003151A3">
        <w:t>Konvencija o jedrski varnosti (</w:t>
      </w:r>
      <w:r w:rsidRPr="00BB603B">
        <w:t>Uradni list RS</w:t>
      </w:r>
      <w:r w:rsidRPr="003151A3">
        <w:t xml:space="preserve"> – MP</w:t>
      </w:r>
      <w:r>
        <w:t>,</w:t>
      </w:r>
      <w:r w:rsidRPr="003151A3">
        <w:t xml:space="preserve"> št. 16/96)</w:t>
      </w:r>
      <w:r>
        <w:t>,</w:t>
      </w:r>
    </w:p>
    <w:p w:rsidR="000A6338" w:rsidRDefault="000A6338" w:rsidP="004F1561">
      <w:pPr>
        <w:pStyle w:val="Odstavek"/>
        <w:numPr>
          <w:ilvl w:val="0"/>
          <w:numId w:val="24"/>
        </w:numPr>
      </w:pPr>
      <w:r w:rsidRPr="003151A3">
        <w:t>Konvencija o zgodnjem obveščanju o jedrskih nesrečah (Ur</w:t>
      </w:r>
      <w:r>
        <w:t>adni list</w:t>
      </w:r>
      <w:r w:rsidRPr="003151A3">
        <w:t xml:space="preserve"> SFRJ – MP</w:t>
      </w:r>
      <w:r>
        <w:t>,</w:t>
      </w:r>
      <w:r w:rsidRPr="003151A3">
        <w:t xml:space="preserve"> št. 15/89)</w:t>
      </w:r>
      <w:r>
        <w:t>,</w:t>
      </w:r>
      <w:r w:rsidRPr="003151A3">
        <w:t xml:space="preserve"> </w:t>
      </w:r>
    </w:p>
    <w:p w:rsidR="000A6338" w:rsidRPr="003151A3" w:rsidRDefault="000A6338" w:rsidP="004F1561">
      <w:pPr>
        <w:pStyle w:val="Odstavek"/>
        <w:numPr>
          <w:ilvl w:val="0"/>
          <w:numId w:val="24"/>
        </w:numPr>
      </w:pPr>
      <w:r w:rsidRPr="003151A3">
        <w:t>Konvencija o pomoči v primeru jedrskih nesreč ali radiološke nevarnosti (Ur</w:t>
      </w:r>
      <w:r>
        <w:t>adni list</w:t>
      </w:r>
      <w:r w:rsidRPr="003151A3">
        <w:t xml:space="preserve"> SFRJ</w:t>
      </w:r>
      <w:r>
        <w:t xml:space="preserve"> </w:t>
      </w:r>
      <w:r w:rsidRPr="003151A3">
        <w:t>– MP</w:t>
      </w:r>
      <w:r>
        <w:t>,</w:t>
      </w:r>
      <w:r w:rsidRPr="003151A3">
        <w:t xml:space="preserve"> št. 4/91)</w:t>
      </w:r>
      <w:r>
        <w:t>,</w:t>
      </w:r>
    </w:p>
    <w:p w:rsidR="000A6338" w:rsidRPr="003151A3" w:rsidRDefault="000A6338" w:rsidP="004F1561">
      <w:pPr>
        <w:pStyle w:val="Odstavek"/>
        <w:numPr>
          <w:ilvl w:val="0"/>
          <w:numId w:val="24"/>
        </w:numPr>
      </w:pPr>
      <w:r w:rsidRPr="003151A3">
        <w:t>Konvencija o fizičnem varovanju jedrskega materiala (Ur</w:t>
      </w:r>
      <w:r>
        <w:t>adni list</w:t>
      </w:r>
      <w:r w:rsidRPr="003151A3">
        <w:t xml:space="preserve"> SFRJ – MP, št. 9/85</w:t>
      </w:r>
      <w:r>
        <w:t>,</w:t>
      </w:r>
      <w:r w:rsidRPr="003151A3">
        <w:t xml:space="preserve"> in Ur</w:t>
      </w:r>
      <w:r>
        <w:t>adni list</w:t>
      </w:r>
      <w:r w:rsidRPr="003151A3">
        <w:t xml:space="preserve"> RS – MP, št. 14/09)</w:t>
      </w:r>
      <w:r>
        <w:t>,</w:t>
      </w:r>
    </w:p>
    <w:p w:rsidR="000A6338" w:rsidRPr="003151A3" w:rsidRDefault="000A6338" w:rsidP="004F1561">
      <w:pPr>
        <w:pStyle w:val="Odstavek"/>
        <w:numPr>
          <w:ilvl w:val="0"/>
          <w:numId w:val="24"/>
        </w:numPr>
      </w:pPr>
      <w:r w:rsidRPr="003151A3">
        <w:t>Konvencija o odgovornosti tretjim na področju jedrske energije (t.</w:t>
      </w:r>
      <w:r>
        <w:t> </w:t>
      </w:r>
      <w:r w:rsidRPr="003151A3">
        <w:t>i. Pariška konvencija, Ur</w:t>
      </w:r>
      <w:r>
        <w:t>adni list</w:t>
      </w:r>
      <w:r w:rsidRPr="003151A3">
        <w:t xml:space="preserve"> RS – MP, št. 18/00 in 4/</w:t>
      </w:r>
      <w:r>
        <w:t>10</w:t>
      </w:r>
      <w:r w:rsidRPr="003151A3">
        <w:t>), Konvencij</w:t>
      </w:r>
      <w:r>
        <w:t>a</w:t>
      </w:r>
      <w:r w:rsidRPr="003151A3">
        <w:t>, ki dopolnjuje Pariško konvencijo (t.</w:t>
      </w:r>
      <w:r>
        <w:t> </w:t>
      </w:r>
      <w:r w:rsidRPr="003151A3">
        <w:t>i. Bruseljska dopolnilna konvencija, Ur</w:t>
      </w:r>
      <w:r>
        <w:t>adni list</w:t>
      </w:r>
      <w:r w:rsidRPr="003151A3">
        <w:t xml:space="preserve"> RS – MP, št. 9/01 in 4/09), ter Skupni protokol o uporabi Dunajske konvencije in Pariške konvencije (Ur</w:t>
      </w:r>
      <w:r>
        <w:t>adni list</w:t>
      </w:r>
      <w:r w:rsidRPr="003151A3">
        <w:t xml:space="preserve"> RS – MP</w:t>
      </w:r>
      <w:r>
        <w:t>,</w:t>
      </w:r>
      <w:r w:rsidRPr="003151A3">
        <w:t xml:space="preserve"> št. 22/94)</w:t>
      </w:r>
      <w:r>
        <w:t>,</w:t>
      </w:r>
    </w:p>
    <w:p w:rsidR="000A6338" w:rsidRDefault="000A6338" w:rsidP="004F1561">
      <w:pPr>
        <w:pStyle w:val="Odstavek"/>
        <w:numPr>
          <w:ilvl w:val="0"/>
          <w:numId w:val="24"/>
        </w:numPr>
      </w:pPr>
      <w:r w:rsidRPr="003151A3">
        <w:t xml:space="preserve">Evropski sporazum o mednarodnem cestnem prevozu nevarnega blaga (ADR) (Uradni list SFRJ </w:t>
      </w:r>
      <w:r>
        <w:t>–</w:t>
      </w:r>
      <w:r w:rsidRPr="003151A3">
        <w:t xml:space="preserve"> MP, št. 59/72) in akt o notifikaciji nasledstva (Uradni list RS – MP, št. 9/92), katerega sestavni del sta prilogi A in B</w:t>
      </w:r>
      <w:r>
        <w:t>.</w:t>
      </w:r>
    </w:p>
    <w:p w:rsidR="002D1CB8" w:rsidRPr="003151A3" w:rsidRDefault="002D1CB8" w:rsidP="00F74D00">
      <w:pPr>
        <w:pStyle w:val="Odstavek"/>
        <w:ind w:left="1741" w:firstLine="0"/>
      </w:pPr>
    </w:p>
    <w:p w:rsidR="000A6338" w:rsidRPr="00C26475" w:rsidRDefault="000A6338" w:rsidP="002D1CB8">
      <w:pPr>
        <w:pStyle w:val="Naslov1"/>
      </w:pPr>
      <w:bookmarkStart w:id="18" w:name="_Toc404781048"/>
      <w:bookmarkStart w:id="19" w:name="_Toc404853571"/>
      <w:bookmarkStart w:id="20" w:name="_Toc404854067"/>
      <w:bookmarkStart w:id="21" w:name="_Toc407086755"/>
      <w:bookmarkStart w:id="22" w:name="_Toc444006501"/>
      <w:r w:rsidRPr="00C26475">
        <w:t>POLITIKA RAVNANJA Z RAO IN IG</w:t>
      </w:r>
      <w:bookmarkEnd w:id="18"/>
      <w:bookmarkEnd w:id="19"/>
      <w:bookmarkEnd w:id="20"/>
      <w:r w:rsidRPr="00C26475">
        <w:t xml:space="preserve"> </w:t>
      </w:r>
      <w:r>
        <w:t>TER</w:t>
      </w:r>
      <w:r w:rsidRPr="00C26475">
        <w:t xml:space="preserve"> BISTVENI MEJNIKI</w:t>
      </w:r>
      <w:bookmarkEnd w:id="21"/>
      <w:bookmarkEnd w:id="22"/>
    </w:p>
    <w:p w:rsidR="000A6338" w:rsidRPr="00C26475" w:rsidRDefault="000A6338" w:rsidP="00523071">
      <w:pPr>
        <w:pStyle w:val="Naslov2"/>
      </w:pPr>
      <w:bookmarkStart w:id="23" w:name="_Toc404781049"/>
      <w:bookmarkStart w:id="24" w:name="_Toc404853572"/>
      <w:bookmarkStart w:id="25" w:name="_Toc404854068"/>
      <w:bookmarkStart w:id="26" w:name="_Toc407086756"/>
      <w:bookmarkStart w:id="27" w:name="_Toc444006502"/>
      <w:r w:rsidRPr="00C26475">
        <w:t>SPLOŠNI CILJI RAVNANJA Z RAO IN IG</w:t>
      </w:r>
      <w:bookmarkEnd w:id="23"/>
      <w:bookmarkEnd w:id="24"/>
      <w:bookmarkEnd w:id="25"/>
      <w:bookmarkEnd w:id="26"/>
      <w:bookmarkEnd w:id="27"/>
    </w:p>
    <w:p w:rsidR="000A6338" w:rsidRPr="001E3F25" w:rsidRDefault="000A6338" w:rsidP="004F1561">
      <w:pPr>
        <w:pStyle w:val="Odstavek"/>
      </w:pPr>
    </w:p>
    <w:p w:rsidR="000A6338" w:rsidRPr="002759E9" w:rsidRDefault="000A6338" w:rsidP="004F1561">
      <w:pPr>
        <w:pStyle w:val="Odstavek"/>
      </w:pPr>
      <w:r w:rsidRPr="00DC25DD">
        <w:t>Dejavnost ravnanja z RAO omogoča koristno uporabo ionizirajočih sevanj oziroma jedrsk</w:t>
      </w:r>
      <w:r>
        <w:t xml:space="preserve">ih tehnologij </w:t>
      </w:r>
      <w:r w:rsidRPr="00DC25DD">
        <w:t>na različnih področjih, ki izboljšujejo kakovost in udobje sodobnega načina življenja</w:t>
      </w:r>
      <w:r w:rsidRPr="002739B0">
        <w:t xml:space="preserve">. </w:t>
      </w:r>
      <w:r w:rsidRPr="002759E9">
        <w:t xml:space="preserve">Z modernim, varnim in gospodarnim ravnanjem z RAO poskrbimo, da bremen, za katera je mogoče in je treba poskrbeti danes, ne prelagamo na prihodnje rodove. Zagotavljanje dolgoročnih, varnih in gospodarnih rešitev ravnanja z RAO pomeni infrastrukturno in strokovno podporo uporabi </w:t>
      </w:r>
      <w:r>
        <w:t xml:space="preserve">jedrskih </w:t>
      </w:r>
      <w:r w:rsidRPr="002759E9">
        <w:t xml:space="preserve">in </w:t>
      </w:r>
      <w:r>
        <w:t>sevalnih tehnologij</w:t>
      </w:r>
      <w:r w:rsidRPr="002759E9">
        <w:t xml:space="preserve"> v Sloveniji.</w:t>
      </w:r>
    </w:p>
    <w:p w:rsidR="000A6338" w:rsidRPr="00DC25DD" w:rsidRDefault="000A6338" w:rsidP="004F1561">
      <w:pPr>
        <w:pStyle w:val="Odstavek"/>
      </w:pPr>
      <w:r w:rsidRPr="002759E9">
        <w:t>Individualna in kolektivna zaščita ljudi in okolja pred ionizirajočimi sevanji in kontaminacijo z radionuklidi je temeljni cilj ravnanja z RAO in IG, ki se nanaša na vse objekte in dejavnosti</w:t>
      </w:r>
      <w:r w:rsidRPr="00DC25DD">
        <w:t xml:space="preserve"> ter na vse faze delovanja jedrskega ali sevalnega objekta ali vira sevanja, vključno z načrtovanjem, izbiro lokacije, projektiranjem, gradnjo, obratovanjem, razgradnjo in zaprtjem ter dolgoročnim nadzorom in vzdrževanjem, če gre za odlagališče. Prav tako mora biti zajet tudi prevoz RAO in IG. </w:t>
      </w:r>
    </w:p>
    <w:p w:rsidR="000A6338" w:rsidRPr="001D61C1" w:rsidRDefault="000A6338" w:rsidP="004F1561">
      <w:pPr>
        <w:pStyle w:val="Telobesedila2"/>
        <w:jc w:val="both"/>
        <w:rPr>
          <w:b w:val="0"/>
        </w:rPr>
      </w:pPr>
      <w:r w:rsidRPr="00DC25DD">
        <w:rPr>
          <w:rFonts w:ascii="Arial" w:hAnsi="Arial"/>
          <w:b w:val="0"/>
          <w:sz w:val="22"/>
          <w:lang w:eastAsia="sl-SI"/>
        </w:rPr>
        <w:t xml:space="preserve">Za dosego </w:t>
      </w:r>
      <w:r>
        <w:rPr>
          <w:rFonts w:ascii="Arial" w:hAnsi="Arial"/>
          <w:b w:val="0"/>
          <w:sz w:val="22"/>
          <w:lang w:eastAsia="sl-SI"/>
        </w:rPr>
        <w:t>temeljnega</w:t>
      </w:r>
      <w:r w:rsidRPr="00DC25DD">
        <w:rPr>
          <w:rFonts w:ascii="Arial" w:hAnsi="Arial"/>
          <w:b w:val="0"/>
          <w:sz w:val="22"/>
          <w:lang w:eastAsia="sl-SI"/>
        </w:rPr>
        <w:t xml:space="preserve"> cilja ravnanja z RAO in IG se uporablja</w:t>
      </w:r>
      <w:r>
        <w:rPr>
          <w:rFonts w:ascii="Arial" w:hAnsi="Arial"/>
          <w:b w:val="0"/>
          <w:sz w:val="22"/>
          <w:lang w:eastAsia="sl-SI"/>
        </w:rPr>
        <w:t>jo</w:t>
      </w:r>
      <w:r w:rsidRPr="00DC25DD">
        <w:rPr>
          <w:rFonts w:ascii="Arial" w:hAnsi="Arial"/>
          <w:b w:val="0"/>
          <w:sz w:val="22"/>
          <w:lang w:eastAsia="sl-SI"/>
        </w:rPr>
        <w:t xml:space="preserve"> varno ravnanje, shranjevanje in skladiščenje vseh RAO in IG v vseh fazah njihovega obstoja, čemur v skladu z določeno časovno dinamiko sledijo ustrezne trajne rešitve odlaganja. Naštete postopke pa je treb</w:t>
      </w:r>
      <w:r>
        <w:rPr>
          <w:rFonts w:ascii="Arial" w:hAnsi="Arial"/>
          <w:b w:val="0"/>
          <w:sz w:val="22"/>
          <w:lang w:eastAsia="sl-SI"/>
        </w:rPr>
        <w:t>a</w:t>
      </w:r>
      <w:r w:rsidRPr="00DC25DD">
        <w:rPr>
          <w:rFonts w:ascii="Arial" w:hAnsi="Arial"/>
          <w:b w:val="0"/>
          <w:sz w:val="22"/>
          <w:lang w:eastAsia="sl-SI"/>
        </w:rPr>
        <w:t xml:space="preserve"> izpeljati učinkovito, racionalno</w:t>
      </w:r>
      <w:r>
        <w:rPr>
          <w:rFonts w:ascii="Arial" w:hAnsi="Arial"/>
          <w:b w:val="0"/>
          <w:sz w:val="22"/>
          <w:lang w:eastAsia="sl-SI"/>
        </w:rPr>
        <w:t xml:space="preserve"> in</w:t>
      </w:r>
      <w:r w:rsidRPr="00DC25DD">
        <w:rPr>
          <w:rFonts w:ascii="Arial" w:hAnsi="Arial"/>
          <w:b w:val="0"/>
          <w:sz w:val="22"/>
          <w:lang w:eastAsia="sl-SI"/>
        </w:rPr>
        <w:t xml:space="preserve"> pregledno v skladu z zakonodajo </w:t>
      </w:r>
      <w:r>
        <w:rPr>
          <w:rFonts w:ascii="Arial" w:hAnsi="Arial"/>
          <w:b w:val="0"/>
          <w:sz w:val="22"/>
          <w:lang w:eastAsia="sl-SI"/>
        </w:rPr>
        <w:t>ter</w:t>
      </w:r>
      <w:r w:rsidRPr="00DC25DD">
        <w:rPr>
          <w:rFonts w:ascii="Arial" w:hAnsi="Arial"/>
          <w:b w:val="0"/>
          <w:sz w:val="22"/>
          <w:lang w:eastAsia="sl-SI"/>
        </w:rPr>
        <w:t xml:space="preserve"> načelom odločanja in ukrepanja na </w:t>
      </w:r>
      <w:r>
        <w:rPr>
          <w:rFonts w:ascii="Arial" w:hAnsi="Arial"/>
          <w:b w:val="0"/>
          <w:sz w:val="22"/>
          <w:lang w:eastAsia="sl-SI"/>
        </w:rPr>
        <w:t>podlagi</w:t>
      </w:r>
      <w:r w:rsidRPr="00DC25DD">
        <w:rPr>
          <w:rFonts w:ascii="Arial" w:hAnsi="Arial"/>
          <w:b w:val="0"/>
          <w:sz w:val="22"/>
          <w:lang w:eastAsia="sl-SI"/>
        </w:rPr>
        <w:t xml:space="preserve"> najnovejših </w:t>
      </w:r>
      <w:r>
        <w:rPr>
          <w:rFonts w:ascii="Arial" w:hAnsi="Arial"/>
          <w:b w:val="0"/>
          <w:sz w:val="22"/>
          <w:lang w:eastAsia="sl-SI"/>
        </w:rPr>
        <w:t>izsledkov</w:t>
      </w:r>
      <w:r w:rsidRPr="00DC25DD">
        <w:rPr>
          <w:rFonts w:ascii="Arial" w:hAnsi="Arial"/>
          <w:b w:val="0"/>
          <w:sz w:val="22"/>
          <w:lang w:eastAsia="sl-SI"/>
        </w:rPr>
        <w:t xml:space="preserve"> domačih in tujih raziskav, najnovejših tehnologij in najboljših praks in obratovalnih izkušenj. To je mogoče doseči s stalnim izobraževanjem</w:t>
      </w:r>
      <w:r>
        <w:rPr>
          <w:rFonts w:ascii="Arial" w:hAnsi="Arial"/>
          <w:b w:val="0"/>
          <w:sz w:val="22"/>
          <w:lang w:eastAsia="sl-SI"/>
        </w:rPr>
        <w:t xml:space="preserve"> in</w:t>
      </w:r>
      <w:r w:rsidRPr="00DC25DD">
        <w:rPr>
          <w:rFonts w:ascii="Arial" w:hAnsi="Arial"/>
          <w:b w:val="0"/>
          <w:sz w:val="22"/>
          <w:lang w:eastAsia="sl-SI"/>
        </w:rPr>
        <w:t xml:space="preserve"> ozaveščanjem ter stalnimi raziskavami za izpolnjevanje strokovnega kadra.</w:t>
      </w:r>
    </w:p>
    <w:p w:rsidR="000A6338" w:rsidRDefault="000A6338" w:rsidP="004F1561">
      <w:pPr>
        <w:pStyle w:val="Odstavek"/>
      </w:pPr>
    </w:p>
    <w:p w:rsidR="000A6338" w:rsidRPr="001E3F25" w:rsidRDefault="000A6338" w:rsidP="004F1561">
      <w:pPr>
        <w:pStyle w:val="Odstavek"/>
      </w:pPr>
      <w:r w:rsidRPr="001E3F25">
        <w:t>Splošni cilji varnega ravnanja z RAO in IG so:</w:t>
      </w:r>
    </w:p>
    <w:p w:rsidR="000A6338" w:rsidRPr="00C26475" w:rsidRDefault="000A6338" w:rsidP="004F1561">
      <w:pPr>
        <w:rPr>
          <w:rFonts w:ascii="Arial" w:hAnsi="Arial" w:cs="Arial"/>
          <w:i/>
        </w:rPr>
      </w:pPr>
      <w:r w:rsidRPr="00C26475">
        <w:rPr>
          <w:rFonts w:ascii="Arial" w:hAnsi="Arial" w:cs="Arial"/>
          <w:b/>
        </w:rPr>
        <w:t>Cilj 1:</w:t>
      </w:r>
      <w:r w:rsidRPr="00C26475">
        <w:rPr>
          <w:rFonts w:ascii="Arial" w:hAnsi="Arial" w:cs="Arial"/>
          <w:i/>
        </w:rPr>
        <w:t xml:space="preserve"> </w:t>
      </w:r>
      <w:r w:rsidRPr="00DC25DD">
        <w:rPr>
          <w:rStyle w:val="OdstavekZnak"/>
          <w:rFonts w:cs="Arial"/>
        </w:rPr>
        <w:t>Zaščit</w:t>
      </w:r>
      <w:r>
        <w:rPr>
          <w:rStyle w:val="OdstavekZnak"/>
          <w:rFonts w:cs="Arial"/>
        </w:rPr>
        <w:t>iti</w:t>
      </w:r>
      <w:r w:rsidRPr="00DC25DD">
        <w:rPr>
          <w:rStyle w:val="OdstavekZnak"/>
          <w:rFonts w:cs="Arial"/>
        </w:rPr>
        <w:t xml:space="preserve"> </w:t>
      </w:r>
      <w:r w:rsidRPr="001E3F25">
        <w:rPr>
          <w:rStyle w:val="OdstavekZnak"/>
          <w:rFonts w:cs="Arial"/>
        </w:rPr>
        <w:t>ljudi in okolj</w:t>
      </w:r>
      <w:r>
        <w:rPr>
          <w:rStyle w:val="OdstavekZnak"/>
          <w:rFonts w:cs="Arial"/>
        </w:rPr>
        <w:t>e</w:t>
      </w:r>
      <w:r w:rsidRPr="001E3F25">
        <w:rPr>
          <w:rStyle w:val="OdstavekZnak"/>
          <w:rFonts w:cs="Arial"/>
        </w:rPr>
        <w:t xml:space="preserve"> pred nepotrebnimi škodljivimi učinki ionizirajočih sevanj zaradi postopkov ravnanja z </w:t>
      </w:r>
      <w:r>
        <w:rPr>
          <w:rStyle w:val="OdstavekZnak"/>
          <w:rFonts w:cs="Arial"/>
        </w:rPr>
        <w:t>RAO in IG</w:t>
      </w:r>
      <w:r w:rsidRPr="001E3F25">
        <w:rPr>
          <w:rStyle w:val="OdstavekZnak"/>
          <w:rFonts w:cs="Arial"/>
        </w:rPr>
        <w:t>, njihovega shranjevanja, skladiščenja in odlaganja v vseh fazah njihovega obstoja.</w:t>
      </w:r>
    </w:p>
    <w:p w:rsidR="000A6338" w:rsidRPr="00C26475" w:rsidRDefault="000A6338" w:rsidP="004F1561">
      <w:pPr>
        <w:spacing w:before="120"/>
        <w:rPr>
          <w:rFonts w:ascii="Arial" w:hAnsi="Arial" w:cs="Arial"/>
          <w:b/>
          <w:i/>
        </w:rPr>
      </w:pPr>
      <w:r w:rsidRPr="00C26475">
        <w:rPr>
          <w:rFonts w:ascii="Arial" w:hAnsi="Arial" w:cs="Arial"/>
          <w:b/>
        </w:rPr>
        <w:t xml:space="preserve">Cilj 2: </w:t>
      </w:r>
      <w:r w:rsidRPr="001E3F25">
        <w:rPr>
          <w:rStyle w:val="OdstavekZnak"/>
          <w:rFonts w:cs="Arial"/>
        </w:rPr>
        <w:t xml:space="preserve">Podpirati in omogočati izvajanje sevalnih dejavnosti in uporabo virov ionizirajočega sevanja tako za pridobivanje energije kot za podporo in krepitev industrije, raziskav, medicine in drugih institucionalnih dejavnosti v skladu z načeli te resolucije ter v okviru </w:t>
      </w:r>
      <w:r>
        <w:rPr>
          <w:rStyle w:val="OdstavekZnak"/>
          <w:rFonts w:cs="Arial"/>
        </w:rPr>
        <w:t xml:space="preserve">veljavnih </w:t>
      </w:r>
      <w:r w:rsidRPr="001E3F25">
        <w:rPr>
          <w:rStyle w:val="OdstavekZnak"/>
          <w:rFonts w:cs="Arial"/>
        </w:rPr>
        <w:t>predpisov Republik</w:t>
      </w:r>
      <w:r>
        <w:rPr>
          <w:rStyle w:val="OdstavekZnak"/>
          <w:rFonts w:cs="Arial"/>
        </w:rPr>
        <w:t>e</w:t>
      </w:r>
      <w:r w:rsidRPr="001E3F25">
        <w:rPr>
          <w:rStyle w:val="OdstavekZnak"/>
          <w:rFonts w:cs="Arial"/>
        </w:rPr>
        <w:t xml:space="preserve"> Slovenij</w:t>
      </w:r>
      <w:r>
        <w:rPr>
          <w:rStyle w:val="OdstavekZnak"/>
          <w:rFonts w:cs="Arial"/>
        </w:rPr>
        <w:t>e</w:t>
      </w:r>
      <w:r w:rsidRPr="001E3F25">
        <w:rPr>
          <w:rStyle w:val="OdstavekZnak"/>
          <w:rFonts w:cs="Arial"/>
        </w:rPr>
        <w:t xml:space="preserve"> in mednarodnih smernic ter standardov. </w:t>
      </w:r>
    </w:p>
    <w:p w:rsidR="000A6338" w:rsidRPr="00215C99" w:rsidRDefault="000A6338" w:rsidP="004F1561">
      <w:pPr>
        <w:spacing w:before="120"/>
        <w:rPr>
          <w:rFonts w:ascii="Arial" w:hAnsi="Arial" w:cs="Arial"/>
          <w:i/>
          <w:iCs/>
          <w:sz w:val="22"/>
          <w:szCs w:val="22"/>
        </w:rPr>
      </w:pPr>
      <w:r w:rsidRPr="00215C99">
        <w:rPr>
          <w:rFonts w:ascii="Arial" w:hAnsi="Arial" w:cs="Arial"/>
          <w:b/>
          <w:sz w:val="22"/>
          <w:szCs w:val="22"/>
        </w:rPr>
        <w:t xml:space="preserve">Cilj 3: </w:t>
      </w:r>
      <w:r w:rsidRPr="00215C99">
        <w:rPr>
          <w:rStyle w:val="OdstavekZnak"/>
          <w:rFonts w:cs="Arial"/>
          <w:szCs w:val="22"/>
        </w:rPr>
        <w:t xml:space="preserve">V skladu z veljavnim nacionalnim okvirom </w:t>
      </w:r>
      <w:r>
        <w:rPr>
          <w:rStyle w:val="OdstavekZnak"/>
          <w:rFonts w:cs="Arial"/>
          <w:szCs w:val="22"/>
        </w:rPr>
        <w:t xml:space="preserve">in </w:t>
      </w:r>
      <w:r w:rsidRPr="00215C99">
        <w:rPr>
          <w:rStyle w:val="OdstavekZnak"/>
          <w:rFonts w:cs="Arial"/>
          <w:szCs w:val="22"/>
        </w:rPr>
        <w:t>pod predpisanim nadzorom pristojnega upravnega organa redno sistematič</w:t>
      </w:r>
      <w:r>
        <w:rPr>
          <w:rStyle w:val="OdstavekZnak"/>
          <w:rFonts w:cs="Arial"/>
          <w:szCs w:val="22"/>
        </w:rPr>
        <w:t>no</w:t>
      </w:r>
      <w:r w:rsidRPr="00215C99">
        <w:rPr>
          <w:rStyle w:val="OdstavekZnak"/>
          <w:rFonts w:cs="Arial"/>
          <w:szCs w:val="22"/>
        </w:rPr>
        <w:t xml:space="preserve"> in </w:t>
      </w:r>
      <w:r>
        <w:rPr>
          <w:rStyle w:val="OdstavekZnak"/>
          <w:rFonts w:cs="Arial"/>
          <w:szCs w:val="22"/>
        </w:rPr>
        <w:t xml:space="preserve">na </w:t>
      </w:r>
      <w:r w:rsidRPr="00215C99">
        <w:rPr>
          <w:rStyle w:val="OdstavekZnak"/>
          <w:rFonts w:cs="Arial"/>
          <w:szCs w:val="22"/>
        </w:rPr>
        <w:t xml:space="preserve">preverljiv način ocenjevati, preverjati ter do razumno dosegljive mere nenehno izboljševati varnost in učinkovitost objektov ali dejavnosti za ravnanje z </w:t>
      </w:r>
      <w:r>
        <w:rPr>
          <w:rStyle w:val="OdstavekZnak"/>
          <w:rFonts w:cs="Arial"/>
          <w:szCs w:val="22"/>
        </w:rPr>
        <w:t xml:space="preserve">RAO </w:t>
      </w:r>
      <w:r w:rsidRPr="00215C99">
        <w:rPr>
          <w:rStyle w:val="OdstavekZnak"/>
          <w:rFonts w:cs="Arial"/>
          <w:szCs w:val="22"/>
        </w:rPr>
        <w:t xml:space="preserve">in </w:t>
      </w:r>
      <w:r>
        <w:rPr>
          <w:rStyle w:val="OdstavekZnak"/>
          <w:rFonts w:cs="Arial"/>
          <w:szCs w:val="22"/>
        </w:rPr>
        <w:t>IG</w:t>
      </w:r>
      <w:r w:rsidRPr="00215C99">
        <w:rPr>
          <w:rStyle w:val="OdstavekZnak"/>
          <w:rFonts w:cs="Arial"/>
          <w:szCs w:val="22"/>
        </w:rPr>
        <w:t>.</w:t>
      </w:r>
    </w:p>
    <w:p w:rsidR="000A6338" w:rsidRDefault="000A6338" w:rsidP="00471B01">
      <w:pPr>
        <w:pStyle w:val="Odstavek"/>
        <w:spacing w:before="120"/>
        <w:ind w:firstLine="0"/>
        <w:rPr>
          <w:b/>
        </w:rPr>
      </w:pPr>
      <w:r w:rsidRPr="00C26475">
        <w:rPr>
          <w:b/>
        </w:rPr>
        <w:t xml:space="preserve">Cilj 4: </w:t>
      </w:r>
      <w:r w:rsidRPr="001E3F25">
        <w:rPr>
          <w:rStyle w:val="OdstavekZnak"/>
        </w:rPr>
        <w:t xml:space="preserve">Zagotavljati in ohranjati ustrezne finančne in človeške vire, potrebne za izpolnitev obveznosti v zvezi z varnim ravnanjem z </w:t>
      </w:r>
      <w:r>
        <w:rPr>
          <w:rStyle w:val="OdstavekZnak"/>
        </w:rPr>
        <w:t xml:space="preserve">RAO in </w:t>
      </w:r>
      <w:r w:rsidRPr="001E3F25">
        <w:rPr>
          <w:rStyle w:val="OdstavekZnak"/>
        </w:rPr>
        <w:t>IG.</w:t>
      </w:r>
    </w:p>
    <w:p w:rsidR="000A6338" w:rsidRDefault="000A6338" w:rsidP="004F1561">
      <w:pPr>
        <w:pStyle w:val="Odstavek"/>
        <w:ind w:firstLine="0"/>
      </w:pPr>
      <w:r w:rsidRPr="0007135D">
        <w:rPr>
          <w:b/>
        </w:rPr>
        <w:t>Cilj 5</w:t>
      </w:r>
      <w:r w:rsidRPr="003151A3">
        <w:t xml:space="preserve">: Preprečevati nesreče z radiološkimi posledicami in ublažiti njihove posledice, če bi do njih prišlo, v kateri koli fazi ravnanja z </w:t>
      </w:r>
      <w:r>
        <w:t>RAO in IG.</w:t>
      </w:r>
    </w:p>
    <w:p w:rsidR="000A6338" w:rsidRPr="003151A3" w:rsidRDefault="000A6338" w:rsidP="004F1561">
      <w:pPr>
        <w:pStyle w:val="Odstavek"/>
        <w:ind w:firstLine="0"/>
      </w:pPr>
    </w:p>
    <w:p w:rsidR="000A6338" w:rsidRPr="00C26475" w:rsidRDefault="000A6338" w:rsidP="00523071">
      <w:pPr>
        <w:pStyle w:val="Naslov2"/>
      </w:pPr>
      <w:bookmarkStart w:id="28" w:name="_Toc404781050"/>
      <w:bookmarkStart w:id="29" w:name="_Toc404853573"/>
      <w:bookmarkStart w:id="30" w:name="_Toc404854069"/>
      <w:bookmarkStart w:id="31" w:name="_Toc407086757"/>
      <w:bookmarkStart w:id="32" w:name="_Toc444006503"/>
      <w:r w:rsidRPr="00C26475">
        <w:t>NAČELA RAVNANJA Z RAO IN IG</w:t>
      </w:r>
      <w:bookmarkEnd w:id="28"/>
      <w:bookmarkEnd w:id="29"/>
      <w:bookmarkEnd w:id="30"/>
      <w:bookmarkEnd w:id="31"/>
      <w:bookmarkEnd w:id="32"/>
    </w:p>
    <w:p w:rsidR="000A6338" w:rsidRPr="00C26475" w:rsidRDefault="000A6338" w:rsidP="004F1561">
      <w:pPr>
        <w:pStyle w:val="Odstavek"/>
        <w:rPr>
          <w:i/>
        </w:rPr>
      </w:pPr>
      <w:r w:rsidRPr="001E3F25">
        <w:t xml:space="preserve">Republika Slovenija je v svoj pravni red prenesla </w:t>
      </w:r>
      <w:r>
        <w:t>sodobna</w:t>
      </w:r>
      <w:r w:rsidRPr="001E3F25">
        <w:t xml:space="preserve"> temeljna načela mednarodne skupnosti za zagotavljanje jedrske in sevalne varnosti, vključujoč varno </w:t>
      </w:r>
      <w:r w:rsidRPr="001E3F25">
        <w:lastRenderedPageBreak/>
        <w:t xml:space="preserve">ravnanje z vsemi vrstami radioaktivnih snovi. V Resoluciji o jedrski in sevalni varnosti v Republiki Sloveniji za obdobje 2013–2023 </w:t>
      </w:r>
      <w:r w:rsidRPr="00BB603B">
        <w:t xml:space="preserve">(Uradni list RS, št. </w:t>
      </w:r>
      <w:hyperlink r:id="rId38" w:tgtFrame="_blank" w:tooltip="Resolucija o jedrski in sevalni varnosti v Republiki Sloveniji za obdobje 2013–2023 (ReJSV13–23)" w:history="1">
        <w:r w:rsidRPr="00BB603B">
          <w:t>56/13</w:t>
        </w:r>
      </w:hyperlink>
      <w:r>
        <w:t xml:space="preserve">; v nadaljnjem besedilu: </w:t>
      </w:r>
      <w:r w:rsidRPr="001E3F25">
        <w:t>Re</w:t>
      </w:r>
      <w:r>
        <w:t xml:space="preserve">solucija o jedrski in sevalni varnosti) </w:t>
      </w:r>
      <w:r w:rsidRPr="001E3F25">
        <w:t xml:space="preserve">so zapisana </w:t>
      </w:r>
      <w:r>
        <w:t>ta</w:t>
      </w:r>
      <w:r w:rsidRPr="001E3F25">
        <w:t xml:space="preserve"> načela</w:t>
      </w:r>
      <w:r w:rsidRPr="003151A3">
        <w:t>:</w:t>
      </w:r>
    </w:p>
    <w:p w:rsidR="000A6338" w:rsidRDefault="000A6338" w:rsidP="000815A1">
      <w:pPr>
        <w:pStyle w:val="Odstavek"/>
        <w:numPr>
          <w:ilvl w:val="0"/>
          <w:numId w:val="42"/>
        </w:numPr>
        <w:ind w:hanging="720"/>
      </w:pPr>
      <w:r>
        <w:t>o</w:t>
      </w:r>
      <w:r w:rsidRPr="003151A3">
        <w:t>dgovornost za varnost</w:t>
      </w:r>
    </w:p>
    <w:p w:rsidR="000A6338" w:rsidRPr="003151A3" w:rsidRDefault="000A6338" w:rsidP="000815A1">
      <w:pPr>
        <w:pStyle w:val="Odstavek"/>
        <w:numPr>
          <w:ilvl w:val="0"/>
          <w:numId w:val="42"/>
        </w:numPr>
        <w:ind w:hanging="720"/>
      </w:pPr>
      <w:r>
        <w:t>v</w:t>
      </w:r>
      <w:r w:rsidRPr="003151A3">
        <w:t>loga državne uprave</w:t>
      </w:r>
    </w:p>
    <w:p w:rsidR="000A6338" w:rsidRPr="003151A3" w:rsidRDefault="000A6338" w:rsidP="000815A1">
      <w:pPr>
        <w:pStyle w:val="Odstavek"/>
        <w:numPr>
          <w:ilvl w:val="0"/>
          <w:numId w:val="42"/>
        </w:numPr>
        <w:ind w:hanging="720"/>
      </w:pPr>
      <w:r>
        <w:t>v</w:t>
      </w:r>
      <w:r w:rsidRPr="003151A3">
        <w:t>odenje in upravljanje v zvezi z varnostjo</w:t>
      </w:r>
    </w:p>
    <w:p w:rsidR="000A6338" w:rsidRPr="003151A3" w:rsidRDefault="000A6338" w:rsidP="000815A1">
      <w:pPr>
        <w:pStyle w:val="Odstavek"/>
        <w:numPr>
          <w:ilvl w:val="0"/>
          <w:numId w:val="42"/>
        </w:numPr>
        <w:ind w:hanging="720"/>
      </w:pPr>
      <w:r>
        <w:t>u</w:t>
      </w:r>
      <w:r w:rsidRPr="003151A3">
        <w:t>pravičenost objektov in dejavnosti</w:t>
      </w:r>
    </w:p>
    <w:p w:rsidR="000A6338" w:rsidRPr="003151A3" w:rsidRDefault="000A6338" w:rsidP="000815A1">
      <w:pPr>
        <w:pStyle w:val="Odstavek"/>
        <w:numPr>
          <w:ilvl w:val="0"/>
          <w:numId w:val="42"/>
        </w:numPr>
        <w:ind w:hanging="720"/>
      </w:pPr>
      <w:r>
        <w:t>o</w:t>
      </w:r>
      <w:r w:rsidRPr="003151A3">
        <w:t>ptimizacija varstva</w:t>
      </w:r>
    </w:p>
    <w:p w:rsidR="000A6338" w:rsidRPr="003151A3" w:rsidRDefault="000A6338" w:rsidP="000815A1">
      <w:pPr>
        <w:pStyle w:val="Odstavek"/>
        <w:numPr>
          <w:ilvl w:val="0"/>
          <w:numId w:val="42"/>
        </w:numPr>
        <w:ind w:hanging="720"/>
      </w:pPr>
      <w:r>
        <w:t>o</w:t>
      </w:r>
      <w:r w:rsidRPr="003151A3">
        <w:t>mejitev tveganja posameznikov</w:t>
      </w:r>
    </w:p>
    <w:p w:rsidR="000A6338" w:rsidRPr="003151A3" w:rsidRDefault="000A6338" w:rsidP="000815A1">
      <w:pPr>
        <w:pStyle w:val="Odstavek"/>
        <w:numPr>
          <w:ilvl w:val="0"/>
          <w:numId w:val="42"/>
        </w:numPr>
        <w:ind w:hanging="720"/>
      </w:pPr>
      <w:r>
        <w:t>z</w:t>
      </w:r>
      <w:r w:rsidRPr="003151A3">
        <w:t>aščita sedanjih in prihodnjih generacij</w:t>
      </w:r>
    </w:p>
    <w:p w:rsidR="000A6338" w:rsidRPr="003151A3" w:rsidRDefault="000A6338" w:rsidP="000815A1">
      <w:pPr>
        <w:pStyle w:val="Odstavek"/>
        <w:numPr>
          <w:ilvl w:val="0"/>
          <w:numId w:val="42"/>
        </w:numPr>
        <w:ind w:hanging="720"/>
      </w:pPr>
      <w:r>
        <w:t>p</w:t>
      </w:r>
      <w:r w:rsidRPr="003151A3">
        <w:t>reprečevanje nesreč</w:t>
      </w:r>
    </w:p>
    <w:p w:rsidR="000A6338" w:rsidRDefault="000A6338" w:rsidP="000815A1">
      <w:pPr>
        <w:pStyle w:val="Odstavek"/>
        <w:numPr>
          <w:ilvl w:val="0"/>
          <w:numId w:val="42"/>
        </w:numPr>
        <w:ind w:hanging="720"/>
      </w:pPr>
      <w:r>
        <w:t>p</w:t>
      </w:r>
      <w:r w:rsidRPr="003151A3">
        <w:t xml:space="preserve">ripravljenost in odziv </w:t>
      </w:r>
      <w:r>
        <w:t>ob</w:t>
      </w:r>
      <w:r w:rsidRPr="003151A3">
        <w:t xml:space="preserve"> izredne</w:t>
      </w:r>
      <w:r>
        <w:t>m</w:t>
      </w:r>
      <w:r w:rsidRPr="003151A3">
        <w:t xml:space="preserve"> dogodk</w:t>
      </w:r>
      <w:r>
        <w:t>u</w:t>
      </w:r>
    </w:p>
    <w:p w:rsidR="000A6338" w:rsidRPr="003151A3" w:rsidRDefault="000A6338" w:rsidP="000815A1">
      <w:pPr>
        <w:pStyle w:val="Odstavek"/>
        <w:numPr>
          <w:ilvl w:val="0"/>
          <w:numId w:val="42"/>
        </w:numPr>
        <w:ind w:hanging="720"/>
      </w:pPr>
      <w:r>
        <w:t>z</w:t>
      </w:r>
      <w:r w:rsidRPr="003151A3">
        <w:t>aščitni ukrepi za zmanjšanje tveganja za obstoječa tveganja za sevanja in</w:t>
      </w:r>
      <w:r>
        <w:t xml:space="preserve"> </w:t>
      </w:r>
      <w:r w:rsidRPr="003151A3">
        <w:t>sevanja, ki niso pod upravnim nadzorom</w:t>
      </w:r>
    </w:p>
    <w:p w:rsidR="000A6338" w:rsidRPr="00C26475" w:rsidRDefault="000A6338" w:rsidP="004F1561">
      <w:pPr>
        <w:pStyle w:val="Odstavek"/>
        <w:ind w:firstLine="0"/>
      </w:pPr>
      <w:r>
        <w:t>Poleg zgornjih splošnih načel jedrske in sevalne varnosti pa mora ravnanje z RAO in IG potekati tako, da so zagotovljeni</w:t>
      </w:r>
      <w:r w:rsidRPr="003151A3">
        <w:t>:</w:t>
      </w:r>
    </w:p>
    <w:p w:rsidR="000A6338" w:rsidRPr="001E3F25" w:rsidRDefault="000A6338" w:rsidP="004F1561">
      <w:pPr>
        <w:pStyle w:val="Nacela"/>
        <w:rPr>
          <w:rStyle w:val="OdstavekZnak"/>
        </w:rPr>
      </w:pPr>
      <w:r w:rsidRPr="00C26475">
        <w:t>Varstvo zdravja ljudi</w:t>
      </w:r>
      <w:r w:rsidRPr="001E3F25">
        <w:rPr>
          <w:rStyle w:val="OdstavekZnak"/>
        </w:rPr>
        <w:t xml:space="preserve"> </w:t>
      </w:r>
    </w:p>
    <w:p w:rsidR="000A6338" w:rsidRPr="00C26475" w:rsidRDefault="000A6338" w:rsidP="004F1561">
      <w:pPr>
        <w:pStyle w:val="Odstavek"/>
      </w:pPr>
      <w:r w:rsidRPr="00C26475">
        <w:t xml:space="preserve">Ravnanje z RAO in IG mora potekati </w:t>
      </w:r>
      <w:r>
        <w:t>tako</w:t>
      </w:r>
      <w:r w:rsidRPr="00C26475">
        <w:t>, da zagotavlja sprejemljivo raven varovanja zdravja ljudi.</w:t>
      </w:r>
    </w:p>
    <w:p w:rsidR="000A6338" w:rsidRPr="00C26475" w:rsidRDefault="000A6338" w:rsidP="004F1561">
      <w:pPr>
        <w:pStyle w:val="Nacela"/>
      </w:pPr>
      <w:r w:rsidRPr="00C26475">
        <w:t>Varstvo okolja</w:t>
      </w:r>
    </w:p>
    <w:p w:rsidR="000A6338" w:rsidRPr="00C26475" w:rsidRDefault="000A6338" w:rsidP="004F1561">
      <w:pPr>
        <w:pStyle w:val="Odstavek"/>
      </w:pPr>
      <w:r w:rsidRPr="00C26475">
        <w:t xml:space="preserve">Ravnanje z RAO in IG mora potekati </w:t>
      </w:r>
      <w:r>
        <w:t>tako</w:t>
      </w:r>
      <w:r w:rsidRPr="00C26475">
        <w:t>, da zagotavlja sprejemljive stopnje varovanja okolja.</w:t>
      </w:r>
    </w:p>
    <w:p w:rsidR="000A6338" w:rsidRPr="00C26475" w:rsidRDefault="000A6338" w:rsidP="004F1561">
      <w:pPr>
        <w:pStyle w:val="Nacela"/>
      </w:pPr>
      <w:r w:rsidRPr="00C26475">
        <w:t>Preprečevanje čezmejnih vplivov</w:t>
      </w:r>
    </w:p>
    <w:p w:rsidR="000A6338" w:rsidRPr="00C26475" w:rsidRDefault="000A6338" w:rsidP="004F1561">
      <w:pPr>
        <w:pStyle w:val="Odstavek"/>
      </w:pPr>
      <w:r w:rsidRPr="00C26475">
        <w:t>Ravnan</w:t>
      </w:r>
      <w:r w:rsidRPr="001E3F25">
        <w:t>j</w:t>
      </w:r>
      <w:r w:rsidRPr="00C26475">
        <w:t xml:space="preserve">e z RAO in IG mora potekati </w:t>
      </w:r>
      <w:r>
        <w:t>tako</w:t>
      </w:r>
      <w:r w:rsidRPr="00C26475">
        <w:t>, da zagotavlja, da se bodo upoštevali tudi mo</w:t>
      </w:r>
      <w:r>
        <w:t>goči</w:t>
      </w:r>
      <w:r w:rsidRPr="00C26475">
        <w:t xml:space="preserve"> učinki na zdravje ljudi in okolje, ki presegajo </w:t>
      </w:r>
      <w:r>
        <w:t>državne</w:t>
      </w:r>
      <w:r w:rsidRPr="00C26475">
        <w:t xml:space="preserve"> meje.</w:t>
      </w:r>
    </w:p>
    <w:p w:rsidR="000A6338" w:rsidRPr="00C26475" w:rsidRDefault="000A6338" w:rsidP="004F1561">
      <w:pPr>
        <w:pStyle w:val="Nacela"/>
      </w:pPr>
      <w:r w:rsidRPr="00C26475">
        <w:t>Zaščita prihodnjih generacij</w:t>
      </w:r>
    </w:p>
    <w:p w:rsidR="000A6338" w:rsidRPr="00C26475" w:rsidRDefault="000A6338" w:rsidP="004F1561">
      <w:pPr>
        <w:pStyle w:val="Odstavek"/>
      </w:pPr>
      <w:r w:rsidRPr="00C26475">
        <w:t xml:space="preserve">Ravnanje z RAO in IG mora potekati </w:t>
      </w:r>
      <w:r>
        <w:t>tako</w:t>
      </w:r>
      <w:r w:rsidRPr="00C26475">
        <w:t>, da predvideni vplivi na zdravje prihodnjih generacij ne bodo večji od vplivov, ki so sprejemljivi danes.</w:t>
      </w:r>
    </w:p>
    <w:p w:rsidR="000A6338" w:rsidRPr="00C26475" w:rsidRDefault="000A6338" w:rsidP="004F1561">
      <w:pPr>
        <w:pStyle w:val="Nacela"/>
      </w:pPr>
      <w:r w:rsidRPr="00C26475">
        <w:t>Prenašanje bremen prihodnjim generacijam</w:t>
      </w:r>
    </w:p>
    <w:p w:rsidR="000A6338" w:rsidRPr="00C26475" w:rsidRDefault="000A6338" w:rsidP="004F1561">
      <w:pPr>
        <w:pStyle w:val="Odstavek"/>
      </w:pPr>
      <w:r w:rsidRPr="00C26475">
        <w:t xml:space="preserve">Ravnanje z RAO in IG mora potekati </w:t>
      </w:r>
      <w:r>
        <w:t>tako</w:t>
      </w:r>
      <w:r w:rsidRPr="00C26475">
        <w:t xml:space="preserve">, da </w:t>
      </w:r>
      <w:r>
        <w:t xml:space="preserve">se izogne prelaganju </w:t>
      </w:r>
      <w:r w:rsidRPr="00C26475">
        <w:t xml:space="preserve">bremen </w:t>
      </w:r>
      <w:r>
        <w:t xml:space="preserve">na </w:t>
      </w:r>
      <w:r w:rsidRPr="00C26475">
        <w:t>prihodnj</w:t>
      </w:r>
      <w:r>
        <w:t xml:space="preserve">e </w:t>
      </w:r>
      <w:r w:rsidRPr="00C26475">
        <w:t>generacij</w:t>
      </w:r>
      <w:r>
        <w:t>e</w:t>
      </w:r>
      <w:r w:rsidRPr="00C26475">
        <w:t>.</w:t>
      </w:r>
    </w:p>
    <w:p w:rsidR="000A6338" w:rsidRPr="00C26475" w:rsidRDefault="000A6338" w:rsidP="004F1561">
      <w:pPr>
        <w:pStyle w:val="Nacela"/>
      </w:pPr>
      <w:r w:rsidRPr="002759E9">
        <w:t>Notranj</w:t>
      </w:r>
      <w:r>
        <w:t xml:space="preserve">i </w:t>
      </w:r>
      <w:r w:rsidRPr="002759E9">
        <w:t>pravni</w:t>
      </w:r>
      <w:r w:rsidRPr="00C26475">
        <w:t xml:space="preserve"> okvir </w:t>
      </w:r>
    </w:p>
    <w:p w:rsidR="000A6338" w:rsidRPr="001E3F25" w:rsidRDefault="000A6338" w:rsidP="004F1561">
      <w:pPr>
        <w:pStyle w:val="Odstavek"/>
      </w:pPr>
      <w:r w:rsidRPr="001E3F25">
        <w:t>Ravnanje z R</w:t>
      </w:r>
      <w:r>
        <w:t xml:space="preserve">AO in IG mora potekati v skladu </w:t>
      </w:r>
      <w:r w:rsidRPr="001E3F25">
        <w:t xml:space="preserve">z </w:t>
      </w:r>
      <w:r>
        <w:t xml:space="preserve">notranjim </w:t>
      </w:r>
      <w:r w:rsidRPr="001E3F25">
        <w:t xml:space="preserve">pravnim </w:t>
      </w:r>
      <w:r>
        <w:t>redom</w:t>
      </w:r>
      <w:r w:rsidRPr="001E3F25">
        <w:t>, vključno z jasno razdelitvijo odgovornosti med posameznimi deležniki.</w:t>
      </w:r>
      <w:r>
        <w:t xml:space="preserve"> Notranji pravni okvir je treba redno prilagajati najnovejšim izsledkom raziskav, razvoju tehnologij ter najboljših praks in izkušenj.</w:t>
      </w:r>
    </w:p>
    <w:p w:rsidR="000A6338" w:rsidRPr="00C26475" w:rsidRDefault="000A6338" w:rsidP="004F1561">
      <w:pPr>
        <w:pStyle w:val="Nacela"/>
      </w:pPr>
      <w:r w:rsidRPr="00C26475">
        <w:t xml:space="preserve">Nadzor </w:t>
      </w:r>
      <w:r>
        <w:t xml:space="preserve">nad </w:t>
      </w:r>
      <w:r w:rsidRPr="00C26475">
        <w:t>nastajanj</w:t>
      </w:r>
      <w:r>
        <w:t>em</w:t>
      </w:r>
      <w:r w:rsidRPr="00C26475">
        <w:t xml:space="preserve"> radioaktivnih odpadkov</w:t>
      </w:r>
    </w:p>
    <w:p w:rsidR="000A6338" w:rsidRPr="00C26475" w:rsidRDefault="000A6338" w:rsidP="004F1561">
      <w:pPr>
        <w:pStyle w:val="Odstavek"/>
      </w:pPr>
      <w:r w:rsidRPr="00C26475">
        <w:t>Nastajanje RAO in IG je treba ohranjati na najnižji praktično dosegljivi meri, ki je razumno izvedljiva tako v smislu dejavnosti kot količine, z različnimi ukrepi in postopki načrtovanja, npr. s predelavo in ponovno uporabo snovi.</w:t>
      </w:r>
    </w:p>
    <w:p w:rsidR="000A6338" w:rsidRPr="00C26475" w:rsidRDefault="000A6338" w:rsidP="004F1561">
      <w:pPr>
        <w:pStyle w:val="Nacela"/>
      </w:pPr>
      <w:r w:rsidRPr="00C26475">
        <w:t>Soodvisnost ravnanja in nastajanja RAO in IG</w:t>
      </w:r>
    </w:p>
    <w:p w:rsidR="000A6338" w:rsidRDefault="000A6338" w:rsidP="00551ADC">
      <w:pPr>
        <w:pStyle w:val="Odstavek"/>
      </w:pPr>
      <w:r w:rsidRPr="00C26475">
        <w:lastRenderedPageBreak/>
        <w:t xml:space="preserve">Pri nastajanju </w:t>
      </w:r>
      <w:r w:rsidRPr="001E3F25">
        <w:t>R</w:t>
      </w:r>
      <w:r>
        <w:t xml:space="preserve">AO in IG </w:t>
      </w:r>
      <w:r w:rsidRPr="00C26475">
        <w:t xml:space="preserve">ter ravnanju z njimi se upošteva </w:t>
      </w:r>
      <w:r>
        <w:t>medsebojno odvisnost med različnimi fazami ravnanja z radioaktivnimi odpadki in izrabljenim gorivom.</w:t>
      </w:r>
    </w:p>
    <w:p w:rsidR="000A6338" w:rsidRPr="003151A3" w:rsidRDefault="000A6338" w:rsidP="004F1561">
      <w:pPr>
        <w:pStyle w:val="Nacela"/>
        <w:rPr>
          <w:rStyle w:val="OdstavekZnak"/>
        </w:rPr>
      </w:pPr>
      <w:r w:rsidRPr="00C26475">
        <w:t>Varnost objektov za ravnanje z RAO in IG</w:t>
      </w:r>
    </w:p>
    <w:p w:rsidR="000A6338" w:rsidRPr="00C26475" w:rsidRDefault="000A6338" w:rsidP="004F1561">
      <w:pPr>
        <w:pStyle w:val="Odstavek"/>
      </w:pPr>
      <w:r>
        <w:t>Za</w:t>
      </w:r>
      <w:r w:rsidRPr="00C26475">
        <w:t xml:space="preserve"> zmanjšanj</w:t>
      </w:r>
      <w:r>
        <w:t>e</w:t>
      </w:r>
      <w:r w:rsidRPr="00C26475">
        <w:t xml:space="preserve"> stopnje odvisnosti od aktivnih varnostnih funkcij mora biti v vsaki fazi obratovanja in vsej življenjski dobi objektov za ravnanje z RAO in IG zagotovljena ustrezna dolgoročna varnost z uporabo pasivnih varnostnih funkcij.</w:t>
      </w:r>
    </w:p>
    <w:p w:rsidR="000A6338" w:rsidRDefault="000A6338" w:rsidP="004F1561">
      <w:pPr>
        <w:pStyle w:val="Nacela"/>
      </w:pPr>
      <w:r>
        <w:t>Načelo strokovnosti</w:t>
      </w:r>
    </w:p>
    <w:p w:rsidR="000A6338" w:rsidRPr="000261C8" w:rsidRDefault="000A6338" w:rsidP="00551ADC">
      <w:pPr>
        <w:pStyle w:val="Odstavek"/>
      </w:pPr>
      <w:r w:rsidRPr="000261C8">
        <w:t>Odločanje in ukrepanje temelji</w:t>
      </w:r>
      <w:r>
        <w:t>ta</w:t>
      </w:r>
      <w:r w:rsidRPr="000261C8">
        <w:t xml:space="preserve"> na najnovejših </w:t>
      </w:r>
      <w:r>
        <w:t>izsledkih</w:t>
      </w:r>
      <w:r w:rsidRPr="000261C8">
        <w:t xml:space="preserve"> domačih in tujih raziskav, najnovejših tehnologij</w:t>
      </w:r>
      <w:r>
        <w:t>,</w:t>
      </w:r>
      <w:r w:rsidRPr="000261C8">
        <w:t xml:space="preserve"> najboljših praks in obratovalnih izkuš</w:t>
      </w:r>
      <w:r>
        <w:t>e</w:t>
      </w:r>
      <w:r w:rsidRPr="000261C8">
        <w:t>nj.</w:t>
      </w:r>
    </w:p>
    <w:p w:rsidR="000A6338" w:rsidRDefault="000A6338" w:rsidP="004F1561">
      <w:pPr>
        <w:pStyle w:val="Nacela"/>
      </w:pPr>
    </w:p>
    <w:p w:rsidR="000A6338" w:rsidRPr="00C26475" w:rsidRDefault="000A6338" w:rsidP="004F1561">
      <w:pPr>
        <w:pStyle w:val="Nacela"/>
      </w:pPr>
      <w:r w:rsidRPr="00C26475">
        <w:t>Načelo povzročitelj plača</w:t>
      </w:r>
    </w:p>
    <w:p w:rsidR="000A6338" w:rsidRPr="002759E9" w:rsidRDefault="000A6338" w:rsidP="004F1561">
      <w:pPr>
        <w:pStyle w:val="Odstavek"/>
      </w:pPr>
      <w:r w:rsidRPr="00C26475">
        <w:t xml:space="preserve">Za varnost ravnanja z RAO in IG je </w:t>
      </w:r>
      <w:r w:rsidRPr="002739B0">
        <w:t xml:space="preserve">primarno odgovoren imetnik dovoljenja za izvajanje sevalne dejavnosti. Stroške ravnanja z </w:t>
      </w:r>
      <w:r w:rsidRPr="002759E9">
        <w:t>RAO in IG plača povzročitelj oziroma njihov imetnik, če jih je od povzročitelja prevzel ali drugače pridobil. Če povzročitelj RAO ali IG ni znan ali ga ni več in tudi nima pravnega naslednika, odgovornost za ravnanje z RAO ali IG prevzame država.</w:t>
      </w:r>
    </w:p>
    <w:p w:rsidR="000A6338" w:rsidRPr="002759E9" w:rsidRDefault="000A6338" w:rsidP="004F1561">
      <w:pPr>
        <w:pStyle w:val="Nacela"/>
      </w:pPr>
      <w:r w:rsidRPr="002759E9">
        <w:t>Načelo stopenjskega pristopa</w:t>
      </w:r>
    </w:p>
    <w:p w:rsidR="000A6338" w:rsidRPr="001E3F25" w:rsidRDefault="000A6338" w:rsidP="004F1561">
      <w:pPr>
        <w:pStyle w:val="Odstavek"/>
      </w:pPr>
      <w:r w:rsidRPr="002759E9">
        <w:t>Ukrepi za zagotavljanje varnosti ravnanja z RAO in IG se izvajajo stopenjsko.</w:t>
      </w:r>
      <w:r w:rsidRPr="001E3F25">
        <w:t xml:space="preserve"> </w:t>
      </w:r>
      <w:r w:rsidRPr="00C26475">
        <w:rPr>
          <w:shd w:val="clear" w:color="auto" w:fill="FFFFFF"/>
        </w:rPr>
        <w:t xml:space="preserve">Dokumentacija o postopku odločanja, ki se nanaša na </w:t>
      </w:r>
      <w:r w:rsidRPr="00C26475">
        <w:t>vidike</w:t>
      </w:r>
      <w:r w:rsidRPr="00C26475">
        <w:rPr>
          <w:shd w:val="clear" w:color="auto" w:fill="FFFFFF"/>
        </w:rPr>
        <w:t xml:space="preserve"> varnosti, mora biti sorazmerna s stopnjami tveganja in mora biti </w:t>
      </w:r>
      <w:r>
        <w:rPr>
          <w:shd w:val="clear" w:color="auto" w:fill="FFFFFF"/>
        </w:rPr>
        <w:t>podlaga</w:t>
      </w:r>
      <w:r w:rsidRPr="00C26475">
        <w:rPr>
          <w:shd w:val="clear" w:color="auto" w:fill="FFFFFF"/>
        </w:rPr>
        <w:t xml:space="preserve"> za odločanje o ravnanju </w:t>
      </w:r>
      <w:r>
        <w:rPr>
          <w:shd w:val="clear" w:color="auto" w:fill="FFFFFF"/>
        </w:rPr>
        <w:t>RAO in IG</w:t>
      </w:r>
      <w:r w:rsidRPr="001E3F25">
        <w:t>.</w:t>
      </w:r>
    </w:p>
    <w:p w:rsidR="000A6338" w:rsidRPr="00C26475" w:rsidRDefault="000A6338" w:rsidP="004F1561">
      <w:pPr>
        <w:pStyle w:val="Nacela"/>
      </w:pPr>
      <w:r w:rsidRPr="00C26475">
        <w:t>Vnos in iznos, uvoz in izvoz RAO in IG</w:t>
      </w:r>
    </w:p>
    <w:p w:rsidR="000A6338" w:rsidRPr="00C26475" w:rsidRDefault="000A6338" w:rsidP="004F1561">
      <w:pPr>
        <w:pStyle w:val="Odstavek"/>
      </w:pPr>
      <w:r w:rsidRPr="00C26475">
        <w:t>Za vnos iz držav članic E</w:t>
      </w:r>
      <w:r>
        <w:t xml:space="preserve">vropske unije </w:t>
      </w:r>
      <w:r w:rsidRPr="00C26475">
        <w:t>iznos v države članice E</w:t>
      </w:r>
      <w:r>
        <w:t>vropske unije</w:t>
      </w:r>
      <w:r w:rsidRPr="00C26475">
        <w:t>, uvoz v Slovenij</w:t>
      </w:r>
      <w:r>
        <w:t>o</w:t>
      </w:r>
      <w:r w:rsidRPr="00C26475">
        <w:t xml:space="preserve"> in izvoz iz </w:t>
      </w:r>
      <w:r>
        <w:t xml:space="preserve">nje </w:t>
      </w:r>
      <w:r w:rsidRPr="00C26475">
        <w:t>veljajo omejitve in zahteve</w:t>
      </w:r>
      <w:r>
        <w:t>,</w:t>
      </w:r>
      <w:r w:rsidRPr="00C26475">
        <w:t xml:space="preserve"> določene z </w:t>
      </w:r>
      <w:r>
        <w:t>notranjo zakonodajo</w:t>
      </w:r>
      <w:r w:rsidRPr="00C26475">
        <w:t xml:space="preserve"> in </w:t>
      </w:r>
      <w:r>
        <w:t>z</w:t>
      </w:r>
      <w:r w:rsidRPr="00C26475">
        <w:t>akonodajo</w:t>
      </w:r>
      <w:r>
        <w:t xml:space="preserve"> Evropske unije </w:t>
      </w:r>
      <w:r w:rsidRPr="00C26475">
        <w:t>ter mednarodnimi oz</w:t>
      </w:r>
      <w:r>
        <w:t>iroma</w:t>
      </w:r>
      <w:r w:rsidRPr="00C26475">
        <w:t xml:space="preserve"> </w:t>
      </w:r>
      <w:r>
        <w:t>dvostranskimi</w:t>
      </w:r>
      <w:r w:rsidRPr="00C26475">
        <w:t xml:space="preserve"> pogodbami. </w:t>
      </w:r>
    </w:p>
    <w:p w:rsidR="000A6338" w:rsidRPr="00C26475" w:rsidRDefault="000A6338" w:rsidP="004F1561">
      <w:pPr>
        <w:pStyle w:val="Nacela"/>
      </w:pPr>
      <w:r w:rsidRPr="00C26475">
        <w:t>Raziskave in razvoj metod za ravnanje z RAO in IG</w:t>
      </w:r>
    </w:p>
    <w:p w:rsidR="000A6338" w:rsidRPr="00C26475" w:rsidRDefault="000A6338" w:rsidP="004F1561">
      <w:pPr>
        <w:pStyle w:val="Odstavek"/>
      </w:pPr>
      <w:r w:rsidRPr="00C26475">
        <w:t xml:space="preserve">Za izboljšanje varnega ravnanja z </w:t>
      </w:r>
      <w:r>
        <w:t xml:space="preserve">RAO in </w:t>
      </w:r>
      <w:r w:rsidRPr="00C26475">
        <w:t>IG je treb</w:t>
      </w:r>
      <w:r>
        <w:t>a</w:t>
      </w:r>
      <w:r w:rsidRPr="00C26475">
        <w:t xml:space="preserve"> uporabiti </w:t>
      </w:r>
      <w:r>
        <w:t>izsledke</w:t>
      </w:r>
      <w:r w:rsidRPr="00C26475">
        <w:t xml:space="preserve"> znanstvenih raziskav in tehnološkega razvoja. Raziskovalna in razvojna strategija </w:t>
      </w:r>
      <w:r>
        <w:t>R</w:t>
      </w:r>
      <w:r w:rsidRPr="00C26475">
        <w:t>epublike Slovenije na področju ravnanja z RAO in IG naj bo usmerjena v nov</w:t>
      </w:r>
      <w:r>
        <w:t>o</w:t>
      </w:r>
      <w:r w:rsidRPr="00C26475">
        <w:t xml:space="preserve"> tehnološk</w:t>
      </w:r>
      <w:r>
        <w:t>o</w:t>
      </w:r>
      <w:r w:rsidRPr="00C26475">
        <w:t xml:space="preserve"> znanj</w:t>
      </w:r>
      <w:r>
        <w:t>e</w:t>
      </w:r>
      <w:r w:rsidRPr="00C26475">
        <w:t xml:space="preserve"> in sodelovanje z mednarodno raziskovalno skupnostjo.</w:t>
      </w:r>
    </w:p>
    <w:p w:rsidR="000A6338" w:rsidRPr="00C26475" w:rsidRDefault="000A6338" w:rsidP="004F1561">
      <w:pPr>
        <w:pStyle w:val="Nacela"/>
      </w:pPr>
      <w:r w:rsidRPr="00C26475">
        <w:t xml:space="preserve">Načelo </w:t>
      </w:r>
      <w:r w:rsidRPr="00630AF0">
        <w:t>mednarodnega</w:t>
      </w:r>
      <w:r w:rsidRPr="00C26475">
        <w:t xml:space="preserve"> sodelovanja </w:t>
      </w:r>
    </w:p>
    <w:p w:rsidR="000A6338" w:rsidRPr="00C26475" w:rsidRDefault="000A6338" w:rsidP="004F1561">
      <w:pPr>
        <w:pStyle w:val="Odstavek"/>
      </w:pPr>
      <w:r w:rsidRPr="00C26475">
        <w:t xml:space="preserve">Država Slovenija </w:t>
      </w:r>
      <w:r w:rsidRPr="003151A3">
        <w:t>se zaveda</w:t>
      </w:r>
      <w:r w:rsidRPr="00C26475">
        <w:t xml:space="preserve">, da si na regionalni in </w:t>
      </w:r>
      <w:r w:rsidRPr="002739B0">
        <w:t>mednarodni</w:t>
      </w:r>
      <w:r w:rsidRPr="00C26475">
        <w:t xml:space="preserve"> ravni skupaj z drugimi državami deli odgovornost in priložnost za varno in trajno reševanje vprašanj</w:t>
      </w:r>
      <w:r>
        <w:t>,</w:t>
      </w:r>
      <w:r w:rsidRPr="00C26475">
        <w:t xml:space="preserve"> povezanih z ravnanjem z RAO in IG</w:t>
      </w:r>
      <w:r w:rsidRPr="003151A3">
        <w:t>.</w:t>
      </w:r>
      <w:r w:rsidRPr="00C26475">
        <w:t xml:space="preserve"> </w:t>
      </w:r>
      <w:r>
        <w:t>Pri svojih</w:t>
      </w:r>
      <w:r w:rsidRPr="003151A3">
        <w:t xml:space="preserve"> ukrepi</w:t>
      </w:r>
      <w:r>
        <w:t>h</w:t>
      </w:r>
      <w:r w:rsidRPr="00C26475">
        <w:t xml:space="preserve"> </w:t>
      </w:r>
      <w:r w:rsidRPr="003151A3">
        <w:t>mora upoštevati</w:t>
      </w:r>
      <w:r w:rsidRPr="00C26475">
        <w:t xml:space="preserve"> </w:t>
      </w:r>
      <w:r w:rsidRPr="003151A3">
        <w:t>načela</w:t>
      </w:r>
      <w:r>
        <w:t>,</w:t>
      </w:r>
      <w:r w:rsidRPr="003151A3">
        <w:t xml:space="preserve"> sprejeta </w:t>
      </w:r>
      <w:r w:rsidRPr="00F82F39">
        <w:t>v tej politiki,</w:t>
      </w:r>
      <w:r w:rsidRPr="00C26475">
        <w:t xml:space="preserve"> </w:t>
      </w:r>
      <w:r>
        <w:t>ter</w:t>
      </w:r>
      <w:r w:rsidRPr="00C26475">
        <w:t xml:space="preserve"> </w:t>
      </w:r>
      <w:r>
        <w:t xml:space="preserve">načela večstranskih </w:t>
      </w:r>
      <w:r w:rsidRPr="003151A3">
        <w:t>in</w:t>
      </w:r>
      <w:r w:rsidRPr="00C26475">
        <w:t xml:space="preserve"> </w:t>
      </w:r>
      <w:r>
        <w:t xml:space="preserve">dvostranskih </w:t>
      </w:r>
      <w:r w:rsidRPr="00C26475">
        <w:t>sporazum</w:t>
      </w:r>
      <w:r>
        <w:t>ov</w:t>
      </w:r>
      <w:r w:rsidRPr="00C26475">
        <w:t xml:space="preserve">. Nacionalna odgovornost za ravnanje z RAO in IG se upošteva </w:t>
      </w:r>
      <w:r>
        <w:t>hkrati</w:t>
      </w:r>
      <w:r w:rsidRPr="00C26475">
        <w:t xml:space="preserve"> z </w:t>
      </w:r>
      <w:r>
        <w:t>dejavnim</w:t>
      </w:r>
      <w:r w:rsidRPr="00C26475">
        <w:t xml:space="preserve"> sodelovanjem pri </w:t>
      </w:r>
      <w:r w:rsidRPr="002739B0">
        <w:t xml:space="preserve">mednarodnih </w:t>
      </w:r>
      <w:r w:rsidRPr="002759E9">
        <w:t>in</w:t>
      </w:r>
      <w:r>
        <w:t xml:space="preserve"> </w:t>
      </w:r>
      <w:r w:rsidRPr="00C26475">
        <w:t xml:space="preserve">regionalnih </w:t>
      </w:r>
      <w:r>
        <w:t>prizadevanjih</w:t>
      </w:r>
      <w:r w:rsidRPr="00C26475">
        <w:t xml:space="preserve"> za napredek pri skupnih regionalnih programih odlaganja.</w:t>
      </w:r>
    </w:p>
    <w:p w:rsidR="000A6338" w:rsidRPr="00C26475" w:rsidRDefault="000A6338" w:rsidP="004F1561">
      <w:pPr>
        <w:pStyle w:val="Nacela"/>
      </w:pPr>
      <w:r w:rsidRPr="00C26475">
        <w:t xml:space="preserve">Načelo zagotavljanja strokovne podpore in usposobljenosti delavcev </w:t>
      </w:r>
    </w:p>
    <w:p w:rsidR="000A6338" w:rsidRPr="00ED4DC3" w:rsidRDefault="000A6338" w:rsidP="004F1561">
      <w:pPr>
        <w:pStyle w:val="Odstavek"/>
      </w:pPr>
      <w:r w:rsidRPr="00ED4DC3">
        <w:t>Za varno ravnanje z RAO in IG je treb</w:t>
      </w:r>
      <w:r>
        <w:t>a</w:t>
      </w:r>
      <w:r w:rsidRPr="00ED4DC3">
        <w:t xml:space="preserve"> zagotavljati primerne človeške vire</w:t>
      </w:r>
      <w:r>
        <w:t>,</w:t>
      </w:r>
      <w:r w:rsidRPr="00ED4DC3">
        <w:t xml:space="preserve"> vključno s potrebnimi sredstvi za izobraževanje ter raziskave in razvoj.</w:t>
      </w:r>
    </w:p>
    <w:p w:rsidR="000A6338" w:rsidRPr="00C26475" w:rsidRDefault="000A6338" w:rsidP="004F1561">
      <w:pPr>
        <w:pStyle w:val="Nacela"/>
      </w:pPr>
      <w:r w:rsidRPr="00C26475">
        <w:t>Načelo skupne rešitve</w:t>
      </w:r>
    </w:p>
    <w:p w:rsidR="000A6338" w:rsidRPr="00C26475" w:rsidRDefault="000A6338" w:rsidP="004F1561">
      <w:pPr>
        <w:pStyle w:val="Odstavek"/>
      </w:pPr>
      <w:r w:rsidRPr="001556FF">
        <w:t xml:space="preserve">Slovenija se zaveda odgovornosti za ravnanje z RAO in IG ter njihovo odlaganje in si bo v skladu </w:t>
      </w:r>
      <w:r>
        <w:t xml:space="preserve">z meddržavno </w:t>
      </w:r>
      <w:r w:rsidRPr="001556FF">
        <w:t xml:space="preserve">pogodbo BHRNEK prizadevala, da se zagotovi učinkovita skupna rešitev za razgradnjo in odlaganje RAO in IG iz </w:t>
      </w:r>
      <w:r>
        <w:t>NEK.</w:t>
      </w:r>
    </w:p>
    <w:p w:rsidR="000A6338" w:rsidRDefault="000A6338" w:rsidP="00523071">
      <w:bookmarkStart w:id="33" w:name="_Toc406404548"/>
      <w:bookmarkStart w:id="34" w:name="_Toc407086758"/>
      <w:bookmarkStart w:id="35" w:name="_Toc404781051"/>
      <w:bookmarkStart w:id="36" w:name="_Toc404853574"/>
      <w:bookmarkStart w:id="37" w:name="_Toc404854070"/>
    </w:p>
    <w:p w:rsidR="000A6338" w:rsidRPr="00C26475" w:rsidRDefault="000A6338" w:rsidP="00523071">
      <w:pPr>
        <w:pStyle w:val="Naslov2"/>
      </w:pPr>
      <w:bookmarkStart w:id="38" w:name="_Toc431277837"/>
      <w:bookmarkStart w:id="39" w:name="_Toc431277944"/>
      <w:bookmarkStart w:id="40" w:name="_Toc431278011"/>
      <w:bookmarkStart w:id="41" w:name="_Toc431278078"/>
      <w:bookmarkStart w:id="42" w:name="_Toc431278141"/>
      <w:bookmarkStart w:id="43" w:name="_Toc444006504"/>
      <w:bookmarkEnd w:id="38"/>
      <w:bookmarkEnd w:id="39"/>
      <w:bookmarkEnd w:id="40"/>
      <w:bookmarkEnd w:id="41"/>
      <w:bookmarkEnd w:id="42"/>
      <w:r w:rsidRPr="00C26475">
        <w:lastRenderedPageBreak/>
        <w:t xml:space="preserve">PRIPRAVA PROGRAMA RAZGRADNJE NEK </w:t>
      </w:r>
      <w:r>
        <w:t>TER</w:t>
      </w:r>
      <w:r w:rsidRPr="00C26475">
        <w:t xml:space="preserve"> PROGRAMA ODLAGANJA RAO IN IG IZ NEK</w:t>
      </w:r>
      <w:bookmarkEnd w:id="43"/>
      <w:r w:rsidRPr="00C26475">
        <w:t xml:space="preserve"> </w:t>
      </w:r>
    </w:p>
    <w:p w:rsidR="000A6338" w:rsidRPr="00C26475" w:rsidRDefault="000A6338" w:rsidP="004F1561">
      <w:pPr>
        <w:pStyle w:val="Odstavek"/>
      </w:pPr>
      <w:r w:rsidRPr="00F82F39">
        <w:t>Leta</w:t>
      </w:r>
      <w:r w:rsidRPr="00C26475">
        <w:t xml:space="preserve"> 2002 sta se Slovenija in Hrvaška medsebojno uskladili o lastništvu in obratovanju NEK </w:t>
      </w:r>
      <w:r>
        <w:t>ter</w:t>
      </w:r>
      <w:r w:rsidRPr="00C26475">
        <w:t xml:space="preserve"> sklenili </w:t>
      </w:r>
      <w:r>
        <w:t xml:space="preserve">meddržavno </w:t>
      </w:r>
      <w:r w:rsidRPr="00C26475">
        <w:t>pogodb</w:t>
      </w:r>
      <w:r>
        <w:t>o</w:t>
      </w:r>
      <w:r w:rsidRPr="00C26475">
        <w:t xml:space="preserve"> BHRNEK, ki je </w:t>
      </w:r>
      <w:r>
        <w:t xml:space="preserve">začela </w:t>
      </w:r>
      <w:r w:rsidRPr="00C26475">
        <w:t>velja</w:t>
      </w:r>
      <w:r>
        <w:t>ti</w:t>
      </w:r>
      <w:r w:rsidRPr="00C26475">
        <w:t xml:space="preserve"> marca 2003. Po tej pogodbi </w:t>
      </w:r>
      <w:r>
        <w:t>sta</w:t>
      </w:r>
      <w:r w:rsidRPr="00C26475">
        <w:t xml:space="preserve"> skrb in odgovornost za ravnanje z </w:t>
      </w:r>
      <w:r>
        <w:t>RAO</w:t>
      </w:r>
      <w:r w:rsidRPr="00C26475">
        <w:t xml:space="preserve"> in </w:t>
      </w:r>
      <w:r>
        <w:t>IG</w:t>
      </w:r>
      <w:r w:rsidRPr="00C26475">
        <w:t xml:space="preserve"> iz NEK naloga obeh držav lastnic. </w:t>
      </w:r>
      <w:r>
        <w:t>Pogodba</w:t>
      </w:r>
      <w:r w:rsidRPr="00C26475">
        <w:t xml:space="preserve"> predvideva, da bosta pogodbenici sporazumno iskali rešitve in jih financirali v enakih deležih. Če pogodbenici ne bi dosegli sporazuma o skupnem reševanju, bosta vsaka zase na svoje stroške poskrbeli za končno odlaganje svojega dela </w:t>
      </w:r>
      <w:r>
        <w:t xml:space="preserve">RAO </w:t>
      </w:r>
      <w:r w:rsidRPr="00C26475">
        <w:t xml:space="preserve">in </w:t>
      </w:r>
      <w:r>
        <w:t>IG</w:t>
      </w:r>
      <w:r w:rsidRPr="00C26475">
        <w:t>, ki bodo nastali zaradi obratovanja in razgradnje NEK, bodisi na svojem ozemlju bodisi v tretjih državah.</w:t>
      </w:r>
    </w:p>
    <w:p w:rsidR="000A6338" w:rsidRPr="00C26475" w:rsidRDefault="000A6338" w:rsidP="004F1561">
      <w:pPr>
        <w:pStyle w:val="Odstavek"/>
      </w:pPr>
      <w:r w:rsidRPr="00C26475">
        <w:t xml:space="preserve">Slovenija se zaveda odgovornosti za ravnanje z RAO in IG ter njihovo odlaganje in si bo v skladu </w:t>
      </w:r>
      <w:r>
        <w:t xml:space="preserve">z meddržavno </w:t>
      </w:r>
      <w:r w:rsidRPr="00C26475">
        <w:t xml:space="preserve">pogodbo BHRNEK prizadevala, da se zagotovi učinkovita skupna rešitev za razgradnjo in za odlaganje </w:t>
      </w:r>
      <w:r>
        <w:t xml:space="preserve">RAO </w:t>
      </w:r>
      <w:r w:rsidRPr="00C26475">
        <w:t xml:space="preserve">in </w:t>
      </w:r>
      <w:r>
        <w:t>IG</w:t>
      </w:r>
      <w:r w:rsidRPr="00C26475">
        <w:t xml:space="preserve"> iz </w:t>
      </w:r>
      <w:r>
        <w:t>NEK</w:t>
      </w:r>
      <w:r w:rsidRPr="00C26475">
        <w:t>. Zaradi majhnih količin odpadkov in majhnega jedrskega programa ima skupna rešitve številne varnostne, ekonomske, družbene in gospodarske prednosti za obe državi.</w:t>
      </w:r>
    </w:p>
    <w:p w:rsidR="000A6338" w:rsidRPr="001E3F25" w:rsidRDefault="000A6338" w:rsidP="004F1561">
      <w:pPr>
        <w:pStyle w:val="Odstavek"/>
      </w:pPr>
      <w:r w:rsidRPr="001E3F25">
        <w:t xml:space="preserve">Državi pogodbenici </w:t>
      </w:r>
      <w:r>
        <w:t xml:space="preserve">meddržavne pogodbe </w:t>
      </w:r>
      <w:r w:rsidRPr="001E3F25">
        <w:t xml:space="preserve">BHRNEK sta s podpisom mednarodne pogodbe ustanovili meddržavno komisijo za </w:t>
      </w:r>
      <w:r w:rsidRPr="00C26475">
        <w:t>spremljanje</w:t>
      </w:r>
      <w:r w:rsidRPr="001E3F25">
        <w:t xml:space="preserve"> izvajanja pogodbe in opravljanje drugih nalog v skladu s to pogodbo. Vsaka </w:t>
      </w:r>
      <w:r>
        <w:t xml:space="preserve">od pogodbenic ima v komisiji </w:t>
      </w:r>
      <w:r w:rsidRPr="001E3F25">
        <w:t xml:space="preserve">predsednika in štiri člane. Med drugimi pooblastili sta obe pogodbenici meddržavno komisijo pooblastili tudi za </w:t>
      </w:r>
      <w:r w:rsidRPr="00C26475">
        <w:rPr>
          <w:shd w:val="clear" w:color="auto" w:fill="FFFFFF"/>
        </w:rPr>
        <w:t>potrjevanje</w:t>
      </w:r>
      <w:r w:rsidRPr="001E3F25">
        <w:t xml:space="preserve"> Programa razgradnje NEK in Programa odlaganja RAO in IG iz NEK.</w:t>
      </w:r>
    </w:p>
    <w:p w:rsidR="000A6338" w:rsidRPr="001D61C1" w:rsidRDefault="000A6338" w:rsidP="004F1561">
      <w:pPr>
        <w:pStyle w:val="Odstavek"/>
      </w:pPr>
      <w:r w:rsidRPr="001E3F25">
        <w:t xml:space="preserve">Skladno z </w:t>
      </w:r>
      <w:r>
        <w:t xml:space="preserve">določbo meddržavne </w:t>
      </w:r>
      <w:r w:rsidRPr="001E3F25">
        <w:t xml:space="preserve">pogodbe BHRNEK je bil tako v letu 2004 izdelan in leta 2005 na 7. seji meddržavne komisije potrjen Program razgradnje NEK in odlaganja NSRAO in IJG </w:t>
      </w:r>
      <w:r w:rsidRPr="003360B1">
        <w:t>[</w:t>
      </w:r>
      <w:bookmarkStart w:id="44" w:name="_Ref424206394"/>
      <w:r w:rsidRPr="00BC20B3">
        <w:rPr>
          <w:rStyle w:val="SlogKonnaopomba-sklicNeKrepko"/>
        </w:rPr>
        <w:endnoteReference w:id="2"/>
      </w:r>
      <w:bookmarkEnd w:id="44"/>
      <w:r w:rsidRPr="003360B1">
        <w:t>]. S tem programom razgradnje (Program razgradnje NEK in odlaganja NSRAO in IJG,</w:t>
      </w:r>
      <w:r w:rsidRPr="001E3F25">
        <w:t xml:space="preserve"> </w:t>
      </w:r>
      <w:r>
        <w:t>marec</w:t>
      </w:r>
      <w:r w:rsidRPr="001E3F25">
        <w:t xml:space="preserve"> 2004) sta se seznanila Vlada Republike </w:t>
      </w:r>
      <w:r w:rsidRPr="00C26475">
        <w:t>Slovenije</w:t>
      </w:r>
      <w:r w:rsidRPr="001E3F25">
        <w:t xml:space="preserve"> s sklepom št. 311-01/2001-</w:t>
      </w:r>
      <w:smartTag w:uri="urn:schemas-microsoft-com:office:smarttags" w:element="metricconverter">
        <w:smartTagPr>
          <w:attr w:name="ProductID" w:val="21 in"/>
        </w:smartTagPr>
        <w:r w:rsidRPr="001E3F25">
          <w:t>21 in</w:t>
        </w:r>
      </w:smartTag>
      <w:r w:rsidRPr="001E3F25">
        <w:t xml:space="preserve"> </w:t>
      </w:r>
      <w:r>
        <w:t>P</w:t>
      </w:r>
      <w:r w:rsidRPr="001E3F25">
        <w:t xml:space="preserve">arlament Republike Hrvaške (Narodne </w:t>
      </w:r>
      <w:proofErr w:type="spellStart"/>
      <w:r w:rsidRPr="001E3F25">
        <w:t>novine</w:t>
      </w:r>
      <w:proofErr w:type="spellEnd"/>
      <w:r w:rsidRPr="001E3F25">
        <w:t xml:space="preserve">, </w:t>
      </w:r>
      <w:r>
        <w:t>št</w:t>
      </w:r>
      <w:r w:rsidRPr="001E3F25">
        <w:t xml:space="preserve">. 175/04), ki je dal predhodno soglasje </w:t>
      </w:r>
      <w:r>
        <w:t>k</w:t>
      </w:r>
      <w:r w:rsidRPr="001D61C1">
        <w:t xml:space="preserve"> spreje</w:t>
      </w:r>
      <w:r>
        <w:t>tju</w:t>
      </w:r>
      <w:r w:rsidRPr="001D61C1">
        <w:t>.</w:t>
      </w:r>
    </w:p>
    <w:p w:rsidR="000A6338" w:rsidRPr="00D82B12" w:rsidRDefault="000A6338" w:rsidP="004F1561">
      <w:pPr>
        <w:pStyle w:val="Odstavek"/>
        <w:rPr>
          <w:color w:val="000000"/>
        </w:rPr>
      </w:pPr>
      <w:r w:rsidRPr="001D61C1">
        <w:t>Priprava revizije Programa razgradnje NEK in Programa odlaganja NSRAO in I</w:t>
      </w:r>
      <w:r>
        <w:t>J</w:t>
      </w:r>
      <w:r w:rsidRPr="001D61C1">
        <w:t xml:space="preserve">G iz NEK se je začela po 8. seji meddržavne komisije leta 2008, ki je mandat za pripravo dokumenta podelila strokovnima organizacijama ARAO iz Slovenije in Agenciji za posebni </w:t>
      </w:r>
      <w:r w:rsidRPr="002739B0">
        <w:t>odpad</w:t>
      </w:r>
      <w:r w:rsidRPr="001D61C1">
        <w:t xml:space="preserve"> iz Hrvaške. Dokument je bil izdelan v prvi </w:t>
      </w:r>
      <w:r>
        <w:t>različici</w:t>
      </w:r>
      <w:r w:rsidRPr="001D61C1">
        <w:t xml:space="preserve"> do junija </w:t>
      </w:r>
      <w:smartTag w:uri="urn:schemas-microsoft-com:office:smarttags" w:element="metricconverter">
        <w:smartTagPr>
          <w:attr w:name="ProductID" w:val="2010 in"/>
        </w:smartTagPr>
        <w:r w:rsidRPr="001D61C1">
          <w:t>2010 in</w:t>
        </w:r>
      </w:smartTag>
      <w:r w:rsidRPr="001D61C1">
        <w:t xml:space="preserve"> nato v drugi </w:t>
      </w:r>
      <w:r>
        <w:t>različici</w:t>
      </w:r>
      <w:r w:rsidRPr="001D61C1">
        <w:t xml:space="preserve"> do februarja 2011. </w:t>
      </w:r>
      <w:r>
        <w:t>Omenjena dokumenta meddržavna komisija za izvajanje meddržavne pogodbe BHRNEK ni obravnavala niti ju ni potrdila. M</w:t>
      </w:r>
      <w:r w:rsidRPr="001D61C1">
        <w:t xml:space="preserve">eddržavna komisija </w:t>
      </w:r>
      <w:r>
        <w:t xml:space="preserve">se je ponovno </w:t>
      </w:r>
      <w:r w:rsidRPr="001D61C1">
        <w:t xml:space="preserve">sestala </w:t>
      </w:r>
      <w:r>
        <w:t xml:space="preserve">julija </w:t>
      </w:r>
      <w:smartTag w:uri="urn:schemas-microsoft-com:office:smarttags" w:element="metricconverter">
        <w:smartTagPr>
          <w:attr w:name="ProductID" w:val="2015 in"/>
        </w:smartTagPr>
        <w:r>
          <w:t>2015 in</w:t>
        </w:r>
      </w:smartTag>
      <w:r>
        <w:t xml:space="preserve"> se seznanila s statusom izdelave revizije </w:t>
      </w:r>
      <w:r w:rsidRPr="001D61C1">
        <w:t xml:space="preserve">Programa razgradnje NEK in Programa odlaganja NSRAO in IG iz NEK </w:t>
      </w:r>
      <w:r>
        <w:t xml:space="preserve">ter odločila, da se ustavijo vse dejavnosti za pripravo tega dokumenta. Na meddržavni komisiji v juliju 2015 je bila obravnavana tudi potreba </w:t>
      </w:r>
      <w:r w:rsidRPr="00D82B12">
        <w:rPr>
          <w:color w:val="000000"/>
        </w:rPr>
        <w:t xml:space="preserve">po izdelavi nove revizije </w:t>
      </w:r>
      <w:r>
        <w:rPr>
          <w:color w:val="000000"/>
        </w:rPr>
        <w:t xml:space="preserve">Programa razgradnje NEK in Programa odlaganja </w:t>
      </w:r>
      <w:r w:rsidRPr="001D61C1">
        <w:t>NSRAO in IG iz NEK</w:t>
      </w:r>
      <w:r>
        <w:t xml:space="preserve"> ter je </w:t>
      </w:r>
      <w:r w:rsidRPr="00D82B12">
        <w:rPr>
          <w:color w:val="000000"/>
        </w:rPr>
        <w:t xml:space="preserve">strokovni organizaciji za pripravo obeh programov v skladu </w:t>
      </w:r>
      <w:r>
        <w:rPr>
          <w:color w:val="000000"/>
        </w:rPr>
        <w:t xml:space="preserve">z meddržavno pogodbo </w:t>
      </w:r>
      <w:r w:rsidRPr="00D82B12">
        <w:rPr>
          <w:color w:val="000000"/>
        </w:rPr>
        <w:t xml:space="preserve">BHRNEK </w:t>
      </w:r>
      <w:r>
        <w:rPr>
          <w:color w:val="000000"/>
        </w:rPr>
        <w:t>pooblastila</w:t>
      </w:r>
      <w:r w:rsidRPr="00D82B12">
        <w:rPr>
          <w:color w:val="000000"/>
        </w:rPr>
        <w:t xml:space="preserve"> za pripravo projektn</w:t>
      </w:r>
      <w:r>
        <w:rPr>
          <w:color w:val="000000"/>
        </w:rPr>
        <w:t xml:space="preserve">ih </w:t>
      </w:r>
      <w:r w:rsidRPr="00D82B12">
        <w:rPr>
          <w:color w:val="000000"/>
        </w:rPr>
        <w:t xml:space="preserve">nalog za izvedbo </w:t>
      </w:r>
      <w:r>
        <w:rPr>
          <w:color w:val="000000"/>
        </w:rPr>
        <w:t>nove revizije.</w:t>
      </w:r>
    </w:p>
    <w:p w:rsidR="000A6338" w:rsidRDefault="000A6338" w:rsidP="004F1561">
      <w:pPr>
        <w:pStyle w:val="Odstavek"/>
      </w:pPr>
      <w:r w:rsidRPr="00C26475">
        <w:t xml:space="preserve">Ker je od potrditve </w:t>
      </w:r>
      <w:r w:rsidRPr="003360B1">
        <w:t>Program razgradnje NEK in odlaganja NSRAO in IJG</w:t>
      </w:r>
      <w:r w:rsidRPr="00C26475">
        <w:t xml:space="preserve"> preteklo že 10 let, od začetka priprave druge pa več kot 5 let, dokumenta ne odražata več dejanskega in aktualnega stanja </w:t>
      </w:r>
      <w:r>
        <w:t>ter</w:t>
      </w:r>
      <w:r w:rsidRPr="00C26475">
        <w:t xml:space="preserve"> načrtov za prihodnje ravnanje z RAO in IG. Zaradi številnih novih in spremenjenih dejstev, ki so povezana z obratovanjem NEK, gradnjo objektov za skladiščenje in odlaganje</w:t>
      </w:r>
      <w:r>
        <w:t xml:space="preserve"> RAO in IG,</w:t>
      </w:r>
      <w:r w:rsidRPr="00C26475">
        <w:t xml:space="preserve"> </w:t>
      </w:r>
      <w:r>
        <w:t>ter</w:t>
      </w:r>
      <w:r w:rsidRPr="00C26475">
        <w:t xml:space="preserve"> zaradi spremembe drugih robnih pogojev je treb</w:t>
      </w:r>
      <w:r>
        <w:t>a</w:t>
      </w:r>
      <w:r w:rsidRPr="00C26475">
        <w:t xml:space="preserve"> izdelati novo revizijo Programa razgradnje NEK in Programa odlaganja RAO in IG iz NEK.</w:t>
      </w:r>
    </w:p>
    <w:p w:rsidR="000A6338" w:rsidRPr="00C26475" w:rsidRDefault="000A6338" w:rsidP="004F1561">
      <w:pPr>
        <w:pStyle w:val="Odstavek"/>
      </w:pPr>
    </w:p>
    <w:p w:rsidR="000A6338" w:rsidRPr="005D72AA" w:rsidRDefault="000A6338" w:rsidP="00523071">
      <w:pPr>
        <w:pStyle w:val="Naslov2"/>
      </w:pPr>
      <w:bookmarkStart w:id="45" w:name="_Toc444006505"/>
      <w:r w:rsidRPr="005D72AA">
        <w:t>POSTOPKI ZA ZMANJŠANJE NASTAJANJA RAO IN IG MED OBRATOVANJEM IN RAZGRADNJO</w:t>
      </w:r>
      <w:bookmarkEnd w:id="33"/>
      <w:bookmarkEnd w:id="34"/>
      <w:bookmarkEnd w:id="45"/>
    </w:p>
    <w:bookmarkEnd w:id="35"/>
    <w:bookmarkEnd w:id="36"/>
    <w:bookmarkEnd w:id="37"/>
    <w:p w:rsidR="000A6338" w:rsidRPr="003151A3" w:rsidRDefault="000A6338" w:rsidP="004F1561">
      <w:pPr>
        <w:pStyle w:val="Odstavek"/>
      </w:pPr>
      <w:r w:rsidRPr="00C26475">
        <w:t xml:space="preserve">Po načelu nadzora </w:t>
      </w:r>
      <w:r>
        <w:t xml:space="preserve">nad </w:t>
      </w:r>
      <w:r w:rsidRPr="00C26475">
        <w:t>nastajanj</w:t>
      </w:r>
      <w:r>
        <w:t>em</w:t>
      </w:r>
      <w:r w:rsidRPr="00C26475">
        <w:t xml:space="preserve"> radioaktivnih odpadkov je treba nastajanje RAO in IG ohranjati na najnižji </w:t>
      </w:r>
      <w:r>
        <w:t xml:space="preserve">praktično </w:t>
      </w:r>
      <w:r w:rsidRPr="00C26475">
        <w:t xml:space="preserve">dosegljivi meri, </w:t>
      </w:r>
      <w:r w:rsidRPr="002739B0">
        <w:t>ki j</w:t>
      </w:r>
      <w:r w:rsidRPr="002759E9">
        <w:t>e razumno izvedljiva tako v smislu dejavnosti kot količine, z različnimi ukrepi in postopki načrtovanja. Postopki</w:t>
      </w:r>
      <w:r w:rsidRPr="00C26475">
        <w:t xml:space="preserve"> in ukrep</w:t>
      </w:r>
      <w:r>
        <w:t>i</w:t>
      </w:r>
      <w:r w:rsidRPr="00C26475">
        <w:t xml:space="preserve"> </w:t>
      </w:r>
      <w:r w:rsidRPr="00C26475">
        <w:lastRenderedPageBreak/>
        <w:t>za zmanjšanje nastajanja RAO in IG se izvaja</w:t>
      </w:r>
      <w:r>
        <w:t>jo</w:t>
      </w:r>
      <w:r w:rsidRPr="00C26475">
        <w:t xml:space="preserve"> z načrtovanjem zmanjšanja pri izvoru nastanka, med obratovanjem in razgradnjo objektov. Običajno se za zmanjšanje nastajanja RAO med obratovanjem in razgradnjo uporabljajo postopki </w:t>
      </w:r>
      <w:r>
        <w:t xml:space="preserve">predelave </w:t>
      </w:r>
      <w:r w:rsidRPr="003151A3">
        <w:t>in ponovne uporabe</w:t>
      </w:r>
      <w:r w:rsidRPr="00C26475">
        <w:t xml:space="preserve"> </w:t>
      </w:r>
      <w:r w:rsidRPr="003151A3">
        <w:t>materialov, ki so</w:t>
      </w:r>
      <w:r w:rsidRPr="00C26475">
        <w:t xml:space="preserve"> </w:t>
      </w:r>
      <w:r w:rsidRPr="003151A3">
        <w:t>kontaminirani</w:t>
      </w:r>
      <w:r w:rsidRPr="00C26475">
        <w:t xml:space="preserve"> </w:t>
      </w:r>
      <w:r w:rsidRPr="003151A3">
        <w:t>ali</w:t>
      </w:r>
      <w:r w:rsidRPr="00C26475">
        <w:t xml:space="preserve"> </w:t>
      </w:r>
      <w:r w:rsidRPr="003151A3">
        <w:t>le rahlo</w:t>
      </w:r>
      <w:r w:rsidRPr="00C26475">
        <w:t xml:space="preserve"> </w:t>
      </w:r>
      <w:r w:rsidRPr="003151A3">
        <w:t>kontaminirani</w:t>
      </w:r>
      <w:r>
        <w:t>,</w:t>
      </w:r>
      <w:r w:rsidRPr="003151A3">
        <w:t xml:space="preserve"> v skladu s p</w:t>
      </w:r>
      <w:r>
        <w:t xml:space="preserve">redpisanimi merili za </w:t>
      </w:r>
      <w:r w:rsidRPr="003151A3">
        <w:t>brezpogojn</w:t>
      </w:r>
      <w:r>
        <w:t>o</w:t>
      </w:r>
      <w:r w:rsidRPr="003151A3">
        <w:t xml:space="preserve"> ali pogojn</w:t>
      </w:r>
      <w:r>
        <w:t>o</w:t>
      </w:r>
      <w:r w:rsidRPr="003151A3">
        <w:t xml:space="preserve"> opustit</w:t>
      </w:r>
      <w:r>
        <w:t>ev upravnega nadzora nad radioaktivno snovjo.</w:t>
      </w:r>
    </w:p>
    <w:p w:rsidR="000A6338" w:rsidRPr="00023F56" w:rsidRDefault="000A6338" w:rsidP="004F1561">
      <w:pPr>
        <w:pStyle w:val="Odstavek"/>
        <w:rPr>
          <w:sz w:val="20"/>
        </w:rPr>
      </w:pPr>
    </w:p>
    <w:p w:rsidR="000A6338" w:rsidRPr="005D72AA" w:rsidRDefault="000A6338" w:rsidP="00523071">
      <w:pPr>
        <w:pStyle w:val="Naslov2"/>
      </w:pPr>
      <w:bookmarkStart w:id="46" w:name="_Toc415486686"/>
      <w:bookmarkStart w:id="47" w:name="_Toc415487538"/>
      <w:bookmarkStart w:id="48" w:name="_Toc404781052"/>
      <w:bookmarkStart w:id="49" w:name="_Toc404853575"/>
      <w:bookmarkStart w:id="50" w:name="_Toc404854071"/>
      <w:bookmarkStart w:id="51" w:name="_Toc407086759"/>
      <w:bookmarkStart w:id="52" w:name="_Toc444006506"/>
      <w:bookmarkEnd w:id="46"/>
      <w:bookmarkEnd w:id="47"/>
      <w:r w:rsidRPr="005D72AA">
        <w:t>VNOS/IZNOS, IZVOZ/UVOZ IN TRANZIT RAO IN IG</w:t>
      </w:r>
      <w:bookmarkEnd w:id="48"/>
      <w:bookmarkEnd w:id="49"/>
      <w:bookmarkEnd w:id="50"/>
      <w:bookmarkEnd w:id="51"/>
      <w:bookmarkEnd w:id="52"/>
    </w:p>
    <w:p w:rsidR="000A6338" w:rsidRPr="00C26475" w:rsidRDefault="000A6338" w:rsidP="00CF33F7">
      <w:pPr>
        <w:pStyle w:val="Odstavek"/>
      </w:pPr>
      <w:r w:rsidRPr="00E154A3">
        <w:t>V Evropski</w:t>
      </w:r>
      <w:r>
        <w:t xml:space="preserve"> uniji </w:t>
      </w:r>
      <w:r w:rsidRPr="001E3F25">
        <w:t xml:space="preserve">področje vnosa, iznosa, uvoza, izvoza in tranzita </w:t>
      </w:r>
      <w:r>
        <w:t>RAO</w:t>
      </w:r>
      <w:r w:rsidRPr="001E3F25">
        <w:t xml:space="preserve"> in </w:t>
      </w:r>
      <w:r>
        <w:t xml:space="preserve">IG </w:t>
      </w:r>
      <w:r w:rsidRPr="001E3F25">
        <w:t xml:space="preserve">ureja </w:t>
      </w:r>
      <w:r w:rsidRPr="00C26475">
        <w:t xml:space="preserve">Direktiva Sveta 2006/117/EURATOM z dne 20. novembra 2006 o nadzorovanju in kontroli pošiljk radioaktivnih odpadkov in izrabljenega jedrskega goriva </w:t>
      </w:r>
      <w:r>
        <w:t xml:space="preserve">(UL L št. 337 z dne 5. 12. 2006, str. </w:t>
      </w:r>
      <w:smartTag w:uri="urn:schemas-microsoft-com:office:smarttags" w:element="metricconverter">
        <w:smartTagPr>
          <w:attr w:name="ProductID" w:val="21, in"/>
        </w:smartTagPr>
        <w:r>
          <w:t>21, in</w:t>
        </w:r>
      </w:smartTag>
      <w:r>
        <w:t xml:space="preserve"> UL L št. 200M z dne 1. 8. 2007, str. 254) (v nadaljnjem besedilu: </w:t>
      </w:r>
      <w:r w:rsidRPr="00C26475">
        <w:t>Direktiva 2006/117/EURATOM</w:t>
      </w:r>
      <w:r>
        <w:t>).</w:t>
      </w:r>
    </w:p>
    <w:p w:rsidR="000A6338" w:rsidRPr="003151A3" w:rsidRDefault="000A6338" w:rsidP="004F1561">
      <w:pPr>
        <w:pStyle w:val="Odstavek"/>
        <w:rPr>
          <w:rStyle w:val="OdstavekZnak"/>
        </w:rPr>
      </w:pPr>
      <w:r w:rsidRPr="00C26475">
        <w:t>V Republiki Sloveniji to področje ureja</w:t>
      </w:r>
      <w:r>
        <w:t>ta</w:t>
      </w:r>
      <w:r w:rsidRPr="00C26475">
        <w:t xml:space="preserve"> ZVISJV </w:t>
      </w:r>
      <w:r>
        <w:t>ter</w:t>
      </w:r>
      <w:r w:rsidRPr="00C26475">
        <w:t xml:space="preserve"> Pravilnik o čezmejnem pošiljanju radioaktivnih odpadkov in izrabljenega goriva</w:t>
      </w:r>
      <w:r>
        <w:t xml:space="preserve"> </w:t>
      </w:r>
      <w:r w:rsidRPr="00BB603B">
        <w:t>(Uradni list RS, št. 22/09)</w:t>
      </w:r>
      <w:r w:rsidRPr="005E2C6F">
        <w:t>, ki</w:t>
      </w:r>
      <w:r w:rsidRPr="00C26475">
        <w:t xml:space="preserve"> je v slovenski pravni red prenesel </w:t>
      </w:r>
      <w:r>
        <w:t>Direktivo</w:t>
      </w:r>
      <w:r w:rsidRPr="00C26475">
        <w:t xml:space="preserve"> 2006/117/EURATOM. Pravilnik se uporablja za čezmejne pošiljke </w:t>
      </w:r>
      <w:r>
        <w:t>RAO</w:t>
      </w:r>
      <w:r w:rsidRPr="00C26475">
        <w:t xml:space="preserve"> </w:t>
      </w:r>
      <w:r>
        <w:t>in IG</w:t>
      </w:r>
      <w:r w:rsidRPr="00C26475">
        <w:t xml:space="preserve">, kadar je Slovenija država izvora, namembna država ali država tranzita, če količina in koncentracija pošiljke presegata ravni izvzetja, </w:t>
      </w:r>
      <w:r>
        <w:t xml:space="preserve">ki so določene </w:t>
      </w:r>
      <w:r w:rsidRPr="00C26475">
        <w:t xml:space="preserve">v </w:t>
      </w:r>
      <w:r>
        <w:t>t</w:t>
      </w:r>
      <w:r w:rsidRPr="00C26475">
        <w:t xml:space="preserve">abeli 1 iz </w:t>
      </w:r>
      <w:r>
        <w:t>p</w:t>
      </w:r>
      <w:r w:rsidRPr="00C26475">
        <w:t xml:space="preserve">riloge Uredbe o sevalnih dejavnostih </w:t>
      </w:r>
      <w:r w:rsidRPr="00BB603B">
        <w:t xml:space="preserve">(Uradni list RS, št. </w:t>
      </w:r>
      <w:hyperlink r:id="rId39" w:tgtFrame="_blank" w:tooltip="Uredba o sevalnih dejavnostih" w:history="1">
        <w:r w:rsidRPr="00BB603B">
          <w:t>48/04</w:t>
        </w:r>
      </w:hyperlink>
      <w:r w:rsidRPr="00BB603B">
        <w:t xml:space="preserve"> in </w:t>
      </w:r>
      <w:hyperlink r:id="rId40" w:tgtFrame="_blank" w:tooltip="Uredba o spremembah in dopolnitvah Uredbe o sevalnih dejavnostih" w:history="1">
        <w:r w:rsidRPr="00BB603B">
          <w:t>9/06</w:t>
        </w:r>
      </w:hyperlink>
      <w:r>
        <w:t>)</w:t>
      </w:r>
      <w:r w:rsidRPr="003151A3">
        <w:t>.</w:t>
      </w:r>
    </w:p>
    <w:p w:rsidR="000A6338" w:rsidRDefault="000A6338" w:rsidP="004F1561">
      <w:pPr>
        <w:pStyle w:val="Odstavekseznama2"/>
        <w:spacing w:after="0" w:line="288" w:lineRule="auto"/>
        <w:ind w:left="0"/>
        <w:rPr>
          <w:rFonts w:ascii="Arial" w:hAnsi="Arial" w:cs="Arial"/>
          <w:sz w:val="20"/>
          <w:szCs w:val="20"/>
        </w:rPr>
      </w:pPr>
    </w:p>
    <w:p w:rsidR="000A6338" w:rsidRPr="007D60E2" w:rsidRDefault="000A6338" w:rsidP="00523071">
      <w:pPr>
        <w:pStyle w:val="Naslov2"/>
      </w:pPr>
      <w:bookmarkStart w:id="53" w:name="_Toc404781053"/>
      <w:bookmarkStart w:id="54" w:name="_Toc404853576"/>
      <w:bookmarkStart w:id="55" w:name="_Toc404854072"/>
      <w:bookmarkStart w:id="56" w:name="_Toc407086760"/>
      <w:bookmarkStart w:id="57" w:name="_Toc444006507"/>
      <w:r w:rsidRPr="007D60E2">
        <w:t>ZAGOTAVLJANJE KADROVSKIH IN FINANČNIH VIROV</w:t>
      </w:r>
      <w:bookmarkEnd w:id="53"/>
      <w:bookmarkEnd w:id="54"/>
      <w:bookmarkEnd w:id="55"/>
      <w:bookmarkEnd w:id="56"/>
      <w:bookmarkEnd w:id="57"/>
    </w:p>
    <w:p w:rsidR="000A6338" w:rsidRPr="00C26475" w:rsidRDefault="000A6338" w:rsidP="004F1561">
      <w:pPr>
        <w:pStyle w:val="Odstavek"/>
      </w:pPr>
      <w:r w:rsidRPr="00C26475">
        <w:t xml:space="preserve">Zanesljivost in varnost </w:t>
      </w:r>
      <w:r w:rsidRPr="003151A3">
        <w:t>celovitega</w:t>
      </w:r>
      <w:r w:rsidRPr="00C26475">
        <w:t xml:space="preserve"> ravnanja z RAO in IG v vseh fazah njihovega obstoja </w:t>
      </w:r>
      <w:r>
        <w:t>ter</w:t>
      </w:r>
      <w:r w:rsidRPr="00C26475">
        <w:t xml:space="preserve"> uresničljivost zastavljenih ciljev se zagotavlja</w:t>
      </w:r>
      <w:r>
        <w:t>jo</w:t>
      </w:r>
      <w:r w:rsidRPr="00C26475">
        <w:t xml:space="preserve"> s stabilnim financiranjem in </w:t>
      </w:r>
      <w:r>
        <w:t>ustrezno</w:t>
      </w:r>
      <w:r w:rsidRPr="00C26475">
        <w:t xml:space="preserve"> kadrovsko strukturo ter usposobljenostjo vseh, ki sodelujejo </w:t>
      </w:r>
      <w:r>
        <w:t>pri</w:t>
      </w:r>
      <w:r w:rsidRPr="00C26475">
        <w:t xml:space="preserve"> ravnanju z RAO in IG. </w:t>
      </w:r>
    </w:p>
    <w:p w:rsidR="000A6338" w:rsidRPr="00C26475" w:rsidRDefault="000A6338" w:rsidP="004F1561">
      <w:pPr>
        <w:pStyle w:val="Odstavek"/>
      </w:pPr>
      <w:r w:rsidRPr="00C26475">
        <w:t xml:space="preserve">Temeljni pogoj za zagotavljanje visoke stopnje jedrske in sevalne varnosti v državi je </w:t>
      </w:r>
      <w:r w:rsidRPr="002739B0">
        <w:t>kompetentna</w:t>
      </w:r>
      <w:r w:rsidRPr="00C26475">
        <w:t xml:space="preserve"> strokovna podpora usposobljenih ljudi, ki ne sme biti prepuščena zgolj tržnim </w:t>
      </w:r>
      <w:r w:rsidRPr="003151A3">
        <w:t>zakonitostim</w:t>
      </w:r>
      <w:r w:rsidRPr="00C26475">
        <w:t>, temveč morajo v skladu z nacionalnim okvirom deležniki za svoje osebje zagotoviti tudi ustrezno izobraževanje in usposabljanje, da bi tako pridobili, ohranili in razvi</w:t>
      </w:r>
      <w:r>
        <w:t>jali</w:t>
      </w:r>
      <w:r w:rsidRPr="00C26475">
        <w:t xml:space="preserve"> potrebno strokovno znanje in usposobljenost. Upravljavec sevalnega ali jedrskega objekta mora imeti za izvajanje predpisanih ukrepov sevalne ali jedrske varnosti zagotovljena finančna sredstva v vseh fazah delovanja. Potrebna finančna sredstva morajo upravljavcu objekta zagotavljati vsakokratni lastniki objekta.</w:t>
      </w:r>
    </w:p>
    <w:p w:rsidR="000A6338" w:rsidRPr="00C26475" w:rsidRDefault="000A6338" w:rsidP="004F1561">
      <w:pPr>
        <w:pStyle w:val="Odstavek"/>
        <w:rPr>
          <w:szCs w:val="22"/>
        </w:rPr>
      </w:pPr>
      <w:r w:rsidRPr="00C26475">
        <w:rPr>
          <w:szCs w:val="22"/>
        </w:rPr>
        <w:t>Dejavnosti ravnanja z RAO in IG se financirajo z upoštevanjem načela povzročitelj plača. Sredstva tako izvirajo neposredno iz lastnih sredstev in dodane vrednosti povzročiteljev oziroma imetnikov RAO in IG, ki jih ti oziroma njihovi lastniki pridobijo iz prodaje električne energije oziroma izvajanja storitev sevalne</w:t>
      </w:r>
      <w:r>
        <w:rPr>
          <w:szCs w:val="22"/>
        </w:rPr>
        <w:t xml:space="preserve"> dejavnosti</w:t>
      </w:r>
      <w:r w:rsidRPr="00C26475">
        <w:rPr>
          <w:szCs w:val="22"/>
        </w:rPr>
        <w:t xml:space="preserve"> ali drugih industrijskih proces</w:t>
      </w:r>
      <w:r>
        <w:rPr>
          <w:szCs w:val="22"/>
        </w:rPr>
        <w:t>ov,</w:t>
      </w:r>
      <w:r w:rsidRPr="00C26475">
        <w:rPr>
          <w:szCs w:val="22"/>
        </w:rPr>
        <w:t xml:space="preserve"> </w:t>
      </w:r>
      <w:r>
        <w:rPr>
          <w:szCs w:val="22"/>
        </w:rPr>
        <w:t>v katerih</w:t>
      </w:r>
      <w:r w:rsidRPr="00C26475">
        <w:rPr>
          <w:szCs w:val="22"/>
        </w:rPr>
        <w:t xml:space="preserve"> nastajajo </w:t>
      </w:r>
      <w:r>
        <w:rPr>
          <w:szCs w:val="22"/>
        </w:rPr>
        <w:t>RAO</w:t>
      </w:r>
      <w:r w:rsidRPr="00C26475">
        <w:rPr>
          <w:szCs w:val="22"/>
        </w:rPr>
        <w:t xml:space="preserve">. Ker pa je varno ravnanje z </w:t>
      </w:r>
      <w:r>
        <w:rPr>
          <w:szCs w:val="22"/>
        </w:rPr>
        <w:t xml:space="preserve">RAO </w:t>
      </w:r>
      <w:r w:rsidRPr="00C26475">
        <w:rPr>
          <w:szCs w:val="22"/>
        </w:rPr>
        <w:t xml:space="preserve">in </w:t>
      </w:r>
      <w:r>
        <w:rPr>
          <w:szCs w:val="22"/>
        </w:rPr>
        <w:t>IG</w:t>
      </w:r>
      <w:r w:rsidRPr="00C26475">
        <w:rPr>
          <w:szCs w:val="22"/>
        </w:rPr>
        <w:t xml:space="preserve"> v širšem družbenem interesu in interesu manjšega okoljskega tveganja, je </w:t>
      </w:r>
      <w:r>
        <w:rPr>
          <w:szCs w:val="22"/>
        </w:rPr>
        <w:t xml:space="preserve">treba </w:t>
      </w:r>
      <w:r w:rsidRPr="00C26475">
        <w:rPr>
          <w:szCs w:val="22"/>
        </w:rPr>
        <w:t>v določenih upravičenih razmerah zagotoviti dodatna javn</w:t>
      </w:r>
      <w:r>
        <w:rPr>
          <w:szCs w:val="22"/>
        </w:rPr>
        <w:t>o</w:t>
      </w:r>
      <w:r w:rsidRPr="00C26475">
        <w:rPr>
          <w:szCs w:val="22"/>
        </w:rPr>
        <w:t>finančna sredstva</w:t>
      </w:r>
      <w:r>
        <w:rPr>
          <w:szCs w:val="22"/>
        </w:rPr>
        <w:t xml:space="preserve">, čeprav </w:t>
      </w:r>
      <w:r w:rsidRPr="00C26475">
        <w:rPr>
          <w:szCs w:val="22"/>
        </w:rPr>
        <w:t xml:space="preserve">povzročitelj ni </w:t>
      </w:r>
      <w:r w:rsidRPr="00C26475">
        <w:rPr>
          <w:szCs w:val="22"/>
          <w:shd w:val="clear" w:color="auto" w:fill="FFFFFF"/>
        </w:rPr>
        <w:t>znan.</w:t>
      </w:r>
    </w:p>
    <w:p w:rsidR="000A6338" w:rsidRPr="00630AF0" w:rsidRDefault="000A6338" w:rsidP="004F1561">
      <w:pPr>
        <w:pStyle w:val="Odstavek"/>
        <w:rPr>
          <w:szCs w:val="22"/>
        </w:rPr>
      </w:pPr>
      <w:r w:rsidRPr="00630AF0">
        <w:t xml:space="preserve">Sredstva, </w:t>
      </w:r>
      <w:r w:rsidRPr="00630AF0">
        <w:rPr>
          <w:szCs w:val="22"/>
        </w:rPr>
        <w:t>zbrana</w:t>
      </w:r>
      <w:r w:rsidRPr="00630AF0">
        <w:t xml:space="preserve"> </w:t>
      </w:r>
      <w:r>
        <w:t>v S</w:t>
      </w:r>
      <w:r w:rsidRPr="002E39BF">
        <w:t>kladu za financiranje razgradnje Nuklearne elektrarne Krško in odlaganja radioaktivnih odpadkov iz Nuklearne elektrarne Krško</w:t>
      </w:r>
      <w:r>
        <w:t xml:space="preserve"> (v nadaljnjem besedilu: </w:t>
      </w:r>
      <w:r w:rsidRPr="00630AF0">
        <w:t xml:space="preserve">Sklad </w:t>
      </w:r>
      <w:r>
        <w:t xml:space="preserve">za razgradnjo </w:t>
      </w:r>
      <w:r w:rsidRPr="00630AF0">
        <w:t>NEK</w:t>
      </w:r>
      <w:r>
        <w:t>)</w:t>
      </w:r>
      <w:r w:rsidRPr="00630AF0">
        <w:t>, se uporabljajo za financiranje nalog in storitev</w:t>
      </w:r>
      <w:r>
        <w:t xml:space="preserve"> ravnanja z RAO in IG, </w:t>
      </w:r>
      <w:r w:rsidRPr="00630AF0">
        <w:t>kot jih</w:t>
      </w:r>
      <w:r w:rsidRPr="00630AF0">
        <w:rPr>
          <w:szCs w:val="22"/>
        </w:rPr>
        <w:t xml:space="preserve"> določa ZVISJV, za </w:t>
      </w:r>
      <w:r w:rsidRPr="00630AF0">
        <w:t xml:space="preserve">financiranje priprave in izvedbe projektov za varno končno odlaganje RAO in IG iz NEK, za financiranje priprave in izvedbe projekta za varno razgradnjo NEK </w:t>
      </w:r>
      <w:r>
        <w:t>ter</w:t>
      </w:r>
      <w:r w:rsidRPr="00630AF0">
        <w:t xml:space="preserve"> </w:t>
      </w:r>
      <w:r>
        <w:t xml:space="preserve">za </w:t>
      </w:r>
      <w:r w:rsidRPr="00630AF0">
        <w:t xml:space="preserve">plačilo nadomestila za omejeno rabo prostora lokalnim skupnostim skladno z </w:t>
      </w:r>
      <w:r w:rsidRPr="00BB603B">
        <w:t>Uredb</w:t>
      </w:r>
      <w:r>
        <w:t>o</w:t>
      </w:r>
      <w:r w:rsidRPr="00BB603B">
        <w:t xml:space="preserve"> o merilih za določitev višine nadomestila zaradi omejene rabe prostora in zaradi načrtovanja intervencijskih ukrepov na območju jedrskega objekta (Uradni list RS, št. </w:t>
      </w:r>
      <w:hyperlink r:id="rId41" w:tgtFrame="_blank" w:tooltip="Uredba o merilih za določitev višine nadomestila zaradi omejene rabe prostora in zaradi načrtovanja intervencijskih ukrepov na območju jedrskega objekta" w:history="1">
        <w:r w:rsidRPr="00BB603B">
          <w:t>92/14</w:t>
        </w:r>
      </w:hyperlink>
      <w:r w:rsidRPr="00BB603B">
        <w:rPr>
          <w:szCs w:val="22"/>
        </w:rPr>
        <w:t xml:space="preserve"> in 46/15</w:t>
      </w:r>
      <w:r>
        <w:rPr>
          <w:szCs w:val="22"/>
        </w:rPr>
        <w:t>; v nadaljnjem besedilu: Uredba o nadomestilih</w:t>
      </w:r>
      <w:r w:rsidRPr="00BB603B">
        <w:t>)</w:t>
      </w:r>
      <w:r w:rsidRPr="00630AF0">
        <w:t>.</w:t>
      </w:r>
    </w:p>
    <w:p w:rsidR="000A6338" w:rsidRPr="009838F1" w:rsidRDefault="000A6338" w:rsidP="004F1561">
      <w:pPr>
        <w:pStyle w:val="Odstavek"/>
      </w:pPr>
      <w:r w:rsidRPr="00630AF0">
        <w:lastRenderedPageBreak/>
        <w:t xml:space="preserve">ARAO, ustanovljena kot javno podjetje leta 1991 </w:t>
      </w:r>
      <w:r>
        <w:t xml:space="preserve">z </w:t>
      </w:r>
      <w:r w:rsidRPr="00BB603B">
        <w:t>Odlok</w:t>
      </w:r>
      <w:r>
        <w:t>om</w:t>
      </w:r>
      <w:r w:rsidRPr="00BB603B">
        <w:t xml:space="preserve"> o ustanovitvi javnega podjetja za ravnanje z radioaktivnimi odpadki (Ur</w:t>
      </w:r>
      <w:r>
        <w:t>adni</w:t>
      </w:r>
      <w:r w:rsidRPr="00BB603B">
        <w:t xml:space="preserve"> l</w:t>
      </w:r>
      <w:r>
        <w:t>ist</w:t>
      </w:r>
      <w:r w:rsidRPr="00BB603B">
        <w:t xml:space="preserve"> RS, št. 5/91)</w:t>
      </w:r>
      <w:r>
        <w:t>,</w:t>
      </w:r>
      <w:r w:rsidRPr="00630AF0">
        <w:t xml:space="preserve"> </w:t>
      </w:r>
      <w:r>
        <w:t>je bila</w:t>
      </w:r>
      <w:r w:rsidRPr="00630AF0">
        <w:t xml:space="preserve"> leta 1996 preoblikovana v javni gospodarski zavod </w:t>
      </w:r>
      <w:r>
        <w:t xml:space="preserve">z </w:t>
      </w:r>
      <w:r w:rsidRPr="00BB603B">
        <w:t>Odlok</w:t>
      </w:r>
      <w:r>
        <w:t>om</w:t>
      </w:r>
      <w:r w:rsidRPr="00BB603B">
        <w:t xml:space="preserve"> o preoblikovanju javnega podjetja Agencija za radioaktivne odpadke p. o., Hajdrihova 2, Ljubljana</w:t>
      </w:r>
      <w:r>
        <w:t>,</w:t>
      </w:r>
      <w:r w:rsidRPr="00BB603B">
        <w:t xml:space="preserve"> v javni gospodarski zavod (Ur</w:t>
      </w:r>
      <w:r>
        <w:t>adni</w:t>
      </w:r>
      <w:r w:rsidRPr="00BB603B">
        <w:t xml:space="preserve"> l</w:t>
      </w:r>
      <w:r>
        <w:t>ist</w:t>
      </w:r>
      <w:r w:rsidRPr="00BB603B">
        <w:t xml:space="preserve"> RS, št. 45/96</w:t>
      </w:r>
      <w:r>
        <w:t>; v nadaljnjem besedilu: Odlok o ustanovitvi ARAO</w:t>
      </w:r>
      <w:r w:rsidRPr="00BB603B">
        <w:t>)</w:t>
      </w:r>
      <w:r>
        <w:t xml:space="preserve">. ARAO </w:t>
      </w:r>
      <w:r w:rsidRPr="00630AF0">
        <w:t>je izvajalec obvezne državne gospo</w:t>
      </w:r>
      <w:r>
        <w:t xml:space="preserve">darske javne službe ravnanja z </w:t>
      </w:r>
      <w:r w:rsidRPr="00630AF0">
        <w:t xml:space="preserve">vsemi radioaktivnimi odpadki, ki nastajajo na območju Slovenije. </w:t>
      </w:r>
      <w:r w:rsidRPr="009838F1">
        <w:t xml:space="preserve">Prevzema, prevaža, izvaja </w:t>
      </w:r>
      <w:proofErr w:type="spellStart"/>
      <w:r w:rsidRPr="009838F1">
        <w:t>predobdelavo</w:t>
      </w:r>
      <w:proofErr w:type="spellEnd"/>
      <w:r w:rsidRPr="009838F1">
        <w:t xml:space="preserve">, obdelavo in pripravo ter skladišči </w:t>
      </w:r>
      <w:r>
        <w:t>RAO</w:t>
      </w:r>
      <w:r w:rsidRPr="009838F1">
        <w:t xml:space="preserve">, ki nastajajo v medicini, raziskovalni dejavnosti in industriji. Pooblaščena je za </w:t>
      </w:r>
      <w:r>
        <w:t xml:space="preserve">upravljanje, dolgoročni </w:t>
      </w:r>
      <w:r w:rsidRPr="009838F1">
        <w:t xml:space="preserve">nadzor in vzdrževanja odlagališč rudarske in </w:t>
      </w:r>
      <w:proofErr w:type="spellStart"/>
      <w:r w:rsidRPr="009838F1">
        <w:t>hidrometalurške</w:t>
      </w:r>
      <w:proofErr w:type="spellEnd"/>
      <w:r w:rsidRPr="009838F1">
        <w:t xml:space="preserve"> jalovine</w:t>
      </w:r>
      <w:r>
        <w:t xml:space="preserve"> ter odlagališča RAO in IG</w:t>
      </w:r>
      <w:r w:rsidRPr="009838F1">
        <w:t xml:space="preserve"> po zaprtju. Z zagotavljanjem in načrtovanjem dolgoročnih, varnih in gospodarnih rešitev ravnanja z RAO in IG, vključno z gradnjo odlagališča NSRAO, </w:t>
      </w:r>
      <w:r>
        <w:t>zagotavlja</w:t>
      </w:r>
      <w:r w:rsidRPr="009838F1">
        <w:t xml:space="preserve"> infrastrukturno in strokovno podporo </w:t>
      </w:r>
      <w:r>
        <w:t xml:space="preserve">pri </w:t>
      </w:r>
      <w:r w:rsidRPr="009838F1">
        <w:t>uporabi jedrsk</w:t>
      </w:r>
      <w:r>
        <w:t xml:space="preserve">ih in sevalnih tehnologij </w:t>
      </w:r>
      <w:r w:rsidRPr="009838F1">
        <w:t>v Sloveniji. Kot obvezna državna gospodarska javna služba</w:t>
      </w:r>
      <w:r>
        <w:t xml:space="preserve"> ravnanja z radioaktivnimi odpadki</w:t>
      </w:r>
      <w:r w:rsidRPr="009838F1">
        <w:t xml:space="preserve"> bo po zagotovljenih infrastrukturnih pogojih izvajala tudi končno odlaganje </w:t>
      </w:r>
      <w:r>
        <w:t>RAO</w:t>
      </w:r>
      <w:r w:rsidRPr="009838F1">
        <w:t xml:space="preserve"> in IG, ki nastajajo med obratovanjem jedrske elektrarne</w:t>
      </w:r>
      <w:r>
        <w:t xml:space="preserve"> </w:t>
      </w:r>
      <w:r w:rsidRPr="009838F1">
        <w:t xml:space="preserve">in bodo nastali ob </w:t>
      </w:r>
      <w:r>
        <w:t xml:space="preserve">njeni </w:t>
      </w:r>
      <w:r w:rsidRPr="009838F1">
        <w:t>razgradnji, ter radioaktivnih odpadkov, ki nastajajo v drugih dejavnostih.</w:t>
      </w:r>
    </w:p>
    <w:p w:rsidR="000A6338" w:rsidRPr="00C26475" w:rsidRDefault="000A6338" w:rsidP="004F1561">
      <w:pPr>
        <w:pStyle w:val="Telobesedila"/>
        <w:rPr>
          <w:rFonts w:ascii="Arial" w:hAnsi="Arial" w:cs="Arial"/>
          <w:szCs w:val="22"/>
        </w:rPr>
      </w:pPr>
    </w:p>
    <w:p w:rsidR="000A6338" w:rsidRPr="007D60E2" w:rsidRDefault="000A6338" w:rsidP="00523071">
      <w:pPr>
        <w:pStyle w:val="Naslov2"/>
      </w:pPr>
      <w:bookmarkStart w:id="58" w:name="_Toc406404551"/>
      <w:bookmarkStart w:id="59" w:name="_Toc407086761"/>
      <w:bookmarkStart w:id="60" w:name="_Toc444006508"/>
      <w:r w:rsidRPr="0093206E">
        <w:t>FINANCIRANJE</w:t>
      </w:r>
      <w:r w:rsidRPr="007D60E2">
        <w:t xml:space="preserve"> RAVNANJA Z RAO IN IG V SLOVENIJI</w:t>
      </w:r>
      <w:bookmarkEnd w:id="58"/>
      <w:bookmarkEnd w:id="59"/>
      <w:bookmarkEnd w:id="60"/>
    </w:p>
    <w:p w:rsidR="000A6338" w:rsidRPr="00630AF0" w:rsidRDefault="000A6338" w:rsidP="004F1561">
      <w:pPr>
        <w:pStyle w:val="Odstavek"/>
      </w:pPr>
      <w:r w:rsidRPr="00630AF0">
        <w:t xml:space="preserve">Za financiranje dejavnosti ravnanja z RAO in IG v Sloveniji so zagotovljeni trije glavni viri: </w:t>
      </w:r>
    </w:p>
    <w:p w:rsidR="000A6338" w:rsidRPr="001D61C1" w:rsidRDefault="000A6338" w:rsidP="004F1561">
      <w:pPr>
        <w:pStyle w:val="Telobesedila"/>
        <w:numPr>
          <w:ilvl w:val="0"/>
          <w:numId w:val="22"/>
        </w:numPr>
        <w:tabs>
          <w:tab w:val="clear" w:pos="284"/>
        </w:tabs>
        <w:spacing w:after="120" w:line="276" w:lineRule="auto"/>
        <w:rPr>
          <w:rFonts w:ascii="Arial" w:hAnsi="Arial" w:cs="Arial"/>
          <w:b w:val="0"/>
          <w:szCs w:val="22"/>
        </w:rPr>
      </w:pPr>
      <w:r w:rsidRPr="001D61C1">
        <w:rPr>
          <w:rFonts w:ascii="Arial" w:hAnsi="Arial" w:cs="Arial"/>
          <w:b w:val="0"/>
          <w:szCs w:val="22"/>
        </w:rPr>
        <w:t xml:space="preserve">sredstva, ki jih na </w:t>
      </w:r>
      <w:r>
        <w:rPr>
          <w:rFonts w:ascii="Arial" w:hAnsi="Arial" w:cs="Arial"/>
          <w:b w:val="0"/>
          <w:szCs w:val="22"/>
        </w:rPr>
        <w:t xml:space="preserve">podlagi </w:t>
      </w:r>
      <w:r w:rsidRPr="001D61C1">
        <w:rPr>
          <w:rFonts w:ascii="Arial" w:hAnsi="Arial" w:cs="Arial"/>
          <w:b w:val="0"/>
          <w:szCs w:val="22"/>
        </w:rPr>
        <w:t xml:space="preserve">programa razgradnje in določil Zakona o skladu za financiranje razgradnje Nuklearne elektrarne Krško in odlaganja radioaktivnih odpadkov iz Nuklearne elektrarne Krško </w:t>
      </w:r>
      <w:r w:rsidRPr="00DC25DD">
        <w:rPr>
          <w:rFonts w:ascii="Arial" w:hAnsi="Arial" w:cs="Arial"/>
          <w:b w:val="0"/>
          <w:szCs w:val="22"/>
        </w:rPr>
        <w:t xml:space="preserve">(Uradni list RS, št. </w:t>
      </w:r>
      <w:hyperlink r:id="rId42" w:tgtFrame="_blank" w:tooltip="Zakon o skladu za financiranje razgradnje Nuklearne elektrarne Krško in odlaganja radioaktivnih odpadkov iz Nuklearne elektrarne Krško (uradno prečiščeno besedilo)" w:history="1">
        <w:r w:rsidRPr="00DC25DD">
          <w:rPr>
            <w:rFonts w:ascii="Arial" w:hAnsi="Arial" w:cs="Arial"/>
            <w:b w:val="0"/>
            <w:szCs w:val="22"/>
          </w:rPr>
          <w:t>47/03</w:t>
        </w:r>
      </w:hyperlink>
      <w:r w:rsidRPr="00DC25DD">
        <w:rPr>
          <w:rFonts w:ascii="Arial" w:hAnsi="Arial" w:cs="Arial"/>
          <w:b w:val="0"/>
          <w:szCs w:val="22"/>
        </w:rPr>
        <w:t xml:space="preserve"> – uradno prečiščeno besedilo in </w:t>
      </w:r>
      <w:hyperlink r:id="rId43" w:tgtFrame="_blank" w:tooltip="Zakon o spremembah in dopolnitvah Zakona o Skladu za financiranje razgradnje Nuklearne elektrarne Krško in odlaganja radioaktivnih odpadkov iz Nuklearne elektrarne Krško" w:history="1">
        <w:r w:rsidRPr="00DC25DD">
          <w:rPr>
            <w:rFonts w:ascii="Arial" w:hAnsi="Arial" w:cs="Arial"/>
            <w:b w:val="0"/>
            <w:szCs w:val="22"/>
          </w:rPr>
          <w:t>68/08</w:t>
        </w:r>
      </w:hyperlink>
      <w:r w:rsidRPr="00DC25DD">
        <w:rPr>
          <w:rFonts w:ascii="Arial" w:hAnsi="Arial" w:cs="Arial"/>
          <w:b w:val="0"/>
          <w:szCs w:val="22"/>
        </w:rPr>
        <w:t>)</w:t>
      </w:r>
      <w:r w:rsidRPr="00551ADC">
        <w:rPr>
          <w:rStyle w:val="SlogKonnaopomba-sklicArial"/>
          <w:bCs/>
        </w:rPr>
        <w:t xml:space="preserve"> </w:t>
      </w:r>
      <w:r w:rsidRPr="001D61C1">
        <w:rPr>
          <w:rFonts w:ascii="Arial" w:hAnsi="Arial" w:cs="Arial"/>
          <w:b w:val="0"/>
          <w:szCs w:val="22"/>
        </w:rPr>
        <w:t xml:space="preserve">vplačuje slovenski lastnik </w:t>
      </w:r>
      <w:r>
        <w:rPr>
          <w:rFonts w:ascii="Arial" w:hAnsi="Arial" w:cs="Arial"/>
          <w:b w:val="0"/>
          <w:szCs w:val="22"/>
        </w:rPr>
        <w:t>NEK</w:t>
      </w:r>
      <w:r w:rsidRPr="001D61C1">
        <w:rPr>
          <w:rFonts w:ascii="Arial" w:hAnsi="Arial" w:cs="Arial"/>
          <w:b w:val="0"/>
          <w:szCs w:val="22"/>
        </w:rPr>
        <w:t>, to je GEN energija</w:t>
      </w:r>
      <w:r>
        <w:rPr>
          <w:rFonts w:ascii="Arial" w:hAnsi="Arial" w:cs="Arial"/>
          <w:b w:val="0"/>
          <w:szCs w:val="22"/>
        </w:rPr>
        <w:t>,</w:t>
      </w:r>
      <w:r w:rsidRPr="001D61C1">
        <w:rPr>
          <w:rFonts w:ascii="Arial" w:hAnsi="Arial" w:cs="Arial"/>
          <w:b w:val="0"/>
          <w:szCs w:val="22"/>
        </w:rPr>
        <w:t xml:space="preserve"> d.</w:t>
      </w:r>
      <w:r>
        <w:rPr>
          <w:rFonts w:ascii="Arial" w:hAnsi="Arial" w:cs="Arial"/>
          <w:b w:val="0"/>
          <w:szCs w:val="22"/>
        </w:rPr>
        <w:t> </w:t>
      </w:r>
      <w:r w:rsidRPr="001D61C1">
        <w:rPr>
          <w:rFonts w:ascii="Arial" w:hAnsi="Arial" w:cs="Arial"/>
          <w:b w:val="0"/>
          <w:szCs w:val="22"/>
        </w:rPr>
        <w:t>o.</w:t>
      </w:r>
      <w:r>
        <w:rPr>
          <w:rFonts w:ascii="Arial" w:hAnsi="Arial" w:cs="Arial"/>
          <w:b w:val="0"/>
          <w:szCs w:val="22"/>
        </w:rPr>
        <w:t> </w:t>
      </w:r>
      <w:r w:rsidRPr="001D61C1">
        <w:rPr>
          <w:rFonts w:ascii="Arial" w:hAnsi="Arial" w:cs="Arial"/>
          <w:b w:val="0"/>
          <w:szCs w:val="22"/>
        </w:rPr>
        <w:t>o.,</w:t>
      </w:r>
    </w:p>
    <w:p w:rsidR="000A6338" w:rsidRPr="001D61C1" w:rsidRDefault="000A6338" w:rsidP="004F1561">
      <w:pPr>
        <w:pStyle w:val="Telobesedila"/>
        <w:numPr>
          <w:ilvl w:val="0"/>
          <w:numId w:val="22"/>
        </w:numPr>
        <w:tabs>
          <w:tab w:val="clear" w:pos="284"/>
        </w:tabs>
        <w:spacing w:after="120" w:line="276" w:lineRule="auto"/>
        <w:rPr>
          <w:rFonts w:ascii="Arial" w:hAnsi="Arial" w:cs="Arial"/>
          <w:b w:val="0"/>
          <w:szCs w:val="22"/>
        </w:rPr>
      </w:pPr>
      <w:r w:rsidRPr="001D61C1">
        <w:rPr>
          <w:rFonts w:ascii="Arial" w:hAnsi="Arial" w:cs="Arial"/>
          <w:b w:val="0"/>
          <w:szCs w:val="22"/>
        </w:rPr>
        <w:t xml:space="preserve">plačila uporabnikov javne službe malih povzročiteljev in </w:t>
      </w:r>
    </w:p>
    <w:p w:rsidR="000A6338" w:rsidRPr="005140EB" w:rsidRDefault="000A6338" w:rsidP="004F1561">
      <w:pPr>
        <w:pStyle w:val="Telobesedila"/>
        <w:numPr>
          <w:ilvl w:val="0"/>
          <w:numId w:val="22"/>
        </w:numPr>
        <w:tabs>
          <w:tab w:val="clear" w:pos="284"/>
        </w:tabs>
        <w:spacing w:after="120" w:line="276" w:lineRule="auto"/>
        <w:rPr>
          <w:rFonts w:ascii="Arial" w:hAnsi="Arial" w:cs="Arial"/>
          <w:b w:val="0"/>
          <w:szCs w:val="22"/>
        </w:rPr>
      </w:pPr>
      <w:r w:rsidRPr="005140EB">
        <w:rPr>
          <w:rFonts w:ascii="Arial" w:hAnsi="Arial" w:cs="Arial"/>
          <w:b w:val="0"/>
          <w:szCs w:val="22"/>
        </w:rPr>
        <w:t>sredstva iz državnega proračuna.</w:t>
      </w:r>
    </w:p>
    <w:p w:rsidR="000A6338" w:rsidRPr="005140EB" w:rsidRDefault="000A6338" w:rsidP="004F1561">
      <w:pPr>
        <w:spacing w:after="120"/>
        <w:rPr>
          <w:rFonts w:ascii="Arial" w:hAnsi="Arial"/>
          <w:sz w:val="22"/>
          <w:szCs w:val="22"/>
        </w:rPr>
      </w:pPr>
      <w:r w:rsidRPr="005140EB">
        <w:rPr>
          <w:rFonts w:ascii="Arial" w:hAnsi="Arial"/>
          <w:sz w:val="22"/>
          <w:szCs w:val="22"/>
        </w:rPr>
        <w:t>Odlaganje RAO in IG iz N</w:t>
      </w:r>
      <w:r>
        <w:rPr>
          <w:rFonts w:ascii="Arial" w:hAnsi="Arial"/>
          <w:sz w:val="22"/>
          <w:szCs w:val="22"/>
        </w:rPr>
        <w:t>EK</w:t>
      </w:r>
      <w:r w:rsidRPr="005140EB">
        <w:rPr>
          <w:rFonts w:ascii="Arial" w:hAnsi="Arial"/>
          <w:sz w:val="22"/>
          <w:szCs w:val="22"/>
        </w:rPr>
        <w:t xml:space="preserve"> se financira izključno iz sredstev namenskega sklada. Stroške ARAO za izvajanje </w:t>
      </w:r>
      <w:r>
        <w:rPr>
          <w:rFonts w:ascii="Arial" w:hAnsi="Arial"/>
          <w:sz w:val="22"/>
          <w:szCs w:val="22"/>
        </w:rPr>
        <w:t xml:space="preserve">obvezne državne </w:t>
      </w:r>
      <w:r w:rsidRPr="005140EB">
        <w:rPr>
          <w:rFonts w:ascii="Arial" w:hAnsi="Arial"/>
          <w:sz w:val="22"/>
          <w:szCs w:val="22"/>
        </w:rPr>
        <w:t xml:space="preserve">gospodarske javne službe ravnanja z radioaktivnimi odpadki malih povzročiteljev delno financira </w:t>
      </w:r>
      <w:r>
        <w:rPr>
          <w:rFonts w:ascii="Arial" w:hAnsi="Arial"/>
          <w:sz w:val="22"/>
          <w:szCs w:val="22"/>
        </w:rPr>
        <w:t xml:space="preserve">proračun Republike Slovenije </w:t>
      </w:r>
      <w:r w:rsidRPr="005140EB">
        <w:rPr>
          <w:rFonts w:ascii="Arial" w:hAnsi="Arial"/>
          <w:sz w:val="22"/>
          <w:szCs w:val="22"/>
        </w:rPr>
        <w:t xml:space="preserve">in delno povzročitelji radioaktivnih odpadkov po </w:t>
      </w:r>
      <w:r w:rsidRPr="00DC25DD">
        <w:rPr>
          <w:rFonts w:ascii="Arial" w:hAnsi="Arial"/>
          <w:sz w:val="22"/>
          <w:szCs w:val="22"/>
        </w:rPr>
        <w:t>Cenik</w:t>
      </w:r>
      <w:r>
        <w:rPr>
          <w:rFonts w:ascii="Arial" w:hAnsi="Arial"/>
          <w:sz w:val="22"/>
          <w:szCs w:val="22"/>
        </w:rPr>
        <w:t>u</w:t>
      </w:r>
      <w:r w:rsidRPr="00DC25DD">
        <w:rPr>
          <w:rFonts w:ascii="Arial" w:hAnsi="Arial"/>
          <w:sz w:val="22"/>
          <w:szCs w:val="22"/>
        </w:rPr>
        <w:t xml:space="preserve"> storitev javne službe ravnanja z radioaktivnimi odpadki (Uradni list RS, št. </w:t>
      </w:r>
      <w:hyperlink r:id="rId44" w:tgtFrame="_blank" w:tooltip="Cenik storitev javne službe ravnanja z radioaktivnimi odpadki" w:history="1">
        <w:r w:rsidRPr="00DC25DD">
          <w:rPr>
            <w:rFonts w:ascii="Arial" w:hAnsi="Arial"/>
            <w:sz w:val="22"/>
            <w:szCs w:val="22"/>
          </w:rPr>
          <w:t>102/00</w:t>
        </w:r>
      </w:hyperlink>
      <w:r w:rsidRPr="00DC25DD">
        <w:rPr>
          <w:rFonts w:ascii="Arial" w:hAnsi="Arial"/>
          <w:sz w:val="22"/>
          <w:szCs w:val="22"/>
        </w:rPr>
        <w:t>)</w:t>
      </w:r>
      <w:r w:rsidRPr="005140EB">
        <w:rPr>
          <w:rFonts w:ascii="Arial" w:hAnsi="Arial"/>
          <w:sz w:val="22"/>
          <w:szCs w:val="22"/>
        </w:rPr>
        <w:t xml:space="preserve">. Stroški ARAO za </w:t>
      </w:r>
      <w:r>
        <w:rPr>
          <w:rFonts w:ascii="Arial" w:hAnsi="Arial"/>
          <w:sz w:val="22"/>
          <w:szCs w:val="22"/>
        </w:rPr>
        <w:t>pripravo na gradnjo</w:t>
      </w:r>
      <w:r w:rsidRPr="005140EB">
        <w:rPr>
          <w:rFonts w:ascii="Arial" w:hAnsi="Arial"/>
          <w:sz w:val="22"/>
          <w:szCs w:val="22"/>
        </w:rPr>
        <w:t>, gradnj</w:t>
      </w:r>
      <w:r>
        <w:rPr>
          <w:rFonts w:ascii="Arial" w:hAnsi="Arial"/>
          <w:sz w:val="22"/>
          <w:szCs w:val="22"/>
        </w:rPr>
        <w:t>o</w:t>
      </w:r>
      <w:r w:rsidRPr="005140EB">
        <w:rPr>
          <w:rFonts w:ascii="Arial" w:hAnsi="Arial"/>
          <w:sz w:val="22"/>
          <w:szCs w:val="22"/>
        </w:rPr>
        <w:t xml:space="preserve">, obratovanje, zapiranje in dolgoročni nadzor in vzdrževanje odlagališča NSRAO, za načrtovanje in izvedbo končne rešitve ravnanja z </w:t>
      </w:r>
      <w:r>
        <w:rPr>
          <w:rFonts w:ascii="Arial" w:hAnsi="Arial"/>
          <w:sz w:val="22"/>
          <w:szCs w:val="22"/>
        </w:rPr>
        <w:t>IG</w:t>
      </w:r>
      <w:r w:rsidRPr="005140EB">
        <w:rPr>
          <w:rFonts w:ascii="Arial" w:hAnsi="Arial"/>
          <w:sz w:val="22"/>
          <w:szCs w:val="22"/>
        </w:rPr>
        <w:t xml:space="preserve"> </w:t>
      </w:r>
      <w:r>
        <w:rPr>
          <w:rFonts w:ascii="Arial" w:hAnsi="Arial"/>
          <w:sz w:val="22"/>
          <w:szCs w:val="22"/>
        </w:rPr>
        <w:t>ter</w:t>
      </w:r>
      <w:r w:rsidRPr="005140EB">
        <w:rPr>
          <w:rFonts w:ascii="Arial" w:hAnsi="Arial"/>
          <w:sz w:val="22"/>
          <w:szCs w:val="22"/>
        </w:rPr>
        <w:t xml:space="preserve"> za načrtovanje in izvedbo razgradnje NEK se financirajo iz Sklada za razgradnjo NEK</w:t>
      </w:r>
      <w:r>
        <w:rPr>
          <w:rFonts w:ascii="Arial" w:hAnsi="Arial"/>
          <w:sz w:val="22"/>
          <w:szCs w:val="22"/>
        </w:rPr>
        <w:t>. S</w:t>
      </w:r>
      <w:r w:rsidRPr="005140EB">
        <w:rPr>
          <w:rFonts w:ascii="Arial" w:hAnsi="Arial"/>
          <w:sz w:val="22"/>
          <w:szCs w:val="22"/>
        </w:rPr>
        <w:t xml:space="preserve">troški dela </w:t>
      </w:r>
      <w:r>
        <w:rPr>
          <w:rFonts w:ascii="Arial" w:hAnsi="Arial"/>
          <w:sz w:val="22"/>
          <w:szCs w:val="22"/>
        </w:rPr>
        <w:t xml:space="preserve">ARAO </w:t>
      </w:r>
      <w:r w:rsidRPr="005140EB">
        <w:rPr>
          <w:rFonts w:ascii="Arial" w:hAnsi="Arial"/>
          <w:sz w:val="22"/>
          <w:szCs w:val="22"/>
        </w:rPr>
        <w:t>in material</w:t>
      </w:r>
      <w:r>
        <w:rPr>
          <w:rFonts w:ascii="Arial" w:hAnsi="Arial"/>
          <w:sz w:val="22"/>
          <w:szCs w:val="22"/>
        </w:rPr>
        <w:t xml:space="preserve">ni stroški poslovanja ARAO </w:t>
      </w:r>
      <w:r w:rsidRPr="005140EB">
        <w:rPr>
          <w:rFonts w:ascii="Arial" w:hAnsi="Arial"/>
          <w:sz w:val="22"/>
          <w:szCs w:val="22"/>
        </w:rPr>
        <w:t>so delno financirani iz proračuna R</w:t>
      </w:r>
      <w:r>
        <w:rPr>
          <w:rFonts w:ascii="Arial" w:hAnsi="Arial"/>
          <w:sz w:val="22"/>
          <w:szCs w:val="22"/>
        </w:rPr>
        <w:t xml:space="preserve">epublike </w:t>
      </w:r>
      <w:r w:rsidRPr="005140EB">
        <w:rPr>
          <w:rFonts w:ascii="Arial" w:hAnsi="Arial"/>
          <w:sz w:val="22"/>
          <w:szCs w:val="22"/>
        </w:rPr>
        <w:t>S</w:t>
      </w:r>
      <w:r>
        <w:rPr>
          <w:rFonts w:ascii="Arial" w:hAnsi="Arial"/>
          <w:sz w:val="22"/>
          <w:szCs w:val="22"/>
        </w:rPr>
        <w:t>lovenije</w:t>
      </w:r>
      <w:r w:rsidRPr="005140EB">
        <w:rPr>
          <w:rFonts w:ascii="Arial" w:hAnsi="Arial"/>
          <w:sz w:val="22"/>
          <w:szCs w:val="22"/>
        </w:rPr>
        <w:t xml:space="preserve">. Stroške sanacije posledic izkoriščanja uranove rude in stroške dolgoročnega nadzora in vzdrževanja zaprtih odlagališč rudarske in </w:t>
      </w:r>
      <w:proofErr w:type="spellStart"/>
      <w:r w:rsidRPr="005140EB">
        <w:rPr>
          <w:rFonts w:ascii="Arial" w:hAnsi="Arial"/>
          <w:sz w:val="22"/>
          <w:szCs w:val="22"/>
        </w:rPr>
        <w:t>hidrometalurške</w:t>
      </w:r>
      <w:proofErr w:type="spellEnd"/>
      <w:r w:rsidRPr="005140EB">
        <w:rPr>
          <w:rFonts w:ascii="Arial" w:hAnsi="Arial"/>
          <w:sz w:val="22"/>
          <w:szCs w:val="22"/>
        </w:rPr>
        <w:t xml:space="preserve"> krije proračun R</w:t>
      </w:r>
      <w:r>
        <w:rPr>
          <w:rFonts w:ascii="Arial" w:hAnsi="Arial"/>
          <w:sz w:val="22"/>
          <w:szCs w:val="22"/>
        </w:rPr>
        <w:t xml:space="preserve">epublike </w:t>
      </w:r>
      <w:r w:rsidRPr="005140EB">
        <w:rPr>
          <w:rFonts w:ascii="Arial" w:hAnsi="Arial"/>
          <w:sz w:val="22"/>
          <w:szCs w:val="22"/>
        </w:rPr>
        <w:t>S</w:t>
      </w:r>
      <w:r>
        <w:rPr>
          <w:rFonts w:ascii="Arial" w:hAnsi="Arial"/>
          <w:sz w:val="22"/>
          <w:szCs w:val="22"/>
        </w:rPr>
        <w:t>lovenije</w:t>
      </w:r>
      <w:r w:rsidRPr="005140EB">
        <w:rPr>
          <w:rFonts w:ascii="Arial" w:hAnsi="Arial"/>
          <w:sz w:val="22"/>
          <w:szCs w:val="22"/>
        </w:rPr>
        <w:t>.</w:t>
      </w:r>
    </w:p>
    <w:p w:rsidR="000A6338" w:rsidRPr="005140EB" w:rsidRDefault="000A6338" w:rsidP="004F1561">
      <w:pPr>
        <w:spacing w:after="120"/>
        <w:rPr>
          <w:rFonts w:ascii="Arial" w:hAnsi="Arial"/>
          <w:sz w:val="22"/>
          <w:szCs w:val="22"/>
        </w:rPr>
      </w:pPr>
      <w:r w:rsidRPr="005140EB">
        <w:rPr>
          <w:rFonts w:ascii="Arial" w:hAnsi="Arial"/>
          <w:sz w:val="22"/>
          <w:szCs w:val="22"/>
        </w:rPr>
        <w:t xml:space="preserve">Neposredne raziskave na področju ravnanja z </w:t>
      </w:r>
      <w:r>
        <w:rPr>
          <w:rFonts w:ascii="Arial" w:hAnsi="Arial"/>
          <w:sz w:val="22"/>
          <w:szCs w:val="22"/>
        </w:rPr>
        <w:t>RAO in</w:t>
      </w:r>
      <w:r w:rsidRPr="005140EB">
        <w:rPr>
          <w:rFonts w:ascii="Arial" w:hAnsi="Arial"/>
          <w:sz w:val="22"/>
          <w:szCs w:val="22"/>
        </w:rPr>
        <w:t xml:space="preserve"> </w:t>
      </w:r>
      <w:r>
        <w:rPr>
          <w:rFonts w:ascii="Arial" w:hAnsi="Arial"/>
          <w:sz w:val="22"/>
          <w:szCs w:val="22"/>
        </w:rPr>
        <w:t xml:space="preserve">IG </w:t>
      </w:r>
      <w:r w:rsidRPr="005140EB">
        <w:rPr>
          <w:rFonts w:ascii="Arial" w:hAnsi="Arial"/>
          <w:sz w:val="22"/>
          <w:szCs w:val="22"/>
        </w:rPr>
        <w:t>v zadnjih letih niso financirane.</w:t>
      </w:r>
    </w:p>
    <w:p w:rsidR="000A6338" w:rsidRPr="00B54E2B" w:rsidRDefault="000A6338" w:rsidP="004F1561">
      <w:pPr>
        <w:spacing w:after="120"/>
        <w:rPr>
          <w:rFonts w:ascii="Arial" w:hAnsi="Arial"/>
        </w:rPr>
      </w:pPr>
    </w:p>
    <w:p w:rsidR="000A6338" w:rsidRPr="00C26475" w:rsidRDefault="000A6338" w:rsidP="00523071">
      <w:pPr>
        <w:pStyle w:val="Naslov2"/>
      </w:pPr>
      <w:bookmarkStart w:id="61" w:name="_Toc407086762"/>
      <w:bookmarkStart w:id="62" w:name="_Toc444006509"/>
      <w:bookmarkStart w:id="63" w:name="_Toc404781055"/>
      <w:bookmarkStart w:id="64" w:name="_Toc404853578"/>
      <w:bookmarkStart w:id="65" w:name="_Toc404854074"/>
      <w:r w:rsidRPr="0093206E">
        <w:t>POGLAVITNI</w:t>
      </w:r>
      <w:r w:rsidRPr="00C26475">
        <w:t xml:space="preserve"> MEJNIKI</w:t>
      </w:r>
      <w:bookmarkEnd w:id="61"/>
      <w:r w:rsidRPr="00C26475">
        <w:t xml:space="preserve"> PROGRAMA ZA OBDOBJE 2016</w:t>
      </w:r>
      <w:r>
        <w:t>–</w:t>
      </w:r>
      <w:r w:rsidRPr="00C26475">
        <w:t>2025</w:t>
      </w:r>
      <w:bookmarkEnd w:id="62"/>
    </w:p>
    <w:p w:rsidR="000A6338" w:rsidRPr="00C26475" w:rsidRDefault="000A6338" w:rsidP="004F1561">
      <w:pPr>
        <w:pStyle w:val="Odstavek"/>
        <w:rPr>
          <w:szCs w:val="22"/>
        </w:rPr>
      </w:pPr>
      <w:r>
        <w:rPr>
          <w:szCs w:val="22"/>
        </w:rPr>
        <w:t>P</w:t>
      </w:r>
      <w:r w:rsidRPr="00C26475">
        <w:rPr>
          <w:szCs w:val="22"/>
        </w:rPr>
        <w:t xml:space="preserve">rogram </w:t>
      </w:r>
      <w:r>
        <w:rPr>
          <w:szCs w:val="22"/>
        </w:rPr>
        <w:t xml:space="preserve">ravnanja z RAO in IG </w:t>
      </w:r>
      <w:r w:rsidRPr="00C26475">
        <w:rPr>
          <w:szCs w:val="22"/>
        </w:rPr>
        <w:t>zagotavlja varno in učinkovito ravnanje z RAO in IG v Sloveniji tako, da je v vsakem trenutku zagotovljena varnost ljudi in okolja</w:t>
      </w:r>
      <w:r>
        <w:rPr>
          <w:szCs w:val="22"/>
        </w:rPr>
        <w:t>.</w:t>
      </w:r>
      <w:r w:rsidRPr="00C26475">
        <w:rPr>
          <w:szCs w:val="22"/>
        </w:rPr>
        <w:t xml:space="preserve"> </w:t>
      </w:r>
      <w:r>
        <w:rPr>
          <w:szCs w:val="22"/>
        </w:rPr>
        <w:t xml:space="preserve">Izvajanje sevalnih dejavnosti in uporabo </w:t>
      </w:r>
      <w:r w:rsidRPr="00C26475">
        <w:rPr>
          <w:szCs w:val="22"/>
        </w:rPr>
        <w:t>jedrskih tehnologij usmerjajo različne strategije in nacionalni programi</w:t>
      </w:r>
      <w:r>
        <w:rPr>
          <w:szCs w:val="22"/>
        </w:rPr>
        <w:t>.</w:t>
      </w:r>
      <w:r w:rsidRPr="00C26475">
        <w:rPr>
          <w:szCs w:val="22"/>
        </w:rPr>
        <w:t xml:space="preserve"> Uporabo jedrskih in radioaktivnih snovi predvideva</w:t>
      </w:r>
      <w:r>
        <w:rPr>
          <w:szCs w:val="22"/>
        </w:rPr>
        <w:t>jo</w:t>
      </w:r>
      <w:r w:rsidRPr="00C26475">
        <w:rPr>
          <w:szCs w:val="22"/>
        </w:rPr>
        <w:t xml:space="preserve"> Energetski koncept Slovenije</w:t>
      </w:r>
      <w:r>
        <w:rPr>
          <w:szCs w:val="22"/>
        </w:rPr>
        <w:t>, ki je v fazi sprejemanja</w:t>
      </w:r>
      <w:r w:rsidRPr="00C26475">
        <w:rPr>
          <w:szCs w:val="22"/>
        </w:rPr>
        <w:t xml:space="preserve">, </w:t>
      </w:r>
      <w:r w:rsidRPr="001E3F25">
        <w:t>Re</w:t>
      </w:r>
      <w:r>
        <w:t>solucija o jedrski in sevalni varnosti</w:t>
      </w:r>
      <w:r>
        <w:rPr>
          <w:szCs w:val="22"/>
        </w:rPr>
        <w:t xml:space="preserve"> ter</w:t>
      </w:r>
      <w:r w:rsidRPr="00C26475">
        <w:rPr>
          <w:szCs w:val="22"/>
        </w:rPr>
        <w:t xml:space="preserve"> </w:t>
      </w:r>
      <w:r>
        <w:rPr>
          <w:szCs w:val="22"/>
        </w:rPr>
        <w:t>drugi dokumenti</w:t>
      </w:r>
      <w:r w:rsidRPr="00C26475">
        <w:rPr>
          <w:szCs w:val="22"/>
        </w:rPr>
        <w:t xml:space="preserve">. Našteti </w:t>
      </w:r>
      <w:r>
        <w:rPr>
          <w:szCs w:val="22"/>
        </w:rPr>
        <w:lastRenderedPageBreak/>
        <w:t xml:space="preserve">dokumenti </w:t>
      </w:r>
      <w:r w:rsidRPr="00C26475">
        <w:rPr>
          <w:szCs w:val="22"/>
        </w:rPr>
        <w:t>se s časom naravno razvijajo in spreminjajo</w:t>
      </w:r>
      <w:r>
        <w:rPr>
          <w:szCs w:val="22"/>
        </w:rPr>
        <w:t>, zato se tudi ta program prilagaja zgoraj naštetim izzivom.</w:t>
      </w:r>
    </w:p>
    <w:p w:rsidR="000A6338" w:rsidRPr="00C26475" w:rsidRDefault="000A6338" w:rsidP="004F1561">
      <w:pPr>
        <w:pStyle w:val="Odstavek"/>
        <w:rPr>
          <w:szCs w:val="22"/>
        </w:rPr>
      </w:pPr>
      <w:r>
        <w:rPr>
          <w:szCs w:val="22"/>
        </w:rPr>
        <w:t>Glavni</w:t>
      </w:r>
      <w:r w:rsidRPr="00C26475">
        <w:rPr>
          <w:szCs w:val="22"/>
        </w:rPr>
        <w:t xml:space="preserve"> način, s katerim lahko zagotavljamo zahtevano </w:t>
      </w:r>
      <w:r>
        <w:rPr>
          <w:szCs w:val="22"/>
        </w:rPr>
        <w:t>prilagodljivost</w:t>
      </w:r>
      <w:r w:rsidRPr="00C26475">
        <w:rPr>
          <w:szCs w:val="22"/>
        </w:rPr>
        <w:t>, je vzpostavljen</w:t>
      </w:r>
      <w:r>
        <w:rPr>
          <w:szCs w:val="22"/>
        </w:rPr>
        <w:t>a</w:t>
      </w:r>
      <w:r w:rsidRPr="00C26475">
        <w:rPr>
          <w:szCs w:val="22"/>
        </w:rPr>
        <w:t xml:space="preserve"> možnost skladiščenja </w:t>
      </w:r>
      <w:r>
        <w:rPr>
          <w:szCs w:val="22"/>
        </w:rPr>
        <w:t xml:space="preserve">RAO </w:t>
      </w:r>
      <w:r w:rsidRPr="00C26475">
        <w:rPr>
          <w:szCs w:val="22"/>
        </w:rPr>
        <w:t xml:space="preserve">in </w:t>
      </w:r>
      <w:r>
        <w:rPr>
          <w:szCs w:val="22"/>
        </w:rPr>
        <w:t>IG</w:t>
      </w:r>
      <w:r w:rsidRPr="00C26475">
        <w:rPr>
          <w:szCs w:val="22"/>
        </w:rPr>
        <w:t xml:space="preserve">, ki mu </w:t>
      </w:r>
      <w:r>
        <w:rPr>
          <w:szCs w:val="22"/>
        </w:rPr>
        <w:t>pozneje</w:t>
      </w:r>
      <w:r w:rsidRPr="00C26475">
        <w:rPr>
          <w:szCs w:val="22"/>
        </w:rPr>
        <w:t xml:space="preserve"> sledi načrtovano odlaganje. Tak faz</w:t>
      </w:r>
      <w:r>
        <w:rPr>
          <w:szCs w:val="22"/>
        </w:rPr>
        <w:t>ni</w:t>
      </w:r>
      <w:r w:rsidRPr="00C26475">
        <w:rPr>
          <w:szCs w:val="22"/>
        </w:rPr>
        <w:t xml:space="preserve"> pristop, v katerem se po daljših fazah skladiščenja izvedejo krajše faze odlaganja, je tudi mednarodno sprejet in priznan. Ker so količine RAO in IG v Sloveniji </w:t>
      </w:r>
      <w:r>
        <w:rPr>
          <w:szCs w:val="22"/>
        </w:rPr>
        <w:t>razmeroma</w:t>
      </w:r>
      <w:r w:rsidRPr="00C26475">
        <w:rPr>
          <w:szCs w:val="22"/>
        </w:rPr>
        <w:t xml:space="preserve"> majhne, se s takim načinom optimiziranega delovanja poveča tudi učinkovitost delovanja. Opisan fazni pristop je predstavljen na spodnji sliki.</w:t>
      </w:r>
    </w:p>
    <w:p w:rsidR="000A6338" w:rsidRPr="00C26475" w:rsidRDefault="000A6338" w:rsidP="004F1561">
      <w:pPr>
        <w:pStyle w:val="Napis"/>
        <w:shd w:val="solid" w:color="FFFFFF" w:fill="FFFFFF"/>
        <w:rPr>
          <w:rFonts w:ascii="Arial" w:hAnsi="Arial" w:cs="Arial"/>
          <w:sz w:val="22"/>
          <w:szCs w:val="22"/>
        </w:rPr>
      </w:pPr>
      <w:bookmarkStart w:id="66" w:name="_Toc404781056"/>
      <w:bookmarkStart w:id="67" w:name="_Toc404853579"/>
      <w:bookmarkStart w:id="68" w:name="_Toc404854075"/>
      <w:bookmarkEnd w:id="63"/>
      <w:bookmarkEnd w:id="64"/>
      <w:bookmarkEnd w:id="65"/>
    </w:p>
    <w:p w:rsidR="000A6338" w:rsidRDefault="000A6338" w:rsidP="004F1561">
      <w:pPr>
        <w:pStyle w:val="Odstavek"/>
        <w:rPr>
          <w:szCs w:val="22"/>
        </w:rPr>
        <w:sectPr w:rsidR="000A6338" w:rsidSect="00560D7A">
          <w:headerReference w:type="first" r:id="rId45"/>
          <w:footerReference w:type="first" r:id="rId46"/>
          <w:footnotePr>
            <w:pos w:val="beneathText"/>
          </w:footnotePr>
          <w:endnotePr>
            <w:numFmt w:val="decimal"/>
          </w:endnotePr>
          <w:pgSz w:w="11907" w:h="16840" w:code="9"/>
          <w:pgMar w:top="1418" w:right="1418" w:bottom="1418" w:left="1418" w:header="709" w:footer="709" w:gutter="0"/>
          <w:cols w:space="708"/>
          <w:docGrid w:linePitch="218"/>
        </w:sectPr>
      </w:pPr>
    </w:p>
    <w:p w:rsidR="000A6338" w:rsidRPr="00EC0290" w:rsidRDefault="000A6338" w:rsidP="00EC0290">
      <w:pPr>
        <w:pStyle w:val="Odstavek"/>
        <w:ind w:firstLine="0"/>
        <w:jc w:val="center"/>
        <w:rPr>
          <w:szCs w:val="22"/>
        </w:rPr>
      </w:pPr>
      <w:r>
        <w:rPr>
          <w:szCs w:val="22"/>
        </w:rPr>
        <w:lastRenderedPageBreak/>
        <w:br/>
      </w:r>
      <w:r w:rsidR="00E96476">
        <w:rPr>
          <w:noProof/>
        </w:rPr>
        <w:drawing>
          <wp:inline distT="0" distB="0" distL="0" distR="0" wp14:anchorId="134DA2B0" wp14:editId="2466E95E">
            <wp:extent cx="7552690" cy="4975860"/>
            <wp:effectExtent l="0" t="0" r="0" b="0"/>
            <wp:docPr id="5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52690" cy="4975860"/>
                    </a:xfrm>
                    <a:prstGeom prst="rect">
                      <a:avLst/>
                    </a:prstGeom>
                    <a:noFill/>
                    <a:ln>
                      <a:noFill/>
                    </a:ln>
                  </pic:spPr>
                </pic:pic>
              </a:graphicData>
            </a:graphic>
          </wp:inline>
        </w:drawing>
      </w:r>
    </w:p>
    <w:p w:rsidR="000A6338" w:rsidRDefault="000A6338" w:rsidP="004F1561">
      <w:pPr>
        <w:pStyle w:val="Odstavek"/>
        <w:ind w:firstLine="0"/>
        <w:rPr>
          <w:szCs w:val="22"/>
        </w:rPr>
        <w:sectPr w:rsidR="000A6338" w:rsidSect="00560D7A">
          <w:footnotePr>
            <w:pos w:val="beneathText"/>
          </w:footnotePr>
          <w:endnotePr>
            <w:numFmt w:val="decimal"/>
          </w:endnotePr>
          <w:pgSz w:w="16840" w:h="11907" w:orient="landscape" w:code="9"/>
          <w:pgMar w:top="1418" w:right="1418" w:bottom="1418" w:left="1418" w:header="709" w:footer="709" w:gutter="0"/>
          <w:cols w:space="708"/>
          <w:docGrid w:linePitch="218"/>
        </w:sectPr>
      </w:pPr>
      <w:r w:rsidRPr="00C26475">
        <w:rPr>
          <w:szCs w:val="22"/>
        </w:rPr>
        <w:t xml:space="preserve">Slika </w:t>
      </w:r>
      <w:r w:rsidRPr="00C26475">
        <w:rPr>
          <w:szCs w:val="22"/>
        </w:rPr>
        <w:fldChar w:fldCharType="begin"/>
      </w:r>
      <w:r w:rsidRPr="00C26475">
        <w:rPr>
          <w:szCs w:val="22"/>
        </w:rPr>
        <w:instrText xml:space="preserve"> SEQ Slika \* ARABIC </w:instrText>
      </w:r>
      <w:r w:rsidRPr="00C26475">
        <w:rPr>
          <w:szCs w:val="22"/>
        </w:rPr>
        <w:fldChar w:fldCharType="separate"/>
      </w:r>
      <w:r>
        <w:rPr>
          <w:noProof/>
          <w:szCs w:val="22"/>
        </w:rPr>
        <w:t>1</w:t>
      </w:r>
      <w:r w:rsidRPr="00C26475">
        <w:rPr>
          <w:szCs w:val="22"/>
        </w:rPr>
        <w:fldChar w:fldCharType="end"/>
      </w:r>
      <w:r w:rsidRPr="00C26475">
        <w:rPr>
          <w:szCs w:val="22"/>
        </w:rPr>
        <w:t xml:space="preserve">: </w:t>
      </w:r>
      <w:r>
        <w:rPr>
          <w:szCs w:val="22"/>
        </w:rPr>
        <w:t>P</w:t>
      </w:r>
      <w:r w:rsidRPr="00C26475">
        <w:rPr>
          <w:szCs w:val="22"/>
        </w:rPr>
        <w:t>rilagaja</w:t>
      </w:r>
      <w:r>
        <w:rPr>
          <w:szCs w:val="22"/>
        </w:rPr>
        <w:t>nje</w:t>
      </w:r>
      <w:r w:rsidRPr="00C26475">
        <w:rPr>
          <w:szCs w:val="22"/>
        </w:rPr>
        <w:t xml:space="preserve"> </w:t>
      </w:r>
      <w:proofErr w:type="spellStart"/>
      <w:r>
        <w:rPr>
          <w:szCs w:val="22"/>
        </w:rPr>
        <w:t>ReNPROG</w:t>
      </w:r>
      <w:proofErr w:type="spellEnd"/>
      <w:r w:rsidRPr="00C26475">
        <w:rPr>
          <w:szCs w:val="22"/>
        </w:rPr>
        <w:t xml:space="preserve"> nacionalnim programom in strategijam na področju gospodarstva, raziskav in energetike</w:t>
      </w:r>
    </w:p>
    <w:p w:rsidR="000A6338" w:rsidRPr="00C26475" w:rsidRDefault="000A6338" w:rsidP="004F1561">
      <w:pPr>
        <w:pStyle w:val="Odstavek"/>
        <w:rPr>
          <w:szCs w:val="22"/>
        </w:rPr>
      </w:pPr>
      <w:r w:rsidRPr="00C26475">
        <w:rPr>
          <w:szCs w:val="22"/>
        </w:rPr>
        <w:lastRenderedPageBreak/>
        <w:t xml:space="preserve">Ključna mejnika, ki izhajata iz »zunanjih« strategij in programov </w:t>
      </w:r>
      <w:r>
        <w:rPr>
          <w:szCs w:val="22"/>
        </w:rPr>
        <w:t>ter</w:t>
      </w:r>
      <w:r w:rsidRPr="00C26475">
        <w:rPr>
          <w:szCs w:val="22"/>
        </w:rPr>
        <w:t xml:space="preserve"> </w:t>
      </w:r>
      <w:r>
        <w:rPr>
          <w:szCs w:val="22"/>
        </w:rPr>
        <w:t>neposredno</w:t>
      </w:r>
      <w:r w:rsidRPr="00C26475">
        <w:rPr>
          <w:szCs w:val="22"/>
        </w:rPr>
        <w:t xml:space="preserve"> vplivata na mejnike izvajanja nacionalnega programa ravnanja z </w:t>
      </w:r>
      <w:r>
        <w:rPr>
          <w:szCs w:val="22"/>
        </w:rPr>
        <w:t>RAO in IG,</w:t>
      </w:r>
      <w:r w:rsidRPr="00C26475">
        <w:rPr>
          <w:szCs w:val="22"/>
        </w:rPr>
        <w:t xml:space="preserve"> sta </w:t>
      </w:r>
      <w:r>
        <w:rPr>
          <w:szCs w:val="22"/>
        </w:rPr>
        <w:t>prenehanje</w:t>
      </w:r>
      <w:r w:rsidRPr="00C26475">
        <w:rPr>
          <w:szCs w:val="22"/>
        </w:rPr>
        <w:t xml:space="preserve"> obratovanja </w:t>
      </w:r>
      <w:r>
        <w:rPr>
          <w:szCs w:val="22"/>
        </w:rPr>
        <w:t xml:space="preserve">in </w:t>
      </w:r>
      <w:r w:rsidRPr="00C26475">
        <w:rPr>
          <w:szCs w:val="22"/>
        </w:rPr>
        <w:t xml:space="preserve">s tem proizvodnje električne energije v </w:t>
      </w:r>
      <w:r>
        <w:rPr>
          <w:szCs w:val="22"/>
        </w:rPr>
        <w:t>NEK</w:t>
      </w:r>
      <w:r w:rsidRPr="00C26475">
        <w:rPr>
          <w:szCs w:val="22"/>
        </w:rPr>
        <w:t xml:space="preserve"> ter </w:t>
      </w:r>
      <w:r>
        <w:rPr>
          <w:szCs w:val="22"/>
        </w:rPr>
        <w:t>prenehanje</w:t>
      </w:r>
      <w:r w:rsidRPr="00C26475">
        <w:rPr>
          <w:szCs w:val="22"/>
        </w:rPr>
        <w:t xml:space="preserve"> izvajanja raziskav </w:t>
      </w:r>
      <w:r>
        <w:rPr>
          <w:szCs w:val="22"/>
        </w:rPr>
        <w:t>in</w:t>
      </w:r>
      <w:r w:rsidRPr="00C26475">
        <w:rPr>
          <w:szCs w:val="22"/>
        </w:rPr>
        <w:t xml:space="preserve"> obratovanja raziskovalnega reaktorja TRIGA Mark II na Institutu </w:t>
      </w:r>
      <w:r>
        <w:rPr>
          <w:szCs w:val="22"/>
        </w:rPr>
        <w:t>»</w:t>
      </w:r>
      <w:r w:rsidRPr="00C26475">
        <w:rPr>
          <w:szCs w:val="22"/>
        </w:rPr>
        <w:t>Jožef Stefan</w:t>
      </w:r>
      <w:r>
        <w:rPr>
          <w:szCs w:val="22"/>
        </w:rPr>
        <w:t>«</w:t>
      </w:r>
      <w:r w:rsidRPr="00C26475">
        <w:rPr>
          <w:szCs w:val="22"/>
        </w:rPr>
        <w:t>.</w:t>
      </w:r>
    </w:p>
    <w:p w:rsidR="000A6338" w:rsidRPr="00C26475" w:rsidRDefault="000A6338" w:rsidP="004F1561">
      <w:pPr>
        <w:pStyle w:val="Odstavek"/>
      </w:pPr>
      <w:r>
        <w:t>Pri</w:t>
      </w:r>
      <w:r w:rsidRPr="00C26475">
        <w:t xml:space="preserve"> pripravi strokovnih gradiv za </w:t>
      </w:r>
      <w:r>
        <w:t>to</w:t>
      </w:r>
      <w:r w:rsidRPr="00C26475">
        <w:t xml:space="preserve"> strategijo je bilo tako upoštevano, da bo jedrska elektrarna obratovala tudi </w:t>
      </w:r>
      <w:r w:rsidRPr="00C26475">
        <w:rPr>
          <w:szCs w:val="22"/>
        </w:rPr>
        <w:t>po</w:t>
      </w:r>
      <w:r w:rsidRPr="00C26475">
        <w:t xml:space="preserve"> letu 202</w:t>
      </w:r>
      <w:r>
        <w:t>3</w:t>
      </w:r>
      <w:r w:rsidRPr="00C26475">
        <w:t xml:space="preserve">. NEK ima odobren program nadzora </w:t>
      </w:r>
      <w:r>
        <w:t xml:space="preserve">nad </w:t>
      </w:r>
      <w:r w:rsidRPr="00C26475">
        <w:t>staranj</w:t>
      </w:r>
      <w:r>
        <w:t>em,</w:t>
      </w:r>
      <w:r w:rsidRPr="00C26475">
        <w:t xml:space="preserve"> </w:t>
      </w:r>
      <w:r>
        <w:t>s čimer je</w:t>
      </w:r>
      <w:r w:rsidRPr="00C26475">
        <w:t xml:space="preserve"> izpolnjen e</w:t>
      </w:r>
      <w:r>
        <w:t>den</w:t>
      </w:r>
      <w:r w:rsidRPr="00C26475">
        <w:t xml:space="preserve"> </w:t>
      </w:r>
      <w:r>
        <w:t>od</w:t>
      </w:r>
      <w:r w:rsidRPr="00C26475">
        <w:t xml:space="preserve"> pogojev za podaljšanje obratova</w:t>
      </w:r>
      <w:r>
        <w:t xml:space="preserve">nja </w:t>
      </w:r>
      <w:r w:rsidRPr="00C26475">
        <w:rPr>
          <w:lang w:eastAsia="ja-JP"/>
        </w:rPr>
        <w:t xml:space="preserve">do leta 2043 ob uspešno </w:t>
      </w:r>
      <w:r>
        <w:rPr>
          <w:lang w:eastAsia="ja-JP"/>
        </w:rPr>
        <w:t>opravljenem</w:t>
      </w:r>
      <w:r w:rsidRPr="00C26475">
        <w:rPr>
          <w:lang w:eastAsia="ja-JP"/>
        </w:rPr>
        <w:t xml:space="preserve"> varnostnem pregledu </w:t>
      </w:r>
      <w:r>
        <w:rPr>
          <w:lang w:eastAsia="ja-JP"/>
        </w:rPr>
        <w:t xml:space="preserve">v </w:t>
      </w:r>
      <w:r w:rsidRPr="00C26475">
        <w:rPr>
          <w:lang w:eastAsia="ja-JP"/>
        </w:rPr>
        <w:t>let</w:t>
      </w:r>
      <w:r>
        <w:rPr>
          <w:lang w:eastAsia="ja-JP"/>
        </w:rPr>
        <w:t>ih</w:t>
      </w:r>
      <w:r w:rsidRPr="00C26475">
        <w:rPr>
          <w:lang w:eastAsia="ja-JP"/>
        </w:rPr>
        <w:t xml:space="preserve"> </w:t>
      </w:r>
      <w:smartTag w:uri="urn:schemas-microsoft-com:office:smarttags" w:element="metricconverter">
        <w:smartTagPr>
          <w:attr w:name="ProductID" w:val="2023 in"/>
        </w:smartTagPr>
        <w:r w:rsidRPr="00C26475">
          <w:rPr>
            <w:lang w:eastAsia="ja-JP"/>
          </w:rPr>
          <w:t>2023 in</w:t>
        </w:r>
      </w:smartTag>
      <w:r w:rsidRPr="00C26475">
        <w:rPr>
          <w:lang w:eastAsia="ja-JP"/>
        </w:rPr>
        <w:t xml:space="preserve"> 2033. Do leta </w:t>
      </w:r>
      <w:r w:rsidRPr="00C26475">
        <w:t>20</w:t>
      </w:r>
      <w:r>
        <w:t>21</w:t>
      </w:r>
      <w:r w:rsidRPr="00C26475">
        <w:t xml:space="preserve"> bodo v elektrarni izvedli obsežen program nadgradnje varnosti, ki bo še dodatno prispeval k njenemu varnemu obratovanju do leta 2043.</w:t>
      </w:r>
    </w:p>
    <w:p w:rsidR="000A6338" w:rsidRPr="00C26475" w:rsidRDefault="000A6338" w:rsidP="004F1561">
      <w:pPr>
        <w:pStyle w:val="Odstavek"/>
        <w:rPr>
          <w:szCs w:val="22"/>
        </w:rPr>
      </w:pPr>
      <w:r>
        <w:t>Pri</w:t>
      </w:r>
      <w:r w:rsidRPr="00F45428">
        <w:t xml:space="preserve"> pripravi mejnikov je bilo upoštevano obratovanje raziskovalnega reaktorja TRIGA Mark II najmanj do leta 2026 [</w:t>
      </w:r>
      <w:bookmarkStart w:id="69" w:name="_Ref424206058"/>
      <w:r w:rsidRPr="00F45428">
        <w:endnoteReference w:id="3"/>
      </w:r>
      <w:bookmarkEnd w:id="69"/>
      <w:r w:rsidRPr="00F45428">
        <w:t>]. Leta 2014 je bil za ta reaktor opravljen prvi občasni varnostni pregled, ki ga je treba ponavljati</w:t>
      </w:r>
      <w:r w:rsidRPr="00C26475">
        <w:rPr>
          <w:szCs w:val="22"/>
        </w:rPr>
        <w:t xml:space="preserve"> </w:t>
      </w:r>
      <w:r>
        <w:rPr>
          <w:szCs w:val="22"/>
        </w:rPr>
        <w:t xml:space="preserve">vsakih 10 let. Če bodo lastniki in </w:t>
      </w:r>
      <w:r w:rsidRPr="00C26475">
        <w:rPr>
          <w:szCs w:val="22"/>
        </w:rPr>
        <w:t>upravljavec (Institut »Jožef Stefan«) želeli</w:t>
      </w:r>
      <w:r>
        <w:rPr>
          <w:szCs w:val="22"/>
        </w:rPr>
        <w:t xml:space="preserve"> podaljšati obratovanje,</w:t>
      </w:r>
      <w:r w:rsidRPr="00C26475">
        <w:rPr>
          <w:szCs w:val="22"/>
        </w:rPr>
        <w:t xml:space="preserve"> bodo </w:t>
      </w:r>
      <w:r>
        <w:rPr>
          <w:szCs w:val="22"/>
        </w:rPr>
        <w:t xml:space="preserve">morali </w:t>
      </w:r>
      <w:r w:rsidRPr="00C26475">
        <w:rPr>
          <w:szCs w:val="22"/>
        </w:rPr>
        <w:t>do leta 2025 izve</w:t>
      </w:r>
      <w:r>
        <w:rPr>
          <w:szCs w:val="22"/>
        </w:rPr>
        <w:t xml:space="preserve">sti </w:t>
      </w:r>
      <w:r w:rsidRPr="00C26475">
        <w:rPr>
          <w:szCs w:val="22"/>
        </w:rPr>
        <w:t>ponovni občasni varnostni pregled</w:t>
      </w:r>
      <w:r>
        <w:rPr>
          <w:szCs w:val="22"/>
        </w:rPr>
        <w:t xml:space="preserve"> ter v njem </w:t>
      </w:r>
      <w:r w:rsidRPr="00C26475">
        <w:rPr>
          <w:szCs w:val="22"/>
        </w:rPr>
        <w:t>prepoznane in potrebne izboljšave</w:t>
      </w:r>
      <w:r>
        <w:rPr>
          <w:szCs w:val="22"/>
        </w:rPr>
        <w:t>.</w:t>
      </w:r>
    </w:p>
    <w:p w:rsidR="000A6338" w:rsidRPr="001E3F25" w:rsidRDefault="000A6338" w:rsidP="004F1561">
      <w:pPr>
        <w:pStyle w:val="Odstavek"/>
      </w:pPr>
    </w:p>
    <w:p w:rsidR="000A6338" w:rsidRPr="00C26475" w:rsidRDefault="000A6338" w:rsidP="004F1561">
      <w:pPr>
        <w:rPr>
          <w:rFonts w:ascii="Arial" w:hAnsi="Arial" w:cs="Arial"/>
        </w:rPr>
        <w:sectPr w:rsidR="000A6338" w:rsidRPr="00C26475" w:rsidSect="00560D7A">
          <w:footnotePr>
            <w:pos w:val="beneathText"/>
          </w:footnotePr>
          <w:endnotePr>
            <w:numFmt w:val="decimal"/>
          </w:endnotePr>
          <w:pgSz w:w="11907" w:h="16840" w:code="9"/>
          <w:pgMar w:top="1418" w:right="1418" w:bottom="1418" w:left="1418" w:header="709" w:footer="709" w:gutter="0"/>
          <w:cols w:space="708"/>
          <w:docGrid w:linePitch="218"/>
        </w:sectPr>
      </w:pP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2892"/>
        <w:gridCol w:w="4860"/>
        <w:gridCol w:w="1620"/>
        <w:gridCol w:w="2594"/>
      </w:tblGrid>
      <w:tr w:rsidR="000A6338" w:rsidRPr="00C26475" w:rsidTr="004F1561">
        <w:trPr>
          <w:tblHeader/>
        </w:trPr>
        <w:tc>
          <w:tcPr>
            <w:tcW w:w="2256" w:type="dxa"/>
          </w:tcPr>
          <w:p w:rsidR="000A6338" w:rsidRPr="00396BA3" w:rsidRDefault="000A6338" w:rsidP="004F1561">
            <w:pPr>
              <w:pStyle w:val="Odstavek"/>
              <w:spacing w:before="120"/>
              <w:ind w:firstLine="0"/>
              <w:jc w:val="left"/>
              <w:rPr>
                <w:rFonts w:cs="Arial"/>
                <w:b/>
                <w:szCs w:val="22"/>
              </w:rPr>
            </w:pPr>
            <w:r w:rsidRPr="00396BA3">
              <w:rPr>
                <w:rFonts w:cs="Arial"/>
                <w:b/>
                <w:szCs w:val="22"/>
              </w:rPr>
              <w:lastRenderedPageBreak/>
              <w:t>Ključni mejniki</w:t>
            </w:r>
          </w:p>
        </w:tc>
        <w:tc>
          <w:tcPr>
            <w:tcW w:w="2892" w:type="dxa"/>
          </w:tcPr>
          <w:p w:rsidR="000A6338" w:rsidRPr="00396BA3" w:rsidRDefault="000A6338" w:rsidP="004F1561">
            <w:pPr>
              <w:pStyle w:val="Odstavek"/>
              <w:spacing w:before="120"/>
              <w:ind w:firstLine="0"/>
              <w:jc w:val="left"/>
              <w:rPr>
                <w:rFonts w:cs="Arial"/>
                <w:b/>
                <w:szCs w:val="22"/>
              </w:rPr>
            </w:pPr>
            <w:r w:rsidRPr="00396BA3">
              <w:rPr>
                <w:rFonts w:cs="Arial"/>
                <w:b/>
                <w:szCs w:val="22"/>
              </w:rPr>
              <w:t>Dejavnosti ravnanja z RAO ob koncu leta 2015 ali predvideno v prihodnosti</w:t>
            </w:r>
          </w:p>
        </w:tc>
        <w:tc>
          <w:tcPr>
            <w:tcW w:w="4860" w:type="dxa"/>
          </w:tcPr>
          <w:p w:rsidR="000A6338" w:rsidRPr="00396BA3" w:rsidRDefault="000A6338" w:rsidP="009225DB">
            <w:pPr>
              <w:pStyle w:val="Odstavek"/>
              <w:spacing w:before="120"/>
              <w:ind w:firstLine="0"/>
              <w:jc w:val="left"/>
              <w:rPr>
                <w:rFonts w:cs="Arial"/>
                <w:b/>
                <w:szCs w:val="22"/>
              </w:rPr>
            </w:pPr>
            <w:r w:rsidRPr="00396BA3">
              <w:rPr>
                <w:rFonts w:cs="Arial"/>
                <w:b/>
                <w:szCs w:val="22"/>
              </w:rPr>
              <w:t>Predviden čas dejavnosti</w:t>
            </w:r>
          </w:p>
        </w:tc>
        <w:tc>
          <w:tcPr>
            <w:tcW w:w="1620" w:type="dxa"/>
          </w:tcPr>
          <w:p w:rsidR="000A6338" w:rsidRPr="00396BA3" w:rsidRDefault="000A6338" w:rsidP="004F1561">
            <w:pPr>
              <w:pStyle w:val="Odstavek"/>
              <w:spacing w:before="120"/>
              <w:ind w:firstLine="0"/>
              <w:jc w:val="left"/>
              <w:rPr>
                <w:rFonts w:cs="Arial"/>
                <w:b/>
                <w:szCs w:val="22"/>
              </w:rPr>
            </w:pPr>
            <w:r w:rsidRPr="00396BA3">
              <w:rPr>
                <w:rFonts w:cs="Arial"/>
                <w:b/>
                <w:szCs w:val="22"/>
              </w:rPr>
              <w:t>Odgovornost za ravnanje</w:t>
            </w:r>
          </w:p>
        </w:tc>
        <w:tc>
          <w:tcPr>
            <w:tcW w:w="2594" w:type="dxa"/>
          </w:tcPr>
          <w:p w:rsidR="000A6338" w:rsidRPr="00396BA3" w:rsidRDefault="000A6338" w:rsidP="004F1561">
            <w:pPr>
              <w:pStyle w:val="Odstavek"/>
              <w:spacing w:before="120"/>
              <w:ind w:firstLine="0"/>
              <w:jc w:val="left"/>
              <w:rPr>
                <w:rFonts w:cs="Arial"/>
                <w:b/>
                <w:szCs w:val="22"/>
              </w:rPr>
            </w:pPr>
            <w:r w:rsidRPr="00396BA3">
              <w:rPr>
                <w:rFonts w:cs="Arial"/>
                <w:b/>
                <w:szCs w:val="22"/>
              </w:rPr>
              <w:t>Opombe</w:t>
            </w:r>
          </w:p>
        </w:tc>
      </w:tr>
      <w:tr w:rsidR="000A6338" w:rsidRPr="00C26475" w:rsidTr="004F1561">
        <w:tc>
          <w:tcPr>
            <w:tcW w:w="2256" w:type="dxa"/>
            <w:vMerge w:val="restart"/>
          </w:tcPr>
          <w:p w:rsidR="000A6338" w:rsidRPr="00396BA3" w:rsidRDefault="000A6338" w:rsidP="004F1561">
            <w:pPr>
              <w:pStyle w:val="Odstavek"/>
              <w:spacing w:after="0"/>
              <w:ind w:firstLine="0"/>
              <w:jc w:val="left"/>
              <w:rPr>
                <w:rFonts w:cs="Arial"/>
                <w:szCs w:val="22"/>
              </w:rPr>
            </w:pPr>
            <w:r w:rsidRPr="00396BA3">
              <w:rPr>
                <w:rFonts w:cs="Arial"/>
                <w:szCs w:val="22"/>
              </w:rPr>
              <w:t xml:space="preserve">Ravnanje z NSRAO iz obratovanja NEK </w:t>
            </w:r>
          </w:p>
          <w:p w:rsidR="000A6338" w:rsidRPr="00396BA3" w:rsidRDefault="000A6338" w:rsidP="004F1561">
            <w:pPr>
              <w:pStyle w:val="Odstavek"/>
              <w:spacing w:after="0"/>
              <w:ind w:left="432" w:firstLine="0"/>
              <w:contextualSpacing/>
              <w:jc w:val="left"/>
              <w:outlineLvl w:val="0"/>
              <w:rPr>
                <w:rFonts w:cs="Arial"/>
                <w:szCs w:val="22"/>
              </w:rPr>
            </w:pP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Skladiščenje v NEK</w:t>
            </w:r>
          </w:p>
        </w:tc>
        <w:tc>
          <w:tcPr>
            <w:tcW w:w="4860" w:type="dxa"/>
          </w:tcPr>
          <w:p w:rsidR="000A6338" w:rsidRPr="00396BA3" w:rsidRDefault="000A6338" w:rsidP="00761781">
            <w:pPr>
              <w:pStyle w:val="Odstavek"/>
              <w:spacing w:after="0"/>
              <w:ind w:firstLine="0"/>
              <w:jc w:val="left"/>
              <w:rPr>
                <w:rFonts w:cs="Arial"/>
                <w:szCs w:val="22"/>
              </w:rPr>
            </w:pPr>
            <w:r w:rsidRPr="00396BA3">
              <w:rPr>
                <w:rFonts w:cs="Arial"/>
                <w:szCs w:val="22"/>
              </w:rPr>
              <w:t>Skladišče v NEK obratuje vsaj do začetka druge faze odlaganja odpadkov iz NEK (2050).</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NEK</w:t>
            </w:r>
          </w:p>
        </w:tc>
        <w:tc>
          <w:tcPr>
            <w:tcW w:w="2594" w:type="dxa"/>
          </w:tcPr>
          <w:p w:rsidR="000A6338" w:rsidRPr="00396BA3" w:rsidRDefault="000A6338" w:rsidP="00DE606B">
            <w:pPr>
              <w:pStyle w:val="Odstavek"/>
              <w:spacing w:after="0"/>
              <w:ind w:firstLine="0"/>
              <w:jc w:val="left"/>
              <w:rPr>
                <w:rFonts w:cs="Arial"/>
                <w:szCs w:val="22"/>
              </w:rPr>
            </w:pPr>
            <w:r w:rsidRPr="00396BA3">
              <w:rPr>
                <w:rFonts w:cs="Arial"/>
                <w:szCs w:val="22"/>
              </w:rPr>
              <w:t>V prvi fazi obratovanja odlagališča se sprostijo skladiščne zmogljivosti v NEK.</w:t>
            </w:r>
          </w:p>
        </w:tc>
      </w:tr>
      <w:tr w:rsidR="000A6338" w:rsidRPr="00C26475" w:rsidTr="004F1561">
        <w:tc>
          <w:tcPr>
            <w:tcW w:w="2256" w:type="dxa"/>
            <w:vMerge/>
          </w:tcPr>
          <w:p w:rsidR="000A6338" w:rsidRPr="00396BA3" w:rsidRDefault="000A6338" w:rsidP="004F1561">
            <w:pPr>
              <w:pStyle w:val="Odstavek"/>
              <w:spacing w:after="0"/>
              <w:ind w:firstLine="0"/>
              <w:jc w:val="left"/>
              <w:rPr>
                <w:rFonts w:cs="Arial"/>
                <w:szCs w:val="22"/>
              </w:rPr>
            </w:pPr>
          </w:p>
        </w:tc>
        <w:tc>
          <w:tcPr>
            <w:tcW w:w="2892" w:type="dxa"/>
          </w:tcPr>
          <w:p w:rsidR="000A6338" w:rsidRPr="00396BA3" w:rsidRDefault="000A6338" w:rsidP="00EC691E">
            <w:pPr>
              <w:pStyle w:val="Odstavek"/>
              <w:spacing w:after="0"/>
              <w:ind w:firstLine="0"/>
              <w:jc w:val="left"/>
              <w:rPr>
                <w:rFonts w:cs="Arial"/>
                <w:szCs w:val="22"/>
              </w:rPr>
            </w:pPr>
            <w:r w:rsidRPr="00396BA3">
              <w:rPr>
                <w:rFonts w:cs="Arial"/>
                <w:szCs w:val="22"/>
              </w:rPr>
              <w:t>Odlaganje na odlagališče NSRAO Vrbina, Krško</w:t>
            </w:r>
          </w:p>
        </w:tc>
        <w:tc>
          <w:tcPr>
            <w:tcW w:w="4860"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Prva faza odlaganja uskladiščenih odpadkov iz NEK poteka od leta 2020 do leta 2025. </w:t>
            </w:r>
          </w:p>
          <w:p w:rsidR="000A6338" w:rsidRPr="00396BA3" w:rsidRDefault="000A6338" w:rsidP="004F1561">
            <w:pPr>
              <w:pStyle w:val="Odstavek"/>
              <w:spacing w:after="0"/>
              <w:ind w:firstLine="0"/>
              <w:jc w:val="left"/>
              <w:rPr>
                <w:rFonts w:cs="Arial"/>
                <w:szCs w:val="22"/>
              </w:rPr>
            </w:pPr>
          </w:p>
          <w:p w:rsidR="000A6338" w:rsidRPr="00396BA3" w:rsidRDefault="000A6338" w:rsidP="004E7FC6">
            <w:pPr>
              <w:pStyle w:val="Odstavek"/>
              <w:spacing w:after="0"/>
              <w:ind w:firstLine="0"/>
              <w:jc w:val="left"/>
              <w:rPr>
                <w:rFonts w:cs="Arial"/>
                <w:szCs w:val="22"/>
              </w:rPr>
            </w:pPr>
            <w:r w:rsidRPr="00396BA3">
              <w:rPr>
                <w:rFonts w:cs="Arial"/>
                <w:szCs w:val="22"/>
              </w:rPr>
              <w:t xml:space="preserve">Ponovna faza odlaganja je predvidena po prenehanju obratovanja v letih 2050 do 2061. </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DE606B">
            <w:pPr>
              <w:pStyle w:val="Odstavek"/>
              <w:spacing w:after="0"/>
              <w:ind w:firstLine="0"/>
              <w:jc w:val="left"/>
              <w:rPr>
                <w:rFonts w:cs="Arial"/>
                <w:szCs w:val="22"/>
              </w:rPr>
            </w:pPr>
            <w:r w:rsidRPr="00396BA3">
              <w:rPr>
                <w:rFonts w:cs="Arial"/>
                <w:szCs w:val="22"/>
              </w:rPr>
              <w:t>Glede na analizo potreb po nadaljnjem odlaganju lahko odlagališče obratuje tudi po letu 2061.</w:t>
            </w: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NSRAO iz razgradnje NEK</w:t>
            </w:r>
          </w:p>
        </w:tc>
        <w:tc>
          <w:tcPr>
            <w:tcW w:w="2892" w:type="dxa"/>
          </w:tcPr>
          <w:p w:rsidR="000A6338" w:rsidRPr="00396BA3" w:rsidRDefault="000A6338" w:rsidP="00EC691E">
            <w:pPr>
              <w:pStyle w:val="Odstavek"/>
              <w:spacing w:after="0"/>
              <w:ind w:firstLine="0"/>
              <w:jc w:val="left"/>
              <w:rPr>
                <w:rFonts w:cs="Arial"/>
                <w:szCs w:val="22"/>
              </w:rPr>
            </w:pPr>
            <w:r w:rsidRPr="00396BA3">
              <w:rPr>
                <w:rFonts w:cs="Arial"/>
                <w:szCs w:val="22"/>
              </w:rPr>
              <w:t>Odlaganje na odlagališče NSRAO Vrbina, Krško</w:t>
            </w:r>
          </w:p>
        </w:tc>
        <w:tc>
          <w:tcPr>
            <w:tcW w:w="4860" w:type="dxa"/>
          </w:tcPr>
          <w:p w:rsidR="000A6338" w:rsidRPr="00396BA3" w:rsidRDefault="000A6338" w:rsidP="004F1561">
            <w:pPr>
              <w:pStyle w:val="Odstavek"/>
              <w:spacing w:after="0"/>
              <w:ind w:firstLine="0"/>
              <w:jc w:val="left"/>
              <w:rPr>
                <w:rFonts w:cs="Arial"/>
                <w:szCs w:val="22"/>
              </w:rPr>
            </w:pPr>
            <w:r w:rsidRPr="00396BA3">
              <w:rPr>
                <w:rFonts w:cs="Arial"/>
                <w:szCs w:val="22"/>
              </w:rPr>
              <w:t>Odlaganje v letu 2050, ki bo predvidoma trajalo do 2061.</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Odlagališče NSRAO Vrbina, Krško </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V fazi projektiranja </w:t>
            </w:r>
          </w:p>
        </w:tc>
        <w:tc>
          <w:tcPr>
            <w:tcW w:w="4860" w:type="dxa"/>
          </w:tcPr>
          <w:p w:rsidR="000A6338" w:rsidRPr="00396BA3" w:rsidRDefault="000A6338" w:rsidP="004F1561">
            <w:pPr>
              <w:pStyle w:val="Odstavek"/>
              <w:spacing w:after="0"/>
              <w:ind w:firstLine="0"/>
              <w:jc w:val="left"/>
              <w:rPr>
                <w:rFonts w:cs="Arial"/>
                <w:szCs w:val="22"/>
              </w:rPr>
            </w:pPr>
            <w:r w:rsidRPr="00396BA3">
              <w:rPr>
                <w:rFonts w:cs="Arial"/>
                <w:szCs w:val="22"/>
              </w:rPr>
              <w:t>Pridobitev gradbenega dovoljenja do konca leta 2017.</w:t>
            </w:r>
          </w:p>
          <w:p w:rsidR="000A6338" w:rsidRPr="00396BA3" w:rsidRDefault="000A6338" w:rsidP="004F1561">
            <w:pPr>
              <w:pStyle w:val="Odstavek"/>
              <w:spacing w:after="0"/>
              <w:ind w:firstLine="0"/>
              <w:jc w:val="left"/>
              <w:rPr>
                <w:rFonts w:cs="Arial"/>
                <w:szCs w:val="22"/>
              </w:rPr>
            </w:pPr>
          </w:p>
          <w:p w:rsidR="000A6338" w:rsidRPr="00396BA3" w:rsidRDefault="000A6338" w:rsidP="004E7FC6">
            <w:pPr>
              <w:pStyle w:val="Odstavek"/>
              <w:spacing w:after="0"/>
              <w:ind w:firstLine="0"/>
              <w:jc w:val="left"/>
              <w:rPr>
                <w:rFonts w:cs="Arial"/>
                <w:szCs w:val="22"/>
              </w:rPr>
            </w:pPr>
            <w:r w:rsidRPr="00396BA3">
              <w:rPr>
                <w:rFonts w:cs="Arial"/>
                <w:szCs w:val="22"/>
              </w:rPr>
              <w:t>Gradnja je predvidena v letih 2017–2019, odlagališče bo začelo poskusno obratovati leta 2020.</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DE606B">
            <w:pPr>
              <w:pStyle w:val="Odstavek"/>
              <w:spacing w:after="0"/>
              <w:ind w:firstLine="0"/>
              <w:jc w:val="left"/>
              <w:rPr>
                <w:rFonts w:cs="Arial"/>
                <w:szCs w:val="22"/>
              </w:rPr>
            </w:pPr>
            <w:r w:rsidRPr="00396BA3">
              <w:rPr>
                <w:rFonts w:cs="Arial"/>
                <w:szCs w:val="22"/>
              </w:rPr>
              <w:t>Glede na analizo potreb po nadaljnjem odlaganju lahko odlagališče obratuje tudi po letu 2061.</w:t>
            </w:r>
          </w:p>
        </w:tc>
      </w:tr>
      <w:tr w:rsidR="000A6338" w:rsidRPr="00D73673"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Mokro skladišče za IG v NEK</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Obratuje</w:t>
            </w:r>
          </w:p>
        </w:tc>
        <w:tc>
          <w:tcPr>
            <w:tcW w:w="4860" w:type="dxa"/>
          </w:tcPr>
          <w:p w:rsidR="000A6338" w:rsidRPr="00396BA3" w:rsidRDefault="000A6338" w:rsidP="00DE606B">
            <w:pPr>
              <w:pStyle w:val="Odstavek"/>
              <w:spacing w:after="0"/>
              <w:ind w:firstLine="0"/>
              <w:jc w:val="left"/>
              <w:rPr>
                <w:rFonts w:cs="Arial"/>
                <w:szCs w:val="22"/>
              </w:rPr>
            </w:pPr>
            <w:r w:rsidRPr="00396BA3">
              <w:rPr>
                <w:rFonts w:cs="Arial"/>
                <w:szCs w:val="22"/>
              </w:rPr>
              <w:t xml:space="preserve">Do 2053 (10 let po prenehanju obratovanja NEK 2043). </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NEK </w:t>
            </w:r>
          </w:p>
        </w:tc>
        <w:tc>
          <w:tcPr>
            <w:tcW w:w="2594" w:type="dxa"/>
          </w:tcPr>
          <w:p w:rsidR="000A6338" w:rsidRPr="00396BA3"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Suho skladišče za IG v NEK</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V fazi projektiranja</w:t>
            </w:r>
          </w:p>
        </w:tc>
        <w:tc>
          <w:tcPr>
            <w:tcW w:w="4860"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Gradnja predvidena v letih </w:t>
            </w:r>
            <w:smartTag w:uri="urn:schemas-microsoft-com:office:smarttags" w:element="metricconverter">
              <w:smartTagPr>
                <w:attr w:name="ProductID" w:val="2017 in"/>
              </w:smartTagPr>
              <w:r w:rsidRPr="00396BA3">
                <w:rPr>
                  <w:rFonts w:cs="Arial"/>
                  <w:szCs w:val="22"/>
                </w:rPr>
                <w:t>2017 in</w:t>
              </w:r>
            </w:smartTag>
            <w:r w:rsidRPr="00396BA3">
              <w:rPr>
                <w:rFonts w:cs="Arial"/>
                <w:szCs w:val="22"/>
              </w:rPr>
              <w:t xml:space="preserve"> 2018.</w:t>
            </w:r>
          </w:p>
          <w:p w:rsidR="000A6338" w:rsidRPr="00396BA3" w:rsidRDefault="000A6338" w:rsidP="004F1561">
            <w:pPr>
              <w:pStyle w:val="Odstavek"/>
              <w:spacing w:after="0"/>
              <w:ind w:firstLine="0"/>
              <w:jc w:val="left"/>
              <w:rPr>
                <w:rFonts w:cs="Arial"/>
                <w:szCs w:val="22"/>
              </w:rPr>
            </w:pPr>
            <w:r w:rsidRPr="00396BA3">
              <w:rPr>
                <w:rFonts w:cs="Arial"/>
                <w:szCs w:val="22"/>
              </w:rPr>
              <w:t>Začetek prestavljanja IG iz bazena za izrabljeno gorivo v suho skladišče znotraj lokacije NEK leta 2018.</w:t>
            </w:r>
          </w:p>
          <w:p w:rsidR="000A6338" w:rsidRPr="00396BA3" w:rsidRDefault="000A6338" w:rsidP="00DE606B">
            <w:pPr>
              <w:pStyle w:val="Odstavek"/>
              <w:spacing w:after="0"/>
              <w:ind w:firstLine="0"/>
              <w:jc w:val="left"/>
              <w:rPr>
                <w:rFonts w:cs="Arial"/>
                <w:szCs w:val="22"/>
              </w:rPr>
            </w:pPr>
            <w:r w:rsidRPr="00396BA3">
              <w:rPr>
                <w:rFonts w:cs="Arial"/>
                <w:szCs w:val="22"/>
              </w:rPr>
              <w:t xml:space="preserve">Obratovanje 60 let z </w:t>
            </w:r>
            <w:r w:rsidRPr="00396BA3">
              <w:rPr>
                <w:rFonts w:cs="Arial"/>
                <w:szCs w:val="22"/>
                <w:shd w:val="clear" w:color="auto" w:fill="FFFFFF"/>
              </w:rPr>
              <w:t>možnostjo podaljšanja. Zadnja premestitev IG iz bazena v suho skladišče je predvidena najpozneje 10 let</w:t>
            </w:r>
            <w:r w:rsidRPr="00396BA3">
              <w:rPr>
                <w:rFonts w:cs="Arial"/>
                <w:szCs w:val="22"/>
              </w:rPr>
              <w:t xml:space="preserve"> po prenehanju obratovanja NEK. Lahko pa se gorivo premesti in bazen preneha obratovati prej, če se to izkaže kot ekonomsko in varnostno učinkovitejše. </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NEK</w:t>
            </w:r>
          </w:p>
          <w:p w:rsidR="000A6338" w:rsidRPr="00396BA3" w:rsidRDefault="000A6338" w:rsidP="004F1561">
            <w:pPr>
              <w:pStyle w:val="Odstavek"/>
              <w:spacing w:after="0"/>
              <w:ind w:firstLine="0"/>
              <w:jc w:val="left"/>
              <w:rPr>
                <w:rFonts w:cs="Arial"/>
                <w:szCs w:val="22"/>
              </w:rPr>
            </w:pPr>
          </w:p>
          <w:p w:rsidR="000A6338" w:rsidRPr="00396BA3" w:rsidRDefault="000A6338" w:rsidP="00DE606B">
            <w:pPr>
              <w:pStyle w:val="Odstavek"/>
              <w:spacing w:after="0"/>
              <w:ind w:firstLine="0"/>
              <w:jc w:val="left"/>
              <w:rPr>
                <w:rFonts w:cs="Arial"/>
                <w:szCs w:val="22"/>
              </w:rPr>
            </w:pPr>
            <w:r w:rsidRPr="00396BA3">
              <w:rPr>
                <w:rFonts w:cs="Arial"/>
                <w:szCs w:val="22"/>
              </w:rPr>
              <w:t>Po končani razgradnji elektrarne ARAO</w:t>
            </w:r>
          </w:p>
        </w:tc>
        <w:tc>
          <w:tcPr>
            <w:tcW w:w="2594" w:type="dxa"/>
          </w:tcPr>
          <w:p w:rsidR="000A6338" w:rsidRPr="00396BA3" w:rsidRDefault="000A6338" w:rsidP="00DE606B">
            <w:pPr>
              <w:pStyle w:val="Odstavek"/>
              <w:spacing w:after="0"/>
              <w:ind w:firstLine="0"/>
              <w:jc w:val="left"/>
              <w:rPr>
                <w:rFonts w:cs="Arial"/>
                <w:szCs w:val="22"/>
              </w:rPr>
            </w:pPr>
            <w:r w:rsidRPr="00396BA3">
              <w:rPr>
                <w:rFonts w:cs="Arial"/>
                <w:szCs w:val="22"/>
              </w:rPr>
              <w:t xml:space="preserve">Predvidene so štiri kampanje premestitve IG iz bazena v suho skladišče. </w:t>
            </w: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lastRenderedPageBreak/>
              <w:t>Ravnanje z IG in VRAO</w:t>
            </w:r>
          </w:p>
        </w:tc>
        <w:tc>
          <w:tcPr>
            <w:tcW w:w="2892" w:type="dxa"/>
          </w:tcPr>
          <w:p w:rsidR="000A6338" w:rsidRPr="00396BA3" w:rsidRDefault="000A6338" w:rsidP="004F1561">
            <w:pPr>
              <w:pStyle w:val="Odstavek"/>
              <w:spacing w:after="0"/>
              <w:ind w:firstLine="0"/>
              <w:jc w:val="left"/>
              <w:rPr>
                <w:rFonts w:cs="Arial"/>
                <w:szCs w:val="22"/>
              </w:rPr>
            </w:pPr>
          </w:p>
        </w:tc>
        <w:tc>
          <w:tcPr>
            <w:tcW w:w="4860" w:type="dxa"/>
          </w:tcPr>
          <w:p w:rsidR="000A6338" w:rsidRPr="00396BA3" w:rsidRDefault="000A6338" w:rsidP="006F31AF">
            <w:pPr>
              <w:pStyle w:val="Odstavek"/>
              <w:spacing w:after="0"/>
              <w:ind w:firstLine="0"/>
              <w:jc w:val="left"/>
              <w:rPr>
                <w:rFonts w:cs="Arial"/>
                <w:lang w:eastAsia="ja-JP"/>
              </w:rPr>
            </w:pPr>
            <w:r w:rsidRPr="00396BA3">
              <w:rPr>
                <w:rFonts w:cs="Arial"/>
                <w:lang w:eastAsia="ja-JP"/>
              </w:rPr>
              <w:t>Spremljanje razvoja odlaganja IG in iskanje rešitev za regionalno rešitev odlaganja, predelave ali izvoza IG.</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Odlagališče za IG in VRAO</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Izdelan referenčni scenarij za odlaganje v trdnih kamninah. </w:t>
            </w:r>
          </w:p>
        </w:tc>
        <w:tc>
          <w:tcPr>
            <w:tcW w:w="4860" w:type="dxa"/>
          </w:tcPr>
          <w:p w:rsidR="000A6338" w:rsidRPr="00396BA3" w:rsidRDefault="000A6338" w:rsidP="004F1561">
            <w:pPr>
              <w:pStyle w:val="Odstavek"/>
              <w:spacing w:after="0"/>
              <w:ind w:firstLine="0"/>
              <w:jc w:val="left"/>
              <w:rPr>
                <w:rFonts w:cs="Arial"/>
              </w:rPr>
            </w:pPr>
            <w:r w:rsidRPr="00396BA3">
              <w:rPr>
                <w:rFonts w:cs="Arial"/>
              </w:rPr>
              <w:t>Primerjalne študije, idejni projekti in priprava kadrov do leta 2045.</w:t>
            </w:r>
          </w:p>
          <w:p w:rsidR="000A6338" w:rsidRPr="00396BA3" w:rsidRDefault="000A6338" w:rsidP="004F1561">
            <w:pPr>
              <w:pStyle w:val="Odstavek"/>
              <w:spacing w:after="0"/>
              <w:ind w:firstLine="0"/>
              <w:jc w:val="left"/>
              <w:rPr>
                <w:rFonts w:cs="Arial"/>
                <w:szCs w:val="22"/>
              </w:rPr>
            </w:pPr>
            <w:r w:rsidRPr="00396BA3">
              <w:rPr>
                <w:rFonts w:cs="Arial"/>
                <w:szCs w:val="22"/>
              </w:rPr>
              <w:t>Iskanje lokacije v letih 2045–2055.</w:t>
            </w:r>
          </w:p>
          <w:p w:rsidR="000A6338" w:rsidRPr="00396BA3" w:rsidRDefault="000A6338" w:rsidP="004F1561">
            <w:pPr>
              <w:pStyle w:val="Odstavek"/>
              <w:spacing w:after="0"/>
              <w:ind w:firstLine="0"/>
              <w:jc w:val="left"/>
              <w:rPr>
                <w:rFonts w:cs="Arial"/>
                <w:szCs w:val="22"/>
              </w:rPr>
            </w:pPr>
            <w:r w:rsidRPr="00396BA3">
              <w:rPr>
                <w:rFonts w:cs="Arial"/>
                <w:szCs w:val="22"/>
              </w:rPr>
              <w:t>Potrditev primerne in družbeno sprejemljive lokacije leta 2055.</w:t>
            </w:r>
          </w:p>
          <w:p w:rsidR="000A6338" w:rsidRPr="00396BA3" w:rsidRDefault="000A6338" w:rsidP="004F1561">
            <w:pPr>
              <w:pStyle w:val="Odstavek"/>
              <w:spacing w:after="0"/>
              <w:ind w:firstLine="0"/>
              <w:jc w:val="left"/>
              <w:rPr>
                <w:rFonts w:cs="Arial"/>
                <w:szCs w:val="22"/>
              </w:rPr>
            </w:pPr>
            <w:r w:rsidRPr="00396BA3">
              <w:rPr>
                <w:rFonts w:cs="Arial"/>
                <w:szCs w:val="22"/>
              </w:rPr>
              <w:t>Gradnja v letih 2055–2065.</w:t>
            </w:r>
          </w:p>
          <w:p w:rsidR="000A6338" w:rsidRPr="00396BA3" w:rsidRDefault="000A6338" w:rsidP="004F1561">
            <w:pPr>
              <w:pStyle w:val="Odstavek"/>
              <w:spacing w:after="0"/>
              <w:ind w:firstLine="0"/>
              <w:jc w:val="left"/>
              <w:rPr>
                <w:rFonts w:cs="Arial"/>
                <w:szCs w:val="22"/>
              </w:rPr>
            </w:pPr>
            <w:r w:rsidRPr="00396BA3">
              <w:rPr>
                <w:rFonts w:cs="Arial"/>
                <w:szCs w:val="22"/>
              </w:rPr>
              <w:t>Začetek obratovanja odlagališča IG v letu 2065.</w:t>
            </w:r>
          </w:p>
          <w:p w:rsidR="000A6338" w:rsidRPr="00396BA3" w:rsidRDefault="000A6338" w:rsidP="004F1561">
            <w:pPr>
              <w:pStyle w:val="Odstavek"/>
              <w:spacing w:after="0"/>
              <w:ind w:firstLine="0"/>
              <w:jc w:val="left"/>
              <w:rPr>
                <w:rFonts w:cs="Arial"/>
                <w:szCs w:val="22"/>
              </w:rPr>
            </w:pPr>
            <w:r w:rsidRPr="00396BA3">
              <w:rPr>
                <w:rFonts w:cs="Arial"/>
                <w:szCs w:val="22"/>
              </w:rPr>
              <w:t>Zaprtje odlagališča in začetek dolgoročnega nadzora in vz</w:t>
            </w:r>
            <w:r w:rsidRPr="00396BA3">
              <w:rPr>
                <w:rFonts w:cs="Arial"/>
              </w:rPr>
              <w:t>drževanje odlagališča po letu 2075.</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4F1561">
            <w:pPr>
              <w:pStyle w:val="Odstavek"/>
              <w:ind w:firstLine="0"/>
              <w:jc w:val="left"/>
              <w:rPr>
                <w:rFonts w:cs="Arial"/>
                <w:szCs w:val="22"/>
              </w:rPr>
            </w:pPr>
          </w:p>
        </w:tc>
      </w:tr>
      <w:tr w:rsidR="000A6338" w:rsidRPr="00D47E0E" w:rsidTr="004F1561">
        <w:tc>
          <w:tcPr>
            <w:tcW w:w="2256" w:type="dxa"/>
          </w:tcPr>
          <w:p w:rsidR="000A6338" w:rsidRPr="00D47E0E" w:rsidDel="00E57466" w:rsidRDefault="000A6338" w:rsidP="004F1561">
            <w:pPr>
              <w:pStyle w:val="Odstavek"/>
              <w:spacing w:after="0"/>
              <w:ind w:firstLine="0"/>
              <w:jc w:val="left"/>
              <w:rPr>
                <w:rStyle w:val="Sprotnaopomba-sklic"/>
                <w:rFonts w:cs="Arial"/>
                <w:color w:val="auto"/>
                <w:szCs w:val="22"/>
              </w:rPr>
            </w:pPr>
            <w:r w:rsidRPr="00396BA3">
              <w:rPr>
                <w:rFonts w:cs="Arial"/>
                <w:szCs w:val="22"/>
              </w:rPr>
              <w:t xml:space="preserve">Obratovanje Centralnega skladišča radioaktivnih odpadkov v Brinju </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Obratuje </w:t>
            </w:r>
          </w:p>
        </w:tc>
        <w:tc>
          <w:tcPr>
            <w:tcW w:w="4860" w:type="dxa"/>
          </w:tcPr>
          <w:p w:rsidR="000A6338" w:rsidRPr="00396BA3" w:rsidRDefault="000A6338" w:rsidP="004F1561">
            <w:pPr>
              <w:pStyle w:val="Odstavek"/>
              <w:spacing w:after="0"/>
              <w:ind w:firstLine="0"/>
              <w:jc w:val="left"/>
              <w:rPr>
                <w:rFonts w:cs="Arial"/>
              </w:rPr>
            </w:pPr>
            <w:r w:rsidRPr="00396BA3">
              <w:rPr>
                <w:rFonts w:cs="Arial"/>
              </w:rPr>
              <w:t xml:space="preserve">Odložitev radioaktivnih odpadkov iz skladišča v odlagališče NSRAO v letu 2022. </w:t>
            </w:r>
          </w:p>
          <w:p w:rsidR="000A6338" w:rsidRPr="00396BA3" w:rsidRDefault="000A6338" w:rsidP="004F1561">
            <w:pPr>
              <w:pStyle w:val="Odstavek"/>
              <w:spacing w:after="0"/>
              <w:ind w:firstLine="0"/>
              <w:jc w:val="left"/>
              <w:rPr>
                <w:rFonts w:cs="Arial"/>
              </w:rPr>
            </w:pPr>
          </w:p>
          <w:p w:rsidR="000A6338" w:rsidRPr="00396BA3" w:rsidRDefault="000A6338" w:rsidP="004F1561">
            <w:pPr>
              <w:pStyle w:val="Odstavek"/>
              <w:spacing w:after="0"/>
              <w:ind w:firstLine="0"/>
              <w:jc w:val="left"/>
              <w:rPr>
                <w:rFonts w:cs="Arial"/>
              </w:rPr>
            </w:pPr>
            <w:r w:rsidRPr="00396BA3">
              <w:rPr>
                <w:rFonts w:cs="Arial"/>
              </w:rPr>
              <w:t>Ocena upravičenosti nadaljnjega obratovanja skladišča do leta 2024.</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Del="00E57466"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Obratovanje raziskovalnega rektorja TRIGA in razgradnja </w:t>
            </w:r>
          </w:p>
        </w:tc>
        <w:tc>
          <w:tcPr>
            <w:tcW w:w="2892" w:type="dxa"/>
          </w:tcPr>
          <w:p w:rsidR="000A6338" w:rsidRPr="00396BA3" w:rsidRDefault="000A6338" w:rsidP="004F1561">
            <w:pPr>
              <w:pStyle w:val="Odstavek"/>
              <w:spacing w:after="0"/>
              <w:ind w:firstLine="0"/>
              <w:jc w:val="left"/>
              <w:rPr>
                <w:rFonts w:cs="Arial"/>
                <w:szCs w:val="22"/>
              </w:rPr>
            </w:pPr>
            <w:r w:rsidRPr="00396BA3">
              <w:rPr>
                <w:rFonts w:cs="Arial"/>
                <w:szCs w:val="22"/>
              </w:rPr>
              <w:t>Obratuje</w:t>
            </w:r>
          </w:p>
        </w:tc>
        <w:tc>
          <w:tcPr>
            <w:tcW w:w="4860" w:type="dxa"/>
          </w:tcPr>
          <w:p w:rsidR="000A6338" w:rsidRPr="00396BA3" w:rsidRDefault="000A6338" w:rsidP="006F31AF">
            <w:pPr>
              <w:pStyle w:val="Odstavek"/>
              <w:spacing w:after="0"/>
              <w:ind w:firstLine="0"/>
              <w:jc w:val="left"/>
              <w:rPr>
                <w:rFonts w:cs="Arial"/>
              </w:rPr>
            </w:pPr>
            <w:r w:rsidRPr="00396BA3">
              <w:rPr>
                <w:rFonts w:cs="Arial"/>
              </w:rPr>
              <w:t xml:space="preserve">Raziskovalni reaktor obratuje še vsaj do naslednjega občasnega varnostnega pregleda, to je do leta 2026. V postopku naslednjega občasnega varnostnega pregleda se sprejme odločitev o nadaljevanju obratovanja, prenovi reaktorja in razgradnji. </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IJS</w:t>
            </w:r>
          </w:p>
        </w:tc>
        <w:tc>
          <w:tcPr>
            <w:tcW w:w="2594" w:type="dxa"/>
          </w:tcPr>
          <w:p w:rsidR="000A6338" w:rsidRPr="00396BA3"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Zapiranje odlagališča rudarske jalovine Jazbec </w:t>
            </w:r>
          </w:p>
        </w:tc>
        <w:tc>
          <w:tcPr>
            <w:tcW w:w="2892" w:type="dxa"/>
          </w:tcPr>
          <w:p w:rsidR="000A6338" w:rsidRPr="00396BA3" w:rsidRDefault="000A6338" w:rsidP="00761781">
            <w:pPr>
              <w:pStyle w:val="Odstavek"/>
              <w:spacing w:after="0"/>
              <w:ind w:firstLine="0"/>
              <w:jc w:val="left"/>
              <w:rPr>
                <w:rFonts w:cs="Arial"/>
                <w:szCs w:val="22"/>
              </w:rPr>
            </w:pPr>
            <w:r w:rsidRPr="00396BA3">
              <w:rPr>
                <w:rFonts w:cs="Arial"/>
                <w:szCs w:val="22"/>
              </w:rPr>
              <w:t xml:space="preserve">Dolgoročni nadzor in vzdrževanja odlagališča </w:t>
            </w:r>
          </w:p>
        </w:tc>
        <w:tc>
          <w:tcPr>
            <w:tcW w:w="4860" w:type="dxa"/>
          </w:tcPr>
          <w:p w:rsidR="000A6338" w:rsidRPr="00396BA3" w:rsidRDefault="000A6338" w:rsidP="00761781">
            <w:pPr>
              <w:pStyle w:val="Odstavek"/>
              <w:spacing w:after="0"/>
              <w:ind w:firstLine="0"/>
              <w:jc w:val="left"/>
              <w:rPr>
                <w:rFonts w:cs="Arial"/>
                <w:szCs w:val="22"/>
              </w:rPr>
            </w:pPr>
            <w:r w:rsidRPr="00396BA3">
              <w:rPr>
                <w:rFonts w:cs="Arial"/>
                <w:szCs w:val="22"/>
              </w:rPr>
              <w:t>Odlagališče rudarske jalovine Jazbec je v letu 2015 zaprto in ARAO začne izvajati dolgoročni nadzor in vzdrževanje odlagališča.</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4F1561">
            <w:pPr>
              <w:pStyle w:val="Odstavek"/>
              <w:ind w:firstLine="0"/>
              <w:jc w:val="left"/>
              <w:rPr>
                <w:rFonts w:cs="Arial"/>
                <w:szCs w:val="22"/>
              </w:rPr>
            </w:pPr>
          </w:p>
        </w:tc>
      </w:tr>
      <w:tr w:rsidR="000A6338" w:rsidRPr="00C26475" w:rsidTr="004F1561">
        <w:tc>
          <w:tcPr>
            <w:tcW w:w="2256"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Zapiranje odlagališča </w:t>
            </w:r>
            <w:proofErr w:type="spellStart"/>
            <w:r w:rsidRPr="00396BA3">
              <w:rPr>
                <w:rFonts w:cs="Arial"/>
                <w:szCs w:val="22"/>
              </w:rPr>
              <w:lastRenderedPageBreak/>
              <w:t>hidrometalurške</w:t>
            </w:r>
            <w:proofErr w:type="spellEnd"/>
            <w:r w:rsidRPr="00396BA3">
              <w:rPr>
                <w:rFonts w:cs="Arial"/>
                <w:szCs w:val="22"/>
              </w:rPr>
              <w:t xml:space="preserve"> jalovine Boršt</w:t>
            </w:r>
          </w:p>
        </w:tc>
        <w:tc>
          <w:tcPr>
            <w:tcW w:w="2892" w:type="dxa"/>
          </w:tcPr>
          <w:p w:rsidR="000A6338" w:rsidRPr="00396BA3" w:rsidRDefault="000A6338" w:rsidP="006F31AF">
            <w:pPr>
              <w:pStyle w:val="Odstavek"/>
              <w:spacing w:after="0"/>
              <w:ind w:firstLine="0"/>
              <w:jc w:val="left"/>
              <w:rPr>
                <w:rFonts w:cs="Arial"/>
                <w:szCs w:val="22"/>
              </w:rPr>
            </w:pPr>
            <w:r w:rsidRPr="00396BA3">
              <w:rPr>
                <w:rFonts w:cs="Arial"/>
                <w:szCs w:val="22"/>
              </w:rPr>
              <w:lastRenderedPageBreak/>
              <w:t xml:space="preserve">Faza konca sanacije odlagališča </w:t>
            </w:r>
          </w:p>
        </w:tc>
        <w:tc>
          <w:tcPr>
            <w:tcW w:w="4860" w:type="dxa"/>
          </w:tcPr>
          <w:p w:rsidR="000A6338" w:rsidRPr="00396BA3" w:rsidRDefault="000A6338" w:rsidP="004F1561">
            <w:pPr>
              <w:pStyle w:val="Odstavek"/>
              <w:spacing w:after="0"/>
              <w:ind w:firstLine="0"/>
              <w:jc w:val="left"/>
              <w:rPr>
                <w:rFonts w:cs="Arial"/>
                <w:szCs w:val="22"/>
              </w:rPr>
            </w:pPr>
            <w:r w:rsidRPr="00396BA3">
              <w:rPr>
                <w:rFonts w:cs="Arial"/>
                <w:szCs w:val="22"/>
              </w:rPr>
              <w:t xml:space="preserve">Na odlagališču </w:t>
            </w:r>
            <w:proofErr w:type="spellStart"/>
            <w:r w:rsidRPr="00396BA3">
              <w:rPr>
                <w:rFonts w:cs="Arial"/>
                <w:szCs w:val="22"/>
              </w:rPr>
              <w:t>hidrometalurške</w:t>
            </w:r>
            <w:proofErr w:type="spellEnd"/>
            <w:r w:rsidRPr="00396BA3">
              <w:rPr>
                <w:rFonts w:cs="Arial"/>
                <w:szCs w:val="22"/>
              </w:rPr>
              <w:t xml:space="preserve"> jalovine Boršt se izvedejo potrebni ukrepi, da bodo izpolnjeni </w:t>
            </w:r>
            <w:r w:rsidRPr="00396BA3">
              <w:rPr>
                <w:rFonts w:cs="Arial"/>
                <w:szCs w:val="22"/>
              </w:rPr>
              <w:lastRenderedPageBreak/>
              <w:t>pogoji za zaprtje odlagališča do konca leta 2017.</w:t>
            </w: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r w:rsidRPr="00396BA3">
              <w:rPr>
                <w:rFonts w:cs="Arial"/>
                <w:szCs w:val="22"/>
              </w:rPr>
              <w:t>V letu 2018 se začneta izvajati dolgoročni nadzor in vzdrževanje odlagališča.</w:t>
            </w:r>
          </w:p>
        </w:tc>
        <w:tc>
          <w:tcPr>
            <w:tcW w:w="1620" w:type="dxa"/>
          </w:tcPr>
          <w:p w:rsidR="000A6338" w:rsidRPr="00396BA3" w:rsidRDefault="000A6338" w:rsidP="004F1561">
            <w:pPr>
              <w:pStyle w:val="Odstavek"/>
              <w:spacing w:after="0"/>
              <w:ind w:firstLine="0"/>
              <w:jc w:val="left"/>
              <w:rPr>
                <w:rFonts w:cs="Arial"/>
                <w:szCs w:val="22"/>
              </w:rPr>
            </w:pPr>
            <w:r w:rsidRPr="00396BA3">
              <w:rPr>
                <w:rFonts w:cs="Arial"/>
                <w:szCs w:val="22"/>
              </w:rPr>
              <w:lastRenderedPageBreak/>
              <w:t>RŽV</w:t>
            </w: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p>
          <w:p w:rsidR="000A6338" w:rsidRPr="00396BA3" w:rsidRDefault="000A6338" w:rsidP="004F1561">
            <w:pPr>
              <w:pStyle w:val="Odstavek"/>
              <w:spacing w:after="0"/>
              <w:ind w:firstLine="0"/>
              <w:jc w:val="left"/>
              <w:rPr>
                <w:rFonts w:cs="Arial"/>
                <w:szCs w:val="22"/>
              </w:rPr>
            </w:pPr>
            <w:r w:rsidRPr="00396BA3">
              <w:rPr>
                <w:rFonts w:cs="Arial"/>
                <w:szCs w:val="22"/>
              </w:rPr>
              <w:t>ARAO</w:t>
            </w:r>
          </w:p>
        </w:tc>
        <w:tc>
          <w:tcPr>
            <w:tcW w:w="2594" w:type="dxa"/>
          </w:tcPr>
          <w:p w:rsidR="000A6338" w:rsidRPr="00396BA3" w:rsidRDefault="000A6338" w:rsidP="004F1561">
            <w:pPr>
              <w:pStyle w:val="Odstavek"/>
              <w:ind w:firstLine="0"/>
              <w:jc w:val="left"/>
              <w:rPr>
                <w:rFonts w:cs="Arial"/>
                <w:szCs w:val="22"/>
              </w:rPr>
            </w:pPr>
          </w:p>
        </w:tc>
      </w:tr>
    </w:tbl>
    <w:p w:rsidR="000A6338" w:rsidRPr="003151A3" w:rsidRDefault="000A6338" w:rsidP="00F2633C">
      <w:pPr>
        <w:pStyle w:val="Odstavek"/>
        <w:ind w:firstLine="0"/>
        <w:sectPr w:rsidR="000A6338" w:rsidRPr="003151A3" w:rsidSect="00560D7A">
          <w:footnotePr>
            <w:pos w:val="beneathText"/>
          </w:footnotePr>
          <w:endnotePr>
            <w:numFmt w:val="decimal"/>
          </w:endnotePr>
          <w:pgSz w:w="16840" w:h="11907" w:orient="landscape" w:code="9"/>
          <w:pgMar w:top="1417" w:right="1417" w:bottom="1417" w:left="1417" w:header="708" w:footer="708" w:gutter="0"/>
          <w:cols w:space="708"/>
          <w:docGrid w:linePitch="299"/>
        </w:sectPr>
      </w:pPr>
      <w:r>
        <w:lastRenderedPageBreak/>
        <w:t xml:space="preserve">Preglednica 1: Ključni mejniki </w:t>
      </w:r>
      <w:r w:rsidRPr="00C26475">
        <w:rPr>
          <w:szCs w:val="22"/>
        </w:rPr>
        <w:t xml:space="preserve">izvajanja nacionalnega programa ravnanja z </w:t>
      </w:r>
      <w:r>
        <w:rPr>
          <w:szCs w:val="22"/>
        </w:rPr>
        <w:t>RAO in IG</w:t>
      </w:r>
    </w:p>
    <w:p w:rsidR="000A6338" w:rsidRPr="00C26475" w:rsidRDefault="000A6338" w:rsidP="002D1CB8">
      <w:pPr>
        <w:pStyle w:val="Naslov1"/>
      </w:pPr>
      <w:bookmarkStart w:id="70" w:name="_Toc415486691"/>
      <w:bookmarkStart w:id="71" w:name="_Toc415487543"/>
      <w:bookmarkStart w:id="72" w:name="_Toc407086763"/>
      <w:bookmarkStart w:id="73" w:name="_Toc444006510"/>
      <w:bookmarkEnd w:id="70"/>
      <w:bookmarkEnd w:id="71"/>
      <w:r w:rsidRPr="00C26475">
        <w:lastRenderedPageBreak/>
        <w:t xml:space="preserve">ANALIZA STANJA NA PODROČJU RAVNANJA Z </w:t>
      </w:r>
      <w:r>
        <w:t>R</w:t>
      </w:r>
      <w:r w:rsidRPr="00C26475">
        <w:t>AO</w:t>
      </w:r>
      <w:bookmarkEnd w:id="66"/>
      <w:bookmarkEnd w:id="67"/>
      <w:bookmarkEnd w:id="68"/>
      <w:r w:rsidRPr="00C26475">
        <w:t xml:space="preserve"> IN IG</w:t>
      </w:r>
      <w:bookmarkEnd w:id="72"/>
      <w:bookmarkEnd w:id="73"/>
    </w:p>
    <w:p w:rsidR="000A6338" w:rsidRPr="00C26475" w:rsidRDefault="000A6338" w:rsidP="00523071">
      <w:pPr>
        <w:pStyle w:val="Naslov2"/>
      </w:pPr>
      <w:bookmarkStart w:id="74" w:name="_Toc415486694"/>
      <w:bookmarkStart w:id="75" w:name="_Toc415487546"/>
      <w:bookmarkStart w:id="76" w:name="_Toc415486696"/>
      <w:bookmarkStart w:id="77" w:name="_Toc415487548"/>
      <w:bookmarkStart w:id="78" w:name="_Toc415486699"/>
      <w:bookmarkStart w:id="79" w:name="_Toc415487551"/>
      <w:bookmarkStart w:id="80" w:name="_Toc407086765"/>
      <w:bookmarkStart w:id="81" w:name="_Toc444006511"/>
      <w:bookmarkEnd w:id="74"/>
      <w:bookmarkEnd w:id="75"/>
      <w:bookmarkEnd w:id="76"/>
      <w:bookmarkEnd w:id="77"/>
      <w:bookmarkEnd w:id="78"/>
      <w:bookmarkEnd w:id="79"/>
      <w:r w:rsidRPr="00C26475">
        <w:t>RAVNANJE Z NIZKO</w:t>
      </w:r>
      <w:r>
        <w:t xml:space="preserve"> </w:t>
      </w:r>
      <w:r w:rsidRPr="00C26475">
        <w:t>- IN SREDNJERADIOAKTIVNIMI ODPADKI</w:t>
      </w:r>
      <w:bookmarkEnd w:id="80"/>
      <w:bookmarkEnd w:id="81"/>
    </w:p>
    <w:p w:rsidR="000A6338" w:rsidRPr="00C26475" w:rsidRDefault="000A6338" w:rsidP="004F1561">
      <w:pPr>
        <w:pStyle w:val="Skupaj"/>
        <w:jc w:val="both"/>
        <w:rPr>
          <w:rFonts w:ascii="Arial" w:hAnsi="Arial" w:cs="Arial"/>
          <w:sz w:val="22"/>
          <w:szCs w:val="22"/>
        </w:rPr>
      </w:pPr>
    </w:p>
    <w:p w:rsidR="000A6338" w:rsidRPr="00C26475" w:rsidRDefault="000A6338" w:rsidP="004F1561">
      <w:pPr>
        <w:pStyle w:val="Odstavek"/>
      </w:pPr>
      <w:r w:rsidRPr="00851052">
        <w:rPr>
          <w:szCs w:val="22"/>
        </w:rPr>
        <w:t>Letno</w:t>
      </w:r>
      <w:r w:rsidRPr="00C26475">
        <w:rPr>
          <w:szCs w:val="22"/>
        </w:rPr>
        <w:t xml:space="preserve"> nastane v Sloveniji približno </w:t>
      </w:r>
      <w:smartTag w:uri="urn:schemas-microsoft-com:office:smarttags" w:element="metricconverter">
        <w:smartTagPr>
          <w:attr w:name="ProductID" w:val="40 m3"/>
        </w:smartTagPr>
        <w:r w:rsidRPr="00C26475">
          <w:rPr>
            <w:szCs w:val="22"/>
          </w:rPr>
          <w:t>40 m</w:t>
        </w:r>
        <w:r w:rsidRPr="00C26475">
          <w:rPr>
            <w:szCs w:val="22"/>
            <w:vertAlign w:val="superscript"/>
          </w:rPr>
          <w:t>3</w:t>
        </w:r>
      </w:smartTag>
      <w:r w:rsidRPr="00C26475">
        <w:rPr>
          <w:szCs w:val="22"/>
        </w:rPr>
        <w:t xml:space="preserve"> NSRAO. Devet desetin teh odpadkov nastane v NEK, ki je odgovorna za skladiščenje vseh svojih NSRAO na lokaciji elektrarne. </w:t>
      </w:r>
      <w:r>
        <w:rPr>
          <w:szCs w:val="22"/>
        </w:rPr>
        <w:t>Preo</w:t>
      </w:r>
      <w:r w:rsidRPr="00C26475">
        <w:rPr>
          <w:szCs w:val="22"/>
        </w:rPr>
        <w:t xml:space="preserve">stalih deset odstotkov NSRAO nastane pri malih povzročiteljih v medicini, industriji in raziskovalno-izobraževalnih ustanovah, vključujoč raziskovalni reaktor. Vsi NSRAO, ki nastajajo v NEK, so zdaj skladiščeni v skladišču na lokaciji elektrarne, odpadki malih povzročiteljev </w:t>
      </w:r>
      <w:r>
        <w:rPr>
          <w:szCs w:val="22"/>
        </w:rPr>
        <w:t>pa</w:t>
      </w:r>
      <w:r w:rsidRPr="00C26475">
        <w:rPr>
          <w:szCs w:val="22"/>
        </w:rPr>
        <w:t xml:space="preserve"> v CSRAO </w:t>
      </w:r>
      <w:r>
        <w:rPr>
          <w:szCs w:val="22"/>
        </w:rPr>
        <w:t>v</w:t>
      </w:r>
      <w:r w:rsidRPr="00C26475">
        <w:rPr>
          <w:szCs w:val="22"/>
        </w:rPr>
        <w:t xml:space="preserve"> Brinju pri Ljubljani. </w:t>
      </w:r>
    </w:p>
    <w:p w:rsidR="000A6338" w:rsidRPr="00C26475" w:rsidRDefault="000A6338" w:rsidP="004F1561">
      <w:pPr>
        <w:pStyle w:val="Odstavek"/>
        <w:rPr>
          <w:szCs w:val="22"/>
        </w:rPr>
      </w:pPr>
      <w:r w:rsidRPr="00C26475">
        <w:rPr>
          <w:szCs w:val="22"/>
        </w:rPr>
        <w:t xml:space="preserve">V preteklosti so RAO z naravnimi radionuklidi nastajali tudi pri odkopavanju in predelavi uranove rude v rudniku Žirovski </w:t>
      </w:r>
      <w:r>
        <w:rPr>
          <w:szCs w:val="22"/>
        </w:rPr>
        <w:t>v</w:t>
      </w:r>
      <w:r w:rsidRPr="00C26475">
        <w:rPr>
          <w:szCs w:val="22"/>
        </w:rPr>
        <w:t xml:space="preserve">rh. Ti odpadki so že odloženi na odlagališčih rudarske jalovine Jazbec in </w:t>
      </w:r>
      <w:proofErr w:type="spellStart"/>
      <w:r w:rsidRPr="00C26475">
        <w:rPr>
          <w:szCs w:val="22"/>
        </w:rPr>
        <w:t>hidrometalurške</w:t>
      </w:r>
      <w:proofErr w:type="spellEnd"/>
      <w:r w:rsidRPr="00C26475">
        <w:rPr>
          <w:szCs w:val="22"/>
        </w:rPr>
        <w:t xml:space="preserve"> jalovine Boršt na sami lokaciji rudnika.</w:t>
      </w:r>
    </w:p>
    <w:p w:rsidR="000A6338" w:rsidRPr="00C26475" w:rsidRDefault="000A6338" w:rsidP="004F1561">
      <w:pPr>
        <w:pStyle w:val="Skupaj"/>
        <w:jc w:val="both"/>
        <w:rPr>
          <w:rFonts w:ascii="Arial" w:hAnsi="Arial" w:cs="Arial"/>
          <w:sz w:val="22"/>
          <w:szCs w:val="22"/>
        </w:rPr>
      </w:pPr>
    </w:p>
    <w:p w:rsidR="000A6338" w:rsidRPr="00C26475" w:rsidRDefault="000A6338" w:rsidP="00523071">
      <w:pPr>
        <w:pStyle w:val="Naslov3"/>
      </w:pPr>
      <w:bookmarkStart w:id="82" w:name="_Toc404781057"/>
      <w:bookmarkStart w:id="83" w:name="_Toc404853580"/>
      <w:bookmarkStart w:id="84" w:name="_Toc404854076"/>
      <w:bookmarkStart w:id="85" w:name="_Toc407086766"/>
      <w:bookmarkStart w:id="86" w:name="_Toc444006512"/>
      <w:r w:rsidRPr="00C26475">
        <w:t>NUKLEARNA ELEKTRARNA KRŠKO</w:t>
      </w:r>
      <w:bookmarkEnd w:id="82"/>
      <w:bookmarkEnd w:id="83"/>
      <w:bookmarkEnd w:id="84"/>
      <w:bookmarkEnd w:id="85"/>
      <w:bookmarkEnd w:id="86"/>
    </w:p>
    <w:p w:rsidR="000A6338" w:rsidRPr="00523071" w:rsidRDefault="000A6338" w:rsidP="00523071">
      <w:pPr>
        <w:pStyle w:val="Naslov4"/>
      </w:pPr>
      <w:bookmarkStart w:id="87" w:name="_Toc404781058"/>
      <w:bookmarkStart w:id="88" w:name="_Toc404853581"/>
      <w:bookmarkStart w:id="89" w:name="_Toc404854077"/>
      <w:r w:rsidRPr="00523071">
        <w:t>Dosedanje količine</w:t>
      </w:r>
      <w:bookmarkEnd w:id="87"/>
      <w:bookmarkEnd w:id="88"/>
      <w:bookmarkEnd w:id="89"/>
    </w:p>
    <w:p w:rsidR="000A6338" w:rsidRPr="00C26475" w:rsidRDefault="000A6338" w:rsidP="004F1561">
      <w:pPr>
        <w:pStyle w:val="Odstavek"/>
      </w:pPr>
      <w:r w:rsidRPr="00C26475">
        <w:t xml:space="preserve">V zadnjih desetih letih je v NEK nastajalo </w:t>
      </w:r>
      <w:smartTag w:uri="urn:schemas-microsoft-com:office:smarttags" w:element="metricconverter">
        <w:smartTagPr>
          <w:attr w:name="ProductID" w:val="40 m3"/>
        </w:smartTagPr>
        <w:r w:rsidRPr="00C26475">
          <w:t>40 m</w:t>
        </w:r>
        <w:r w:rsidRPr="00C26475">
          <w:rPr>
            <w:vertAlign w:val="superscript"/>
          </w:rPr>
          <w:t>3</w:t>
        </w:r>
      </w:smartTag>
      <w:r w:rsidRPr="00C26475">
        <w:rPr>
          <w:vertAlign w:val="superscript"/>
        </w:rPr>
        <w:t xml:space="preserve"> </w:t>
      </w:r>
      <w:r w:rsidRPr="00C26475">
        <w:t>ali manj odpadkov letno, ki jim s postopki obdelave še dodatno zmanjšajo prostornino. V preteklih letih je bil</w:t>
      </w:r>
      <w:r>
        <w:t>a</w:t>
      </w:r>
      <w:r w:rsidRPr="00C26475">
        <w:t xml:space="preserve"> z metodami zmanjševanja prostornine, kot so stiskanje, </w:t>
      </w:r>
      <w:proofErr w:type="spellStart"/>
      <w:r w:rsidRPr="00C26475">
        <w:t>superkompaktiranje</w:t>
      </w:r>
      <w:proofErr w:type="spellEnd"/>
      <w:r w:rsidRPr="00C26475">
        <w:t>, sušenje, sežiganje in taljenje, zmanjšana prostornina nastalih NSRAO v NEK</w:t>
      </w:r>
      <w:r>
        <w:t xml:space="preserve">. Na sliki 2 je prikazana kumulativna količina uskladiščenih NSRAO </w:t>
      </w:r>
      <w:r w:rsidRPr="00C26475">
        <w:t>do konca leta 2014</w:t>
      </w:r>
      <w:r>
        <w:t>. U</w:t>
      </w:r>
      <w:r w:rsidRPr="00C26475">
        <w:t xml:space="preserve">skladiščenih </w:t>
      </w:r>
      <w:r>
        <w:t xml:space="preserve">je </w:t>
      </w:r>
      <w:smartTag w:uri="urn:schemas-microsoft-com:office:smarttags" w:element="metricconverter">
        <w:smartTagPr>
          <w:attr w:name="ProductID" w:val="2.258,4 m3"/>
        </w:smartTagPr>
        <w:r w:rsidRPr="00C26475">
          <w:t>2.258,4 m</w:t>
        </w:r>
        <w:r w:rsidRPr="00C26475">
          <w:rPr>
            <w:vertAlign w:val="superscript"/>
          </w:rPr>
          <w:t>3</w:t>
        </w:r>
      </w:smartTag>
      <w:r w:rsidRPr="00C26475">
        <w:t xml:space="preserve"> trdnih NSRAO s skupno aktivnostjo gama 18,5 </w:t>
      </w:r>
      <w:proofErr w:type="spellStart"/>
      <w:r w:rsidRPr="00C26475">
        <w:t>TBq</w:t>
      </w:r>
      <w:proofErr w:type="spellEnd"/>
      <w:r w:rsidRPr="00C26475">
        <w:t xml:space="preserve"> in skupno aktivnostjo alfa 0,026 </w:t>
      </w:r>
      <w:proofErr w:type="spellStart"/>
      <w:r w:rsidRPr="00C26475">
        <w:t>TBq</w:t>
      </w:r>
      <w:proofErr w:type="spellEnd"/>
      <w:r w:rsidRPr="00C26475">
        <w:t xml:space="preserve">. </w:t>
      </w:r>
      <w:r>
        <w:t>RAO,</w:t>
      </w:r>
      <w:r w:rsidRPr="00C26475">
        <w:t xml:space="preserve"> namenjene za sežig in taljenje, izločijo in zaradi pomanjkanja prostora začasno premestijo v zgradbo za dekontaminacijo, kjer je bilo konec leta 2014 shranjenih </w:t>
      </w:r>
      <w:smartTag w:uri="urn:schemas-microsoft-com:office:smarttags" w:element="metricconverter">
        <w:smartTagPr>
          <w:attr w:name="ProductID" w:val="22 m3"/>
        </w:smartTagPr>
        <w:r w:rsidRPr="00C26475">
          <w:t>2</w:t>
        </w:r>
        <w:r>
          <w:t>2</w:t>
        </w:r>
        <w:r w:rsidRPr="00C26475">
          <w:t xml:space="preserve"> m</w:t>
        </w:r>
        <w:r w:rsidRPr="00C26475">
          <w:rPr>
            <w:vertAlign w:val="superscript"/>
          </w:rPr>
          <w:t>3</w:t>
        </w:r>
      </w:smartTag>
      <w:r w:rsidRPr="00C26475">
        <w:t xml:space="preserve"> trdnih NSRAO z maso </w:t>
      </w:r>
      <w:r>
        <w:t>59,2</w:t>
      </w:r>
      <w:r w:rsidRPr="00C26475">
        <w:t xml:space="preserve"> ton</w:t>
      </w:r>
      <w:r>
        <w:t>e</w:t>
      </w:r>
      <w:r w:rsidRPr="00C26475">
        <w:t>.</w:t>
      </w:r>
    </w:p>
    <w:p w:rsidR="000A6338" w:rsidRPr="001E3F25" w:rsidRDefault="000A6338" w:rsidP="004F1561">
      <w:pPr>
        <w:pStyle w:val="Odstavek"/>
      </w:pPr>
      <w:r w:rsidRPr="001E3F25">
        <w:t xml:space="preserve">V prostoru za shranjevanje starih uparjalnikov je bilo konec leta 2014 shranjenih še dodatnih </w:t>
      </w:r>
      <w:smartTag w:uri="urn:schemas-microsoft-com:office:smarttags" w:element="metricconverter">
        <w:smartTagPr>
          <w:attr w:name="ProductID" w:val="1.000 m3"/>
        </w:smartTagPr>
        <w:r w:rsidRPr="001E3F25">
          <w:t>1.000 m</w:t>
        </w:r>
        <w:r w:rsidRPr="00BF0E48">
          <w:rPr>
            <w:vertAlign w:val="superscript"/>
          </w:rPr>
          <w:t>3</w:t>
        </w:r>
      </w:smartTag>
      <w:r w:rsidRPr="00BF0E48">
        <w:rPr>
          <w:vertAlign w:val="superscript"/>
        </w:rPr>
        <w:t xml:space="preserve"> </w:t>
      </w:r>
      <w:r w:rsidRPr="00C26475">
        <w:t>kontaminirane</w:t>
      </w:r>
      <w:r w:rsidRPr="001E3F25">
        <w:t xml:space="preserve"> opreme (vključujoč dva </w:t>
      </w:r>
      <w:r>
        <w:t xml:space="preserve">stara </w:t>
      </w:r>
      <w:r w:rsidRPr="001E3F25">
        <w:t xml:space="preserve">uparjalnika). Večina tega materiala je nastala pri zamenjavi uparjalnikov leta 2000, preostanek pa </w:t>
      </w:r>
      <w:r>
        <w:t>so</w:t>
      </w:r>
      <w:r w:rsidRPr="001E3F25">
        <w:t xml:space="preserve"> kontaminiran material, ki je v naslednjih letih nastal pri remontih NEK</w:t>
      </w:r>
      <w:r>
        <w:t>,</w:t>
      </w:r>
      <w:r w:rsidRPr="001E3F25">
        <w:t xml:space="preserve"> in </w:t>
      </w:r>
      <w:r>
        <w:t xml:space="preserve">odpadki, </w:t>
      </w:r>
      <w:r w:rsidRPr="001E3F25">
        <w:t xml:space="preserve">vrnjeni s predelave na Švedskem. Odpadki v skladišču vsebujejo predvsem </w:t>
      </w:r>
      <w:r>
        <w:t>te</w:t>
      </w:r>
      <w:r w:rsidRPr="001E3F25">
        <w:t xml:space="preserve"> kratkožive radioaktivne izotope: </w:t>
      </w:r>
      <w:proofErr w:type="spellStart"/>
      <w:r w:rsidRPr="001E3F25">
        <w:t>Co</w:t>
      </w:r>
      <w:proofErr w:type="spellEnd"/>
      <w:r w:rsidRPr="001E3F25">
        <w:t xml:space="preserve">-60, Fe-55, Sr-90, </w:t>
      </w:r>
      <w:proofErr w:type="spellStart"/>
      <w:r w:rsidRPr="001E3F25">
        <w:t>Cs</w:t>
      </w:r>
      <w:proofErr w:type="spellEnd"/>
      <w:r w:rsidRPr="001E3F25">
        <w:t>-</w:t>
      </w:r>
      <w:smartTag w:uri="urn:schemas-microsoft-com:office:smarttags" w:element="metricconverter">
        <w:smartTagPr>
          <w:attr w:name="ProductID" w:val="134 in"/>
        </w:smartTagPr>
        <w:r w:rsidRPr="001E3F25">
          <w:t>134 in</w:t>
        </w:r>
      </w:smartTag>
      <w:r w:rsidRPr="001E3F25">
        <w:t xml:space="preserve"> </w:t>
      </w:r>
      <w:proofErr w:type="spellStart"/>
      <w:r w:rsidRPr="001E3F25">
        <w:t>Cs</w:t>
      </w:r>
      <w:proofErr w:type="spellEnd"/>
      <w:r w:rsidRPr="001E3F25">
        <w:t>-137.</w:t>
      </w:r>
    </w:p>
    <w:p w:rsidR="000A6338" w:rsidRPr="00C26475" w:rsidRDefault="000A6338" w:rsidP="004F1561">
      <w:pPr>
        <w:spacing w:before="400" w:after="400"/>
        <w:rPr>
          <w:rFonts w:ascii="Arial" w:hAnsi="Arial" w:cs="Arial"/>
        </w:rPr>
      </w:pPr>
    </w:p>
    <w:p w:rsidR="000A6338" w:rsidRPr="001E3F25" w:rsidRDefault="000A6338" w:rsidP="004F1561">
      <w:pPr>
        <w:keepNext/>
        <w:spacing w:before="120" w:after="120"/>
        <w:jc w:val="center"/>
        <w:rPr>
          <w:rStyle w:val="OdstavekZnak"/>
          <w:rFonts w:cs="Arial"/>
        </w:rPr>
      </w:pPr>
      <w:r w:rsidRPr="001E3F25">
        <w:rPr>
          <w:rStyle w:val="OdstavekZnak"/>
          <w:rFonts w:cs="Arial"/>
        </w:rPr>
        <w:lastRenderedPageBreak/>
        <w:t xml:space="preserve"> </w:t>
      </w:r>
      <w:r w:rsidR="00E96476">
        <w:rPr>
          <w:rFonts w:ascii="Arial" w:hAnsi="Arial" w:cs="Arial"/>
          <w:noProof/>
        </w:rPr>
        <w:drawing>
          <wp:inline distT="0" distB="0" distL="0" distR="0" wp14:anchorId="1B13942A" wp14:editId="5927E101">
            <wp:extent cx="5509895" cy="4174490"/>
            <wp:effectExtent l="0" t="0" r="0" b="0"/>
            <wp:docPr id="50" name="Predm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A6338" w:rsidRPr="005140EB" w:rsidRDefault="000A6338" w:rsidP="004F1561">
      <w:pPr>
        <w:pStyle w:val="Napis"/>
        <w:spacing w:after="0"/>
        <w:rPr>
          <w:rFonts w:ascii="Arial" w:hAnsi="Arial" w:cs="Arial"/>
          <w:b w:val="0"/>
          <w:sz w:val="22"/>
          <w:szCs w:val="22"/>
        </w:rPr>
      </w:pPr>
      <w:bookmarkStart w:id="90" w:name="_Ref404688709"/>
      <w:bookmarkStart w:id="91" w:name="_Ref404688692"/>
      <w:r w:rsidRPr="005140EB">
        <w:rPr>
          <w:rFonts w:ascii="Arial" w:hAnsi="Arial" w:cs="Arial"/>
          <w:b w:val="0"/>
          <w:sz w:val="22"/>
          <w:szCs w:val="22"/>
        </w:rPr>
        <w:t xml:space="preserve">Slika </w:t>
      </w:r>
      <w:r w:rsidRPr="005140EB">
        <w:rPr>
          <w:rFonts w:ascii="Arial" w:hAnsi="Arial" w:cs="Arial"/>
          <w:b w:val="0"/>
          <w:sz w:val="22"/>
          <w:szCs w:val="22"/>
        </w:rPr>
        <w:fldChar w:fldCharType="begin"/>
      </w:r>
      <w:r w:rsidRPr="005140EB">
        <w:rPr>
          <w:rFonts w:ascii="Arial" w:hAnsi="Arial" w:cs="Arial"/>
          <w:b w:val="0"/>
          <w:sz w:val="22"/>
          <w:szCs w:val="22"/>
        </w:rPr>
        <w:instrText xml:space="preserve"> SEQ Slika \* ARABIC </w:instrText>
      </w:r>
      <w:r w:rsidRPr="005140EB">
        <w:rPr>
          <w:rFonts w:ascii="Arial" w:hAnsi="Arial" w:cs="Arial"/>
          <w:b w:val="0"/>
          <w:sz w:val="22"/>
          <w:szCs w:val="22"/>
        </w:rPr>
        <w:fldChar w:fldCharType="separate"/>
      </w:r>
      <w:r>
        <w:rPr>
          <w:rFonts w:ascii="Arial" w:hAnsi="Arial" w:cs="Arial"/>
          <w:b w:val="0"/>
          <w:noProof/>
          <w:sz w:val="22"/>
          <w:szCs w:val="22"/>
        </w:rPr>
        <w:t>2</w:t>
      </w:r>
      <w:r w:rsidRPr="005140EB">
        <w:rPr>
          <w:rFonts w:ascii="Arial" w:hAnsi="Arial" w:cs="Arial"/>
          <w:b w:val="0"/>
          <w:sz w:val="22"/>
          <w:szCs w:val="22"/>
        </w:rPr>
        <w:fldChar w:fldCharType="end"/>
      </w:r>
      <w:bookmarkEnd w:id="90"/>
      <w:r w:rsidRPr="005140EB">
        <w:rPr>
          <w:rFonts w:ascii="Arial" w:hAnsi="Arial" w:cs="Arial"/>
          <w:b w:val="0"/>
          <w:sz w:val="22"/>
          <w:szCs w:val="22"/>
        </w:rPr>
        <w:t>: Kumulativna količina NSRAO v m</w:t>
      </w:r>
      <w:r w:rsidRPr="005140EB">
        <w:rPr>
          <w:rFonts w:ascii="Arial" w:hAnsi="Arial" w:cs="Arial"/>
          <w:b w:val="0"/>
          <w:sz w:val="22"/>
          <w:szCs w:val="22"/>
          <w:vertAlign w:val="superscript"/>
        </w:rPr>
        <w:t>3</w:t>
      </w:r>
      <w:r w:rsidRPr="005140EB">
        <w:rPr>
          <w:rFonts w:ascii="Arial" w:hAnsi="Arial" w:cs="Arial"/>
          <w:b w:val="0"/>
          <w:sz w:val="22"/>
          <w:szCs w:val="22"/>
        </w:rPr>
        <w:t xml:space="preserve"> v skladišču NEK ob koncu leta 2014</w:t>
      </w:r>
      <w:bookmarkEnd w:id="91"/>
    </w:p>
    <w:tbl>
      <w:tblPr>
        <w:tblpPr w:leftFromText="141" w:rightFromText="141" w:vertAnchor="text" w:horzAnchor="margin" w:tblpX="-601" w:tblpY="351"/>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1026"/>
        <w:gridCol w:w="1276"/>
        <w:gridCol w:w="1518"/>
        <w:gridCol w:w="1384"/>
      </w:tblGrid>
      <w:tr w:rsidR="000A6338" w:rsidRPr="00C26475" w:rsidTr="004F1561">
        <w:tc>
          <w:tcPr>
            <w:tcW w:w="3936" w:type="dxa"/>
          </w:tcPr>
          <w:p w:rsidR="000A6338" w:rsidRPr="00396BA3" w:rsidRDefault="000A6338" w:rsidP="004F1561">
            <w:pPr>
              <w:pStyle w:val="Odstavek"/>
              <w:keepNext/>
              <w:spacing w:before="60" w:after="60"/>
              <w:ind w:firstLine="0"/>
              <w:jc w:val="center"/>
              <w:rPr>
                <w:rFonts w:cs="Arial"/>
                <w:szCs w:val="22"/>
              </w:rPr>
            </w:pPr>
            <w:r w:rsidRPr="00396BA3">
              <w:rPr>
                <w:rFonts w:cs="Arial"/>
                <w:szCs w:val="22"/>
              </w:rPr>
              <w:t>Vrsta odpadkov</w:t>
            </w:r>
          </w:p>
        </w:tc>
        <w:tc>
          <w:tcPr>
            <w:tcW w:w="992" w:type="dxa"/>
          </w:tcPr>
          <w:p w:rsidR="000A6338" w:rsidRPr="00396BA3" w:rsidRDefault="000A6338" w:rsidP="004F1561">
            <w:pPr>
              <w:pStyle w:val="Odstavek"/>
              <w:spacing w:before="60" w:after="60"/>
              <w:ind w:firstLine="0"/>
              <w:jc w:val="center"/>
              <w:rPr>
                <w:rFonts w:cs="Arial"/>
                <w:szCs w:val="22"/>
              </w:rPr>
            </w:pPr>
            <w:r w:rsidRPr="00396BA3">
              <w:rPr>
                <w:rFonts w:cs="Arial"/>
                <w:szCs w:val="22"/>
              </w:rPr>
              <w:t>Oznaka</w:t>
            </w:r>
          </w:p>
        </w:tc>
        <w:tc>
          <w:tcPr>
            <w:tcW w:w="1026" w:type="dxa"/>
          </w:tcPr>
          <w:p w:rsidR="000A6338" w:rsidRPr="00396BA3" w:rsidRDefault="000A6338" w:rsidP="004F1561">
            <w:pPr>
              <w:pStyle w:val="Odstavek"/>
              <w:spacing w:before="60" w:after="60"/>
              <w:ind w:firstLine="0"/>
              <w:jc w:val="center"/>
              <w:rPr>
                <w:rFonts w:cs="Arial"/>
                <w:szCs w:val="22"/>
              </w:rPr>
            </w:pPr>
            <w:r w:rsidRPr="00396BA3">
              <w:rPr>
                <w:rFonts w:cs="Arial"/>
                <w:szCs w:val="22"/>
              </w:rPr>
              <w:t>Število paketov</w:t>
            </w:r>
          </w:p>
        </w:tc>
        <w:tc>
          <w:tcPr>
            <w:tcW w:w="1276" w:type="dxa"/>
          </w:tcPr>
          <w:p w:rsidR="000A6338" w:rsidRPr="00396BA3" w:rsidRDefault="000A6338" w:rsidP="004F1561">
            <w:pPr>
              <w:pStyle w:val="Odstavek"/>
              <w:spacing w:before="60" w:after="60"/>
              <w:ind w:firstLine="0"/>
              <w:rPr>
                <w:rFonts w:cs="Arial"/>
                <w:szCs w:val="22"/>
              </w:rPr>
            </w:pPr>
            <w:r w:rsidRPr="00396BA3">
              <w:rPr>
                <w:rFonts w:cs="Arial"/>
                <w:szCs w:val="22"/>
              </w:rPr>
              <w:t>Aktivnost gama [Bq]</w:t>
            </w:r>
          </w:p>
        </w:tc>
        <w:tc>
          <w:tcPr>
            <w:tcW w:w="1518" w:type="dxa"/>
          </w:tcPr>
          <w:p w:rsidR="000A6338" w:rsidRPr="00396BA3" w:rsidRDefault="000A6338" w:rsidP="004F1561">
            <w:pPr>
              <w:pStyle w:val="Odstavek"/>
              <w:spacing w:before="60" w:after="60"/>
              <w:ind w:firstLine="0"/>
              <w:rPr>
                <w:rFonts w:cs="Arial"/>
                <w:szCs w:val="22"/>
              </w:rPr>
            </w:pPr>
            <w:r w:rsidRPr="00396BA3">
              <w:rPr>
                <w:rFonts w:cs="Arial"/>
                <w:szCs w:val="22"/>
              </w:rPr>
              <w:t>Aktivnost alfa [Bq]</w:t>
            </w:r>
          </w:p>
        </w:tc>
        <w:tc>
          <w:tcPr>
            <w:tcW w:w="1384" w:type="dxa"/>
          </w:tcPr>
          <w:p w:rsidR="000A6338" w:rsidRPr="00396BA3" w:rsidRDefault="000A6338" w:rsidP="004F1561">
            <w:pPr>
              <w:pStyle w:val="Odstavek"/>
              <w:spacing w:before="60" w:after="60"/>
              <w:ind w:firstLine="0"/>
              <w:jc w:val="center"/>
              <w:rPr>
                <w:rFonts w:cs="Arial"/>
                <w:szCs w:val="22"/>
              </w:rPr>
            </w:pPr>
            <w:r w:rsidRPr="00396BA3">
              <w:rPr>
                <w:rFonts w:cs="Arial"/>
                <w:szCs w:val="22"/>
              </w:rPr>
              <w:t>Prostornina [m</w:t>
            </w:r>
            <w:r w:rsidRPr="00396BA3">
              <w:rPr>
                <w:rFonts w:cs="Arial"/>
                <w:szCs w:val="22"/>
                <w:vertAlign w:val="superscript"/>
              </w:rPr>
              <w:t>3</w:t>
            </w:r>
            <w:r w:rsidRPr="00396BA3">
              <w:rPr>
                <w:rFonts w:cs="Arial"/>
                <w:szCs w:val="22"/>
              </w:rPr>
              <w:t>]</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produkti sežiganja</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A</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76</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6,49·10</w:t>
            </w:r>
            <w:r w:rsidRPr="00B17DAE">
              <w:rPr>
                <w:rStyle w:val="lpnadpisanopreglednica"/>
                <w:sz w:val="20"/>
                <w:szCs w:val="20"/>
              </w:rPr>
              <w:t>9</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1,26·10</w:t>
            </w:r>
            <w:r w:rsidRPr="00B17DAE">
              <w:rPr>
                <w:rStyle w:val="lpnadpisanopreglednica"/>
                <w:sz w:val="20"/>
                <w:szCs w:val="20"/>
              </w:rPr>
              <w:t>8</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15,808</w:t>
            </w:r>
          </w:p>
        </w:tc>
      </w:tr>
      <w:tr w:rsidR="000A6338" w:rsidRPr="00B17DAE" w:rsidTr="004F1561">
        <w:tc>
          <w:tcPr>
            <w:tcW w:w="3936" w:type="dxa"/>
            <w:vAlign w:val="center"/>
          </w:tcPr>
          <w:p w:rsidR="000A6338" w:rsidRPr="00B17DAE" w:rsidRDefault="000A6338" w:rsidP="002F3EE5">
            <w:pPr>
              <w:pStyle w:val="lp-preglednicatelosredina"/>
              <w:jc w:val="left"/>
              <w:rPr>
                <w:rFonts w:ascii="Arial" w:hAnsi="Arial"/>
                <w:sz w:val="20"/>
                <w:szCs w:val="20"/>
              </w:rPr>
            </w:pPr>
            <w:r w:rsidRPr="00B17DAE">
              <w:rPr>
                <w:rFonts w:ascii="Arial" w:hAnsi="Arial"/>
                <w:sz w:val="20"/>
                <w:szCs w:val="20"/>
              </w:rPr>
              <w:t>posušene izrabljene smole ionskih izmenjeval</w:t>
            </w:r>
            <w:r>
              <w:rPr>
                <w:rFonts w:ascii="Arial" w:hAnsi="Arial"/>
                <w:sz w:val="20"/>
                <w:szCs w:val="20"/>
              </w:rPr>
              <w:t>nikov</w:t>
            </w:r>
            <w:r w:rsidRPr="00B17DAE">
              <w:rPr>
                <w:rFonts w:ascii="Arial" w:hAnsi="Arial"/>
                <w:sz w:val="20"/>
                <w:szCs w:val="20"/>
              </w:rPr>
              <w:t xml:space="preserve"> iz sekundarnega kroga</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BR</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54</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2,86·10</w:t>
            </w:r>
            <w:r w:rsidRPr="00B17DAE">
              <w:rPr>
                <w:rStyle w:val="lpnadpisanopreglednica"/>
                <w:sz w:val="20"/>
                <w:szCs w:val="20"/>
              </w:rPr>
              <w:t>9</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4,01·10</w:t>
            </w:r>
            <w:r w:rsidRPr="00B17DAE">
              <w:rPr>
                <w:rStyle w:val="lpnadpisanopreglednica"/>
                <w:sz w:val="20"/>
                <w:szCs w:val="20"/>
              </w:rPr>
              <w:t>6</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10,8</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stisljivi odpadki</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CW</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12</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1,91·10</w:t>
            </w:r>
            <w:r w:rsidRPr="00B17DAE">
              <w:rPr>
                <w:rStyle w:val="lpnadpisanopreglednica"/>
                <w:sz w:val="20"/>
                <w:szCs w:val="20"/>
              </w:rPr>
              <w:t>8</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3,36·10</w:t>
            </w:r>
            <w:r w:rsidRPr="00B17DAE">
              <w:rPr>
                <w:rFonts w:ascii="Arial" w:hAnsi="Arial" w:cs="Arial"/>
                <w:sz w:val="20"/>
                <w:szCs w:val="20"/>
                <w:vertAlign w:val="superscript"/>
              </w:rPr>
              <w:t>5</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2,496</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koncentrat izparilnika</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EB</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2</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2,63·10</w:t>
            </w:r>
            <w:r w:rsidRPr="00B17DAE">
              <w:rPr>
                <w:rStyle w:val="lpnadpisanopreglednica"/>
                <w:sz w:val="20"/>
                <w:szCs w:val="20"/>
              </w:rPr>
              <w:t>8</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1,28·10</w:t>
            </w:r>
            <w:r w:rsidRPr="00B17DAE">
              <w:rPr>
                <w:rStyle w:val="lpnadpisanopreglednica"/>
                <w:sz w:val="20"/>
                <w:szCs w:val="20"/>
              </w:rPr>
              <w:t>5</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0,416</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izrabljeni filtri</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F</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117</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1,49·10</w:t>
            </w:r>
            <w:r w:rsidRPr="00B17DAE">
              <w:rPr>
                <w:rStyle w:val="lpnadpisanopreglednica"/>
                <w:sz w:val="20"/>
                <w:szCs w:val="20"/>
              </w:rPr>
              <w:t>11</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5,09·10</w:t>
            </w:r>
            <w:r w:rsidRPr="00B17DAE">
              <w:rPr>
                <w:rStyle w:val="lpnadpisanopreglednica"/>
                <w:sz w:val="20"/>
                <w:szCs w:val="20"/>
              </w:rPr>
              <w:t>7</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24,104</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drugi odpadki</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O</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5</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9,48·10</w:t>
            </w:r>
            <w:r w:rsidRPr="00B17DAE">
              <w:rPr>
                <w:rFonts w:ascii="Arial" w:hAnsi="Arial" w:cs="Arial"/>
                <w:sz w:val="20"/>
                <w:szCs w:val="20"/>
                <w:vertAlign w:val="superscript"/>
              </w:rPr>
              <w:t>8</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1,55·10</w:t>
            </w:r>
            <w:r w:rsidRPr="00B17DAE">
              <w:rPr>
                <w:rStyle w:val="lpnadpisanopreglednica"/>
                <w:sz w:val="20"/>
                <w:szCs w:val="20"/>
              </w:rPr>
              <w:t>6</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1,04</w:t>
            </w:r>
          </w:p>
        </w:tc>
      </w:tr>
      <w:tr w:rsidR="000A6338" w:rsidRPr="00B17DAE" w:rsidTr="004F1561">
        <w:tc>
          <w:tcPr>
            <w:tcW w:w="3936" w:type="dxa"/>
            <w:vAlign w:val="center"/>
          </w:tcPr>
          <w:p w:rsidR="000A6338" w:rsidRPr="00B17DAE" w:rsidRDefault="000A6338" w:rsidP="006E7128">
            <w:pPr>
              <w:pStyle w:val="lp-preglednicatelosredina"/>
              <w:jc w:val="left"/>
              <w:rPr>
                <w:rFonts w:ascii="Arial" w:hAnsi="Arial"/>
                <w:sz w:val="20"/>
                <w:szCs w:val="20"/>
              </w:rPr>
            </w:pPr>
            <w:r w:rsidRPr="00B17DAE">
              <w:rPr>
                <w:rFonts w:ascii="Arial" w:hAnsi="Arial"/>
                <w:sz w:val="20"/>
                <w:szCs w:val="20"/>
              </w:rPr>
              <w:t xml:space="preserve">stisnjeni odpadki leta </w:t>
            </w:r>
            <w:smartTag w:uri="urn:schemas-microsoft-com:office:smarttags" w:element="metricconverter">
              <w:smartTagPr>
                <w:attr w:name="ProductID" w:val="1988 in"/>
              </w:smartTagPr>
              <w:r w:rsidRPr="00B17DAE">
                <w:rPr>
                  <w:rFonts w:ascii="Arial" w:hAnsi="Arial"/>
                  <w:sz w:val="20"/>
                  <w:szCs w:val="20"/>
                </w:rPr>
                <w:t>1988</w:t>
              </w:r>
              <w:r>
                <w:rPr>
                  <w:rFonts w:ascii="Arial" w:hAnsi="Arial"/>
                  <w:sz w:val="20"/>
                  <w:szCs w:val="20"/>
                </w:rPr>
                <w:t xml:space="preserve"> in</w:t>
              </w:r>
            </w:smartTag>
            <w:r w:rsidRPr="00B17DAE">
              <w:rPr>
                <w:rFonts w:ascii="Arial" w:hAnsi="Arial"/>
                <w:sz w:val="20"/>
                <w:szCs w:val="20"/>
              </w:rPr>
              <w:t xml:space="preserve"> 1989</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SC</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617</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1,62·10</w:t>
            </w:r>
            <w:r w:rsidRPr="00B17DAE">
              <w:rPr>
                <w:rStyle w:val="lpnadpisanopreglednica"/>
                <w:sz w:val="20"/>
                <w:szCs w:val="20"/>
              </w:rPr>
              <w:t>10</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2,24·10</w:t>
            </w:r>
            <w:r w:rsidRPr="00B17DAE">
              <w:rPr>
                <w:rStyle w:val="lpnadpisanopreglednica"/>
                <w:sz w:val="20"/>
                <w:szCs w:val="20"/>
              </w:rPr>
              <w:t>8</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197,440</w:t>
            </w:r>
          </w:p>
        </w:tc>
      </w:tr>
      <w:tr w:rsidR="000A6338" w:rsidRPr="00B17DAE" w:rsidTr="004F1561">
        <w:tc>
          <w:tcPr>
            <w:tcW w:w="3936" w:type="dxa"/>
            <w:vAlign w:val="center"/>
          </w:tcPr>
          <w:p w:rsidR="000A6338" w:rsidRPr="00B17DAE" w:rsidRDefault="000A6338" w:rsidP="00CE3C76">
            <w:pPr>
              <w:pStyle w:val="lp-preglednicatelosredina"/>
              <w:jc w:val="left"/>
              <w:rPr>
                <w:rFonts w:ascii="Arial" w:hAnsi="Arial"/>
                <w:sz w:val="20"/>
                <w:szCs w:val="20"/>
              </w:rPr>
            </w:pPr>
            <w:r w:rsidRPr="00B17DAE">
              <w:rPr>
                <w:rFonts w:ascii="Arial" w:hAnsi="Arial"/>
                <w:sz w:val="20"/>
                <w:szCs w:val="20"/>
              </w:rPr>
              <w:t>izrabljeni ionski izmenjeval</w:t>
            </w:r>
            <w:r>
              <w:rPr>
                <w:rFonts w:ascii="Arial" w:hAnsi="Arial"/>
                <w:sz w:val="20"/>
                <w:szCs w:val="20"/>
              </w:rPr>
              <w:t>niki</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SR</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689</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2,24·10</w:t>
            </w:r>
            <w:r w:rsidRPr="00B17DAE">
              <w:rPr>
                <w:rStyle w:val="lpnadpisanopreglednica"/>
                <w:sz w:val="20"/>
                <w:szCs w:val="20"/>
              </w:rPr>
              <w:t>12</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3,97·10</w:t>
            </w:r>
            <w:r w:rsidRPr="00B17DAE">
              <w:rPr>
                <w:rStyle w:val="lpnadpisanopreglednica"/>
                <w:sz w:val="20"/>
                <w:szCs w:val="20"/>
              </w:rPr>
              <w:t>9</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143,312</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 xml:space="preserve">TTC, v katere so vloženi stisnjeni odpadki leta </w:t>
            </w:r>
            <w:smartTag w:uri="urn:schemas-microsoft-com:office:smarttags" w:element="metricconverter">
              <w:smartTagPr>
                <w:attr w:name="ProductID" w:val="1994 in"/>
              </w:smartTagPr>
              <w:r w:rsidRPr="00B17DAE">
                <w:rPr>
                  <w:rFonts w:ascii="Arial" w:hAnsi="Arial"/>
                  <w:sz w:val="20"/>
                  <w:szCs w:val="20"/>
                </w:rPr>
                <w:t>1994 in</w:t>
              </w:r>
            </w:smartTag>
            <w:r w:rsidRPr="00B17DAE">
              <w:rPr>
                <w:rFonts w:ascii="Arial" w:hAnsi="Arial"/>
                <w:sz w:val="20"/>
                <w:szCs w:val="20"/>
              </w:rPr>
              <w:t xml:space="preserve"> 1995, 387 standardnih, </w:t>
            </w:r>
            <w:proofErr w:type="spellStart"/>
            <w:r w:rsidRPr="00B17DAE">
              <w:rPr>
                <w:rFonts w:ascii="Arial" w:hAnsi="Arial"/>
                <w:sz w:val="20"/>
                <w:szCs w:val="20"/>
              </w:rPr>
              <w:t>nestisnjenih</w:t>
            </w:r>
            <w:proofErr w:type="spellEnd"/>
            <w:r w:rsidRPr="00B17DAE">
              <w:rPr>
                <w:rFonts w:ascii="Arial" w:hAnsi="Arial"/>
                <w:sz w:val="20"/>
                <w:szCs w:val="20"/>
              </w:rPr>
              <w:t xml:space="preserve"> sodov ter stiskanci sprotnega </w:t>
            </w:r>
            <w:proofErr w:type="spellStart"/>
            <w:r w:rsidRPr="00B17DAE">
              <w:rPr>
                <w:rFonts w:ascii="Arial" w:hAnsi="Arial"/>
                <w:sz w:val="20"/>
                <w:szCs w:val="20"/>
              </w:rPr>
              <w:t>superkompaktiranja</w:t>
            </w:r>
            <w:proofErr w:type="spellEnd"/>
            <w:r w:rsidRPr="00B17DAE">
              <w:rPr>
                <w:rFonts w:ascii="Arial" w:hAnsi="Arial"/>
                <w:sz w:val="20"/>
                <w:szCs w:val="20"/>
              </w:rPr>
              <w:t xml:space="preserve"> 2006, 2007, 2008, 2010, 2011, 2012, </w:t>
            </w:r>
            <w:smartTag w:uri="urn:schemas-microsoft-com:office:smarttags" w:element="metricconverter">
              <w:smartTagPr>
                <w:attr w:name="ProductID" w:val="2013 in"/>
              </w:smartTagPr>
              <w:r w:rsidRPr="00B17DAE">
                <w:rPr>
                  <w:rFonts w:ascii="Arial" w:hAnsi="Arial"/>
                  <w:sz w:val="20"/>
                  <w:szCs w:val="20"/>
                </w:rPr>
                <w:t>2013 in</w:t>
              </w:r>
            </w:smartTag>
            <w:r w:rsidRPr="00B17DAE">
              <w:rPr>
                <w:rFonts w:ascii="Arial" w:hAnsi="Arial"/>
                <w:sz w:val="20"/>
                <w:szCs w:val="20"/>
              </w:rPr>
              <w:t xml:space="preserve"> 2014. V letu 2014 so bili v TTC vstavljeni tudi produkti sežiga.</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ST</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1.986</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6,45·10</w:t>
            </w:r>
            <w:r w:rsidRPr="00B17DAE">
              <w:rPr>
                <w:rStyle w:val="lpnadpisanopreglednica"/>
                <w:sz w:val="20"/>
                <w:szCs w:val="20"/>
              </w:rPr>
              <w:t>12</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9,71·10</w:t>
            </w:r>
            <w:r w:rsidRPr="00B17DAE">
              <w:rPr>
                <w:rStyle w:val="lpnadpisanopreglednica"/>
                <w:sz w:val="20"/>
                <w:szCs w:val="20"/>
              </w:rPr>
              <w:t>9</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1.717,009</w:t>
            </w:r>
          </w:p>
        </w:tc>
      </w:tr>
      <w:tr w:rsidR="000A6338" w:rsidRPr="00B17DAE" w:rsidTr="004F1561">
        <w:tc>
          <w:tcPr>
            <w:tcW w:w="3936" w:type="dxa"/>
            <w:vAlign w:val="center"/>
          </w:tcPr>
          <w:p w:rsidR="000A6338" w:rsidRPr="00B17DAE" w:rsidRDefault="000A6338" w:rsidP="004F1561">
            <w:pPr>
              <w:pStyle w:val="lp-preglednicatelosredina"/>
              <w:jc w:val="left"/>
              <w:rPr>
                <w:rFonts w:ascii="Arial" w:hAnsi="Arial"/>
                <w:sz w:val="20"/>
                <w:szCs w:val="20"/>
              </w:rPr>
            </w:pPr>
            <w:r w:rsidRPr="00B17DAE">
              <w:rPr>
                <w:rFonts w:ascii="Arial" w:hAnsi="Arial"/>
                <w:sz w:val="20"/>
                <w:szCs w:val="20"/>
              </w:rPr>
              <w:t>TTC, v katere so vloženi standardni sodi z IDDS produkti</w:t>
            </w:r>
          </w:p>
        </w:tc>
        <w:tc>
          <w:tcPr>
            <w:tcW w:w="992"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TI</w:t>
            </w:r>
          </w:p>
        </w:tc>
        <w:tc>
          <w:tcPr>
            <w:tcW w:w="1026" w:type="dxa"/>
            <w:vAlign w:val="center"/>
          </w:tcPr>
          <w:p w:rsidR="000A6338" w:rsidRPr="00B17DAE" w:rsidRDefault="000A6338" w:rsidP="004F1561">
            <w:pPr>
              <w:pStyle w:val="lp-preglednicatelosredina"/>
              <w:rPr>
                <w:rFonts w:ascii="Arial" w:hAnsi="Arial"/>
                <w:sz w:val="20"/>
                <w:szCs w:val="20"/>
              </w:rPr>
            </w:pPr>
            <w:r w:rsidRPr="00B17DAE">
              <w:rPr>
                <w:rFonts w:ascii="Arial" w:hAnsi="Arial"/>
                <w:sz w:val="20"/>
                <w:szCs w:val="20"/>
              </w:rPr>
              <w:t>168</w:t>
            </w:r>
          </w:p>
        </w:tc>
        <w:tc>
          <w:tcPr>
            <w:tcW w:w="1276"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9,66·10</w:t>
            </w:r>
            <w:r w:rsidRPr="00B17DAE">
              <w:rPr>
                <w:rFonts w:ascii="Arial" w:hAnsi="Arial" w:cs="Arial"/>
                <w:sz w:val="20"/>
                <w:szCs w:val="20"/>
                <w:vertAlign w:val="superscript"/>
              </w:rPr>
              <w:t>12</w:t>
            </w:r>
          </w:p>
        </w:tc>
        <w:tc>
          <w:tcPr>
            <w:tcW w:w="1518" w:type="dxa"/>
            <w:vAlign w:val="center"/>
          </w:tcPr>
          <w:p w:rsidR="000A6338" w:rsidRPr="00B17DAE" w:rsidRDefault="000A6338" w:rsidP="004F1561">
            <w:pPr>
              <w:pStyle w:val="lp-preglednicatelosredina"/>
              <w:rPr>
                <w:rFonts w:ascii="Arial" w:hAnsi="Arial" w:cs="Arial"/>
                <w:sz w:val="20"/>
                <w:szCs w:val="20"/>
              </w:rPr>
            </w:pPr>
            <w:r w:rsidRPr="00B17DAE">
              <w:rPr>
                <w:rFonts w:ascii="Arial" w:hAnsi="Arial" w:cs="Arial"/>
                <w:sz w:val="20"/>
                <w:szCs w:val="20"/>
              </w:rPr>
              <w:t>1,17·10</w:t>
            </w:r>
            <w:r w:rsidRPr="00B17DAE">
              <w:rPr>
                <w:rStyle w:val="lpnadpisanopreglednica"/>
                <w:sz w:val="20"/>
                <w:szCs w:val="20"/>
              </w:rPr>
              <w:t>10</w:t>
            </w:r>
          </w:p>
        </w:tc>
        <w:tc>
          <w:tcPr>
            <w:tcW w:w="1384" w:type="dxa"/>
            <w:vAlign w:val="center"/>
          </w:tcPr>
          <w:p w:rsidR="000A6338" w:rsidRPr="00B17DAE" w:rsidRDefault="000A6338" w:rsidP="00471D83">
            <w:pPr>
              <w:pStyle w:val="lp-preglednicatelosredina"/>
              <w:rPr>
                <w:rFonts w:ascii="Arial" w:hAnsi="Arial" w:cs="Arial"/>
                <w:sz w:val="20"/>
                <w:szCs w:val="20"/>
              </w:rPr>
            </w:pPr>
            <w:r w:rsidRPr="00B17DAE">
              <w:rPr>
                <w:rFonts w:ascii="Arial" w:hAnsi="Arial" w:cs="Arial"/>
                <w:sz w:val="20"/>
                <w:szCs w:val="20"/>
              </w:rPr>
              <w:t>145,992</w:t>
            </w:r>
          </w:p>
        </w:tc>
      </w:tr>
      <w:tr w:rsidR="000A6338" w:rsidRPr="00B17DAE" w:rsidTr="004F1561">
        <w:tc>
          <w:tcPr>
            <w:tcW w:w="3936" w:type="dxa"/>
            <w:vAlign w:val="center"/>
          </w:tcPr>
          <w:p w:rsidR="000A6338" w:rsidRPr="00B17DAE" w:rsidRDefault="000A6338" w:rsidP="004F1561">
            <w:pPr>
              <w:pStyle w:val="lppreglednicatelo"/>
              <w:rPr>
                <w:rFonts w:ascii="Arial" w:hAnsi="Arial" w:cs="Arial"/>
                <w:b/>
                <w:sz w:val="20"/>
                <w:szCs w:val="20"/>
              </w:rPr>
            </w:pPr>
            <w:r w:rsidRPr="00B17DAE">
              <w:rPr>
                <w:rFonts w:ascii="Arial" w:hAnsi="Arial" w:cs="Arial"/>
                <w:b/>
                <w:sz w:val="20"/>
                <w:szCs w:val="20"/>
              </w:rPr>
              <w:t>Skupaj</w:t>
            </w:r>
          </w:p>
        </w:tc>
        <w:tc>
          <w:tcPr>
            <w:tcW w:w="992" w:type="dxa"/>
            <w:vAlign w:val="center"/>
          </w:tcPr>
          <w:p w:rsidR="000A6338" w:rsidRPr="00B17DAE" w:rsidRDefault="000A6338" w:rsidP="004F1561">
            <w:pPr>
              <w:pStyle w:val="lp-preglednicatelosredina"/>
              <w:rPr>
                <w:rFonts w:ascii="Arial" w:hAnsi="Arial" w:cs="Arial"/>
                <w:b/>
                <w:sz w:val="20"/>
                <w:szCs w:val="20"/>
              </w:rPr>
            </w:pPr>
          </w:p>
        </w:tc>
        <w:tc>
          <w:tcPr>
            <w:tcW w:w="1026" w:type="dxa"/>
            <w:vAlign w:val="center"/>
          </w:tcPr>
          <w:p w:rsidR="000A6338" w:rsidRPr="00B17DAE" w:rsidRDefault="000A6338" w:rsidP="004F1561">
            <w:pPr>
              <w:pStyle w:val="lp-preglednicatelosredina"/>
              <w:rPr>
                <w:rFonts w:ascii="Arial" w:hAnsi="Arial" w:cs="Arial"/>
                <w:b/>
                <w:sz w:val="20"/>
                <w:szCs w:val="20"/>
              </w:rPr>
            </w:pPr>
            <w:r w:rsidRPr="00B17DAE">
              <w:rPr>
                <w:rFonts w:ascii="Arial" w:hAnsi="Arial" w:cs="Arial"/>
                <w:b/>
                <w:sz w:val="20"/>
                <w:szCs w:val="20"/>
              </w:rPr>
              <w:t>3.726</w:t>
            </w:r>
          </w:p>
        </w:tc>
        <w:tc>
          <w:tcPr>
            <w:tcW w:w="1276" w:type="dxa"/>
            <w:vAlign w:val="center"/>
          </w:tcPr>
          <w:p w:rsidR="000A6338" w:rsidRPr="00B17DAE" w:rsidRDefault="000A6338" w:rsidP="004F1561">
            <w:pPr>
              <w:pStyle w:val="lp-preglednicatelosredina"/>
              <w:rPr>
                <w:rFonts w:ascii="Arial" w:hAnsi="Arial" w:cs="Arial"/>
                <w:b/>
                <w:sz w:val="20"/>
                <w:szCs w:val="20"/>
              </w:rPr>
            </w:pPr>
            <w:r w:rsidRPr="00B17DAE">
              <w:rPr>
                <w:rFonts w:ascii="Arial" w:hAnsi="Arial" w:cs="Arial"/>
                <w:b/>
                <w:sz w:val="20"/>
                <w:szCs w:val="20"/>
              </w:rPr>
              <w:t>1,85·10</w:t>
            </w:r>
            <w:r w:rsidRPr="00B17DAE">
              <w:rPr>
                <w:rFonts w:ascii="Arial" w:hAnsi="Arial" w:cs="Arial"/>
                <w:b/>
                <w:sz w:val="20"/>
                <w:szCs w:val="20"/>
                <w:vertAlign w:val="superscript"/>
              </w:rPr>
              <w:t>13</w:t>
            </w:r>
          </w:p>
        </w:tc>
        <w:tc>
          <w:tcPr>
            <w:tcW w:w="1518" w:type="dxa"/>
            <w:vAlign w:val="center"/>
          </w:tcPr>
          <w:p w:rsidR="000A6338" w:rsidRPr="00B17DAE" w:rsidRDefault="000A6338" w:rsidP="004F1561">
            <w:pPr>
              <w:pStyle w:val="lp-preglednicatelosredina"/>
              <w:rPr>
                <w:rFonts w:ascii="Arial" w:hAnsi="Arial" w:cs="Arial"/>
                <w:b/>
                <w:sz w:val="20"/>
                <w:szCs w:val="20"/>
              </w:rPr>
            </w:pPr>
            <w:r w:rsidRPr="00B17DAE">
              <w:rPr>
                <w:rFonts w:ascii="Arial" w:hAnsi="Arial" w:cs="Arial"/>
                <w:b/>
                <w:sz w:val="20"/>
                <w:szCs w:val="20"/>
              </w:rPr>
              <w:t>2,58·10</w:t>
            </w:r>
            <w:r w:rsidRPr="00B17DAE">
              <w:rPr>
                <w:rFonts w:ascii="Arial" w:hAnsi="Arial" w:cs="Arial"/>
                <w:b/>
                <w:sz w:val="20"/>
                <w:szCs w:val="20"/>
                <w:vertAlign w:val="superscript"/>
              </w:rPr>
              <w:t>10</w:t>
            </w:r>
          </w:p>
        </w:tc>
        <w:tc>
          <w:tcPr>
            <w:tcW w:w="1384" w:type="dxa"/>
            <w:vAlign w:val="center"/>
          </w:tcPr>
          <w:p w:rsidR="000A6338" w:rsidRPr="00B17DAE" w:rsidRDefault="000A6338" w:rsidP="00471D83">
            <w:pPr>
              <w:pStyle w:val="lp-preglednicatelosredina"/>
              <w:rPr>
                <w:rFonts w:ascii="Arial" w:hAnsi="Arial" w:cs="Arial"/>
                <w:b/>
                <w:sz w:val="20"/>
                <w:szCs w:val="20"/>
              </w:rPr>
            </w:pPr>
            <w:r w:rsidRPr="00B17DAE">
              <w:rPr>
                <w:rFonts w:ascii="Arial" w:hAnsi="Arial" w:cs="Arial"/>
                <w:b/>
                <w:sz w:val="20"/>
                <w:szCs w:val="20"/>
              </w:rPr>
              <w:t>2</w:t>
            </w:r>
            <w:r>
              <w:rPr>
                <w:rFonts w:ascii="Arial" w:hAnsi="Arial" w:cs="Arial"/>
                <w:b/>
                <w:sz w:val="20"/>
                <w:szCs w:val="20"/>
              </w:rPr>
              <w:t>.</w:t>
            </w:r>
            <w:r w:rsidRPr="00B17DAE">
              <w:rPr>
                <w:rFonts w:ascii="Arial" w:hAnsi="Arial" w:cs="Arial"/>
                <w:b/>
                <w:sz w:val="20"/>
                <w:szCs w:val="20"/>
              </w:rPr>
              <w:t>258,417</w:t>
            </w:r>
          </w:p>
        </w:tc>
      </w:tr>
    </w:tbl>
    <w:p w:rsidR="00522BD7" w:rsidRDefault="00522BD7" w:rsidP="00522BD7">
      <w:pPr>
        <w:pStyle w:val="Napis"/>
        <w:rPr>
          <w:rFonts w:ascii="Arial" w:hAnsi="Arial" w:cs="Arial"/>
          <w:b w:val="0"/>
          <w:sz w:val="22"/>
          <w:szCs w:val="22"/>
        </w:rPr>
      </w:pPr>
    </w:p>
    <w:p w:rsidR="00522BD7" w:rsidRDefault="00522BD7" w:rsidP="00522BD7">
      <w:pPr>
        <w:pStyle w:val="Napis"/>
        <w:rPr>
          <w:rFonts w:ascii="Arial" w:hAnsi="Arial" w:cs="Arial"/>
          <w:b w:val="0"/>
          <w:sz w:val="22"/>
          <w:szCs w:val="22"/>
        </w:rPr>
      </w:pPr>
      <w:r>
        <w:rPr>
          <w:rFonts w:ascii="Arial" w:hAnsi="Arial" w:cs="Arial"/>
          <w:b w:val="0"/>
          <w:sz w:val="22"/>
          <w:szCs w:val="22"/>
        </w:rPr>
        <w:t>Preglednica</w:t>
      </w:r>
      <w:r w:rsidRPr="00BC20B3">
        <w:rPr>
          <w:rFonts w:ascii="Arial" w:hAnsi="Arial" w:cs="Arial"/>
          <w:b w:val="0"/>
          <w:sz w:val="22"/>
          <w:szCs w:val="22"/>
        </w:rPr>
        <w:t xml:space="preserve"> </w:t>
      </w:r>
      <w:r>
        <w:rPr>
          <w:rFonts w:ascii="Arial" w:hAnsi="Arial" w:cs="Arial"/>
          <w:b w:val="0"/>
          <w:sz w:val="22"/>
          <w:szCs w:val="22"/>
        </w:rPr>
        <w:t>2</w:t>
      </w:r>
      <w:r w:rsidRPr="00BC20B3">
        <w:rPr>
          <w:rFonts w:ascii="Arial" w:hAnsi="Arial" w:cs="Arial"/>
          <w:b w:val="0"/>
          <w:sz w:val="22"/>
          <w:szCs w:val="22"/>
        </w:rPr>
        <w:t>: Stanje v skladišču NSRAO v NEK 31. 12. 2014</w:t>
      </w:r>
    </w:p>
    <w:p w:rsidR="00F922DF" w:rsidRPr="00F922DF" w:rsidRDefault="00F922DF" w:rsidP="00F922DF"/>
    <w:p w:rsidR="000A6338" w:rsidRPr="00523071" w:rsidRDefault="000A6338" w:rsidP="00523071">
      <w:pPr>
        <w:pStyle w:val="Naslov4"/>
      </w:pPr>
      <w:bookmarkStart w:id="92" w:name="_Toc404840929"/>
      <w:bookmarkStart w:id="93" w:name="_Toc404841913"/>
      <w:bookmarkStart w:id="94" w:name="_Toc404842090"/>
      <w:bookmarkStart w:id="95" w:name="_Toc404842586"/>
      <w:bookmarkStart w:id="96" w:name="_Toc404842840"/>
      <w:bookmarkStart w:id="97" w:name="_Toc404843332"/>
      <w:bookmarkStart w:id="98" w:name="_Toc404843489"/>
      <w:bookmarkStart w:id="99" w:name="_Toc404843571"/>
      <w:bookmarkStart w:id="100" w:name="_Toc404844034"/>
      <w:bookmarkStart w:id="101" w:name="_Toc404844300"/>
      <w:bookmarkStart w:id="102" w:name="_Toc404845361"/>
      <w:bookmarkStart w:id="103" w:name="_Toc404853657"/>
      <w:bookmarkStart w:id="104" w:name="_Toc404853455"/>
      <w:bookmarkStart w:id="105" w:name="_Toc404853861"/>
      <w:bookmarkStart w:id="106" w:name="_Toc404854078"/>
      <w:bookmarkStart w:id="107" w:name="_Toc404781059"/>
      <w:bookmarkStart w:id="108" w:name="_Toc404853582"/>
      <w:bookmarkStart w:id="109" w:name="_Toc40485407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23071">
        <w:lastRenderedPageBreak/>
        <w:t>Ravnanje z odpadki</w:t>
      </w:r>
      <w:bookmarkEnd w:id="107"/>
      <w:bookmarkEnd w:id="108"/>
      <w:bookmarkEnd w:id="109"/>
    </w:p>
    <w:p w:rsidR="000A6338" w:rsidRPr="00C26475" w:rsidRDefault="000A6338" w:rsidP="004F1561">
      <w:pPr>
        <w:pStyle w:val="Odstavek"/>
        <w:rPr>
          <w:szCs w:val="22"/>
        </w:rPr>
      </w:pPr>
      <w:r w:rsidRPr="00C26475">
        <w:rPr>
          <w:szCs w:val="22"/>
        </w:rPr>
        <w:t>Pri obratovanju NEK nastajajo trdn</w:t>
      </w:r>
      <w:r>
        <w:rPr>
          <w:szCs w:val="22"/>
        </w:rPr>
        <w:t>i</w:t>
      </w:r>
      <w:r w:rsidRPr="00C26475">
        <w:rPr>
          <w:szCs w:val="22"/>
        </w:rPr>
        <w:t>, tekoč</w:t>
      </w:r>
      <w:r>
        <w:rPr>
          <w:szCs w:val="22"/>
        </w:rPr>
        <w:t xml:space="preserve">i </w:t>
      </w:r>
      <w:r w:rsidRPr="00C26475">
        <w:rPr>
          <w:szCs w:val="22"/>
        </w:rPr>
        <w:t>in plinast</w:t>
      </w:r>
      <w:r>
        <w:rPr>
          <w:szCs w:val="22"/>
        </w:rPr>
        <w:t>i RAO</w:t>
      </w:r>
      <w:r w:rsidRPr="00C26475">
        <w:rPr>
          <w:szCs w:val="22"/>
        </w:rPr>
        <w:t xml:space="preserve">, s katerimi se ravna v skladu z odobrenim </w:t>
      </w:r>
      <w:r w:rsidRPr="002739B0">
        <w:rPr>
          <w:szCs w:val="22"/>
        </w:rPr>
        <w:t>V</w:t>
      </w:r>
      <w:r w:rsidRPr="002759E9">
        <w:rPr>
          <w:szCs w:val="22"/>
        </w:rPr>
        <w:t>arnostnim poročilom, Programom gospodarjenja</w:t>
      </w:r>
      <w:r w:rsidRPr="00C26475">
        <w:rPr>
          <w:szCs w:val="22"/>
        </w:rPr>
        <w:t xml:space="preserve"> in drugimi postopki v NEK. Radioaktivne odpadke z obstoječimi tehnološkimi sistemi ustrezno obdelajo in pripravijo do take oblike, ki zagotavlja varno skladiščenje. Tehnologije obdelave in priprave vseh oblik NSRAO, ki so vpeljane v proizvodni proces</w:t>
      </w:r>
      <w:r>
        <w:rPr>
          <w:szCs w:val="22"/>
        </w:rPr>
        <w:t xml:space="preserve">, </w:t>
      </w:r>
      <w:r w:rsidRPr="00C26475">
        <w:rPr>
          <w:szCs w:val="22"/>
        </w:rPr>
        <w:t>so primerljive z uveljavljenimi tehnologijami v svetu. Z obstoječimi postopki obdelave zmanjšajo prostornino, izloč</w:t>
      </w:r>
      <w:r>
        <w:rPr>
          <w:szCs w:val="22"/>
        </w:rPr>
        <w:t xml:space="preserve">ijo </w:t>
      </w:r>
      <w:r w:rsidRPr="00C26475">
        <w:rPr>
          <w:szCs w:val="22"/>
        </w:rPr>
        <w:t xml:space="preserve">radionuklide, spreminjajo sestavo odpadkov </w:t>
      </w:r>
      <w:r>
        <w:rPr>
          <w:szCs w:val="22"/>
        </w:rPr>
        <w:t>in</w:t>
      </w:r>
      <w:r w:rsidRPr="00C26475">
        <w:rPr>
          <w:szCs w:val="22"/>
        </w:rPr>
        <w:t xml:space="preserve"> minimizirajo izpust radioaktivnih snovi v okol</w:t>
      </w:r>
      <w:r>
        <w:rPr>
          <w:szCs w:val="22"/>
        </w:rPr>
        <w:t>je</w:t>
      </w:r>
      <w:r w:rsidRPr="00C26475">
        <w:rPr>
          <w:szCs w:val="22"/>
        </w:rPr>
        <w:t>. Prečiščeni in z meritvami preverjeni izpusti iz tehnoloških postopkov ravnanja z radioaktivnimi snovmi so strogo nadzorovani in potekajo v skladu z izdanim obratovalnim dovoljenjem</w:t>
      </w:r>
      <w:r>
        <w:rPr>
          <w:szCs w:val="22"/>
        </w:rPr>
        <w:t xml:space="preserve"> ter odobrenimi obratovalnimi pogoji in omejitvami. </w:t>
      </w:r>
    </w:p>
    <w:p w:rsidR="000A6338" w:rsidRPr="00C26475" w:rsidRDefault="000A6338" w:rsidP="004F1561">
      <w:pPr>
        <w:pStyle w:val="Odstavek"/>
        <w:rPr>
          <w:szCs w:val="22"/>
        </w:rPr>
      </w:pPr>
      <w:r w:rsidRPr="00C26475">
        <w:rPr>
          <w:szCs w:val="22"/>
        </w:rPr>
        <w:t>Mešanico plinov, ki izhaja iz primarnega hladilnega sistema in vsebuje radionuklide žlahtnih plinov ali drugih elementov v obliki hlapov in aerosolov</w:t>
      </w:r>
      <w:r>
        <w:rPr>
          <w:szCs w:val="22"/>
        </w:rPr>
        <w:t>,</w:t>
      </w:r>
      <w:r w:rsidRPr="00C26475">
        <w:rPr>
          <w:szCs w:val="22"/>
        </w:rPr>
        <w:t xml:space="preserve"> hranijo v zbiralniku za razpad plinov, dokler se njihova aktivnost zaradi naravnega razpada ne zniža pod </w:t>
      </w:r>
      <w:r>
        <w:rPr>
          <w:szCs w:val="22"/>
        </w:rPr>
        <w:t>predpisane</w:t>
      </w:r>
      <w:r w:rsidRPr="00C26475">
        <w:rPr>
          <w:szCs w:val="22"/>
        </w:rPr>
        <w:t xml:space="preserve"> meje. Iz mešanice plinov odstranijo večino kondenzacijskih komponent, ostank</w:t>
      </w:r>
      <w:r>
        <w:rPr>
          <w:szCs w:val="22"/>
        </w:rPr>
        <w:t>i</w:t>
      </w:r>
      <w:r w:rsidRPr="00C26475">
        <w:rPr>
          <w:szCs w:val="22"/>
        </w:rPr>
        <w:t xml:space="preserve"> žlahtnih plinov pa se izpušča</w:t>
      </w:r>
      <w:r>
        <w:rPr>
          <w:szCs w:val="22"/>
        </w:rPr>
        <w:t>jo</w:t>
      </w:r>
      <w:r w:rsidRPr="00C26475">
        <w:rPr>
          <w:szCs w:val="22"/>
        </w:rPr>
        <w:t xml:space="preserve"> v okolje </w:t>
      </w:r>
      <w:r>
        <w:rPr>
          <w:szCs w:val="22"/>
        </w:rPr>
        <w:t>po</w:t>
      </w:r>
      <w:r w:rsidRPr="00C26475">
        <w:rPr>
          <w:szCs w:val="22"/>
        </w:rPr>
        <w:t xml:space="preserve"> ventilacijske</w:t>
      </w:r>
      <w:r>
        <w:rPr>
          <w:szCs w:val="22"/>
        </w:rPr>
        <w:t>m</w:t>
      </w:r>
      <w:r w:rsidRPr="00C26475">
        <w:rPr>
          <w:szCs w:val="22"/>
        </w:rPr>
        <w:t xml:space="preserve"> sistem</w:t>
      </w:r>
      <w:r>
        <w:rPr>
          <w:szCs w:val="22"/>
        </w:rPr>
        <w:t>u</w:t>
      </w:r>
      <w:r w:rsidRPr="00C26475">
        <w:rPr>
          <w:szCs w:val="22"/>
        </w:rPr>
        <w:t xml:space="preserve"> </w:t>
      </w:r>
      <w:r>
        <w:rPr>
          <w:szCs w:val="22"/>
        </w:rPr>
        <w:t>z nadzorovanim</w:t>
      </w:r>
      <w:r w:rsidRPr="00C26475">
        <w:rPr>
          <w:szCs w:val="22"/>
        </w:rPr>
        <w:t xml:space="preserve"> izpustom </w:t>
      </w:r>
      <w:r>
        <w:rPr>
          <w:szCs w:val="22"/>
        </w:rPr>
        <w:t xml:space="preserve">prek </w:t>
      </w:r>
      <w:r w:rsidRPr="00C26475">
        <w:rPr>
          <w:szCs w:val="22"/>
        </w:rPr>
        <w:t>visoko učinkovit</w:t>
      </w:r>
      <w:r>
        <w:rPr>
          <w:szCs w:val="22"/>
        </w:rPr>
        <w:t>ih filtrov</w:t>
      </w:r>
      <w:r w:rsidRPr="00C26475">
        <w:rPr>
          <w:szCs w:val="22"/>
        </w:rPr>
        <w:t>.</w:t>
      </w:r>
    </w:p>
    <w:p w:rsidR="000A6338" w:rsidRPr="00630AF0" w:rsidRDefault="000A6338" w:rsidP="004F1561">
      <w:pPr>
        <w:pStyle w:val="Odstavek"/>
      </w:pPr>
      <w:r w:rsidRPr="00630AF0">
        <w:t xml:space="preserve">Radioaktivne tekočine se glede na nastanek in kemične lastnosti razvrščajo v dve skupini, in sicer tekočine, ki imajo dovolj visoko stopnjo kemijske čistoče in jih je mogoče v reaktorju ponovno uporabiti, ter tekočine, ki niso dovolj kemično čiste in so torej tekoči RAO. </w:t>
      </w:r>
    </w:p>
    <w:p w:rsidR="000A6338" w:rsidRPr="00C26475" w:rsidRDefault="000A6338" w:rsidP="004F1561">
      <w:pPr>
        <w:pStyle w:val="Odstavek"/>
        <w:rPr>
          <w:szCs w:val="22"/>
        </w:rPr>
      </w:pPr>
      <w:r w:rsidRPr="00C26475">
        <w:rPr>
          <w:szCs w:val="22"/>
        </w:rPr>
        <w:t>Tekoče RAO posebej obdelajo in pripravijo</w:t>
      </w:r>
      <w:r>
        <w:rPr>
          <w:szCs w:val="22"/>
        </w:rPr>
        <w:t xml:space="preserve">, da se </w:t>
      </w:r>
      <w:r w:rsidRPr="00C26475">
        <w:rPr>
          <w:szCs w:val="22"/>
        </w:rPr>
        <w:t xml:space="preserve">zmanjša </w:t>
      </w:r>
      <w:r>
        <w:rPr>
          <w:szCs w:val="22"/>
        </w:rPr>
        <w:t xml:space="preserve">njihova </w:t>
      </w:r>
      <w:r w:rsidRPr="00C26475">
        <w:rPr>
          <w:szCs w:val="22"/>
        </w:rPr>
        <w:t>prostornin</w:t>
      </w:r>
      <w:r>
        <w:rPr>
          <w:szCs w:val="22"/>
        </w:rPr>
        <w:t>a</w:t>
      </w:r>
      <w:r w:rsidRPr="00C26475">
        <w:rPr>
          <w:szCs w:val="22"/>
        </w:rPr>
        <w:t>. Uporabljajo več postopkov in metod obdelave</w:t>
      </w:r>
      <w:r>
        <w:rPr>
          <w:szCs w:val="22"/>
        </w:rPr>
        <w:t>,</w:t>
      </w:r>
      <w:r w:rsidRPr="00C26475">
        <w:rPr>
          <w:szCs w:val="22"/>
        </w:rPr>
        <w:t xml:space="preserve"> kot so izparevanje, ionska izmenjava, filtriranje in sušenje v sodu</w:t>
      </w:r>
      <w:r>
        <w:rPr>
          <w:szCs w:val="22"/>
        </w:rPr>
        <w:t>,</w:t>
      </w:r>
      <w:r w:rsidRPr="00C26475">
        <w:rPr>
          <w:szCs w:val="22"/>
        </w:rPr>
        <w:t xml:space="preserve"> njihova izbira je odvisna od količine in fizikalno</w:t>
      </w:r>
      <w:r>
        <w:rPr>
          <w:szCs w:val="22"/>
        </w:rPr>
        <w:t>-</w:t>
      </w:r>
      <w:r w:rsidRPr="00C26475">
        <w:rPr>
          <w:szCs w:val="22"/>
        </w:rPr>
        <w:t>kemi</w:t>
      </w:r>
      <w:r>
        <w:rPr>
          <w:szCs w:val="22"/>
        </w:rPr>
        <w:t>čnih</w:t>
      </w:r>
      <w:r w:rsidRPr="00C26475">
        <w:rPr>
          <w:szCs w:val="22"/>
        </w:rPr>
        <w:t xml:space="preserve"> lastnosti RAO. Po obdelavi nastaneta dva ločena produkta, koncentrat s povišano koncentracijo radionuklidov</w:t>
      </w:r>
      <w:r>
        <w:rPr>
          <w:szCs w:val="22"/>
        </w:rPr>
        <w:t xml:space="preserve"> in</w:t>
      </w:r>
      <w:r w:rsidRPr="00C26475">
        <w:rPr>
          <w:szCs w:val="22"/>
        </w:rPr>
        <w:t xml:space="preserve"> dekontaminirana tekočina.</w:t>
      </w:r>
    </w:p>
    <w:p w:rsidR="000A6338" w:rsidRDefault="000A6338" w:rsidP="004F1561">
      <w:pPr>
        <w:pStyle w:val="Odstavek"/>
        <w:rPr>
          <w:szCs w:val="22"/>
        </w:rPr>
      </w:pPr>
      <w:r w:rsidRPr="00C26475">
        <w:rPr>
          <w:szCs w:val="22"/>
        </w:rPr>
        <w:t>Koncentrat s povišano koncentracijo radionuklidov dodatno pripravijo do oblike</w:t>
      </w:r>
      <w:r>
        <w:rPr>
          <w:szCs w:val="22"/>
        </w:rPr>
        <w:t>,</w:t>
      </w:r>
      <w:r w:rsidRPr="00C26475">
        <w:rPr>
          <w:szCs w:val="22"/>
        </w:rPr>
        <w:t xml:space="preserve"> primerne za skladiščenje. Koncentrat izparilnika se pripravi po tehnologiji sušenja v sodu</w:t>
      </w:r>
      <w:r>
        <w:rPr>
          <w:szCs w:val="22"/>
        </w:rPr>
        <w:t>.</w:t>
      </w:r>
    </w:p>
    <w:p w:rsidR="000A6338" w:rsidRPr="00C26475" w:rsidRDefault="000A6338" w:rsidP="004F1561">
      <w:pPr>
        <w:pStyle w:val="Odstavek"/>
        <w:rPr>
          <w:szCs w:val="22"/>
        </w:rPr>
      </w:pPr>
      <w:r w:rsidRPr="00C26475">
        <w:rPr>
          <w:szCs w:val="22"/>
        </w:rPr>
        <w:t xml:space="preserve">Pri pretakanju tekočih odpadkov skozi naprave za ionsko izmenjavo se na površino </w:t>
      </w:r>
      <w:r w:rsidRPr="00D45ED7">
        <w:rPr>
          <w:szCs w:val="22"/>
        </w:rPr>
        <w:t>ionskega izmenjevalnika vežejo</w:t>
      </w:r>
      <w:r w:rsidRPr="00C26475">
        <w:rPr>
          <w:szCs w:val="22"/>
        </w:rPr>
        <w:t xml:space="preserve"> radioaktivne snovi. Po daljši uporabi postanejo ionski izmenjevalniki neučinkoviti in jih je treba zamenjati in shraniti kot </w:t>
      </w:r>
      <w:r>
        <w:rPr>
          <w:szCs w:val="22"/>
        </w:rPr>
        <w:t>RAO</w:t>
      </w:r>
      <w:r w:rsidRPr="00C26475">
        <w:rPr>
          <w:szCs w:val="22"/>
        </w:rPr>
        <w:t xml:space="preserve">. Izrabljeni ionski izmenjevalniki iz primarnih sistemov in iz sistema za ravnanje s kalužo uparjalnikov se sušijo ter pakirajo v sode iz nerjavne pločevine. Iz primarnih sistemov se pakirajo v težke sode z neto prostornino </w:t>
      </w:r>
      <w:smartTag w:uri="urn:schemas-microsoft-com:office:smarttags" w:element="metricconverter">
        <w:smartTagPr>
          <w:attr w:name="ProductID" w:val="150 l"/>
        </w:smartTagPr>
        <w:r w:rsidRPr="00C26475">
          <w:rPr>
            <w:szCs w:val="22"/>
          </w:rPr>
          <w:t>150 l</w:t>
        </w:r>
      </w:smartTag>
      <w:r w:rsidRPr="00C26475">
        <w:rPr>
          <w:szCs w:val="22"/>
        </w:rPr>
        <w:t xml:space="preserve">, narejene iz nerjavne pločevine z biološkim ščitom na notranji strani soda. </w:t>
      </w:r>
    </w:p>
    <w:p w:rsidR="000A6338" w:rsidRPr="00C26475" w:rsidRDefault="000A6338" w:rsidP="004F1561">
      <w:pPr>
        <w:pStyle w:val="Odstavek"/>
        <w:rPr>
          <w:szCs w:val="22"/>
        </w:rPr>
      </w:pPr>
      <w:r w:rsidRPr="00C26475">
        <w:rPr>
          <w:szCs w:val="22"/>
        </w:rPr>
        <w:t>Izrabljeni filtrski vložki tekočinskih sistemov se po nasičenju in zamenjavi pakirajo v 2</w:t>
      </w:r>
      <w:r>
        <w:rPr>
          <w:szCs w:val="22"/>
        </w:rPr>
        <w:t>08-litrske</w:t>
      </w:r>
      <w:r w:rsidRPr="00C26475">
        <w:rPr>
          <w:szCs w:val="22"/>
        </w:rPr>
        <w:t xml:space="preserve"> standardne sode. Dodatno zmanjšanje prostornine izrabljenih ionskih </w:t>
      </w:r>
      <w:proofErr w:type="spellStart"/>
      <w:r w:rsidRPr="00C26475">
        <w:rPr>
          <w:szCs w:val="22"/>
        </w:rPr>
        <w:t>izmenja</w:t>
      </w:r>
      <w:r>
        <w:rPr>
          <w:szCs w:val="22"/>
        </w:rPr>
        <w:t>lcev</w:t>
      </w:r>
      <w:proofErr w:type="spellEnd"/>
      <w:r w:rsidRPr="00C26475">
        <w:rPr>
          <w:szCs w:val="22"/>
        </w:rPr>
        <w:t xml:space="preserve"> je mogoče doseči s toplotno obdelavo (pirolizo ali sežiganjem) posušenih ionskih </w:t>
      </w:r>
      <w:proofErr w:type="spellStart"/>
      <w:r w:rsidRPr="00C26475">
        <w:rPr>
          <w:szCs w:val="22"/>
        </w:rPr>
        <w:t>izmenjal</w:t>
      </w:r>
      <w:r>
        <w:rPr>
          <w:szCs w:val="22"/>
        </w:rPr>
        <w:t>cev</w:t>
      </w:r>
      <w:proofErr w:type="spellEnd"/>
      <w:r w:rsidRPr="00C26475">
        <w:rPr>
          <w:szCs w:val="22"/>
        </w:rPr>
        <w:t xml:space="preserve"> iz sekundarnega </w:t>
      </w:r>
      <w:r>
        <w:rPr>
          <w:szCs w:val="22"/>
        </w:rPr>
        <w:t>kroga.</w:t>
      </w:r>
    </w:p>
    <w:p w:rsidR="000A6338" w:rsidRPr="00C26475" w:rsidRDefault="000A6338" w:rsidP="004F1561">
      <w:pPr>
        <w:pStyle w:val="Odstavek"/>
        <w:rPr>
          <w:szCs w:val="22"/>
        </w:rPr>
      </w:pPr>
      <w:r w:rsidRPr="00C26475">
        <w:rPr>
          <w:szCs w:val="22"/>
        </w:rPr>
        <w:t>Sode s produkti iz sistema za sušenje vstavijo v cevaste površnike.</w:t>
      </w:r>
    </w:p>
    <w:p w:rsidR="000A6338" w:rsidRDefault="000A6338" w:rsidP="004F1561">
      <w:pPr>
        <w:pStyle w:val="Odstavek"/>
        <w:jc w:val="left"/>
        <w:rPr>
          <w:szCs w:val="22"/>
        </w:rPr>
      </w:pPr>
      <w:r w:rsidRPr="00C26475">
        <w:rPr>
          <w:szCs w:val="22"/>
        </w:rPr>
        <w:t xml:space="preserve">V sistemu ravnanja s tekočimi RAO se uporablja še sistem za recikliranje borove kisline, </w:t>
      </w:r>
      <w:r>
        <w:rPr>
          <w:szCs w:val="22"/>
        </w:rPr>
        <w:t>v katerem</w:t>
      </w:r>
      <w:r w:rsidRPr="00C26475">
        <w:rPr>
          <w:szCs w:val="22"/>
        </w:rPr>
        <w:t xml:space="preserve"> se zbira in predeluje odvečn</w:t>
      </w:r>
      <w:r>
        <w:rPr>
          <w:szCs w:val="22"/>
        </w:rPr>
        <w:t>a</w:t>
      </w:r>
      <w:r w:rsidRPr="00C26475">
        <w:rPr>
          <w:szCs w:val="22"/>
        </w:rPr>
        <w:t xml:space="preserve"> </w:t>
      </w:r>
      <w:proofErr w:type="spellStart"/>
      <w:r w:rsidRPr="00C26475">
        <w:rPr>
          <w:szCs w:val="22"/>
        </w:rPr>
        <w:t>boriran</w:t>
      </w:r>
      <w:r>
        <w:rPr>
          <w:szCs w:val="22"/>
        </w:rPr>
        <w:t>a</w:t>
      </w:r>
      <w:proofErr w:type="spellEnd"/>
      <w:r w:rsidRPr="00C26475">
        <w:rPr>
          <w:szCs w:val="22"/>
        </w:rPr>
        <w:t xml:space="preserve"> vod</w:t>
      </w:r>
      <w:r>
        <w:rPr>
          <w:szCs w:val="22"/>
        </w:rPr>
        <w:t>a</w:t>
      </w:r>
      <w:r w:rsidRPr="00C26475">
        <w:rPr>
          <w:szCs w:val="22"/>
        </w:rPr>
        <w:t xml:space="preserve"> iz primarnega sistema in drugih virov, ki vsebuje tritij in je radioaktivna. </w:t>
      </w:r>
    </w:p>
    <w:p w:rsidR="000A6338" w:rsidRDefault="000A6338" w:rsidP="004F1561">
      <w:pPr>
        <w:pStyle w:val="Odstavek"/>
        <w:jc w:val="left"/>
        <w:rPr>
          <w:szCs w:val="22"/>
        </w:rPr>
      </w:pPr>
    </w:p>
    <w:p w:rsidR="00F74D00" w:rsidRDefault="00F74D00" w:rsidP="004F1561">
      <w:pPr>
        <w:pStyle w:val="Odstavek"/>
        <w:jc w:val="left"/>
        <w:rPr>
          <w:szCs w:val="22"/>
        </w:rPr>
      </w:pPr>
    </w:p>
    <w:p w:rsidR="00F74D00" w:rsidRDefault="00F74D00" w:rsidP="004F1561">
      <w:pPr>
        <w:pStyle w:val="Odstavek"/>
        <w:jc w:val="left"/>
        <w:rPr>
          <w:szCs w:val="22"/>
        </w:rPr>
      </w:pPr>
    </w:p>
    <w:p w:rsidR="00F74D00" w:rsidRDefault="00F74D00" w:rsidP="004F1561">
      <w:pPr>
        <w:pStyle w:val="Odstavek"/>
        <w:jc w:val="left"/>
        <w:rPr>
          <w:szCs w:val="22"/>
        </w:rPr>
      </w:pPr>
    </w:p>
    <w:p w:rsidR="00F74D00" w:rsidRPr="00C26475" w:rsidRDefault="00F74D00" w:rsidP="004F1561">
      <w:pPr>
        <w:pStyle w:val="Odstavek"/>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071"/>
        <w:gridCol w:w="3071"/>
      </w:tblGrid>
      <w:tr w:rsidR="000A6338" w:rsidRPr="00C26475" w:rsidTr="004F1561">
        <w:tc>
          <w:tcPr>
            <w:tcW w:w="3071"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lastRenderedPageBreak/>
              <w:t>Proces</w:t>
            </w:r>
          </w:p>
        </w:tc>
        <w:tc>
          <w:tcPr>
            <w:tcW w:w="3071"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t>Uporabnost</w:t>
            </w:r>
          </w:p>
        </w:tc>
        <w:tc>
          <w:tcPr>
            <w:tcW w:w="3071"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t>Oblika RAO za imobilizacijo</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izparevanje v izparilniku</w:t>
            </w:r>
          </w:p>
        </w:tc>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tekočine</w:t>
            </w:r>
          </w:p>
        </w:tc>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gošča po izparevanju (koncentrat)</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ionska izmenjava</w:t>
            </w:r>
          </w:p>
        </w:tc>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 xml:space="preserve">voda s </w:t>
            </w:r>
            <w:proofErr w:type="spellStart"/>
            <w:r w:rsidRPr="00396BA3">
              <w:rPr>
                <w:rFonts w:cs="Arial"/>
                <w:szCs w:val="22"/>
              </w:rPr>
              <w:t>kontaminanti</w:t>
            </w:r>
            <w:proofErr w:type="spellEnd"/>
            <w:r w:rsidRPr="00396BA3">
              <w:rPr>
                <w:rFonts w:cs="Arial"/>
                <w:szCs w:val="22"/>
              </w:rPr>
              <w:t xml:space="preserve"> v ionski obliki</w:t>
            </w:r>
          </w:p>
        </w:tc>
        <w:tc>
          <w:tcPr>
            <w:tcW w:w="3071" w:type="dxa"/>
          </w:tcPr>
          <w:p w:rsidR="000A6338" w:rsidRPr="00396BA3" w:rsidRDefault="000A6338" w:rsidP="002F3EE5">
            <w:pPr>
              <w:pStyle w:val="Odstavek"/>
              <w:spacing w:before="60" w:after="60"/>
              <w:ind w:firstLine="0"/>
              <w:jc w:val="left"/>
              <w:rPr>
                <w:rFonts w:cs="Arial"/>
                <w:szCs w:val="22"/>
              </w:rPr>
            </w:pPr>
            <w:r w:rsidRPr="00396BA3">
              <w:rPr>
                <w:rFonts w:cs="Arial"/>
                <w:szCs w:val="22"/>
              </w:rPr>
              <w:t>izrabljeni ionski izmenjevalniki (posušeni)</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filtriranje</w:t>
            </w:r>
          </w:p>
        </w:tc>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vse tekočine</w:t>
            </w:r>
          </w:p>
        </w:tc>
        <w:tc>
          <w:tcPr>
            <w:tcW w:w="3071" w:type="dxa"/>
          </w:tcPr>
          <w:p w:rsidR="000A6338" w:rsidRPr="00396BA3" w:rsidRDefault="000A6338" w:rsidP="004F1561">
            <w:pPr>
              <w:pStyle w:val="Odstavek"/>
              <w:keepNext/>
              <w:spacing w:before="60" w:after="60"/>
              <w:ind w:firstLine="0"/>
              <w:jc w:val="left"/>
              <w:rPr>
                <w:rFonts w:cs="Arial"/>
                <w:szCs w:val="22"/>
              </w:rPr>
            </w:pPr>
            <w:r w:rsidRPr="00396BA3">
              <w:rPr>
                <w:rFonts w:cs="Arial"/>
                <w:szCs w:val="22"/>
              </w:rPr>
              <w:t>filtrski vložki</w:t>
            </w:r>
          </w:p>
        </w:tc>
      </w:tr>
    </w:tbl>
    <w:p w:rsidR="000A6338" w:rsidRPr="00BC20B3" w:rsidRDefault="000A6338" w:rsidP="004F1561">
      <w:pPr>
        <w:pStyle w:val="Napis"/>
        <w:rPr>
          <w:rFonts w:ascii="Arial" w:hAnsi="Arial" w:cs="Arial"/>
          <w:b w:val="0"/>
          <w:sz w:val="22"/>
          <w:szCs w:val="22"/>
        </w:rPr>
      </w:pPr>
      <w:r>
        <w:rPr>
          <w:rFonts w:ascii="Arial" w:hAnsi="Arial" w:cs="Arial"/>
          <w:b w:val="0"/>
          <w:sz w:val="22"/>
          <w:szCs w:val="22"/>
        </w:rPr>
        <w:t>Preglednica</w:t>
      </w:r>
      <w:r w:rsidRPr="00BC20B3">
        <w:rPr>
          <w:rFonts w:ascii="Arial" w:hAnsi="Arial" w:cs="Arial"/>
          <w:b w:val="0"/>
          <w:sz w:val="22"/>
          <w:szCs w:val="22"/>
        </w:rPr>
        <w:t xml:space="preserve"> </w:t>
      </w:r>
      <w:r>
        <w:rPr>
          <w:rFonts w:ascii="Arial" w:hAnsi="Arial" w:cs="Arial"/>
          <w:b w:val="0"/>
          <w:sz w:val="22"/>
          <w:szCs w:val="22"/>
        </w:rPr>
        <w:t>3</w:t>
      </w:r>
      <w:r w:rsidRPr="00BC20B3">
        <w:rPr>
          <w:rFonts w:ascii="Arial" w:hAnsi="Arial" w:cs="Arial"/>
          <w:b w:val="0"/>
          <w:sz w:val="22"/>
          <w:szCs w:val="22"/>
        </w:rPr>
        <w:t>: Procesi, ki se uporabljajo za obdelavo tekočih RAO v NEK</w:t>
      </w:r>
    </w:p>
    <w:p w:rsidR="000A6338" w:rsidRPr="00C26475" w:rsidRDefault="000A6338" w:rsidP="004F1561">
      <w:pPr>
        <w:pStyle w:val="Odstavek"/>
        <w:rPr>
          <w:szCs w:val="22"/>
        </w:rPr>
      </w:pPr>
      <w:r w:rsidRPr="00C26475">
        <w:rPr>
          <w:szCs w:val="22"/>
        </w:rPr>
        <w:t xml:space="preserve">Trdni odpadki nastajajo kot rezultat obdelave plinastih in tekočih odpadkov, del pa nastaja neposredno pri vzdrževalnih delih in čiščenju. Razdelimo jih v pet skupin (tokov odpadkov): koncentrat izparilnika, pripravljen po tehnologiji sušenja v sodu, izrabljene smole ionskih izmenjevalnikov, izrabljeni filtri, stisljivi odpadki in drugi odpadki. </w:t>
      </w:r>
    </w:p>
    <w:p w:rsidR="000A6338" w:rsidRPr="00C26475" w:rsidRDefault="000A6338" w:rsidP="004F1561">
      <w:pPr>
        <w:pStyle w:val="Odstavek"/>
        <w:rPr>
          <w:szCs w:val="22"/>
        </w:rPr>
      </w:pPr>
      <w:r w:rsidRPr="00C26475">
        <w:rPr>
          <w:szCs w:val="22"/>
        </w:rPr>
        <w:t xml:space="preserve">RAO v trdni obliki glede na stopnjo in vrsto radioaktivnosti razvrščajo v kategorije po </w:t>
      </w:r>
      <w:r>
        <w:rPr>
          <w:szCs w:val="22"/>
        </w:rPr>
        <w:t>P</w:t>
      </w:r>
      <w:r w:rsidRPr="00C26475">
        <w:rPr>
          <w:szCs w:val="22"/>
        </w:rPr>
        <w:t xml:space="preserve">ravilniku JV7. Kategorija, ki je količinsko najbolj zastopana in najbolj zaseda skladiščni prostor, so kratkoživi </w:t>
      </w:r>
      <w:r>
        <w:rPr>
          <w:szCs w:val="22"/>
        </w:rPr>
        <w:t>NSRAO</w:t>
      </w:r>
      <w:r w:rsidRPr="00C26475">
        <w:rPr>
          <w:szCs w:val="22"/>
        </w:rPr>
        <w:t xml:space="preserve">. </w:t>
      </w:r>
    </w:p>
    <w:p w:rsidR="000A6338" w:rsidRPr="00C26475" w:rsidRDefault="000A6338" w:rsidP="004F1561">
      <w:pPr>
        <w:pStyle w:val="Odstavek"/>
        <w:rPr>
          <w:szCs w:val="22"/>
        </w:rPr>
      </w:pPr>
      <w:r w:rsidRPr="00C26475">
        <w:rPr>
          <w:szCs w:val="22"/>
        </w:rPr>
        <w:t>Poleg razvrstitve po agregatnih stanjih in kategorijah RAO odpadke razvrščajo po skupinah glede na izvor, lastnosti in nadaljnje ravnanje.</w:t>
      </w:r>
    </w:p>
    <w:p w:rsidR="000A6338" w:rsidRPr="00C26475" w:rsidRDefault="000A6338" w:rsidP="004F1561">
      <w:pPr>
        <w:pStyle w:val="Odstavek"/>
        <w:rPr>
          <w:szCs w:val="22"/>
        </w:rPr>
      </w:pPr>
      <w:r w:rsidRPr="00C26475">
        <w:rPr>
          <w:szCs w:val="22"/>
        </w:rPr>
        <w:t>Odpadki so glede na razvrščanje vloženi v različne oblike embalaže: v 2</w:t>
      </w:r>
      <w:r>
        <w:rPr>
          <w:szCs w:val="22"/>
        </w:rPr>
        <w:t>08-litrske</w:t>
      </w:r>
      <w:r w:rsidRPr="00C26475">
        <w:rPr>
          <w:szCs w:val="22"/>
        </w:rPr>
        <w:t xml:space="preserve"> standardne sode, 320</w:t>
      </w:r>
      <w:r>
        <w:rPr>
          <w:szCs w:val="22"/>
        </w:rPr>
        <w:t>-litrske</w:t>
      </w:r>
      <w:r w:rsidRPr="00C26475">
        <w:rPr>
          <w:szCs w:val="22"/>
        </w:rPr>
        <w:t xml:space="preserve"> površnike in 86</w:t>
      </w:r>
      <w:r>
        <w:rPr>
          <w:szCs w:val="22"/>
        </w:rPr>
        <w:t>9-litrske</w:t>
      </w:r>
      <w:r w:rsidRPr="00C26475">
        <w:rPr>
          <w:szCs w:val="22"/>
        </w:rPr>
        <w:t xml:space="preserve"> cevaste površnike. Glavne metode obdelave trdnih odpadkov </w:t>
      </w:r>
      <w:r>
        <w:rPr>
          <w:szCs w:val="22"/>
        </w:rPr>
        <w:t>za</w:t>
      </w:r>
      <w:r w:rsidRPr="00C26475">
        <w:rPr>
          <w:szCs w:val="22"/>
        </w:rPr>
        <w:t xml:space="preserve"> zmanjšanj</w:t>
      </w:r>
      <w:r>
        <w:rPr>
          <w:szCs w:val="22"/>
        </w:rPr>
        <w:t>e</w:t>
      </w:r>
      <w:r w:rsidRPr="00C26475">
        <w:rPr>
          <w:szCs w:val="22"/>
        </w:rPr>
        <w:t xml:space="preserve"> prostornine so sortiranje, dekontaminacija, stiskanje, </w:t>
      </w:r>
      <w:proofErr w:type="spellStart"/>
      <w:r w:rsidRPr="00C26475">
        <w:rPr>
          <w:szCs w:val="22"/>
        </w:rPr>
        <w:t>superkompaktiranje</w:t>
      </w:r>
      <w:proofErr w:type="spellEnd"/>
      <w:r w:rsidRPr="00C26475">
        <w:rPr>
          <w:szCs w:val="22"/>
        </w:rPr>
        <w:t>, sežig, piroliza in taljenje.</w:t>
      </w:r>
    </w:p>
    <w:p w:rsidR="000A6338" w:rsidRPr="00C26475" w:rsidRDefault="000A6338" w:rsidP="004F1561">
      <w:pPr>
        <w:pStyle w:val="Odstavek"/>
        <w:rPr>
          <w:szCs w:val="22"/>
        </w:rPr>
      </w:pPr>
      <w:r w:rsidRPr="00C26475">
        <w:rPr>
          <w:szCs w:val="22"/>
        </w:rPr>
        <w:t xml:space="preserve">Z ločevanjem se odpadki ločeno zbirajo, </w:t>
      </w:r>
      <w:proofErr w:type="spellStart"/>
      <w:r>
        <w:rPr>
          <w:szCs w:val="22"/>
        </w:rPr>
        <w:t>nekontaminirani</w:t>
      </w:r>
      <w:proofErr w:type="spellEnd"/>
      <w:r>
        <w:rPr>
          <w:szCs w:val="22"/>
        </w:rPr>
        <w:t xml:space="preserve"> </w:t>
      </w:r>
      <w:r w:rsidRPr="00C26475">
        <w:rPr>
          <w:szCs w:val="22"/>
        </w:rPr>
        <w:t>od potencialno radioaktivnih, gorljivi od negorljivih, stisljivi od nestisljivih</w:t>
      </w:r>
      <w:r>
        <w:rPr>
          <w:szCs w:val="22"/>
        </w:rPr>
        <w:t xml:space="preserve">, </w:t>
      </w:r>
      <w:r w:rsidRPr="00C26475">
        <w:rPr>
          <w:szCs w:val="22"/>
        </w:rPr>
        <w:t xml:space="preserve">negorljivi </w:t>
      </w:r>
      <w:r>
        <w:rPr>
          <w:szCs w:val="22"/>
        </w:rPr>
        <w:t xml:space="preserve">in </w:t>
      </w:r>
      <w:r w:rsidRPr="00C26475">
        <w:rPr>
          <w:szCs w:val="22"/>
        </w:rPr>
        <w:t xml:space="preserve">nestisljivi ločeno od </w:t>
      </w:r>
      <w:r>
        <w:rPr>
          <w:szCs w:val="22"/>
        </w:rPr>
        <w:t>drugih</w:t>
      </w:r>
      <w:r w:rsidRPr="00C26475">
        <w:rPr>
          <w:szCs w:val="22"/>
        </w:rPr>
        <w:t>.</w:t>
      </w:r>
    </w:p>
    <w:p w:rsidR="000A6338" w:rsidRPr="00C26475" w:rsidRDefault="000A6338" w:rsidP="004F1561">
      <w:pPr>
        <w:pStyle w:val="Odstavek"/>
        <w:rPr>
          <w:szCs w:val="22"/>
        </w:rPr>
      </w:pPr>
      <w:r w:rsidRPr="00C26475">
        <w:rPr>
          <w:szCs w:val="22"/>
        </w:rPr>
        <w:t xml:space="preserve">Gorljive odpadke </w:t>
      </w:r>
      <w:r>
        <w:rPr>
          <w:szCs w:val="22"/>
        </w:rPr>
        <w:t>zaradi</w:t>
      </w:r>
      <w:r w:rsidRPr="00C26475">
        <w:rPr>
          <w:szCs w:val="22"/>
        </w:rPr>
        <w:t xml:space="preserve"> dodatne</w:t>
      </w:r>
      <w:r>
        <w:rPr>
          <w:szCs w:val="22"/>
        </w:rPr>
        <w:t>ga</w:t>
      </w:r>
      <w:r w:rsidRPr="00C26475">
        <w:rPr>
          <w:szCs w:val="22"/>
        </w:rPr>
        <w:t xml:space="preserve"> </w:t>
      </w:r>
      <w:r>
        <w:rPr>
          <w:szCs w:val="22"/>
        </w:rPr>
        <w:t>zmanjšanja</w:t>
      </w:r>
      <w:r w:rsidRPr="00C26475">
        <w:rPr>
          <w:szCs w:val="22"/>
        </w:rPr>
        <w:t xml:space="preserve"> prostornine pošiljajo na sežig, ki ga kampanjsko izvaja zunanji izvajalec na svoji lokaciji. Do konec leta 2014 je bilo izvedenih </w:t>
      </w:r>
      <w:r>
        <w:rPr>
          <w:szCs w:val="22"/>
        </w:rPr>
        <w:t>pet</w:t>
      </w:r>
      <w:r w:rsidRPr="00C26475">
        <w:rPr>
          <w:szCs w:val="22"/>
        </w:rPr>
        <w:t xml:space="preserve"> kampanj sežiga RAO</w:t>
      </w:r>
      <w:r>
        <w:rPr>
          <w:szCs w:val="22"/>
        </w:rPr>
        <w:t>, kar je razvidno s slike 2</w:t>
      </w:r>
      <w:r w:rsidRPr="00C26475">
        <w:rPr>
          <w:szCs w:val="22"/>
        </w:rPr>
        <w:t>. Pepel in filtrski ostanki od sežiga gorljivih odpadkov se vrne</w:t>
      </w:r>
      <w:r>
        <w:rPr>
          <w:szCs w:val="22"/>
        </w:rPr>
        <w:t>jo</w:t>
      </w:r>
      <w:r w:rsidRPr="00C26475">
        <w:rPr>
          <w:szCs w:val="22"/>
        </w:rPr>
        <w:t xml:space="preserve"> imetniku v 100</w:t>
      </w:r>
      <w:r>
        <w:rPr>
          <w:szCs w:val="22"/>
        </w:rPr>
        <w:t xml:space="preserve">-litrskih sodih, ki so </w:t>
      </w:r>
      <w:r w:rsidRPr="00C26475">
        <w:rPr>
          <w:szCs w:val="22"/>
        </w:rPr>
        <w:t>zabetonirani v 20</w:t>
      </w:r>
      <w:r>
        <w:rPr>
          <w:szCs w:val="22"/>
        </w:rPr>
        <w:t>8-litrske</w:t>
      </w:r>
      <w:r w:rsidRPr="00C26475">
        <w:rPr>
          <w:szCs w:val="22"/>
        </w:rPr>
        <w:t xml:space="preserve"> sode.</w:t>
      </w:r>
    </w:p>
    <w:p w:rsidR="000A6338" w:rsidRPr="003151A3" w:rsidRDefault="000A6338" w:rsidP="004F1561">
      <w:pPr>
        <w:pStyle w:val="Odstavek"/>
      </w:pPr>
      <w:r w:rsidRPr="003151A3">
        <w:t xml:space="preserve">Suhe stisljive RAO embalirajo v standardne </w:t>
      </w:r>
      <w:r>
        <w:t>208</w:t>
      </w:r>
      <w:r>
        <w:rPr>
          <w:szCs w:val="22"/>
        </w:rPr>
        <w:t>-litrske</w:t>
      </w:r>
      <w:r w:rsidRPr="003151A3">
        <w:t xml:space="preserve"> sode. Za zmanjšanje prostornine uporabljajo hidravlično stiskalnico in visokotlačno stiskalnico (</w:t>
      </w:r>
      <w:r>
        <w:t xml:space="preserve">v nadaljnjem besedilu: </w:t>
      </w:r>
      <w:proofErr w:type="spellStart"/>
      <w:r w:rsidRPr="003151A3">
        <w:t>superkompaktor</w:t>
      </w:r>
      <w:proofErr w:type="spellEnd"/>
      <w:r w:rsidRPr="003151A3">
        <w:t xml:space="preserve">). Stiskance vstavijo v cevaste površnike. Od 2006 je </w:t>
      </w:r>
      <w:proofErr w:type="spellStart"/>
      <w:r w:rsidRPr="003151A3">
        <w:t>superkompaktor</w:t>
      </w:r>
      <w:proofErr w:type="spellEnd"/>
      <w:r w:rsidRPr="003151A3">
        <w:t xml:space="preserve"> stalno </w:t>
      </w:r>
      <w:r>
        <w:t>nameščen</w:t>
      </w:r>
      <w:r w:rsidRPr="003151A3">
        <w:t xml:space="preserve"> in poteka sprotna obdelava za to primernih paketov. Nestisljive odpadke razkosajo in pakirajo v standardne sode. Kovinski odpadki</w:t>
      </w:r>
      <w:r>
        <w:t>,</w:t>
      </w:r>
      <w:r w:rsidRPr="003151A3">
        <w:t xml:space="preserve"> primerni za taljenje</w:t>
      </w:r>
      <w:r>
        <w:t>,</w:t>
      </w:r>
      <w:r w:rsidRPr="003151A3">
        <w:t xml:space="preserve"> so večinoma površinsko kontaminirani odpadki ali aktivirani odpadki iz zadrževalnega hrama, ki se </w:t>
      </w:r>
      <w:r>
        <w:t>z</w:t>
      </w:r>
      <w:r w:rsidRPr="003151A3">
        <w:t xml:space="preserve"> razpoložljivimi postopki dekontaminacije uspešno dekontaminira</w:t>
      </w:r>
      <w:r>
        <w:t>jo</w:t>
      </w:r>
      <w:r w:rsidRPr="003151A3">
        <w:t xml:space="preserve"> (približno 70 %) do ustreznih </w:t>
      </w:r>
      <w:r>
        <w:t>predpisanih meril</w:t>
      </w:r>
      <w:r w:rsidRPr="003151A3">
        <w:t xml:space="preserve"> </w:t>
      </w:r>
      <w:r>
        <w:t>za opustitve</w:t>
      </w:r>
      <w:r w:rsidRPr="003151A3">
        <w:t xml:space="preserve"> nadzora. Preostanek je primeren za taljenje v eni od razpoložljivih talilnic v tujini. Rezultat taljenja so ingoti, žlindra in prah.</w:t>
      </w:r>
    </w:p>
    <w:p w:rsidR="000A6338" w:rsidRDefault="000A6338"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Default="00F74D00" w:rsidP="004F1561">
      <w:pPr>
        <w:pStyle w:val="Odstavek"/>
        <w:spacing w:after="0"/>
        <w:rPr>
          <w:szCs w:val="22"/>
        </w:rPr>
      </w:pPr>
    </w:p>
    <w:p w:rsidR="00F74D00" w:rsidRPr="00C26475" w:rsidRDefault="00F74D00" w:rsidP="004F1561">
      <w:pPr>
        <w:pStyle w:val="Odstavek"/>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558"/>
        <w:gridCol w:w="2584"/>
      </w:tblGrid>
      <w:tr w:rsidR="000A6338" w:rsidRPr="00C26475" w:rsidTr="004F1561">
        <w:tc>
          <w:tcPr>
            <w:tcW w:w="3071"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lastRenderedPageBreak/>
              <w:t>Proces</w:t>
            </w:r>
          </w:p>
        </w:tc>
        <w:tc>
          <w:tcPr>
            <w:tcW w:w="3558"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t>Snovi, za katere se uporablja</w:t>
            </w:r>
          </w:p>
        </w:tc>
        <w:tc>
          <w:tcPr>
            <w:tcW w:w="2584" w:type="dxa"/>
          </w:tcPr>
          <w:p w:rsidR="000A6338" w:rsidRPr="00396BA3" w:rsidRDefault="000A6338" w:rsidP="004F1561">
            <w:pPr>
              <w:pStyle w:val="Odstavek"/>
              <w:spacing w:before="60" w:after="60"/>
              <w:ind w:firstLine="0"/>
              <w:jc w:val="center"/>
              <w:rPr>
                <w:rFonts w:cs="Arial"/>
                <w:b/>
                <w:szCs w:val="22"/>
              </w:rPr>
            </w:pPr>
            <w:r w:rsidRPr="00396BA3">
              <w:rPr>
                <w:rFonts w:cs="Arial"/>
                <w:b/>
                <w:szCs w:val="22"/>
              </w:rPr>
              <w:t>Redukcijski faktor</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stiskanje z nizkotlačno stiskalnico v sod</w:t>
            </w:r>
          </w:p>
        </w:tc>
        <w:tc>
          <w:tcPr>
            <w:tcW w:w="3558" w:type="dxa"/>
          </w:tcPr>
          <w:p w:rsidR="000A6338" w:rsidRPr="00396BA3" w:rsidRDefault="000A6338" w:rsidP="00D45ED7">
            <w:pPr>
              <w:pStyle w:val="Odstavek"/>
              <w:spacing w:before="60" w:after="60"/>
              <w:ind w:firstLine="0"/>
              <w:jc w:val="left"/>
              <w:rPr>
                <w:rFonts w:cs="Arial"/>
                <w:szCs w:val="22"/>
              </w:rPr>
            </w:pPr>
            <w:r w:rsidRPr="00396BA3">
              <w:rPr>
                <w:rFonts w:cs="Arial"/>
                <w:szCs w:val="22"/>
              </w:rPr>
              <w:t>tkanina, plastika, pločevina, kabli, drobna oprema …</w:t>
            </w:r>
          </w:p>
        </w:tc>
        <w:tc>
          <w:tcPr>
            <w:tcW w:w="2584" w:type="dxa"/>
          </w:tcPr>
          <w:p w:rsidR="000A6338" w:rsidRPr="00396BA3" w:rsidRDefault="000A6338" w:rsidP="00E02944">
            <w:pPr>
              <w:pStyle w:val="Odstavek"/>
              <w:spacing w:before="60" w:after="60"/>
              <w:ind w:firstLine="0"/>
              <w:rPr>
                <w:rFonts w:cs="Arial"/>
                <w:szCs w:val="22"/>
              </w:rPr>
            </w:pPr>
            <w:r w:rsidRPr="00396BA3">
              <w:rPr>
                <w:rFonts w:cs="Arial"/>
                <w:szCs w:val="22"/>
              </w:rPr>
              <w:t xml:space="preserve">              do 4</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proofErr w:type="spellStart"/>
            <w:r w:rsidRPr="00396BA3">
              <w:rPr>
                <w:rFonts w:cs="Arial"/>
                <w:szCs w:val="22"/>
              </w:rPr>
              <w:t>superkompaktiranje</w:t>
            </w:r>
            <w:proofErr w:type="spellEnd"/>
            <w:r w:rsidRPr="00396BA3">
              <w:rPr>
                <w:rFonts w:cs="Arial"/>
                <w:szCs w:val="22"/>
              </w:rPr>
              <w:t xml:space="preserve"> sodov</w:t>
            </w:r>
          </w:p>
        </w:tc>
        <w:tc>
          <w:tcPr>
            <w:tcW w:w="3558" w:type="dxa"/>
          </w:tcPr>
          <w:p w:rsidR="000A6338" w:rsidRPr="00396BA3" w:rsidRDefault="000A6338" w:rsidP="00D45ED7">
            <w:pPr>
              <w:pStyle w:val="Odstavek"/>
              <w:spacing w:before="60" w:after="60"/>
              <w:ind w:firstLine="0"/>
              <w:jc w:val="left"/>
              <w:rPr>
                <w:rFonts w:cs="Arial"/>
                <w:szCs w:val="22"/>
              </w:rPr>
            </w:pPr>
            <w:r w:rsidRPr="00396BA3">
              <w:rPr>
                <w:rFonts w:cs="Arial"/>
                <w:szCs w:val="22"/>
              </w:rPr>
              <w:t>tkanina, plastika, papir, pločevina, manjši kovinski deli …</w:t>
            </w:r>
          </w:p>
        </w:tc>
        <w:tc>
          <w:tcPr>
            <w:tcW w:w="2584" w:type="dxa"/>
          </w:tcPr>
          <w:p w:rsidR="000A6338" w:rsidRPr="00396BA3" w:rsidRDefault="000A6338" w:rsidP="00E02944">
            <w:pPr>
              <w:pStyle w:val="Odstavek"/>
              <w:spacing w:before="60" w:after="60"/>
              <w:ind w:firstLine="0"/>
              <w:jc w:val="center"/>
              <w:rPr>
                <w:rFonts w:cs="Arial"/>
                <w:szCs w:val="22"/>
              </w:rPr>
            </w:pPr>
            <w:r w:rsidRPr="00396BA3">
              <w:rPr>
                <w:rFonts w:cs="Arial"/>
                <w:szCs w:val="22"/>
              </w:rPr>
              <w:t>do 10</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sežig</w:t>
            </w:r>
          </w:p>
        </w:tc>
        <w:tc>
          <w:tcPr>
            <w:tcW w:w="3558" w:type="dxa"/>
          </w:tcPr>
          <w:p w:rsidR="000A6338" w:rsidRPr="00396BA3" w:rsidRDefault="000A6338" w:rsidP="004F1561">
            <w:pPr>
              <w:pStyle w:val="Odstavek"/>
              <w:spacing w:before="60" w:after="60"/>
              <w:ind w:firstLine="0"/>
              <w:jc w:val="left"/>
              <w:rPr>
                <w:rFonts w:cs="Arial"/>
                <w:szCs w:val="22"/>
              </w:rPr>
            </w:pPr>
            <w:r w:rsidRPr="00396BA3">
              <w:rPr>
                <w:rFonts w:cs="Arial"/>
                <w:szCs w:val="22"/>
              </w:rPr>
              <w:t>vse gorljive snovi</w:t>
            </w:r>
          </w:p>
        </w:tc>
        <w:tc>
          <w:tcPr>
            <w:tcW w:w="2584" w:type="dxa"/>
          </w:tcPr>
          <w:p w:rsidR="000A6338" w:rsidRPr="00396BA3" w:rsidRDefault="000A6338" w:rsidP="00E02944">
            <w:pPr>
              <w:pStyle w:val="Odstavek"/>
              <w:spacing w:before="60" w:after="60"/>
              <w:ind w:firstLine="0"/>
              <w:jc w:val="center"/>
              <w:rPr>
                <w:rFonts w:cs="Arial"/>
                <w:szCs w:val="22"/>
              </w:rPr>
            </w:pPr>
            <w:r w:rsidRPr="00396BA3">
              <w:rPr>
                <w:rFonts w:cs="Arial"/>
                <w:szCs w:val="22"/>
              </w:rPr>
              <w:t>do 30</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piroliza</w:t>
            </w:r>
          </w:p>
        </w:tc>
        <w:tc>
          <w:tcPr>
            <w:tcW w:w="3558" w:type="dxa"/>
          </w:tcPr>
          <w:p w:rsidR="000A6338" w:rsidRPr="00396BA3" w:rsidRDefault="000A6338" w:rsidP="004F1561">
            <w:pPr>
              <w:pStyle w:val="Odstavek"/>
              <w:spacing w:before="60" w:after="60"/>
              <w:ind w:firstLine="0"/>
              <w:jc w:val="left"/>
              <w:rPr>
                <w:rFonts w:cs="Arial"/>
                <w:szCs w:val="22"/>
              </w:rPr>
            </w:pPr>
            <w:r w:rsidRPr="00396BA3">
              <w:rPr>
                <w:rFonts w:cs="Arial"/>
                <w:szCs w:val="22"/>
              </w:rPr>
              <w:t>gorljive snovi, ionski izmenjevalniki is sekundarnega kroga</w:t>
            </w:r>
          </w:p>
        </w:tc>
        <w:tc>
          <w:tcPr>
            <w:tcW w:w="2584" w:type="dxa"/>
          </w:tcPr>
          <w:p w:rsidR="000A6338" w:rsidRPr="00396BA3" w:rsidRDefault="000A6338" w:rsidP="00E02944">
            <w:pPr>
              <w:pStyle w:val="Odstavek"/>
              <w:spacing w:before="60" w:after="60"/>
              <w:ind w:firstLine="0"/>
              <w:jc w:val="center"/>
              <w:rPr>
                <w:rFonts w:cs="Arial"/>
                <w:szCs w:val="22"/>
              </w:rPr>
            </w:pPr>
            <w:r w:rsidRPr="00396BA3">
              <w:rPr>
                <w:rFonts w:cs="Arial"/>
                <w:szCs w:val="22"/>
              </w:rPr>
              <w:t>do 60</w:t>
            </w: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taljenje</w:t>
            </w:r>
          </w:p>
        </w:tc>
        <w:tc>
          <w:tcPr>
            <w:tcW w:w="3558" w:type="dxa"/>
          </w:tcPr>
          <w:p w:rsidR="000A6338" w:rsidRPr="00396BA3" w:rsidRDefault="000A6338" w:rsidP="004F1561">
            <w:pPr>
              <w:pStyle w:val="Odstavek"/>
              <w:spacing w:before="60" w:after="60"/>
              <w:ind w:firstLine="0"/>
              <w:jc w:val="left"/>
              <w:rPr>
                <w:rFonts w:cs="Arial"/>
                <w:szCs w:val="22"/>
              </w:rPr>
            </w:pPr>
            <w:r w:rsidRPr="00396BA3">
              <w:rPr>
                <w:rFonts w:cs="Arial"/>
                <w:szCs w:val="22"/>
              </w:rPr>
              <w:t>kovine</w:t>
            </w:r>
          </w:p>
        </w:tc>
        <w:tc>
          <w:tcPr>
            <w:tcW w:w="2584" w:type="dxa"/>
          </w:tcPr>
          <w:p w:rsidR="000A6338" w:rsidRPr="00396BA3" w:rsidRDefault="000A6338" w:rsidP="00E02944">
            <w:pPr>
              <w:pStyle w:val="Odstavek"/>
              <w:spacing w:before="60" w:after="60"/>
              <w:ind w:firstLine="0"/>
              <w:jc w:val="center"/>
              <w:rPr>
                <w:rFonts w:cs="Arial"/>
                <w:szCs w:val="22"/>
              </w:rPr>
            </w:pPr>
          </w:p>
        </w:tc>
      </w:tr>
      <w:tr w:rsidR="000A6338" w:rsidRPr="00C26475" w:rsidTr="004F1561">
        <w:tc>
          <w:tcPr>
            <w:tcW w:w="3071" w:type="dxa"/>
          </w:tcPr>
          <w:p w:rsidR="000A6338" w:rsidRPr="00396BA3" w:rsidRDefault="000A6338" w:rsidP="004F1561">
            <w:pPr>
              <w:pStyle w:val="Odstavek"/>
              <w:spacing w:before="60" w:after="60"/>
              <w:ind w:firstLine="0"/>
              <w:jc w:val="left"/>
              <w:rPr>
                <w:rFonts w:cs="Arial"/>
                <w:szCs w:val="22"/>
              </w:rPr>
            </w:pPr>
            <w:r w:rsidRPr="00396BA3">
              <w:rPr>
                <w:rFonts w:cs="Arial"/>
                <w:szCs w:val="22"/>
              </w:rPr>
              <w:t>rezanje, drobljenje</w:t>
            </w:r>
          </w:p>
        </w:tc>
        <w:tc>
          <w:tcPr>
            <w:tcW w:w="3558" w:type="dxa"/>
          </w:tcPr>
          <w:p w:rsidR="000A6338" w:rsidRPr="00396BA3" w:rsidRDefault="000A6338" w:rsidP="004F1561">
            <w:pPr>
              <w:pStyle w:val="Odstavek"/>
              <w:spacing w:before="60" w:after="60"/>
              <w:ind w:firstLine="0"/>
              <w:jc w:val="left"/>
              <w:rPr>
                <w:rFonts w:cs="Arial"/>
                <w:szCs w:val="22"/>
              </w:rPr>
            </w:pPr>
            <w:r w:rsidRPr="00396BA3">
              <w:rPr>
                <w:rFonts w:cs="Arial"/>
                <w:szCs w:val="22"/>
              </w:rPr>
              <w:t>vse snovi</w:t>
            </w:r>
          </w:p>
        </w:tc>
        <w:tc>
          <w:tcPr>
            <w:tcW w:w="2584" w:type="dxa"/>
          </w:tcPr>
          <w:p w:rsidR="000A6338" w:rsidRPr="00396BA3" w:rsidRDefault="000A6338" w:rsidP="00E02944">
            <w:pPr>
              <w:pStyle w:val="Odstavek"/>
              <w:keepNext/>
              <w:spacing w:before="60" w:after="60"/>
              <w:ind w:firstLine="0"/>
              <w:jc w:val="center"/>
              <w:rPr>
                <w:rFonts w:cs="Arial"/>
                <w:szCs w:val="22"/>
              </w:rPr>
            </w:pPr>
            <w:r w:rsidRPr="00396BA3">
              <w:rPr>
                <w:rFonts w:cs="Arial"/>
                <w:szCs w:val="22"/>
              </w:rPr>
              <w:t>do 2</w:t>
            </w:r>
          </w:p>
        </w:tc>
      </w:tr>
    </w:tbl>
    <w:p w:rsidR="000A6338" w:rsidRPr="00BC20B3" w:rsidRDefault="000A6338" w:rsidP="004F1561">
      <w:pPr>
        <w:pStyle w:val="Napis"/>
        <w:rPr>
          <w:rFonts w:ascii="Arial" w:hAnsi="Arial" w:cs="Arial"/>
          <w:b w:val="0"/>
          <w:sz w:val="22"/>
          <w:szCs w:val="22"/>
        </w:rPr>
      </w:pPr>
      <w:r>
        <w:rPr>
          <w:rFonts w:ascii="Arial" w:hAnsi="Arial" w:cs="Arial"/>
          <w:b w:val="0"/>
          <w:sz w:val="22"/>
          <w:szCs w:val="22"/>
        </w:rPr>
        <w:t>Preglednica</w:t>
      </w:r>
      <w:r w:rsidRPr="00BC20B3">
        <w:rPr>
          <w:rFonts w:ascii="Arial" w:hAnsi="Arial" w:cs="Arial"/>
          <w:b w:val="0"/>
          <w:sz w:val="22"/>
          <w:szCs w:val="22"/>
        </w:rPr>
        <w:t xml:space="preserve"> </w:t>
      </w:r>
      <w:r>
        <w:rPr>
          <w:rFonts w:ascii="Arial" w:hAnsi="Arial" w:cs="Arial"/>
          <w:b w:val="0"/>
          <w:sz w:val="22"/>
          <w:szCs w:val="22"/>
        </w:rPr>
        <w:t>4</w:t>
      </w:r>
      <w:r w:rsidRPr="00BC20B3">
        <w:rPr>
          <w:rFonts w:ascii="Arial" w:hAnsi="Arial" w:cs="Arial"/>
          <w:b w:val="0"/>
          <w:sz w:val="22"/>
          <w:szCs w:val="22"/>
        </w:rPr>
        <w:t xml:space="preserve">: Procesi, ki se uporabljajo za zmanjšanje prostornine </w:t>
      </w:r>
      <w:proofErr w:type="spellStart"/>
      <w:r w:rsidRPr="00BC20B3">
        <w:rPr>
          <w:rFonts w:ascii="Arial" w:hAnsi="Arial" w:cs="Arial"/>
          <w:b w:val="0"/>
          <w:sz w:val="22"/>
          <w:szCs w:val="22"/>
        </w:rPr>
        <w:t>solidificiranih</w:t>
      </w:r>
      <w:proofErr w:type="spellEnd"/>
      <w:r w:rsidRPr="00BC20B3">
        <w:rPr>
          <w:rFonts w:ascii="Arial" w:hAnsi="Arial" w:cs="Arial"/>
          <w:b w:val="0"/>
          <w:sz w:val="22"/>
          <w:szCs w:val="22"/>
        </w:rPr>
        <w:t xml:space="preserve"> trdnih RAO</w:t>
      </w:r>
    </w:p>
    <w:p w:rsidR="000A6338" w:rsidRPr="00C26475" w:rsidRDefault="000A6338" w:rsidP="004F1561">
      <w:pPr>
        <w:pStyle w:val="Odstavek"/>
        <w:rPr>
          <w:szCs w:val="22"/>
        </w:rPr>
      </w:pPr>
      <w:r w:rsidRPr="002831A2">
        <w:rPr>
          <w:szCs w:val="22"/>
        </w:rPr>
        <w:t>Zgoraj opisane</w:t>
      </w:r>
      <w:r w:rsidRPr="00C26475">
        <w:rPr>
          <w:szCs w:val="22"/>
        </w:rPr>
        <w:t xml:space="preserve"> vrste </w:t>
      </w:r>
      <w:r>
        <w:rPr>
          <w:szCs w:val="22"/>
        </w:rPr>
        <w:t>RAO</w:t>
      </w:r>
      <w:r w:rsidRPr="00C26475">
        <w:rPr>
          <w:szCs w:val="22"/>
        </w:rPr>
        <w:t xml:space="preserve"> so rezultat sedanje </w:t>
      </w:r>
      <w:r w:rsidRPr="002831A2">
        <w:rPr>
          <w:szCs w:val="22"/>
        </w:rPr>
        <w:t xml:space="preserve">tehnologije obdelave in priprave, poleg njih pa so v skladišču tudi vrste RAO, ki izhajajo iz tehnologij in postopkov, ki so </w:t>
      </w:r>
      <w:r>
        <w:rPr>
          <w:szCs w:val="22"/>
        </w:rPr>
        <w:t>se</w:t>
      </w:r>
      <w:r w:rsidRPr="00C26475">
        <w:rPr>
          <w:szCs w:val="22"/>
        </w:rPr>
        <w:t xml:space="preserve"> uporab</w:t>
      </w:r>
      <w:r>
        <w:rPr>
          <w:szCs w:val="22"/>
        </w:rPr>
        <w:t>ljal</w:t>
      </w:r>
      <w:r w:rsidRPr="00C26475">
        <w:rPr>
          <w:szCs w:val="22"/>
        </w:rPr>
        <w:t>i v preteklosti</w:t>
      </w:r>
      <w:r>
        <w:rPr>
          <w:szCs w:val="22"/>
        </w:rPr>
        <w:t>,</w:t>
      </w:r>
      <w:r w:rsidRPr="00C26475">
        <w:rPr>
          <w:szCs w:val="22"/>
        </w:rPr>
        <w:t xml:space="preserve"> </w:t>
      </w:r>
      <w:r>
        <w:rPr>
          <w:szCs w:val="22"/>
        </w:rPr>
        <w:t>pa</w:t>
      </w:r>
      <w:r w:rsidRPr="00C26475">
        <w:rPr>
          <w:szCs w:val="22"/>
        </w:rPr>
        <w:t xml:space="preserve"> se </w:t>
      </w:r>
      <w:r>
        <w:rPr>
          <w:szCs w:val="22"/>
        </w:rPr>
        <w:t xml:space="preserve">zdaj </w:t>
      </w:r>
      <w:r w:rsidRPr="00C26475">
        <w:rPr>
          <w:szCs w:val="22"/>
        </w:rPr>
        <w:t xml:space="preserve">ne več. To so koncentrat izparilnika, </w:t>
      </w:r>
      <w:proofErr w:type="spellStart"/>
      <w:r w:rsidRPr="00C26475">
        <w:rPr>
          <w:szCs w:val="22"/>
        </w:rPr>
        <w:t>solidificiran</w:t>
      </w:r>
      <w:proofErr w:type="spellEnd"/>
      <w:r w:rsidRPr="00C26475">
        <w:rPr>
          <w:szCs w:val="22"/>
        </w:rPr>
        <w:t xml:space="preserve"> s cementno </w:t>
      </w:r>
      <w:proofErr w:type="spellStart"/>
      <w:r w:rsidRPr="00C26475">
        <w:rPr>
          <w:szCs w:val="22"/>
        </w:rPr>
        <w:t>vermikulitno</w:t>
      </w:r>
      <w:proofErr w:type="spellEnd"/>
      <w:r w:rsidRPr="00C26475">
        <w:rPr>
          <w:szCs w:val="22"/>
        </w:rPr>
        <w:t xml:space="preserve"> mešanico, </w:t>
      </w:r>
      <w:proofErr w:type="spellStart"/>
      <w:r w:rsidRPr="00C26475">
        <w:rPr>
          <w:szCs w:val="22"/>
        </w:rPr>
        <w:t>solidificirani</w:t>
      </w:r>
      <w:proofErr w:type="spellEnd"/>
      <w:r w:rsidRPr="00C26475">
        <w:rPr>
          <w:szCs w:val="22"/>
        </w:rPr>
        <w:t xml:space="preserve"> izrabljeni ionski izmenjevalniki, stisnjeni radioaktivni odpadki iz prve kampanje </w:t>
      </w:r>
      <w:proofErr w:type="spellStart"/>
      <w:r w:rsidRPr="00C26475">
        <w:rPr>
          <w:szCs w:val="22"/>
        </w:rPr>
        <w:t>superkompaktiranja</w:t>
      </w:r>
      <w:proofErr w:type="spellEnd"/>
      <w:r w:rsidRPr="00C26475">
        <w:rPr>
          <w:szCs w:val="22"/>
        </w:rPr>
        <w:t xml:space="preserve"> v 320</w:t>
      </w:r>
      <w:r>
        <w:rPr>
          <w:szCs w:val="22"/>
        </w:rPr>
        <w:t>-litrskih</w:t>
      </w:r>
      <w:r w:rsidRPr="00C26475">
        <w:rPr>
          <w:szCs w:val="22"/>
        </w:rPr>
        <w:t xml:space="preserve"> sodih.</w:t>
      </w:r>
    </w:p>
    <w:p w:rsidR="000A6338" w:rsidRPr="00C26475" w:rsidRDefault="000A6338" w:rsidP="004F1561">
      <w:pPr>
        <w:pStyle w:val="Odstavek"/>
        <w:rPr>
          <w:szCs w:val="22"/>
        </w:rPr>
      </w:pPr>
      <w:r w:rsidRPr="00C26475">
        <w:rPr>
          <w:szCs w:val="22"/>
        </w:rPr>
        <w:t>V prihodnosti bo izvedena presoja uporabnosti in primernosti novih načinov ravnanja z RAO</w:t>
      </w:r>
      <w:r>
        <w:rPr>
          <w:szCs w:val="22"/>
        </w:rPr>
        <w:t>,</w:t>
      </w:r>
      <w:r w:rsidRPr="00C26475">
        <w:rPr>
          <w:szCs w:val="22"/>
        </w:rPr>
        <w:t xml:space="preserve"> kot npr. termična razgradnja ionskih izmenjeval</w:t>
      </w:r>
      <w:r>
        <w:rPr>
          <w:szCs w:val="22"/>
        </w:rPr>
        <w:t>cev</w:t>
      </w:r>
      <w:r w:rsidRPr="00C26475">
        <w:rPr>
          <w:szCs w:val="22"/>
        </w:rPr>
        <w:t xml:space="preserve"> sekundarnih sistemov in pogost</w:t>
      </w:r>
      <w:r>
        <w:rPr>
          <w:szCs w:val="22"/>
        </w:rPr>
        <w:t>ejša</w:t>
      </w:r>
      <w:r w:rsidRPr="00C26475">
        <w:rPr>
          <w:szCs w:val="22"/>
        </w:rPr>
        <w:t xml:space="preserve"> uporaba mobilne sušilne enote za sušenje koncentrata izparilnika.</w:t>
      </w:r>
      <w:r>
        <w:rPr>
          <w:szCs w:val="22"/>
        </w:rPr>
        <w:t xml:space="preserve"> Izvede se tudi presoja obstoječih postopkov obdelave odpadkov glede na merila sprejemljivosti za odlaganje. </w:t>
      </w:r>
    </w:p>
    <w:p w:rsidR="000A6338" w:rsidRPr="00523071" w:rsidRDefault="000A6338" w:rsidP="00523071">
      <w:pPr>
        <w:pStyle w:val="Naslov4"/>
      </w:pPr>
      <w:bookmarkStart w:id="110" w:name="_Toc404781060"/>
      <w:bookmarkStart w:id="111" w:name="_Toc404853583"/>
      <w:bookmarkStart w:id="112" w:name="_Toc404854080"/>
      <w:r w:rsidRPr="00523071">
        <w:t>Zmogljivosti skladiščenja in pričakovane količine odpadkov</w:t>
      </w:r>
      <w:bookmarkEnd w:id="110"/>
      <w:bookmarkEnd w:id="111"/>
      <w:bookmarkEnd w:id="112"/>
    </w:p>
    <w:p w:rsidR="000A6338" w:rsidRPr="00C26475" w:rsidRDefault="000A6338" w:rsidP="004F1561">
      <w:pPr>
        <w:pStyle w:val="Odstavek"/>
        <w:rPr>
          <w:szCs w:val="22"/>
        </w:rPr>
      </w:pPr>
      <w:r w:rsidRPr="00C26475">
        <w:rPr>
          <w:szCs w:val="22"/>
        </w:rPr>
        <w:t xml:space="preserve">Operativni dolgoročni cilj NEK je ohraniti količino nastalih NSRAO pod </w:t>
      </w:r>
      <w:smartTag w:uri="urn:schemas-microsoft-com:office:smarttags" w:element="metricconverter">
        <w:smartTagPr>
          <w:attr w:name="ProductID" w:val="35 m3"/>
        </w:smartTagPr>
        <w:r w:rsidRPr="00C26475">
          <w:rPr>
            <w:szCs w:val="22"/>
          </w:rPr>
          <w:t>35 m</w:t>
        </w:r>
        <w:r w:rsidRPr="00C26475">
          <w:rPr>
            <w:szCs w:val="22"/>
            <w:vertAlign w:val="superscript"/>
          </w:rPr>
          <w:t>3</w:t>
        </w:r>
      </w:smartTag>
      <w:r w:rsidRPr="00C26475">
        <w:rPr>
          <w:szCs w:val="22"/>
        </w:rPr>
        <w:t xml:space="preserve"> letno.</w:t>
      </w:r>
      <w:r>
        <w:rPr>
          <w:szCs w:val="22"/>
        </w:rPr>
        <w:t xml:space="preserve"> </w:t>
      </w:r>
      <w:r w:rsidRPr="00C26475">
        <w:rPr>
          <w:szCs w:val="22"/>
        </w:rPr>
        <w:t>Vs</w:t>
      </w:r>
      <w:r>
        <w:rPr>
          <w:szCs w:val="22"/>
        </w:rPr>
        <w:t>i</w:t>
      </w:r>
      <w:r w:rsidRPr="00C26475">
        <w:rPr>
          <w:szCs w:val="22"/>
        </w:rPr>
        <w:t xml:space="preserve"> obdelan</w:t>
      </w:r>
      <w:r>
        <w:rPr>
          <w:szCs w:val="22"/>
        </w:rPr>
        <w:t>i</w:t>
      </w:r>
      <w:r w:rsidRPr="00C26475">
        <w:rPr>
          <w:szCs w:val="22"/>
        </w:rPr>
        <w:t>, pripravljen</w:t>
      </w:r>
      <w:r>
        <w:rPr>
          <w:szCs w:val="22"/>
        </w:rPr>
        <w:t>i</w:t>
      </w:r>
      <w:r w:rsidRPr="00C26475">
        <w:rPr>
          <w:szCs w:val="22"/>
        </w:rPr>
        <w:t xml:space="preserve"> in embaliran</w:t>
      </w:r>
      <w:r>
        <w:rPr>
          <w:szCs w:val="22"/>
        </w:rPr>
        <w:t>i</w:t>
      </w:r>
      <w:r w:rsidRPr="00C26475">
        <w:rPr>
          <w:szCs w:val="22"/>
        </w:rPr>
        <w:t xml:space="preserve"> trdn</w:t>
      </w:r>
      <w:r>
        <w:rPr>
          <w:szCs w:val="22"/>
        </w:rPr>
        <w:t>i</w:t>
      </w:r>
      <w:r w:rsidRPr="00C26475">
        <w:rPr>
          <w:szCs w:val="22"/>
        </w:rPr>
        <w:t xml:space="preserve"> RAO iz NEK se hrani</w:t>
      </w:r>
      <w:r>
        <w:rPr>
          <w:szCs w:val="22"/>
        </w:rPr>
        <w:t>jo</w:t>
      </w:r>
      <w:r w:rsidRPr="00C26475">
        <w:rPr>
          <w:szCs w:val="22"/>
        </w:rPr>
        <w:t xml:space="preserve"> v skladišču NSRAO v NEK. To je protipotresno grajena armiranobetonska stavba s površino </w:t>
      </w:r>
      <w:smartTag w:uri="urn:schemas-microsoft-com:office:smarttags" w:element="metricconverter">
        <w:smartTagPr>
          <w:attr w:name="ProductID" w:val="1.470 m2"/>
        </w:smartTagPr>
        <w:r w:rsidRPr="00C26475">
          <w:rPr>
            <w:szCs w:val="22"/>
          </w:rPr>
          <w:t>1.470 m</w:t>
        </w:r>
        <w:r w:rsidRPr="00C26475">
          <w:rPr>
            <w:szCs w:val="22"/>
            <w:vertAlign w:val="superscript"/>
          </w:rPr>
          <w:t>2</w:t>
        </w:r>
      </w:smartTag>
      <w:r w:rsidRPr="00C26475">
        <w:rPr>
          <w:szCs w:val="22"/>
          <w:vertAlign w:val="superscript"/>
        </w:rPr>
        <w:t xml:space="preserve"> </w:t>
      </w:r>
      <w:r w:rsidRPr="00C26475">
        <w:rPr>
          <w:szCs w:val="22"/>
        </w:rPr>
        <w:t xml:space="preserve">in uporabno prostornino nekaj čez </w:t>
      </w:r>
      <w:smartTag w:uri="urn:schemas-microsoft-com:office:smarttags" w:element="metricconverter">
        <w:smartTagPr>
          <w:attr w:name="ProductID" w:val="2.000 m3"/>
        </w:smartTagPr>
        <w:r w:rsidRPr="00C26475">
          <w:rPr>
            <w:szCs w:val="22"/>
          </w:rPr>
          <w:t>2.000 m</w:t>
        </w:r>
        <w:r w:rsidRPr="00C26475">
          <w:rPr>
            <w:szCs w:val="22"/>
            <w:vertAlign w:val="superscript"/>
          </w:rPr>
          <w:t>3</w:t>
        </w:r>
      </w:smartTag>
      <w:r w:rsidRPr="00C26475">
        <w:rPr>
          <w:szCs w:val="22"/>
        </w:rPr>
        <w:t xml:space="preserve">, ki je s pregradnimi stenami razdeljena na šest ločenih prekatov. Prvotna administrativna zmogljivost skladišča NSRAO v NEK je bila skladno z lokacijskih dovoljenjem iz leta 1978 omejena na 5000 sodov (standardnih). Z novim lokacijskim dovoljenjem iz leta 1988 so bile administrativne omejitve zmogljivosti sproščene, in sicer znotraj obstoječih gabaritov ter z omejitvijo, da ne bo presežena ekvivalentna doza 0,2 </w:t>
      </w:r>
      <w:proofErr w:type="spellStart"/>
      <w:r w:rsidRPr="00C26475">
        <w:rPr>
          <w:szCs w:val="22"/>
        </w:rPr>
        <w:t>mSv</w:t>
      </w:r>
      <w:proofErr w:type="spellEnd"/>
      <w:r w:rsidRPr="00C26475">
        <w:rPr>
          <w:szCs w:val="22"/>
        </w:rPr>
        <w:t xml:space="preserve">/leto, merjeno na ograji NEK. </w:t>
      </w:r>
    </w:p>
    <w:p w:rsidR="000A6338" w:rsidRPr="00C26475" w:rsidRDefault="000A6338" w:rsidP="004F1561">
      <w:pPr>
        <w:pStyle w:val="Odstavek"/>
        <w:rPr>
          <w:szCs w:val="22"/>
        </w:rPr>
      </w:pPr>
      <w:r w:rsidRPr="00C26475">
        <w:rPr>
          <w:szCs w:val="22"/>
        </w:rPr>
        <w:t>V skladišču RAO je bila izv</w:t>
      </w:r>
      <w:r>
        <w:rPr>
          <w:szCs w:val="22"/>
        </w:rPr>
        <w:t>edena</w:t>
      </w:r>
      <w:r w:rsidRPr="00C26475">
        <w:rPr>
          <w:szCs w:val="22"/>
        </w:rPr>
        <w:t xml:space="preserve"> optimizacija skladiščnih prostorov s postavitvijo jeklene konstrukcije za racionalnejšo izrabo skladiščnih prostorov po višini z zlaganjem cevastih vsebnikov v dveh nivojih. Zmogljivost skladiščnega prostora se je povečala na 11.200 standardnih sodov (</w:t>
      </w:r>
      <w:smartTag w:uri="urn:schemas-microsoft-com:office:smarttags" w:element="metricconverter">
        <w:smartTagPr>
          <w:attr w:name="ProductID" w:val="2.350 m3"/>
        </w:smartTagPr>
        <w:r w:rsidRPr="00C26475">
          <w:rPr>
            <w:szCs w:val="22"/>
          </w:rPr>
          <w:t>2.350 m</w:t>
        </w:r>
        <w:r w:rsidRPr="00C26475">
          <w:rPr>
            <w:szCs w:val="22"/>
            <w:vertAlign w:val="superscript"/>
          </w:rPr>
          <w:t>3</w:t>
        </w:r>
      </w:smartTag>
      <w:r w:rsidRPr="00C26475">
        <w:rPr>
          <w:szCs w:val="22"/>
        </w:rPr>
        <w:t>) oz</w:t>
      </w:r>
      <w:r>
        <w:rPr>
          <w:szCs w:val="22"/>
        </w:rPr>
        <w:t>iroma</w:t>
      </w:r>
      <w:r w:rsidRPr="00C26475">
        <w:rPr>
          <w:szCs w:val="22"/>
        </w:rPr>
        <w:t xml:space="preserve"> 3.000 cevast</w:t>
      </w:r>
      <w:r>
        <w:rPr>
          <w:szCs w:val="22"/>
        </w:rPr>
        <w:t>ih vsebnikov</w:t>
      </w:r>
      <w:r w:rsidRPr="00C26475">
        <w:rPr>
          <w:szCs w:val="22"/>
        </w:rPr>
        <w:t>.</w:t>
      </w:r>
    </w:p>
    <w:p w:rsidR="000A6338" w:rsidRPr="00C26475" w:rsidRDefault="000A6338" w:rsidP="004F1561">
      <w:pPr>
        <w:pStyle w:val="Odstavek"/>
        <w:rPr>
          <w:szCs w:val="22"/>
        </w:rPr>
      </w:pPr>
      <w:r w:rsidRPr="00C26475">
        <w:rPr>
          <w:szCs w:val="22"/>
        </w:rPr>
        <w:t xml:space="preserve">Pred zamenjavo starih uparjalnikov je bila leta 1999 protipotresno zgrajena armiranobetonska zgradba za dekontaminacijo. V njej je prostor za hrambo starih uparjalnikov, več transportnih kontejnerjev s kontaminiranimi odpadki (kosi cevovodov, drugi kovinski odpad), ki so nastali med zamenjavo uparjalnikov, toplotni izmenjevalnik, zamenjana glava reaktorske posode z opremo </w:t>
      </w:r>
      <w:r>
        <w:rPr>
          <w:szCs w:val="22"/>
        </w:rPr>
        <w:t>in</w:t>
      </w:r>
      <w:r w:rsidRPr="00C26475">
        <w:rPr>
          <w:szCs w:val="22"/>
        </w:rPr>
        <w:t xml:space="preserve"> drug kontaminiran kosovni material. </w:t>
      </w:r>
    </w:p>
    <w:p w:rsidR="000A6338" w:rsidRPr="00C26475" w:rsidRDefault="000A6338" w:rsidP="004F1561">
      <w:pPr>
        <w:pStyle w:val="Odstavek"/>
        <w:rPr>
          <w:szCs w:val="22"/>
        </w:rPr>
      </w:pPr>
      <w:r w:rsidRPr="00C26475">
        <w:rPr>
          <w:szCs w:val="22"/>
        </w:rPr>
        <w:t>Ob koncu leta 2014 je bilo skladišče z manipulativnima prostoroma zasedeno več kakor 96-odstotno. V skladišču je trenutno razpoložljiv prostor v poljih A in B, ki sta delno zasedeni. Večje manipulacije in prestavljanje obstoječih paketov niso načrtovan</w:t>
      </w:r>
      <w:r>
        <w:rPr>
          <w:szCs w:val="22"/>
        </w:rPr>
        <w:t>i</w:t>
      </w:r>
      <w:r w:rsidRPr="00C26475">
        <w:rPr>
          <w:szCs w:val="22"/>
        </w:rPr>
        <w:t>. Letne količine nastajanja RAO so predvidljive, zmanjšanje nastajanja in zmanjšanj</w:t>
      </w:r>
      <w:r>
        <w:rPr>
          <w:szCs w:val="22"/>
        </w:rPr>
        <w:t>e</w:t>
      </w:r>
      <w:r w:rsidRPr="00C26475">
        <w:rPr>
          <w:szCs w:val="22"/>
        </w:rPr>
        <w:t xml:space="preserve"> že nastalega RAO </w:t>
      </w:r>
      <w:r>
        <w:rPr>
          <w:szCs w:val="22"/>
        </w:rPr>
        <w:t>sta</w:t>
      </w:r>
      <w:r w:rsidRPr="00C26475">
        <w:rPr>
          <w:szCs w:val="22"/>
        </w:rPr>
        <w:t xml:space="preserve"> ena od temeljnih usmeritev ravnanja</w:t>
      </w:r>
      <w:r>
        <w:rPr>
          <w:szCs w:val="22"/>
        </w:rPr>
        <w:t xml:space="preserve"> z RAO.</w:t>
      </w:r>
    </w:p>
    <w:p w:rsidR="000A6338" w:rsidRPr="003151A3" w:rsidRDefault="000A6338" w:rsidP="004F1561">
      <w:pPr>
        <w:pStyle w:val="Odstavek"/>
      </w:pPr>
      <w:r w:rsidRPr="00DC25DD">
        <w:lastRenderedPageBreak/>
        <w:t xml:space="preserve">Do </w:t>
      </w:r>
      <w:r>
        <w:t>za</w:t>
      </w:r>
      <w:r w:rsidRPr="00DC25DD">
        <w:t>četka obratovanja odlagališča NSRAO Vrbina, Krško, vendar ne dlje kot do 2020, je po ocenah NEK za skladiščenje izvedljiva uporaba rezervnega prostora v celici skladišča, operativna rezerva pa se bo zagotavljala v manipulativnem prostoru skladišča</w:t>
      </w:r>
      <w:r w:rsidRPr="003151A3">
        <w:t xml:space="preserve">. </w:t>
      </w:r>
      <w:r>
        <w:t>T</w:t>
      </w:r>
      <w:r w:rsidRPr="003151A3">
        <w:t>reb</w:t>
      </w:r>
      <w:r>
        <w:t>a</w:t>
      </w:r>
      <w:r w:rsidRPr="003151A3">
        <w:t xml:space="preserve"> bo izprazniti manipulativni prostor in odstraniti dvigalo, </w:t>
      </w:r>
      <w:proofErr w:type="spellStart"/>
      <w:r w:rsidRPr="003151A3">
        <w:t>superkompaktor</w:t>
      </w:r>
      <w:proofErr w:type="spellEnd"/>
      <w:r w:rsidRPr="003151A3">
        <w:t xml:space="preserve"> in merilno opremo. Za sortiranje, obdelavo, </w:t>
      </w:r>
      <w:proofErr w:type="spellStart"/>
      <w:r w:rsidRPr="003151A3">
        <w:t>odležavanje</w:t>
      </w:r>
      <w:proofErr w:type="spellEnd"/>
      <w:r w:rsidRPr="003151A3">
        <w:t xml:space="preserve"> in meritve bo treb</w:t>
      </w:r>
      <w:r>
        <w:t>a</w:t>
      </w:r>
      <w:r w:rsidRPr="003151A3">
        <w:t xml:space="preserve"> zagotoviti dodat</w:t>
      </w:r>
      <w:r>
        <w:t>en</w:t>
      </w:r>
      <w:r w:rsidRPr="003151A3">
        <w:t xml:space="preserve"> prostor, kamor se bo preselila tudi vsa oprema iz manipulativnega prostora skladišča</w:t>
      </w:r>
      <w:r>
        <w:t>.</w:t>
      </w:r>
      <w:r w:rsidRPr="003151A3">
        <w:t xml:space="preserve"> Za ta namen je predvidena gradnja novega objekta za manipulacijo z opremo in pošiljkami radioaktivnih tovorov med pomožno stavbo in začasnim skladiščem. </w:t>
      </w:r>
      <w:r>
        <w:t>V tem prostoru bo potekala tudi obdelava odpadkov za odlaganje.</w:t>
      </w:r>
    </w:p>
    <w:p w:rsidR="000A6338" w:rsidRPr="003151A3" w:rsidRDefault="000A6338" w:rsidP="004F1561">
      <w:pPr>
        <w:pStyle w:val="Odstavek"/>
      </w:pPr>
    </w:p>
    <w:p w:rsidR="000A6338" w:rsidRPr="00C26475" w:rsidRDefault="000A6338" w:rsidP="00523071">
      <w:pPr>
        <w:pStyle w:val="Naslov3"/>
      </w:pPr>
      <w:bookmarkStart w:id="113" w:name="_Toc404781061"/>
      <w:bookmarkStart w:id="114" w:name="_Toc404853584"/>
      <w:bookmarkStart w:id="115" w:name="_Toc404854081"/>
      <w:bookmarkStart w:id="116" w:name="_Toc407086767"/>
      <w:bookmarkStart w:id="117" w:name="_Toc444006513"/>
      <w:r w:rsidRPr="00C26475">
        <w:t>RAZISKOVALNI REAKTOR TRIGA</w:t>
      </w:r>
      <w:bookmarkEnd w:id="113"/>
      <w:bookmarkEnd w:id="114"/>
      <w:bookmarkEnd w:id="115"/>
      <w:bookmarkEnd w:id="116"/>
      <w:r>
        <w:t xml:space="preserve"> </w:t>
      </w:r>
      <w:r w:rsidRPr="00C26475">
        <w:t>MARK II</w:t>
      </w:r>
      <w:bookmarkEnd w:id="117"/>
    </w:p>
    <w:p w:rsidR="000A6338" w:rsidRPr="00523071" w:rsidRDefault="000A6338" w:rsidP="00523071">
      <w:pPr>
        <w:pStyle w:val="Naslov4"/>
      </w:pPr>
      <w:bookmarkStart w:id="118" w:name="_Toc404781062"/>
      <w:bookmarkStart w:id="119" w:name="_Toc404853585"/>
      <w:bookmarkStart w:id="120" w:name="_Toc404854082"/>
      <w:r w:rsidRPr="00523071">
        <w:t>Dosedanje količine</w:t>
      </w:r>
      <w:bookmarkEnd w:id="118"/>
      <w:bookmarkEnd w:id="119"/>
      <w:bookmarkEnd w:id="120"/>
    </w:p>
    <w:p w:rsidR="000A6338" w:rsidRPr="00C26475" w:rsidRDefault="000A6338" w:rsidP="004F1561">
      <w:pPr>
        <w:pStyle w:val="Odstavek"/>
      </w:pPr>
      <w:r w:rsidRPr="00C26475">
        <w:t>RAO nastajajo pri obratovanju</w:t>
      </w:r>
      <w:r>
        <w:t xml:space="preserve">, </w:t>
      </w:r>
      <w:r w:rsidRPr="00C26475">
        <w:t>vzdrževanju reaktorja in pri delu v vroči celici. Nastajajo predvsem nizko-</w:t>
      </w:r>
      <w:r>
        <w:t xml:space="preserve"> </w:t>
      </w:r>
      <w:r w:rsidRPr="00C26475">
        <w:t xml:space="preserve">in </w:t>
      </w:r>
      <w:proofErr w:type="spellStart"/>
      <w:r w:rsidRPr="00C26475">
        <w:t>srednjeradioaktivni</w:t>
      </w:r>
      <w:proofErr w:type="spellEnd"/>
      <w:r w:rsidRPr="00C26475">
        <w:t xml:space="preserve"> odpadki</w:t>
      </w:r>
      <w:r>
        <w:t>,</w:t>
      </w:r>
      <w:r w:rsidRPr="00C26475">
        <w:t xml:space="preserve"> kot so izrabljene ionske smole, aktivirana ali kontaminirana eksperimentalna oprema, vzorci in zaščitna sredstva ter aluminijasti obsevalni vsebniki.</w:t>
      </w:r>
    </w:p>
    <w:p w:rsidR="000A6338" w:rsidRPr="00C26475" w:rsidRDefault="000A6338" w:rsidP="004F1561">
      <w:pPr>
        <w:pStyle w:val="Odstavek"/>
      </w:pPr>
      <w:r w:rsidRPr="00C26475">
        <w:t>RAO se obdeluje</w:t>
      </w:r>
      <w:r>
        <w:t>jo</w:t>
      </w:r>
      <w:r w:rsidRPr="00C26475">
        <w:t xml:space="preserve"> ločeno glede na agregatno stanje. Trdne odpadke ločujejo na nestisljive (kontaminirano orodje in </w:t>
      </w:r>
      <w:r>
        <w:t>drugi</w:t>
      </w:r>
      <w:r w:rsidRPr="00C26475">
        <w:t xml:space="preserve"> predmeti</w:t>
      </w:r>
      <w:r>
        <w:t xml:space="preserve">, </w:t>
      </w:r>
      <w:r w:rsidRPr="00096020">
        <w:t>npr. laboratorijska steklovina</w:t>
      </w:r>
      <w:r>
        <w:t xml:space="preserve"> …</w:t>
      </w:r>
      <w:r w:rsidRPr="00C26475">
        <w:t xml:space="preserve">) in stisljive snovi (npr. rokavice, </w:t>
      </w:r>
      <w:proofErr w:type="spellStart"/>
      <w:r w:rsidRPr="00C26475">
        <w:t>obujki</w:t>
      </w:r>
      <w:proofErr w:type="spellEnd"/>
      <w:r w:rsidRPr="00C26475">
        <w:t>, zaščitna oblačila, kontaminirani ali aktivirani vzorci, epruvete, pipete</w:t>
      </w:r>
      <w:r>
        <w:t xml:space="preserve"> iz umetnih mas</w:t>
      </w:r>
      <w:r w:rsidRPr="00C26475">
        <w:t xml:space="preserve">, pari, folije …). Letno nastane 1 do 2 standardna </w:t>
      </w:r>
      <w:r>
        <w:t>208</w:t>
      </w:r>
      <w:r>
        <w:rPr>
          <w:szCs w:val="22"/>
        </w:rPr>
        <w:t>-litrska</w:t>
      </w:r>
      <w:r w:rsidRPr="00C26475">
        <w:t xml:space="preserve"> soda trdnih odpadkov (&lt;</w:t>
      </w:r>
      <w:r>
        <w:t xml:space="preserve"> </w:t>
      </w:r>
      <w:smartTag w:uri="urn:schemas-microsoft-com:office:smarttags" w:element="metricconverter">
        <w:smartTagPr>
          <w:attr w:name="ProductID" w:val="0,5 m3"/>
        </w:smartTagPr>
        <w:r w:rsidRPr="00C26475">
          <w:t>0,5 m</w:t>
        </w:r>
        <w:r w:rsidRPr="00C26475">
          <w:rPr>
            <w:vertAlign w:val="superscript"/>
          </w:rPr>
          <w:t>3</w:t>
        </w:r>
      </w:smartTag>
      <w:r>
        <w:t>).</w:t>
      </w:r>
    </w:p>
    <w:p w:rsidR="000A6338" w:rsidRDefault="000A6338" w:rsidP="004F1561">
      <w:pPr>
        <w:pStyle w:val="Odstavek"/>
      </w:pPr>
      <w:r w:rsidRPr="00C26475">
        <w:t xml:space="preserve">Občasno pri delu v laboratoriju z aktiviranimi vzorci nastajajo tudi tekoči </w:t>
      </w:r>
      <w:r>
        <w:t>RAO</w:t>
      </w:r>
      <w:r w:rsidRPr="00C26475">
        <w:t xml:space="preserve">, ki odležijo v posebnem tanku z razpoložljivo prostornino </w:t>
      </w:r>
      <w:smartTag w:uri="urn:schemas-microsoft-com:office:smarttags" w:element="metricconverter">
        <w:smartTagPr>
          <w:attr w:name="ProductID" w:val="20 m3"/>
        </w:smartTagPr>
        <w:r w:rsidRPr="00C26475">
          <w:t>20 m</w:t>
        </w:r>
        <w:r w:rsidRPr="00C26475">
          <w:rPr>
            <w:vertAlign w:val="superscript"/>
          </w:rPr>
          <w:t>3</w:t>
        </w:r>
      </w:smartTag>
      <w:r w:rsidRPr="00C26475">
        <w:t xml:space="preserve"> in se po doseženih nivojih za o</w:t>
      </w:r>
      <w:r>
        <w:t xml:space="preserve">pustitev </w:t>
      </w:r>
      <w:r w:rsidRPr="00C26475">
        <w:t xml:space="preserve">nadzora </w:t>
      </w:r>
      <w:r>
        <w:t xml:space="preserve">v skladu s predpisanimi pogoji </w:t>
      </w:r>
      <w:r w:rsidRPr="00C26475">
        <w:t>izpuščajo v Savo. Radioaktivne tekočine zbirajo v steklenih ali plastičnih posodah in jih pred oddajo v CSRAO ustrezno utrdijo.</w:t>
      </w:r>
    </w:p>
    <w:p w:rsidR="000A6338" w:rsidRPr="00523071" w:rsidRDefault="000A6338" w:rsidP="00523071">
      <w:pPr>
        <w:pStyle w:val="Naslov4"/>
      </w:pPr>
      <w:bookmarkStart w:id="121" w:name="_Toc404781063"/>
      <w:bookmarkStart w:id="122" w:name="_Toc404853586"/>
      <w:bookmarkStart w:id="123" w:name="_Toc404854083"/>
      <w:r w:rsidRPr="00523071">
        <w:t>Ravnanje z odpadki</w:t>
      </w:r>
      <w:bookmarkEnd w:id="121"/>
      <w:bookmarkEnd w:id="122"/>
      <w:bookmarkEnd w:id="123"/>
    </w:p>
    <w:p w:rsidR="000A6338" w:rsidRPr="00C26475" w:rsidRDefault="000A6338" w:rsidP="004F1561">
      <w:pPr>
        <w:pStyle w:val="Odstavek"/>
        <w:rPr>
          <w:szCs w:val="22"/>
        </w:rPr>
      </w:pPr>
      <w:r w:rsidRPr="00C26475">
        <w:rPr>
          <w:szCs w:val="22"/>
        </w:rPr>
        <w:t>Trdni radioaktivni odpadki, ki nastanejo pri uporabi radioaktivnih snovi in obratovanju raziskovalnega reaktorja</w:t>
      </w:r>
      <w:r>
        <w:rPr>
          <w:szCs w:val="22"/>
        </w:rPr>
        <w:t>,</w:t>
      </w:r>
      <w:r w:rsidRPr="00C26475">
        <w:rPr>
          <w:szCs w:val="22"/>
        </w:rPr>
        <w:t xml:space="preserve"> se začasno hranijo v objektu vroče celice, ki je sestavni del reaktorja. Material je shranjen v sodih, večji kontaminirani kovinski kosi pa so shranjeni kot posebni odpadki. Med obratovanjem reaktorja nastajajo tudi plinasti in tekoči radioaktivni izpusti. Ocena letne doze za leto 2014, ki jo zaradi teh izpustov prejme okoliški prebivalec, je približno 0,4 </w:t>
      </w:r>
      <w:proofErr w:type="spellStart"/>
      <w:r w:rsidRPr="00C26475">
        <w:rPr>
          <w:szCs w:val="22"/>
        </w:rPr>
        <w:t>μSv</w:t>
      </w:r>
      <w:proofErr w:type="spellEnd"/>
      <w:r w:rsidRPr="00C26475">
        <w:rPr>
          <w:szCs w:val="22"/>
        </w:rPr>
        <w:t>/leto</w:t>
      </w:r>
      <w:r>
        <w:rPr>
          <w:szCs w:val="22"/>
        </w:rPr>
        <w:t xml:space="preserve">, kar je precej pod predpisano mejo iz Varnostnega poročila </w:t>
      </w:r>
      <w:r w:rsidRPr="00C26475">
        <w:rPr>
          <w:szCs w:val="22"/>
        </w:rPr>
        <w:t xml:space="preserve">in je posledica zračnih izpustov žlahtnega plina Ar-41 z letno aktivnostjo 0,8 </w:t>
      </w:r>
      <w:proofErr w:type="spellStart"/>
      <w:r w:rsidRPr="00C26475">
        <w:rPr>
          <w:szCs w:val="22"/>
        </w:rPr>
        <w:t>TBq</w:t>
      </w:r>
      <w:proofErr w:type="spellEnd"/>
      <w:r w:rsidRPr="00C26475">
        <w:rPr>
          <w:szCs w:val="22"/>
        </w:rPr>
        <w:t xml:space="preserve"> in tekočih </w:t>
      </w:r>
      <w:r w:rsidRPr="00DC25DD">
        <w:rPr>
          <w:szCs w:val="22"/>
        </w:rPr>
        <w:t>izpustov, v katerih so izmerili prisotnost Na-22 z aktivnostjo na detekcijski meji.</w:t>
      </w:r>
    </w:p>
    <w:p w:rsidR="000A6338" w:rsidRPr="00C26475" w:rsidRDefault="000A6338" w:rsidP="004F1561">
      <w:pPr>
        <w:pStyle w:val="Odstavek"/>
        <w:rPr>
          <w:szCs w:val="22"/>
        </w:rPr>
      </w:pPr>
      <w:r>
        <w:rPr>
          <w:szCs w:val="22"/>
        </w:rPr>
        <w:t>Glavni</w:t>
      </w:r>
      <w:r w:rsidRPr="00C26475">
        <w:rPr>
          <w:szCs w:val="22"/>
        </w:rPr>
        <w:t xml:space="preserve"> ukrep za zmanjševanje nastajanja RAO </w:t>
      </w:r>
      <w:r>
        <w:rPr>
          <w:szCs w:val="22"/>
        </w:rPr>
        <w:t>sta</w:t>
      </w:r>
      <w:r w:rsidRPr="00C26475">
        <w:rPr>
          <w:szCs w:val="22"/>
        </w:rPr>
        <w:t xml:space="preserve"> optimizacija delovnih postopkov za zmanjšanje količine nastalih radioaktivnih snovi ter skrbno ločevanje izrabljenih snovi na neradioaktivne in radioaktivne na </w:t>
      </w:r>
      <w:r>
        <w:rPr>
          <w:szCs w:val="22"/>
        </w:rPr>
        <w:t>kraju</w:t>
      </w:r>
      <w:r w:rsidRPr="00C26475">
        <w:rPr>
          <w:szCs w:val="22"/>
        </w:rPr>
        <w:t xml:space="preserve"> nastajanja. Poleg tega za radioaktivne snovi uporabljajo še proces staranja </w:t>
      </w:r>
      <w:r>
        <w:rPr>
          <w:szCs w:val="22"/>
        </w:rPr>
        <w:t>in</w:t>
      </w:r>
      <w:r w:rsidRPr="00C26475">
        <w:rPr>
          <w:szCs w:val="22"/>
        </w:rPr>
        <w:t xml:space="preserve"> iznos iz radiološko nadzorovanega območja, če izpolnjujejo predpisane pogoje za odpravo nadzora. Z ločevanjem in sortiranjem na stisljive in nestisljive ter uporabo stiskalnice zagotavljajo dodatno zmanjšanje nastalih odpadkov. </w:t>
      </w:r>
    </w:p>
    <w:p w:rsidR="000A6338" w:rsidRPr="00523071" w:rsidRDefault="000A6338" w:rsidP="00523071">
      <w:pPr>
        <w:pStyle w:val="Naslov4"/>
      </w:pPr>
      <w:bookmarkStart w:id="124" w:name="_Toc404781064"/>
      <w:bookmarkStart w:id="125" w:name="_Toc404853587"/>
      <w:bookmarkStart w:id="126" w:name="_Toc404854084"/>
      <w:r w:rsidRPr="00523071">
        <w:t>Zmogljivosti skladiščenja in pričakovane količine odpadkov</w:t>
      </w:r>
      <w:bookmarkEnd w:id="124"/>
      <w:bookmarkEnd w:id="125"/>
      <w:bookmarkEnd w:id="126"/>
      <w:r w:rsidRPr="00523071">
        <w:t xml:space="preserve"> </w:t>
      </w:r>
    </w:p>
    <w:p w:rsidR="000A6338" w:rsidRPr="003151A3" w:rsidRDefault="000A6338" w:rsidP="004F1561">
      <w:pPr>
        <w:pStyle w:val="Odstavek"/>
      </w:pPr>
      <w:r w:rsidRPr="003151A3">
        <w:t>Količina NSRAO, ki nastanejo med obratovanjem raziskovalnega reaktorja in pri laboratorijskem delu</w:t>
      </w:r>
      <w:r>
        <w:t>,</w:t>
      </w:r>
      <w:r w:rsidRPr="003151A3">
        <w:t xml:space="preserve"> ni velika in se lahko začasno shranjuje v </w:t>
      </w:r>
      <w:r>
        <w:t xml:space="preserve">objektu </w:t>
      </w:r>
      <w:r w:rsidRPr="00C26475">
        <w:rPr>
          <w:szCs w:val="22"/>
        </w:rPr>
        <w:t>vroče celice</w:t>
      </w:r>
      <w:r w:rsidRPr="003151A3">
        <w:t xml:space="preserve"> in nato skladišči v CSRAO </w:t>
      </w:r>
      <w:r>
        <w:t>v</w:t>
      </w:r>
      <w:r w:rsidRPr="003151A3">
        <w:t xml:space="preserve"> Brinju. Zmogljivosti v </w:t>
      </w:r>
      <w:r>
        <w:t xml:space="preserve">objektu </w:t>
      </w:r>
      <w:r w:rsidRPr="00C26475">
        <w:rPr>
          <w:szCs w:val="22"/>
        </w:rPr>
        <w:t>vroče celice</w:t>
      </w:r>
      <w:r w:rsidRPr="003151A3">
        <w:t xml:space="preserve"> za obdelavo in shrambo RAO zadoščajo za mnogo večjo količino, kot jih nastaja. </w:t>
      </w:r>
      <w:r>
        <w:t>Zmogljivost</w:t>
      </w:r>
      <w:r w:rsidRPr="003151A3">
        <w:t xml:space="preserve"> shrambe je približno </w:t>
      </w:r>
      <w:smartTag w:uri="urn:schemas-microsoft-com:office:smarttags" w:element="metricconverter">
        <w:smartTagPr>
          <w:attr w:name="ProductID" w:val="5 m3"/>
        </w:smartTagPr>
        <w:r w:rsidRPr="003151A3">
          <w:t>5</w:t>
        </w:r>
        <w:r>
          <w:t> </w:t>
        </w:r>
        <w:r w:rsidRPr="003151A3">
          <w:t>m</w:t>
        </w:r>
        <w:r w:rsidRPr="004823E0">
          <w:rPr>
            <w:vertAlign w:val="superscript"/>
          </w:rPr>
          <w:t>3</w:t>
        </w:r>
      </w:smartTag>
      <w:r w:rsidRPr="003151A3">
        <w:t xml:space="preserve">. Ob normalnih pogojih je zasedenih manj kot 10 % razpoložljive </w:t>
      </w:r>
      <w:r>
        <w:t>zmogljivosti</w:t>
      </w:r>
      <w:r w:rsidRPr="003151A3">
        <w:t xml:space="preserve">. Pričakovana letna količina nastalih RAO naj bi tudi v prihodnje ostala pod </w:t>
      </w:r>
      <w:smartTag w:uri="urn:schemas-microsoft-com:office:smarttags" w:element="metricconverter">
        <w:smartTagPr>
          <w:attr w:name="ProductID" w:val="0,5 m3"/>
        </w:smartTagPr>
        <w:r w:rsidRPr="003151A3">
          <w:t>0,5 m</w:t>
        </w:r>
        <w:r w:rsidRPr="004823E0">
          <w:rPr>
            <w:vertAlign w:val="superscript"/>
          </w:rPr>
          <w:t>3</w:t>
        </w:r>
      </w:smartTag>
      <w:r w:rsidRPr="004823E0">
        <w:rPr>
          <w:vertAlign w:val="superscript"/>
        </w:rPr>
        <w:t xml:space="preserve"> </w:t>
      </w:r>
      <w:r w:rsidRPr="003151A3">
        <w:t>letno.</w:t>
      </w:r>
    </w:p>
    <w:p w:rsidR="000A6338" w:rsidRPr="003151A3" w:rsidRDefault="000A6338" w:rsidP="004F1561">
      <w:pPr>
        <w:pStyle w:val="Odstavek"/>
      </w:pPr>
    </w:p>
    <w:p w:rsidR="000A6338" w:rsidRPr="00C26475" w:rsidRDefault="000A6338" w:rsidP="00523071">
      <w:pPr>
        <w:pStyle w:val="Naslov3"/>
      </w:pPr>
      <w:bookmarkStart w:id="127" w:name="_Toc404781065"/>
      <w:bookmarkStart w:id="128" w:name="_Toc404853588"/>
      <w:bookmarkStart w:id="129" w:name="_Toc404854085"/>
      <w:bookmarkStart w:id="130" w:name="_Toc407086768"/>
      <w:bookmarkStart w:id="131" w:name="_Toc444006514"/>
      <w:r w:rsidRPr="00C26475">
        <w:lastRenderedPageBreak/>
        <w:t>NSRAO MALIH POVZROČITELJEV</w:t>
      </w:r>
      <w:bookmarkEnd w:id="127"/>
      <w:bookmarkEnd w:id="128"/>
      <w:bookmarkEnd w:id="129"/>
      <w:bookmarkEnd w:id="130"/>
      <w:bookmarkEnd w:id="131"/>
    </w:p>
    <w:p w:rsidR="000A6338" w:rsidRPr="00523071" w:rsidRDefault="000A6338" w:rsidP="00523071">
      <w:pPr>
        <w:pStyle w:val="Naslov4"/>
      </w:pPr>
      <w:bookmarkStart w:id="132" w:name="_Toc404781066"/>
      <w:bookmarkStart w:id="133" w:name="_Toc404853589"/>
      <w:bookmarkStart w:id="134" w:name="_Toc404854086"/>
      <w:r w:rsidRPr="00523071">
        <w:t>Dosedanje količine</w:t>
      </w:r>
      <w:bookmarkEnd w:id="132"/>
      <w:bookmarkEnd w:id="133"/>
      <w:bookmarkEnd w:id="134"/>
    </w:p>
    <w:p w:rsidR="000A6338" w:rsidRPr="00C26475" w:rsidRDefault="000A6338" w:rsidP="004F1561">
      <w:pPr>
        <w:pStyle w:val="Odstavek"/>
        <w:rPr>
          <w:szCs w:val="22"/>
        </w:rPr>
      </w:pPr>
      <w:r w:rsidRPr="00C26475">
        <w:rPr>
          <w:szCs w:val="22"/>
        </w:rPr>
        <w:t xml:space="preserve">Izvajalci sevalne dejavnosti, ki niso upravljavci jedrskega ali sevalnega objekta, večinoma uporabljajo zaprte vire sevanja, ki jih po prenehanju uporabe prodajo drugemu imetniku dovoljenja za izvajanje sevalne dejavnosti, če so še uporabni, ali </w:t>
      </w:r>
      <w:r>
        <w:rPr>
          <w:szCs w:val="22"/>
        </w:rPr>
        <w:t xml:space="preserve">jih </w:t>
      </w:r>
      <w:r w:rsidRPr="00C26475">
        <w:rPr>
          <w:szCs w:val="22"/>
        </w:rPr>
        <w:t>vrnejo dobavitelju, če taka možnost vrnitve obstaja. Če teh dveh možnosti ni</w:t>
      </w:r>
      <w:r>
        <w:rPr>
          <w:szCs w:val="22"/>
        </w:rPr>
        <w:t>,</w:t>
      </w:r>
      <w:r w:rsidRPr="00C26475">
        <w:rPr>
          <w:szCs w:val="22"/>
        </w:rPr>
        <w:t xml:space="preserve"> jih predajo </w:t>
      </w:r>
      <w:r>
        <w:rPr>
          <w:szCs w:val="22"/>
        </w:rPr>
        <w:t>v ravnanje in</w:t>
      </w:r>
      <w:r w:rsidRPr="00C26475">
        <w:rPr>
          <w:szCs w:val="22"/>
        </w:rPr>
        <w:t xml:space="preserve"> skladiščenje v CSRAO </w:t>
      </w:r>
      <w:r>
        <w:rPr>
          <w:szCs w:val="22"/>
        </w:rPr>
        <w:t>v</w:t>
      </w:r>
      <w:r w:rsidRPr="00C26475">
        <w:rPr>
          <w:szCs w:val="22"/>
        </w:rPr>
        <w:t xml:space="preserve"> Brinju, ki ga upravlja ARAO. </w:t>
      </w:r>
      <w:r>
        <w:rPr>
          <w:szCs w:val="22"/>
        </w:rPr>
        <w:t>ARAO</w:t>
      </w:r>
      <w:r w:rsidRPr="00C26475">
        <w:rPr>
          <w:szCs w:val="22"/>
        </w:rPr>
        <w:t xml:space="preserve"> od leta 1999 opravlja javno gospodarsko službo ravnanja z radioaktivnimi odpadki malih povzročiteljev. </w:t>
      </w:r>
      <w:r>
        <w:rPr>
          <w:szCs w:val="22"/>
        </w:rPr>
        <w:t xml:space="preserve">Druge oblike </w:t>
      </w:r>
      <w:r w:rsidRPr="00C26475">
        <w:rPr>
          <w:szCs w:val="22"/>
        </w:rPr>
        <w:t>R</w:t>
      </w:r>
      <w:r>
        <w:rPr>
          <w:szCs w:val="22"/>
        </w:rPr>
        <w:t>AO</w:t>
      </w:r>
      <w:r w:rsidRPr="00C26475">
        <w:rPr>
          <w:szCs w:val="22"/>
        </w:rPr>
        <w:t xml:space="preserve"> pri malih povzročiteljih nastajajo zelo redko in večinoma pri uporabi odprtih virov sevanja. RAO malih povzročiteljev se delijo na tri glavne skupine: trdni </w:t>
      </w:r>
      <w:r>
        <w:rPr>
          <w:szCs w:val="22"/>
        </w:rPr>
        <w:t>RAO</w:t>
      </w:r>
      <w:r w:rsidRPr="00C26475">
        <w:rPr>
          <w:szCs w:val="22"/>
        </w:rPr>
        <w:t xml:space="preserve"> (skupina I), izrabljeni zaprti viri (skupina II) in </w:t>
      </w:r>
      <w:r>
        <w:rPr>
          <w:szCs w:val="22"/>
        </w:rPr>
        <w:t>pre</w:t>
      </w:r>
      <w:r w:rsidRPr="00C26475">
        <w:rPr>
          <w:szCs w:val="22"/>
        </w:rPr>
        <w:t xml:space="preserve">ostali </w:t>
      </w:r>
      <w:r>
        <w:rPr>
          <w:szCs w:val="22"/>
        </w:rPr>
        <w:t>RAO (skupina III).</w:t>
      </w:r>
    </w:p>
    <w:p w:rsidR="000A6338" w:rsidRPr="00C26475" w:rsidRDefault="000A6338" w:rsidP="004F1561">
      <w:pPr>
        <w:pStyle w:val="Odstavek"/>
        <w:rPr>
          <w:szCs w:val="22"/>
        </w:rPr>
      </w:pPr>
      <w:r w:rsidRPr="00C26475">
        <w:rPr>
          <w:szCs w:val="22"/>
        </w:rPr>
        <w:t>Odprte vire sevanj (</w:t>
      </w:r>
      <w:proofErr w:type="spellStart"/>
      <w:r w:rsidRPr="00C26475">
        <w:rPr>
          <w:szCs w:val="22"/>
        </w:rPr>
        <w:t>radiofarmacevtike</w:t>
      </w:r>
      <w:proofErr w:type="spellEnd"/>
      <w:r w:rsidRPr="00C26475">
        <w:rPr>
          <w:szCs w:val="22"/>
        </w:rPr>
        <w:t>) za diagnostiko in terapijo v Sloveniji uporablja sedem organizacijskih enot za nuklearno medicino: Klinika za nuklearno medicino v Univerzitetnem kliničnem centru</w:t>
      </w:r>
      <w:r>
        <w:rPr>
          <w:szCs w:val="22"/>
        </w:rPr>
        <w:t xml:space="preserve"> </w:t>
      </w:r>
      <w:r w:rsidRPr="00C26475">
        <w:rPr>
          <w:szCs w:val="22"/>
        </w:rPr>
        <w:t xml:space="preserve">Ljubljana </w:t>
      </w:r>
      <w:r>
        <w:rPr>
          <w:szCs w:val="22"/>
        </w:rPr>
        <w:t>in</w:t>
      </w:r>
      <w:r w:rsidRPr="00C26475">
        <w:rPr>
          <w:szCs w:val="22"/>
        </w:rPr>
        <w:t xml:space="preserve"> oddelki ali laboratoriji </w:t>
      </w:r>
      <w:r>
        <w:rPr>
          <w:szCs w:val="22"/>
        </w:rPr>
        <w:t>na</w:t>
      </w:r>
      <w:r w:rsidRPr="00C26475">
        <w:rPr>
          <w:szCs w:val="22"/>
        </w:rPr>
        <w:t xml:space="preserve"> Onkološkem inštitutu v Ljubljani, </w:t>
      </w:r>
      <w:r>
        <w:rPr>
          <w:szCs w:val="22"/>
        </w:rPr>
        <w:t xml:space="preserve">v </w:t>
      </w:r>
      <w:r w:rsidRPr="00C26475">
        <w:rPr>
          <w:szCs w:val="22"/>
        </w:rPr>
        <w:t xml:space="preserve">Univerzitetnem kliničnem centru Maribor ter splošnih bolnišnicah v Celju, Slovenj Gradcu, Izoli in Šempetru pri Gorici. Zaprte vire sevanja za terapijo uporabljajo na Onkološkem inštitutu in Očesni kliniki </w:t>
      </w:r>
      <w:r>
        <w:rPr>
          <w:szCs w:val="22"/>
        </w:rPr>
        <w:t xml:space="preserve">v </w:t>
      </w:r>
      <w:r w:rsidRPr="00C26475">
        <w:rPr>
          <w:szCs w:val="22"/>
        </w:rPr>
        <w:t>Univerzitetnem kliničnem centru</w:t>
      </w:r>
      <w:r>
        <w:rPr>
          <w:szCs w:val="22"/>
        </w:rPr>
        <w:t xml:space="preserve"> </w:t>
      </w:r>
      <w:r w:rsidRPr="00C26475">
        <w:rPr>
          <w:szCs w:val="22"/>
        </w:rPr>
        <w:t xml:space="preserve">Ljubljana, za obsevanje krvnih sestavin pa </w:t>
      </w:r>
      <w:r>
        <w:rPr>
          <w:szCs w:val="22"/>
        </w:rPr>
        <w:t>na</w:t>
      </w:r>
      <w:r w:rsidRPr="00C26475">
        <w:rPr>
          <w:szCs w:val="22"/>
        </w:rPr>
        <w:t xml:space="preserve"> Zavodu Republike Slovenije za transfuzijsko medicino. </w:t>
      </w:r>
      <w:r>
        <w:rPr>
          <w:szCs w:val="22"/>
        </w:rPr>
        <w:t>RAO</w:t>
      </w:r>
      <w:r w:rsidRPr="00C26475">
        <w:rPr>
          <w:szCs w:val="22"/>
        </w:rPr>
        <w:t>, ki nastanejo z uporabo odprtih virov sevanj</w:t>
      </w:r>
      <w:r>
        <w:rPr>
          <w:szCs w:val="22"/>
        </w:rPr>
        <w:t>,</w:t>
      </w:r>
      <w:r w:rsidRPr="00C26475">
        <w:rPr>
          <w:szCs w:val="22"/>
        </w:rPr>
        <w:t xml:space="preserve"> so večinoma </w:t>
      </w:r>
      <w:r w:rsidRPr="00C26475">
        <w:rPr>
          <w:rFonts w:eastAsia="SimSun"/>
          <w:szCs w:val="22"/>
        </w:rPr>
        <w:t xml:space="preserve">kratkoživi prehodni RAO, ki s stališča ravnanja niso problematični, saj je pri povzročiteljih teh odpadkov poskrbljeno za primerne prostore, v katerih se ti odpadki začasno shranjujejo, dokler se njihova aktivnost toliko </w:t>
      </w:r>
      <w:r>
        <w:rPr>
          <w:rFonts w:eastAsia="SimSun"/>
          <w:szCs w:val="22"/>
        </w:rPr>
        <w:t xml:space="preserve">ne </w:t>
      </w:r>
      <w:r w:rsidRPr="00C26475">
        <w:rPr>
          <w:rFonts w:eastAsia="SimSun"/>
          <w:szCs w:val="22"/>
        </w:rPr>
        <w:t xml:space="preserve">zmanjša, da </w:t>
      </w:r>
      <w:r>
        <w:rPr>
          <w:rFonts w:eastAsia="SimSun"/>
          <w:szCs w:val="22"/>
        </w:rPr>
        <w:t xml:space="preserve">v skladu s predpisi </w:t>
      </w:r>
      <w:r w:rsidRPr="00C26475">
        <w:rPr>
          <w:szCs w:val="22"/>
        </w:rPr>
        <w:t>uporabniki nad njimi lahko brezpogojno opustijo nadzor</w:t>
      </w:r>
      <w:r w:rsidRPr="00C26475">
        <w:rPr>
          <w:rFonts w:eastAsia="SimSun"/>
          <w:szCs w:val="22"/>
        </w:rPr>
        <w:t>.</w:t>
      </w:r>
    </w:p>
    <w:p w:rsidR="000A6338" w:rsidRPr="003151A3" w:rsidRDefault="000A6338" w:rsidP="004F1561">
      <w:pPr>
        <w:pStyle w:val="Odstavek"/>
      </w:pPr>
      <w:r w:rsidRPr="003151A3">
        <w:t>Izvajalec javne službe je od malih povzročiteljev v zadnjih treh letih prevzel NSRAO</w:t>
      </w:r>
      <w:r>
        <w:t xml:space="preserve">, </w:t>
      </w:r>
      <w:r w:rsidRPr="003151A3">
        <w:t xml:space="preserve">katerih povprečna masa </w:t>
      </w:r>
      <w:r>
        <w:t xml:space="preserve">na leto </w:t>
      </w:r>
      <w:r w:rsidRPr="00C26475">
        <w:t>znaša</w:t>
      </w:r>
      <w:r w:rsidRPr="003151A3">
        <w:t xml:space="preserve"> </w:t>
      </w:r>
      <w:smartTag w:uri="urn:schemas-microsoft-com:office:smarttags" w:element="metricconverter">
        <w:smartTagPr>
          <w:attr w:name="ProductID" w:val="650 kg"/>
        </w:smartTagPr>
        <w:r w:rsidRPr="003151A3">
          <w:t>650 kg</w:t>
        </w:r>
      </w:smartTag>
      <w:r w:rsidRPr="003151A3">
        <w:t xml:space="preserve"> (</w:t>
      </w:r>
      <w:smartTag w:uri="urn:schemas-microsoft-com:office:smarttags" w:element="metricconverter">
        <w:smartTagPr>
          <w:attr w:name="ProductID" w:val="2,5 m3"/>
        </w:smartTagPr>
        <w:r w:rsidRPr="003151A3">
          <w:t>2,5 m</w:t>
        </w:r>
        <w:r w:rsidRPr="004823E0">
          <w:rPr>
            <w:vertAlign w:val="superscript"/>
          </w:rPr>
          <w:t>3</w:t>
        </w:r>
      </w:smartTag>
      <w:r w:rsidRPr="003151A3">
        <w:t xml:space="preserve">). To so bruto mase, vključno z embalažo. </w:t>
      </w:r>
      <w:r w:rsidRPr="001E3F25">
        <w:t>Letne prevzete količine nihajo, glavni razlog so večji prevzemi zgodovinskih RAO.</w:t>
      </w:r>
    </w:p>
    <w:p w:rsidR="000A6338" w:rsidRPr="001E3F25" w:rsidRDefault="000A6338" w:rsidP="004F1561">
      <w:pPr>
        <w:pStyle w:val="Odstavek"/>
      </w:pPr>
      <w:r w:rsidRPr="003151A3">
        <w:t xml:space="preserve">Po področjih prevzemov </w:t>
      </w:r>
      <w:r>
        <w:t xml:space="preserve">in </w:t>
      </w:r>
      <w:r w:rsidRPr="003151A3">
        <w:t xml:space="preserve">povprečno glede na maso v zadnjih </w:t>
      </w:r>
      <w:r>
        <w:t>treh</w:t>
      </w:r>
      <w:r w:rsidRPr="003151A3">
        <w:t xml:space="preserve"> letih </w:t>
      </w:r>
      <w:r>
        <w:t xml:space="preserve">radioaktivni </w:t>
      </w:r>
      <w:r w:rsidRPr="003151A3">
        <w:t xml:space="preserve">odpadki izvirajo iz dejavnosti </w:t>
      </w:r>
      <w:r w:rsidRPr="00C26475">
        <w:t>raziskovalno</w:t>
      </w:r>
      <w:r>
        <w:t>-</w:t>
      </w:r>
      <w:r w:rsidRPr="001E3F25">
        <w:t>izobraževalnih programov (10 %, v to se štejejo tudi raziskave v medicinske namene), medicine (5 %) in industrije (85 %, vključ</w:t>
      </w:r>
      <w:r>
        <w:t>no</w:t>
      </w:r>
      <w:r w:rsidRPr="001E3F25">
        <w:t xml:space="preserve"> </w:t>
      </w:r>
      <w:r>
        <w:t>z</w:t>
      </w:r>
      <w:r w:rsidRPr="001E3F25">
        <w:t xml:space="preserve"> javljalnik</w:t>
      </w:r>
      <w:r>
        <w:t>i</w:t>
      </w:r>
      <w:r w:rsidRPr="001E3F25">
        <w:t xml:space="preserve"> požara in prevzem</w:t>
      </w:r>
      <w:r>
        <w:t>i</w:t>
      </w:r>
      <w:r w:rsidRPr="001E3F25">
        <w:t xml:space="preserve"> zgodovinskih RAO, ki so bili v lasti </w:t>
      </w:r>
      <w:r>
        <w:t>S</w:t>
      </w:r>
      <w:r w:rsidRPr="001E3F25">
        <w:t>lovenske vojske).</w:t>
      </w:r>
    </w:p>
    <w:p w:rsidR="000A6338" w:rsidRPr="00C26475" w:rsidRDefault="000A6338" w:rsidP="004F1561">
      <w:pPr>
        <w:pStyle w:val="Odstavek"/>
      </w:pPr>
      <w:r w:rsidRPr="00C26475">
        <w:t xml:space="preserve">V CSRAO je bilo konec leta 2014 uskladiščenih </w:t>
      </w:r>
      <w:smartTag w:uri="urn:schemas-microsoft-com:office:smarttags" w:element="metricconverter">
        <w:smartTagPr>
          <w:attr w:name="ProductID" w:val="92,3 m3"/>
        </w:smartTagPr>
        <w:r w:rsidRPr="00C26475">
          <w:t>92,3 m</w:t>
        </w:r>
        <w:r w:rsidRPr="00C26475">
          <w:rPr>
            <w:vertAlign w:val="superscript"/>
          </w:rPr>
          <w:t>3</w:t>
        </w:r>
      </w:smartTag>
      <w:r w:rsidRPr="00C26475">
        <w:t xml:space="preserve"> RAO</w:t>
      </w:r>
      <w:r>
        <w:t>,</w:t>
      </w:r>
      <w:r w:rsidRPr="00C26475">
        <w:t xml:space="preserve"> kar znaša približno 80</w:t>
      </w:r>
      <w:r>
        <w:t> </w:t>
      </w:r>
      <w:r w:rsidRPr="00C26475">
        <w:t>% zasedenosti skladišča, skupne mase 51 ton in skupne aktivnosti 3,0</w:t>
      </w:r>
      <w:r>
        <w:t xml:space="preserve"> </w:t>
      </w:r>
      <w:proofErr w:type="spellStart"/>
      <w:r w:rsidRPr="00C26475">
        <w:t>TBq</w:t>
      </w:r>
      <w:proofErr w:type="spellEnd"/>
      <w:r w:rsidRPr="00C26475">
        <w:t>.</w:t>
      </w:r>
      <w:r>
        <w:t xml:space="preserve"> </w:t>
      </w:r>
    </w:p>
    <w:p w:rsidR="000A6338" w:rsidRPr="00C26475" w:rsidRDefault="000A6338" w:rsidP="004F1561">
      <w:pPr>
        <w:pStyle w:val="Odstavek"/>
      </w:pPr>
      <w:r w:rsidRPr="00C26475">
        <w:t xml:space="preserve">Večino aktivnosti, ki je uskladiščena v CSRAO </w:t>
      </w:r>
      <w:r>
        <w:t>v</w:t>
      </w:r>
      <w:r w:rsidRPr="00C26475">
        <w:t xml:space="preserve"> Brinju, predstavljajo odpadki skupine zaprti viri. </w:t>
      </w:r>
      <w:r>
        <w:t>Iz preglednice 5 je razvidno, da o</w:t>
      </w:r>
      <w:r w:rsidRPr="00C26475">
        <w:t>koli 95 % aktivnosti RAO</w:t>
      </w:r>
      <w:r>
        <w:t>,</w:t>
      </w:r>
      <w:r w:rsidRPr="00C26475">
        <w:t xml:space="preserve"> uskladiščenih konec leta 2014</w:t>
      </w:r>
      <w:r>
        <w:t>,</w:t>
      </w:r>
      <w:r w:rsidRPr="00C26475">
        <w:t xml:space="preserve"> pripada zaprtim virom, preostalo aktivnost pa predstavljajo trdni RAO vrst T1, T2, T3 in T4. 62 % do konca leta 2014 uskladiščenih odpadkov vsebuje kratkožive radionuklide (</w:t>
      </w:r>
      <w:proofErr w:type="spellStart"/>
      <w:r w:rsidRPr="00C26475">
        <w:t>Co</w:t>
      </w:r>
      <w:proofErr w:type="spellEnd"/>
      <w:r w:rsidRPr="00C26475">
        <w:t xml:space="preserve">-60, </w:t>
      </w:r>
      <w:proofErr w:type="spellStart"/>
      <w:r w:rsidRPr="00C26475">
        <w:t>Cs</w:t>
      </w:r>
      <w:proofErr w:type="spellEnd"/>
      <w:r w:rsidRPr="00C26475">
        <w:t xml:space="preserve">-137, Sr-90 ...), </w:t>
      </w:r>
      <w:r>
        <w:t>pre</w:t>
      </w:r>
      <w:r w:rsidRPr="00C26475">
        <w:t xml:space="preserve">ostali pa vsebujejo dolgožive radionuklide (Ra-226, Am-241, </w:t>
      </w:r>
      <w:proofErr w:type="spellStart"/>
      <w:r w:rsidRPr="00C26475">
        <w:t>Th</w:t>
      </w:r>
      <w:proofErr w:type="spellEnd"/>
      <w:r w:rsidRPr="00C26475">
        <w:t>-232 …).</w:t>
      </w:r>
    </w:p>
    <w:p w:rsidR="000A6338" w:rsidRPr="00A330A8" w:rsidRDefault="000A6338" w:rsidP="004F1561">
      <w:pPr>
        <w:pStyle w:val="Brezrazmikov1"/>
        <w:jc w:val="both"/>
        <w:rPr>
          <w:rFonts w:ascii="Arial" w:hAnsi="Arial"/>
          <w:szCs w:val="20"/>
        </w:rPr>
      </w:pPr>
      <w:r w:rsidRPr="00A330A8">
        <w:rPr>
          <w:rFonts w:ascii="Arial" w:hAnsi="Arial"/>
          <w:szCs w:val="20"/>
        </w:rPr>
        <w:t>Glede na prostorninski delež je bilo leta 2014 v CSRAO največ radioaktivnih odpadkov I.</w:t>
      </w:r>
      <w:r>
        <w:rPr>
          <w:rFonts w:ascii="Arial" w:hAnsi="Arial"/>
          <w:szCs w:val="20"/>
        </w:rPr>
        <w:t> </w:t>
      </w:r>
      <w:r w:rsidRPr="00A330A8">
        <w:rPr>
          <w:rFonts w:ascii="Arial" w:hAnsi="Arial"/>
          <w:szCs w:val="20"/>
        </w:rPr>
        <w:t xml:space="preserve">skupine. Trdni odpadki predstavljajo okoli 84 % prostornine skladiščenih RAO, </w:t>
      </w:r>
      <w:r>
        <w:rPr>
          <w:rFonts w:ascii="Arial" w:hAnsi="Arial"/>
          <w:szCs w:val="20"/>
        </w:rPr>
        <w:t>pre</w:t>
      </w:r>
      <w:r w:rsidRPr="00A330A8">
        <w:rPr>
          <w:rFonts w:ascii="Arial" w:hAnsi="Arial"/>
          <w:szCs w:val="20"/>
        </w:rPr>
        <w:t>ostalo so zaprti viri. Med t</w:t>
      </w:r>
      <w:r>
        <w:rPr>
          <w:rFonts w:ascii="Arial" w:hAnsi="Arial"/>
          <w:szCs w:val="20"/>
        </w:rPr>
        <w:t>r</w:t>
      </w:r>
      <w:r w:rsidRPr="00A330A8">
        <w:rPr>
          <w:rFonts w:ascii="Arial" w:hAnsi="Arial"/>
          <w:szCs w:val="20"/>
        </w:rPr>
        <w:t>d</w:t>
      </w:r>
      <w:r>
        <w:rPr>
          <w:rFonts w:ascii="Arial" w:hAnsi="Arial"/>
          <w:szCs w:val="20"/>
        </w:rPr>
        <w:t xml:space="preserve">nimi </w:t>
      </w:r>
      <w:r w:rsidRPr="00A330A8">
        <w:rPr>
          <w:rFonts w:ascii="Arial" w:hAnsi="Arial"/>
          <w:szCs w:val="20"/>
        </w:rPr>
        <w:t>radioaktivnimi odpadki je 24 % gorljivih odpadkov (stisljivi in nestisljivi)</w:t>
      </w:r>
      <w:r>
        <w:rPr>
          <w:rFonts w:ascii="Arial" w:hAnsi="Arial"/>
          <w:szCs w:val="20"/>
        </w:rPr>
        <w:t>,</w:t>
      </w:r>
      <w:r w:rsidRPr="00A330A8">
        <w:rPr>
          <w:rFonts w:ascii="Arial" w:hAnsi="Arial"/>
          <w:szCs w:val="20"/>
        </w:rPr>
        <w:t xml:space="preserve"> nekaj manj kot polovica odpadkov je tudi stisljivih (</w:t>
      </w:r>
      <w:r>
        <w:rPr>
          <w:rFonts w:ascii="Arial" w:hAnsi="Arial"/>
          <w:szCs w:val="20"/>
        </w:rPr>
        <w:t>gorljivi in negorljivi),</w:t>
      </w:r>
      <w:r w:rsidRPr="00A330A8">
        <w:rPr>
          <w:rFonts w:ascii="Arial" w:hAnsi="Arial"/>
          <w:szCs w:val="20"/>
        </w:rPr>
        <w:t xml:space="preserve"> 32 % </w:t>
      </w:r>
      <w:r>
        <w:rPr>
          <w:rFonts w:ascii="Arial" w:hAnsi="Arial"/>
          <w:szCs w:val="20"/>
        </w:rPr>
        <w:t xml:space="preserve">pa </w:t>
      </w:r>
      <w:r w:rsidRPr="00A330A8">
        <w:rPr>
          <w:rFonts w:ascii="Arial" w:hAnsi="Arial"/>
          <w:szCs w:val="20"/>
        </w:rPr>
        <w:t>je nestisljivih</w:t>
      </w:r>
      <w:r>
        <w:rPr>
          <w:rFonts w:ascii="Arial" w:hAnsi="Arial"/>
          <w:szCs w:val="20"/>
        </w:rPr>
        <w:t xml:space="preserve"> in</w:t>
      </w:r>
      <w:r w:rsidRPr="00A330A8">
        <w:rPr>
          <w:rFonts w:ascii="Arial" w:hAnsi="Arial"/>
          <w:szCs w:val="20"/>
        </w:rPr>
        <w:t xml:space="preserve"> negorljivih, odpadkov posebnih oblik ali velikih kosovnih odpadkov (T4)</w:t>
      </w:r>
      <w:r>
        <w:rPr>
          <w:rFonts w:ascii="Arial" w:hAnsi="Arial"/>
          <w:szCs w:val="20"/>
        </w:rPr>
        <w:t>,</w:t>
      </w:r>
      <w:r w:rsidRPr="00A330A8">
        <w:rPr>
          <w:rFonts w:ascii="Arial" w:hAnsi="Arial"/>
          <w:szCs w:val="20"/>
        </w:rPr>
        <w:t xml:space="preserve"> katerih nadaljnja obdelava ni več smiselna. Kljub velikemu prispevku zaprti</w:t>
      </w:r>
      <w:r>
        <w:rPr>
          <w:rFonts w:ascii="Arial" w:hAnsi="Arial"/>
          <w:szCs w:val="20"/>
        </w:rPr>
        <w:t>h</w:t>
      </w:r>
      <w:r w:rsidRPr="00A330A8">
        <w:rPr>
          <w:rFonts w:ascii="Arial" w:hAnsi="Arial"/>
          <w:szCs w:val="20"/>
        </w:rPr>
        <w:t xml:space="preserve"> vir</w:t>
      </w:r>
      <w:r>
        <w:rPr>
          <w:rFonts w:ascii="Arial" w:hAnsi="Arial"/>
          <w:szCs w:val="20"/>
        </w:rPr>
        <w:t>ov</w:t>
      </w:r>
      <w:r w:rsidRPr="00A330A8">
        <w:rPr>
          <w:rFonts w:ascii="Arial" w:hAnsi="Arial"/>
          <w:szCs w:val="20"/>
        </w:rPr>
        <w:t xml:space="preserve"> k aktivnosti je delež njihove prostornine, ki ga zasedajo v skladišču</w:t>
      </w:r>
      <w:r>
        <w:rPr>
          <w:rFonts w:ascii="Arial" w:hAnsi="Arial"/>
          <w:szCs w:val="20"/>
        </w:rPr>
        <w:t>,</w:t>
      </w:r>
      <w:r w:rsidRPr="00A330A8">
        <w:rPr>
          <w:rFonts w:ascii="Arial" w:hAnsi="Arial"/>
          <w:szCs w:val="20"/>
        </w:rPr>
        <w:t xml:space="preserve"> le 16</w:t>
      </w:r>
      <w:r>
        <w:rPr>
          <w:rFonts w:ascii="Arial" w:hAnsi="Arial"/>
          <w:szCs w:val="20"/>
        </w:rPr>
        <w:t>-odstoten</w:t>
      </w:r>
      <w:r w:rsidRPr="00A330A8">
        <w:rPr>
          <w:rFonts w:ascii="Arial" w:hAnsi="Arial"/>
          <w:szCs w:val="20"/>
        </w:rPr>
        <w:t xml:space="preserve">. Radioaktivni odpadki iz skupine </w:t>
      </w:r>
      <w:r>
        <w:rPr>
          <w:rFonts w:ascii="Arial" w:hAnsi="Arial"/>
          <w:szCs w:val="20"/>
        </w:rPr>
        <w:t>pre</w:t>
      </w:r>
      <w:r w:rsidRPr="00A330A8">
        <w:rPr>
          <w:rFonts w:ascii="Arial" w:hAnsi="Arial"/>
          <w:szCs w:val="20"/>
        </w:rPr>
        <w:t>ostali radioaktivni odpadki (tekoči in mešani odpadki) se redko prevzemajo, pred sprejemom v skladišče se predhodno obdela</w:t>
      </w:r>
      <w:r>
        <w:rPr>
          <w:rFonts w:ascii="Arial" w:hAnsi="Arial"/>
          <w:szCs w:val="20"/>
        </w:rPr>
        <w:t>jo</w:t>
      </w:r>
      <w:r w:rsidRPr="00A330A8">
        <w:rPr>
          <w:rFonts w:ascii="Arial" w:hAnsi="Arial"/>
          <w:szCs w:val="20"/>
        </w:rPr>
        <w:t>, v skladišču pa predstavljajo manjši delež.</w:t>
      </w:r>
    </w:p>
    <w:p w:rsidR="000A6338" w:rsidRPr="00C26475" w:rsidRDefault="000A6338" w:rsidP="004F1561">
      <w:pPr>
        <w:pStyle w:val="Odstavek"/>
      </w:pPr>
    </w:p>
    <w:p w:rsidR="000A6338" w:rsidRPr="00C26475" w:rsidRDefault="000A6338" w:rsidP="004F1561">
      <w:pPr>
        <w:pStyle w:val="Odstavek"/>
        <w:sectPr w:rsidR="000A6338" w:rsidRPr="00C26475" w:rsidSect="00560D7A">
          <w:pgSz w:w="11906" w:h="16838"/>
          <w:pgMar w:top="1417" w:right="1417" w:bottom="1417" w:left="1417" w:header="708" w:footer="708" w:gutter="0"/>
          <w:cols w:space="708"/>
          <w:docGrid w:linePitch="360"/>
        </w:sectPr>
      </w:pPr>
    </w:p>
    <w:tbl>
      <w:tblPr>
        <w:tblW w:w="15211" w:type="dxa"/>
        <w:tblInd w:w="-567" w:type="dxa"/>
        <w:tblCellMar>
          <w:left w:w="70" w:type="dxa"/>
          <w:right w:w="70" w:type="dxa"/>
        </w:tblCellMar>
        <w:tblLook w:val="00A0" w:firstRow="1" w:lastRow="0" w:firstColumn="1" w:lastColumn="0" w:noHBand="0" w:noVBand="0"/>
      </w:tblPr>
      <w:tblGrid>
        <w:gridCol w:w="1610"/>
        <w:gridCol w:w="1727"/>
        <w:gridCol w:w="900"/>
        <w:gridCol w:w="2520"/>
        <w:gridCol w:w="1052"/>
        <w:gridCol w:w="1468"/>
        <w:gridCol w:w="1080"/>
        <w:gridCol w:w="1974"/>
        <w:gridCol w:w="1440"/>
        <w:gridCol w:w="1440"/>
      </w:tblGrid>
      <w:tr w:rsidR="000A6338" w:rsidRPr="00C26475" w:rsidTr="004F1561">
        <w:trPr>
          <w:trHeight w:val="618"/>
        </w:trPr>
        <w:tc>
          <w:tcPr>
            <w:tcW w:w="1610" w:type="dxa"/>
            <w:tcBorders>
              <w:top w:val="single" w:sz="4" w:space="0" w:color="auto"/>
              <w:left w:val="single" w:sz="8" w:space="0" w:color="auto"/>
              <w:bottom w:val="single" w:sz="8" w:space="0" w:color="auto"/>
              <w:right w:val="nil"/>
            </w:tcBorders>
            <w:noWrap/>
            <w:vAlign w:val="bottom"/>
          </w:tcPr>
          <w:p w:rsidR="000A6338" w:rsidRPr="00C26475" w:rsidRDefault="000A6338" w:rsidP="004F1561">
            <w:pPr>
              <w:rPr>
                <w:rFonts w:ascii="Arial" w:hAnsi="Arial" w:cs="Arial"/>
                <w:b/>
                <w:bCs/>
                <w:color w:val="000000"/>
                <w:sz w:val="20"/>
              </w:rPr>
            </w:pPr>
            <w:r w:rsidRPr="00C26475">
              <w:rPr>
                <w:rFonts w:ascii="Arial" w:hAnsi="Arial" w:cs="Arial"/>
                <w:b/>
                <w:bCs/>
                <w:color w:val="000000"/>
                <w:sz w:val="20"/>
              </w:rPr>
              <w:lastRenderedPageBreak/>
              <w:t>Skupine</w:t>
            </w:r>
          </w:p>
        </w:tc>
        <w:tc>
          <w:tcPr>
            <w:tcW w:w="1727"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 xml:space="preserve">Podskupina in vrsta radioaktivnih odpadkov </w:t>
            </w:r>
          </w:p>
        </w:tc>
        <w:tc>
          <w:tcPr>
            <w:tcW w:w="900"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Število paketov</w:t>
            </w:r>
          </w:p>
        </w:tc>
        <w:tc>
          <w:tcPr>
            <w:tcW w:w="2520"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Poglavitni radionuklidi</w:t>
            </w:r>
          </w:p>
        </w:tc>
        <w:tc>
          <w:tcPr>
            <w:tcW w:w="1052"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Aktivnost (Bq)</w:t>
            </w:r>
          </w:p>
        </w:tc>
        <w:tc>
          <w:tcPr>
            <w:tcW w:w="1468"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Delež aktivnosti podskupine (%)</w:t>
            </w:r>
          </w:p>
        </w:tc>
        <w:tc>
          <w:tcPr>
            <w:tcW w:w="1080" w:type="dxa"/>
            <w:tcBorders>
              <w:top w:val="single" w:sz="4" w:space="0" w:color="auto"/>
              <w:left w:val="single" w:sz="8" w:space="0" w:color="auto"/>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Delež aktivnosti skupine (%)</w:t>
            </w:r>
          </w:p>
        </w:tc>
        <w:tc>
          <w:tcPr>
            <w:tcW w:w="1974" w:type="dxa"/>
            <w:tcBorders>
              <w:top w:val="single" w:sz="4" w:space="0" w:color="auto"/>
              <w:left w:val="single" w:sz="8" w:space="0" w:color="auto"/>
              <w:bottom w:val="single" w:sz="8" w:space="0" w:color="auto"/>
              <w:right w:val="single" w:sz="8" w:space="0" w:color="auto"/>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Prostornina podskupine (m</w:t>
            </w:r>
            <w:r w:rsidRPr="00C26475">
              <w:rPr>
                <w:rFonts w:ascii="Arial" w:hAnsi="Arial" w:cs="Arial"/>
                <w:b/>
                <w:bCs/>
                <w:color w:val="000000"/>
                <w:sz w:val="20"/>
                <w:vertAlign w:val="superscript"/>
              </w:rPr>
              <w:t>3</w:t>
            </w:r>
            <w:r w:rsidRPr="00C26475">
              <w:rPr>
                <w:rFonts w:ascii="Arial" w:hAnsi="Arial" w:cs="Arial"/>
                <w:b/>
                <w:bCs/>
                <w:color w:val="000000"/>
                <w:sz w:val="20"/>
              </w:rPr>
              <w:t>)</w:t>
            </w:r>
          </w:p>
        </w:tc>
        <w:tc>
          <w:tcPr>
            <w:tcW w:w="1440" w:type="dxa"/>
            <w:tcBorders>
              <w:top w:val="single" w:sz="4" w:space="0" w:color="auto"/>
              <w:left w:val="nil"/>
              <w:bottom w:val="single" w:sz="8"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Prostorninski delež podskupine (%)</w:t>
            </w:r>
          </w:p>
        </w:tc>
        <w:tc>
          <w:tcPr>
            <w:tcW w:w="1440" w:type="dxa"/>
            <w:tcBorders>
              <w:top w:val="single" w:sz="4" w:space="0" w:color="auto"/>
              <w:left w:val="single" w:sz="8" w:space="0" w:color="auto"/>
              <w:bottom w:val="single" w:sz="8" w:space="0" w:color="auto"/>
              <w:right w:val="single" w:sz="8" w:space="0" w:color="auto"/>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Prostorninski delež skupine (%)</w:t>
            </w:r>
          </w:p>
        </w:tc>
      </w:tr>
      <w:tr w:rsidR="000A6338" w:rsidRPr="00C26475" w:rsidTr="004F1561">
        <w:trPr>
          <w:trHeight w:val="869"/>
        </w:trPr>
        <w:tc>
          <w:tcPr>
            <w:tcW w:w="1610" w:type="dxa"/>
            <w:vMerge w:val="restart"/>
            <w:tcBorders>
              <w:top w:val="nil"/>
              <w:left w:val="single" w:sz="4" w:space="0" w:color="auto"/>
              <w:right w:val="single" w:sz="4" w:space="0" w:color="auto"/>
            </w:tcBorders>
            <w:noWrap/>
            <w:vAlign w:val="center"/>
          </w:tcPr>
          <w:p w:rsidR="000A6338" w:rsidRPr="00C26475" w:rsidRDefault="000A6338" w:rsidP="000815A1">
            <w:pPr>
              <w:numPr>
                <w:ilvl w:val="0"/>
                <w:numId w:val="21"/>
              </w:numPr>
              <w:spacing w:line="276" w:lineRule="auto"/>
              <w:ind w:left="309" w:hanging="249"/>
              <w:jc w:val="left"/>
              <w:rPr>
                <w:rFonts w:ascii="Arial" w:hAnsi="Arial" w:cs="Arial"/>
                <w:color w:val="000000"/>
                <w:sz w:val="20"/>
              </w:rPr>
            </w:pPr>
            <w:r w:rsidRPr="00C26475">
              <w:rPr>
                <w:rFonts w:ascii="Arial" w:hAnsi="Arial" w:cs="Arial"/>
                <w:color w:val="000000"/>
                <w:sz w:val="20"/>
              </w:rPr>
              <w:t> skupina</w:t>
            </w:r>
          </w:p>
          <w:p w:rsidR="000A6338" w:rsidRPr="00C26475" w:rsidRDefault="000A6338" w:rsidP="004F1561">
            <w:pPr>
              <w:rPr>
                <w:rFonts w:ascii="Arial" w:hAnsi="Arial" w:cs="Arial"/>
                <w:color w:val="000000"/>
                <w:sz w:val="20"/>
              </w:rPr>
            </w:pPr>
            <w:r w:rsidRPr="00C26475">
              <w:rPr>
                <w:rFonts w:ascii="Arial" w:hAnsi="Arial" w:cs="Arial"/>
                <w:color w:val="000000"/>
                <w:sz w:val="20"/>
              </w:rPr>
              <w:t>trdni RAO</w:t>
            </w:r>
          </w:p>
          <w:p w:rsidR="000A6338" w:rsidRPr="00C26475" w:rsidRDefault="000A6338" w:rsidP="004F1561">
            <w:pPr>
              <w:overflowPunct w:val="0"/>
              <w:autoSpaceDE w:val="0"/>
              <w:autoSpaceDN w:val="0"/>
              <w:adjustRightInd w:val="0"/>
              <w:textAlignment w:val="baseline"/>
              <w:rPr>
                <w:rFonts w:ascii="Arial" w:hAnsi="Arial" w:cs="Arial"/>
                <w:color w:val="000000"/>
                <w:sz w:val="20"/>
              </w:rPr>
            </w:pPr>
            <w:r w:rsidRPr="00C26475">
              <w:rPr>
                <w:rFonts w:ascii="Arial" w:hAnsi="Arial" w:cs="Arial"/>
                <w:color w:val="000000"/>
                <w:sz w:val="20"/>
              </w:rPr>
              <w:t> </w:t>
            </w: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T1 (trden, stisljiv, gorljiv)</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94</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241</w:t>
            </w:r>
            <w:r w:rsidRPr="00C26475">
              <w:rPr>
                <w:rFonts w:ascii="Arial" w:hAnsi="Arial" w:cs="Arial"/>
                <w:color w:val="000000"/>
                <w:sz w:val="16"/>
              </w:rPr>
              <w:t xml:space="preserve">Am, </w:t>
            </w:r>
            <w:r w:rsidRPr="00C26475">
              <w:rPr>
                <w:rFonts w:ascii="Arial" w:hAnsi="Arial" w:cs="Arial"/>
                <w:color w:val="000000"/>
                <w:sz w:val="16"/>
                <w:vertAlign w:val="superscript"/>
              </w:rPr>
              <w:t>109</w:t>
            </w:r>
            <w:r w:rsidRPr="00C26475">
              <w:rPr>
                <w:rFonts w:ascii="Arial" w:hAnsi="Arial" w:cs="Arial"/>
                <w:color w:val="000000"/>
                <w:sz w:val="16"/>
              </w:rPr>
              <w:t xml:space="preserve">Cd, </w:t>
            </w:r>
            <w:r w:rsidRPr="00C26475">
              <w:rPr>
                <w:rFonts w:ascii="Arial" w:hAnsi="Arial" w:cs="Arial"/>
                <w:color w:val="000000"/>
                <w:sz w:val="16"/>
                <w:vertAlign w:val="superscript"/>
              </w:rPr>
              <w:t>108</w:t>
            </w:r>
            <w:r w:rsidRPr="00C26475">
              <w:rPr>
                <w:rFonts w:ascii="Arial" w:hAnsi="Arial" w:cs="Arial"/>
                <w:color w:val="000000"/>
                <w:sz w:val="16"/>
              </w:rPr>
              <w:t xml:space="preserve">Ag, </w:t>
            </w:r>
            <w:r w:rsidRPr="00C26475">
              <w:rPr>
                <w:rFonts w:ascii="Arial" w:hAnsi="Arial" w:cs="Arial"/>
                <w:color w:val="000000"/>
                <w:sz w:val="16"/>
                <w:vertAlign w:val="superscript"/>
              </w:rPr>
              <w:t>238</w:t>
            </w:r>
            <w:r w:rsidRPr="00C26475">
              <w:rPr>
                <w:rFonts w:ascii="Arial" w:hAnsi="Arial" w:cs="Arial"/>
                <w:color w:val="000000"/>
                <w:sz w:val="16"/>
              </w:rPr>
              <w:t xml:space="preserve">U, </w:t>
            </w:r>
            <w:r w:rsidRPr="00C26475">
              <w:rPr>
                <w:rFonts w:ascii="Arial" w:hAnsi="Arial" w:cs="Arial"/>
                <w:color w:val="000000"/>
                <w:sz w:val="16"/>
                <w:vertAlign w:val="superscript"/>
              </w:rPr>
              <w:t>57</w:t>
            </w:r>
            <w:r w:rsidRPr="00C26475">
              <w:rPr>
                <w:rFonts w:ascii="Arial" w:hAnsi="Arial" w:cs="Arial"/>
                <w:color w:val="000000"/>
                <w:sz w:val="16"/>
              </w:rPr>
              <w:t xml:space="preserve">Co, </w:t>
            </w:r>
            <w:r w:rsidRPr="00C26475">
              <w:rPr>
                <w:rFonts w:ascii="Arial" w:hAnsi="Arial" w:cs="Arial"/>
                <w:color w:val="000000"/>
                <w:sz w:val="16"/>
                <w:vertAlign w:val="superscript"/>
              </w:rPr>
              <w:t>232</w:t>
            </w:r>
            <w:r w:rsidRPr="00C26475">
              <w:rPr>
                <w:rFonts w:ascii="Arial" w:hAnsi="Arial" w:cs="Arial"/>
                <w:color w:val="000000"/>
                <w:sz w:val="16"/>
              </w:rPr>
              <w:t xml:space="preserve">Th, </w:t>
            </w:r>
            <w:r w:rsidRPr="00C26475">
              <w:rPr>
                <w:rFonts w:ascii="Arial" w:hAnsi="Arial" w:cs="Arial"/>
                <w:color w:val="000000"/>
                <w:sz w:val="16"/>
                <w:vertAlign w:val="superscript"/>
              </w:rPr>
              <w:t>3</w:t>
            </w:r>
            <w:r w:rsidRPr="00C26475">
              <w:rPr>
                <w:rFonts w:ascii="Arial" w:hAnsi="Arial" w:cs="Arial"/>
                <w:color w:val="000000"/>
                <w:sz w:val="16"/>
              </w:rPr>
              <w:t>H</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8,6</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08</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0,03</w:t>
            </w:r>
          </w:p>
        </w:tc>
        <w:tc>
          <w:tcPr>
            <w:tcW w:w="1080" w:type="dxa"/>
            <w:vMerge w:val="restart"/>
            <w:tcBorders>
              <w:top w:val="nil"/>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r w:rsidRPr="00C26475">
              <w:rPr>
                <w:rFonts w:ascii="Arial" w:hAnsi="Arial" w:cs="Arial"/>
                <w:color w:val="000000"/>
                <w:sz w:val="16"/>
              </w:rPr>
              <w:t>5,3 </w:t>
            </w: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19</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20,6</w:t>
            </w:r>
          </w:p>
        </w:tc>
        <w:tc>
          <w:tcPr>
            <w:tcW w:w="1440" w:type="dxa"/>
            <w:vMerge w:val="restart"/>
            <w:tcBorders>
              <w:top w:val="nil"/>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20"/>
              </w:rPr>
            </w:pPr>
            <w:r w:rsidRPr="00C26475">
              <w:rPr>
                <w:rFonts w:ascii="Arial" w:hAnsi="Arial" w:cs="Arial"/>
                <w:color w:val="000000"/>
                <w:sz w:val="16"/>
              </w:rPr>
              <w:t>84</w:t>
            </w:r>
          </w:p>
        </w:tc>
      </w:tr>
      <w:tr w:rsidR="000A6338" w:rsidRPr="00C26475" w:rsidTr="004F1561">
        <w:trPr>
          <w:trHeight w:val="724"/>
        </w:trPr>
        <w:tc>
          <w:tcPr>
            <w:tcW w:w="161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spacing w:before="100" w:beforeAutospacing="1"/>
              <w:rPr>
                <w:rFonts w:ascii="Arial" w:hAnsi="Arial" w:cs="Arial"/>
                <w:color w:val="000000"/>
                <w:sz w:val="16"/>
              </w:rPr>
            </w:pPr>
            <w:r w:rsidRPr="00C26475">
              <w:rPr>
                <w:rFonts w:ascii="Arial" w:hAnsi="Arial" w:cs="Arial"/>
                <w:color w:val="000000"/>
                <w:sz w:val="16"/>
              </w:rPr>
              <w:t>T2 (trden, stisljiv, negorljiv)</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128</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241</w:t>
            </w:r>
            <w:r w:rsidRPr="00C26475">
              <w:rPr>
                <w:rFonts w:ascii="Arial" w:hAnsi="Arial" w:cs="Arial"/>
                <w:color w:val="000000"/>
                <w:sz w:val="16"/>
              </w:rPr>
              <w:t xml:space="preserve">Am, </w:t>
            </w:r>
            <w:r w:rsidRPr="00C26475">
              <w:rPr>
                <w:rFonts w:ascii="Arial" w:hAnsi="Arial" w:cs="Arial"/>
                <w:color w:val="000000"/>
                <w:sz w:val="16"/>
                <w:vertAlign w:val="superscript"/>
              </w:rPr>
              <w:t>109</w:t>
            </w:r>
            <w:r w:rsidRPr="00C26475">
              <w:rPr>
                <w:rFonts w:ascii="Arial" w:hAnsi="Arial" w:cs="Arial"/>
                <w:color w:val="000000"/>
                <w:sz w:val="16"/>
              </w:rPr>
              <w:t xml:space="preserve">Cd, </w:t>
            </w:r>
            <w:r w:rsidRPr="00C26475">
              <w:rPr>
                <w:rFonts w:ascii="Arial" w:hAnsi="Arial" w:cs="Arial"/>
                <w:color w:val="000000"/>
                <w:sz w:val="16"/>
                <w:vertAlign w:val="superscript"/>
              </w:rPr>
              <w:t>108</w:t>
            </w:r>
            <w:r w:rsidRPr="00C26475">
              <w:rPr>
                <w:rFonts w:ascii="Arial" w:hAnsi="Arial" w:cs="Arial"/>
                <w:color w:val="000000"/>
                <w:sz w:val="16"/>
              </w:rPr>
              <w:t xml:space="preserve">Ag, </w:t>
            </w:r>
            <w:r w:rsidRPr="00C26475">
              <w:rPr>
                <w:rFonts w:ascii="Arial" w:hAnsi="Arial" w:cs="Arial"/>
                <w:color w:val="000000"/>
                <w:sz w:val="16"/>
                <w:vertAlign w:val="superscript"/>
              </w:rPr>
              <w:t>238</w:t>
            </w:r>
            <w:r w:rsidRPr="00C26475">
              <w:rPr>
                <w:rFonts w:ascii="Arial" w:hAnsi="Arial" w:cs="Arial"/>
                <w:color w:val="000000"/>
                <w:sz w:val="16"/>
              </w:rPr>
              <w:t xml:space="preserve">U, </w:t>
            </w:r>
            <w:r w:rsidRPr="00C26475">
              <w:rPr>
                <w:rFonts w:ascii="Arial" w:hAnsi="Arial" w:cs="Arial"/>
                <w:color w:val="000000"/>
                <w:sz w:val="16"/>
                <w:vertAlign w:val="superscript"/>
              </w:rPr>
              <w:t>3</w:t>
            </w:r>
            <w:r w:rsidRPr="00C26475">
              <w:rPr>
                <w:rFonts w:ascii="Arial" w:hAnsi="Arial" w:cs="Arial"/>
                <w:color w:val="000000"/>
                <w:sz w:val="16"/>
              </w:rPr>
              <w:t xml:space="preserve">H, </w:t>
            </w:r>
            <w:r w:rsidRPr="00C26475">
              <w:rPr>
                <w:rFonts w:ascii="Arial" w:hAnsi="Arial" w:cs="Arial"/>
                <w:color w:val="000000"/>
                <w:sz w:val="16"/>
                <w:vertAlign w:val="superscript"/>
              </w:rPr>
              <w:t>238</w:t>
            </w:r>
            <w:r w:rsidRPr="00C26475">
              <w:rPr>
                <w:rFonts w:ascii="Arial" w:hAnsi="Arial" w:cs="Arial"/>
                <w:color w:val="000000"/>
                <w:sz w:val="16"/>
              </w:rPr>
              <w:t xml:space="preserve">U, </w:t>
            </w:r>
            <w:smartTag w:uri="urn:schemas-microsoft-com:office:smarttags" w:element="metricconverter">
              <w:smartTagPr>
                <w:attr w:name="ProductID" w:val="14C"/>
              </w:smartTagPr>
              <w:r w:rsidRPr="00C26475">
                <w:rPr>
                  <w:rFonts w:ascii="Arial" w:hAnsi="Arial" w:cs="Arial"/>
                  <w:color w:val="000000"/>
                  <w:sz w:val="16"/>
                  <w:vertAlign w:val="superscript"/>
                </w:rPr>
                <w:t>14</w:t>
              </w:r>
              <w:r w:rsidRPr="00C26475">
                <w:rPr>
                  <w:rFonts w:ascii="Arial" w:hAnsi="Arial" w:cs="Arial"/>
                  <w:color w:val="000000"/>
                  <w:sz w:val="16"/>
                </w:rPr>
                <w:t>C</w:t>
              </w:r>
            </w:smartTag>
            <w:r w:rsidRPr="00C26475">
              <w:rPr>
                <w:rFonts w:ascii="Arial" w:hAnsi="Arial" w:cs="Arial"/>
                <w:color w:val="000000"/>
                <w:sz w:val="16"/>
              </w:rPr>
              <w:t xml:space="preserve">, </w:t>
            </w:r>
            <w:r w:rsidRPr="00C26475">
              <w:rPr>
                <w:rFonts w:ascii="Arial" w:hAnsi="Arial" w:cs="Arial"/>
                <w:color w:val="000000"/>
                <w:sz w:val="16"/>
                <w:vertAlign w:val="superscript"/>
              </w:rPr>
              <w:t>228</w:t>
            </w:r>
            <w:r w:rsidRPr="00C26475">
              <w:rPr>
                <w:rFonts w:ascii="Arial" w:hAnsi="Arial" w:cs="Arial"/>
                <w:color w:val="000000"/>
                <w:sz w:val="16"/>
              </w:rPr>
              <w:t xml:space="preserve">Th, </w:t>
            </w:r>
            <w:r w:rsidRPr="00C26475">
              <w:rPr>
                <w:rFonts w:ascii="Arial" w:hAnsi="Arial" w:cs="Arial"/>
                <w:color w:val="000000"/>
                <w:sz w:val="16"/>
                <w:vertAlign w:val="superscript"/>
              </w:rPr>
              <w:t>106</w:t>
            </w:r>
            <w:r w:rsidRPr="00C26475">
              <w:rPr>
                <w:rFonts w:ascii="Arial" w:hAnsi="Arial" w:cs="Arial"/>
                <w:color w:val="000000"/>
                <w:sz w:val="16"/>
              </w:rPr>
              <w:t xml:space="preserve">Ru, </w:t>
            </w:r>
            <w:r w:rsidRPr="00C26475">
              <w:rPr>
                <w:rFonts w:ascii="Arial" w:hAnsi="Arial" w:cs="Arial"/>
                <w:color w:val="000000"/>
                <w:sz w:val="16"/>
                <w:vertAlign w:val="superscript"/>
              </w:rPr>
              <w:t>210</w:t>
            </w:r>
            <w:r w:rsidRPr="00C26475">
              <w:rPr>
                <w:rFonts w:ascii="Arial" w:hAnsi="Arial" w:cs="Arial"/>
                <w:color w:val="000000"/>
                <w:sz w:val="16"/>
              </w:rPr>
              <w:t>Pb</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1,7</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10</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0,56</w:t>
            </w:r>
          </w:p>
        </w:tc>
        <w:tc>
          <w:tcPr>
            <w:tcW w:w="1080" w:type="dxa"/>
            <w:vMerge/>
            <w:tcBorders>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25</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27,1</w:t>
            </w:r>
          </w:p>
        </w:tc>
        <w:tc>
          <w:tcPr>
            <w:tcW w:w="1440" w:type="dxa"/>
            <w:vMerge/>
            <w:tcBorders>
              <w:left w:val="single" w:sz="4" w:space="0" w:color="auto"/>
              <w:right w:val="single" w:sz="4" w:space="0" w:color="auto"/>
            </w:tcBorders>
            <w:noWrap/>
            <w:vAlign w:val="bottom"/>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r>
      <w:tr w:rsidR="000A6338" w:rsidRPr="00C26475" w:rsidTr="004F1561">
        <w:trPr>
          <w:trHeight w:val="618"/>
        </w:trPr>
        <w:tc>
          <w:tcPr>
            <w:tcW w:w="161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T3 (trden, nestisljiv, gorljiv)</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21</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232</w:t>
            </w:r>
            <w:r w:rsidRPr="00C26475">
              <w:rPr>
                <w:rFonts w:ascii="Arial" w:hAnsi="Arial" w:cs="Arial"/>
                <w:color w:val="000000"/>
                <w:sz w:val="16"/>
              </w:rPr>
              <w:t xml:space="preserve">Th,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152</w:t>
            </w:r>
            <w:r w:rsidRPr="00C26475">
              <w:rPr>
                <w:rFonts w:ascii="Arial" w:hAnsi="Arial" w:cs="Arial"/>
                <w:color w:val="000000"/>
                <w:sz w:val="16"/>
              </w:rPr>
              <w:t xml:space="preserve">Eu, </w:t>
            </w:r>
            <w:r w:rsidRPr="00C26475">
              <w:rPr>
                <w:rFonts w:ascii="Arial" w:hAnsi="Arial" w:cs="Arial"/>
                <w:color w:val="000000"/>
                <w:sz w:val="16"/>
                <w:vertAlign w:val="superscript"/>
              </w:rPr>
              <w:t>22</w:t>
            </w:r>
            <w:r w:rsidRPr="00C26475">
              <w:rPr>
                <w:rFonts w:ascii="Arial" w:hAnsi="Arial" w:cs="Arial"/>
                <w:color w:val="000000"/>
                <w:sz w:val="16"/>
              </w:rPr>
              <w:t xml:space="preserve">Na, </w:t>
            </w:r>
            <w:r w:rsidRPr="00C26475">
              <w:rPr>
                <w:rFonts w:ascii="Arial" w:hAnsi="Arial" w:cs="Arial"/>
                <w:color w:val="000000"/>
                <w:sz w:val="16"/>
                <w:vertAlign w:val="superscript"/>
              </w:rPr>
              <w:t>133</w:t>
            </w:r>
            <w:r w:rsidRPr="00C26475">
              <w:rPr>
                <w:rFonts w:ascii="Arial" w:hAnsi="Arial" w:cs="Arial"/>
                <w:color w:val="000000"/>
                <w:sz w:val="16"/>
              </w:rPr>
              <w:t>Ba</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3,4</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09</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0,11</w:t>
            </w:r>
          </w:p>
        </w:tc>
        <w:tc>
          <w:tcPr>
            <w:tcW w:w="1080" w:type="dxa"/>
            <w:vMerge/>
            <w:tcBorders>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3,4</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3,7</w:t>
            </w:r>
          </w:p>
        </w:tc>
        <w:tc>
          <w:tcPr>
            <w:tcW w:w="144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r>
      <w:tr w:rsidR="000A6338" w:rsidRPr="00C26475" w:rsidTr="004F1561">
        <w:tc>
          <w:tcPr>
            <w:tcW w:w="1610" w:type="dxa"/>
            <w:vMerge/>
            <w:tcBorders>
              <w:left w:val="single" w:sz="4" w:space="0" w:color="auto"/>
              <w:bottom w:val="single" w:sz="4" w:space="0" w:color="auto"/>
              <w:right w:val="single" w:sz="4" w:space="0" w:color="auto"/>
            </w:tcBorders>
            <w:noWrap/>
            <w:vAlign w:val="center"/>
          </w:tcPr>
          <w:p w:rsidR="000A6338" w:rsidRPr="00C26475" w:rsidRDefault="000A6338" w:rsidP="004F1561">
            <w:pPr>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T4 (trden, nestisljiv, negorljiv)</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197</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109</w:t>
            </w:r>
            <w:r w:rsidRPr="00C26475">
              <w:rPr>
                <w:rFonts w:ascii="Arial" w:hAnsi="Arial" w:cs="Arial"/>
                <w:color w:val="000000"/>
                <w:sz w:val="16"/>
              </w:rPr>
              <w:t xml:space="preserve">Cd,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108</w:t>
            </w:r>
            <w:r w:rsidRPr="00C26475">
              <w:rPr>
                <w:rFonts w:ascii="Arial" w:hAnsi="Arial" w:cs="Arial"/>
                <w:color w:val="000000"/>
                <w:sz w:val="16"/>
              </w:rPr>
              <w:t xml:space="preserve">Ag, </w:t>
            </w:r>
            <w:r w:rsidRPr="00C26475">
              <w:rPr>
                <w:rFonts w:ascii="Arial" w:hAnsi="Arial" w:cs="Arial"/>
                <w:color w:val="000000"/>
                <w:sz w:val="16"/>
                <w:vertAlign w:val="superscript"/>
              </w:rPr>
              <w:t>238</w:t>
            </w:r>
            <w:r w:rsidRPr="00C26475">
              <w:rPr>
                <w:rFonts w:ascii="Arial" w:hAnsi="Arial" w:cs="Arial"/>
                <w:color w:val="000000"/>
                <w:sz w:val="16"/>
              </w:rPr>
              <w:t xml:space="preserve">U, </w:t>
            </w:r>
            <w:smartTag w:uri="urn:schemas-microsoft-com:office:smarttags" w:element="metricconverter">
              <w:smartTagPr>
                <w:attr w:name="ProductID" w:val="14C"/>
              </w:smartTagPr>
              <w:r w:rsidRPr="00C26475">
                <w:rPr>
                  <w:rFonts w:ascii="Arial" w:hAnsi="Arial" w:cs="Arial"/>
                  <w:color w:val="000000"/>
                  <w:sz w:val="16"/>
                  <w:vertAlign w:val="superscript"/>
                </w:rPr>
                <w:t>14</w:t>
              </w:r>
              <w:r w:rsidRPr="00C26475">
                <w:rPr>
                  <w:rFonts w:ascii="Arial" w:hAnsi="Arial" w:cs="Arial"/>
                  <w:color w:val="000000"/>
                  <w:sz w:val="16"/>
                </w:rPr>
                <w:t>C</w:t>
              </w:r>
            </w:smartTag>
            <w:r w:rsidRPr="00C26475">
              <w:rPr>
                <w:rFonts w:ascii="Arial" w:hAnsi="Arial" w:cs="Arial"/>
                <w:color w:val="000000"/>
                <w:sz w:val="16"/>
              </w:rPr>
              <w:t xml:space="preserve">, </w:t>
            </w:r>
            <w:r w:rsidRPr="00C26475">
              <w:rPr>
                <w:rFonts w:ascii="Arial" w:hAnsi="Arial" w:cs="Arial"/>
                <w:color w:val="000000"/>
                <w:sz w:val="16"/>
                <w:vertAlign w:val="superscript"/>
              </w:rPr>
              <w:t>232</w:t>
            </w:r>
            <w:r w:rsidRPr="00C26475">
              <w:rPr>
                <w:rFonts w:ascii="Arial" w:hAnsi="Arial" w:cs="Arial"/>
                <w:color w:val="000000"/>
                <w:sz w:val="16"/>
              </w:rPr>
              <w:t xml:space="preserve">Th, </w:t>
            </w:r>
            <w:r w:rsidRPr="00C26475">
              <w:rPr>
                <w:rFonts w:ascii="Arial" w:hAnsi="Arial" w:cs="Arial"/>
                <w:color w:val="000000"/>
                <w:sz w:val="16"/>
                <w:vertAlign w:val="superscript"/>
              </w:rPr>
              <w:t>133</w:t>
            </w:r>
            <w:r w:rsidRPr="00C26475">
              <w:rPr>
                <w:rFonts w:ascii="Arial" w:hAnsi="Arial" w:cs="Arial"/>
                <w:color w:val="000000"/>
                <w:sz w:val="16"/>
              </w:rPr>
              <w:t xml:space="preserve">Ba, </w:t>
            </w:r>
            <w:r w:rsidRPr="00C26475">
              <w:rPr>
                <w:rFonts w:ascii="Arial" w:hAnsi="Arial" w:cs="Arial"/>
                <w:color w:val="000000"/>
                <w:sz w:val="16"/>
                <w:vertAlign w:val="superscript"/>
              </w:rPr>
              <w:t>95</w:t>
            </w:r>
            <w:r w:rsidRPr="00C26475">
              <w:rPr>
                <w:rFonts w:ascii="Arial" w:hAnsi="Arial" w:cs="Arial"/>
                <w:color w:val="000000"/>
                <w:sz w:val="16"/>
              </w:rPr>
              <w:t xml:space="preserve">Nb, </w:t>
            </w:r>
            <w:r w:rsidRPr="00C26475">
              <w:rPr>
                <w:rFonts w:ascii="Arial" w:hAnsi="Arial" w:cs="Arial"/>
                <w:color w:val="000000"/>
                <w:sz w:val="16"/>
                <w:vertAlign w:val="superscript"/>
              </w:rPr>
              <w:t>152</w:t>
            </w:r>
            <w:r w:rsidRPr="00C26475">
              <w:rPr>
                <w:rFonts w:ascii="Arial" w:hAnsi="Arial" w:cs="Arial"/>
                <w:color w:val="000000"/>
                <w:sz w:val="16"/>
              </w:rPr>
              <w:t xml:space="preserve">Eu, </w:t>
            </w:r>
            <w:r w:rsidRPr="00C26475">
              <w:rPr>
                <w:rFonts w:ascii="Arial" w:hAnsi="Arial" w:cs="Arial"/>
                <w:color w:val="000000"/>
                <w:sz w:val="16"/>
                <w:vertAlign w:val="superscript"/>
              </w:rPr>
              <w:t>241</w:t>
            </w:r>
            <w:r w:rsidRPr="00C26475">
              <w:rPr>
                <w:rFonts w:ascii="Arial" w:hAnsi="Arial" w:cs="Arial"/>
                <w:color w:val="000000"/>
                <w:sz w:val="16"/>
              </w:rPr>
              <w:t xml:space="preserve">Am, </w:t>
            </w:r>
            <w:r w:rsidRPr="00C26475">
              <w:rPr>
                <w:rFonts w:ascii="Arial" w:hAnsi="Arial" w:cs="Arial"/>
                <w:color w:val="000000"/>
                <w:sz w:val="16"/>
                <w:vertAlign w:val="superscript"/>
              </w:rPr>
              <w:t>85</w:t>
            </w:r>
            <w:r w:rsidRPr="00C26475">
              <w:rPr>
                <w:rFonts w:ascii="Arial" w:hAnsi="Arial" w:cs="Arial"/>
                <w:color w:val="000000"/>
                <w:sz w:val="16"/>
              </w:rPr>
              <w:t>Sr</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1,4</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11</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4,6</w:t>
            </w:r>
          </w:p>
        </w:tc>
        <w:tc>
          <w:tcPr>
            <w:tcW w:w="1080" w:type="dxa"/>
            <w:vMerge/>
            <w:tcBorders>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30</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32,5</w:t>
            </w:r>
          </w:p>
        </w:tc>
        <w:tc>
          <w:tcPr>
            <w:tcW w:w="1440" w:type="dxa"/>
            <w:vMerge/>
            <w:tcBorders>
              <w:left w:val="single" w:sz="4" w:space="0" w:color="auto"/>
              <w:bottom w:val="single" w:sz="4" w:space="0" w:color="auto"/>
              <w:right w:val="single" w:sz="4" w:space="0" w:color="auto"/>
            </w:tcBorders>
            <w:noWrap/>
            <w:vAlign w:val="bottom"/>
          </w:tcPr>
          <w:p w:rsidR="000A6338" w:rsidRPr="00C26475" w:rsidRDefault="000A6338" w:rsidP="004F1561">
            <w:pPr>
              <w:rPr>
                <w:rFonts w:ascii="Arial" w:hAnsi="Arial" w:cs="Arial"/>
                <w:color w:val="000000"/>
                <w:sz w:val="20"/>
              </w:rPr>
            </w:pPr>
          </w:p>
        </w:tc>
      </w:tr>
      <w:tr w:rsidR="000A6338" w:rsidRPr="00C26475" w:rsidTr="004F1561">
        <w:trPr>
          <w:trHeight w:val="515"/>
        </w:trPr>
        <w:tc>
          <w:tcPr>
            <w:tcW w:w="1610" w:type="dxa"/>
            <w:vMerge w:val="restart"/>
            <w:tcBorders>
              <w:top w:val="single" w:sz="4" w:space="0" w:color="auto"/>
              <w:left w:val="single" w:sz="4" w:space="0" w:color="auto"/>
              <w:right w:val="nil"/>
            </w:tcBorders>
            <w:noWrap/>
            <w:vAlign w:val="center"/>
          </w:tcPr>
          <w:p w:rsidR="000A6338" w:rsidRPr="00C26475" w:rsidRDefault="000A6338" w:rsidP="000815A1">
            <w:pPr>
              <w:numPr>
                <w:ilvl w:val="0"/>
                <w:numId w:val="21"/>
              </w:numPr>
              <w:spacing w:line="276" w:lineRule="auto"/>
              <w:ind w:left="309" w:hanging="249"/>
              <w:jc w:val="left"/>
              <w:rPr>
                <w:rFonts w:ascii="Arial" w:hAnsi="Arial" w:cs="Arial"/>
                <w:color w:val="000000"/>
                <w:sz w:val="20"/>
              </w:rPr>
            </w:pPr>
            <w:r w:rsidRPr="00C26475">
              <w:rPr>
                <w:rFonts w:ascii="Arial" w:hAnsi="Arial" w:cs="Arial"/>
                <w:color w:val="000000"/>
                <w:sz w:val="20"/>
              </w:rPr>
              <w:t>skupina</w:t>
            </w:r>
          </w:p>
          <w:p w:rsidR="000A6338" w:rsidRPr="00C26475" w:rsidRDefault="000A6338" w:rsidP="004F1561">
            <w:pPr>
              <w:rPr>
                <w:rFonts w:ascii="Arial" w:hAnsi="Arial" w:cs="Arial"/>
                <w:color w:val="000000"/>
                <w:sz w:val="20"/>
              </w:rPr>
            </w:pPr>
            <w:r>
              <w:rPr>
                <w:rFonts w:ascii="Arial" w:hAnsi="Arial" w:cs="Arial"/>
                <w:color w:val="000000"/>
                <w:sz w:val="20"/>
              </w:rPr>
              <w:t>z</w:t>
            </w:r>
            <w:r w:rsidRPr="00C26475">
              <w:rPr>
                <w:rFonts w:ascii="Arial" w:hAnsi="Arial" w:cs="Arial"/>
                <w:color w:val="000000"/>
                <w:sz w:val="20"/>
              </w:rPr>
              <w:t>aprti viri</w:t>
            </w:r>
          </w:p>
          <w:p w:rsidR="000A6338" w:rsidRPr="00C26475" w:rsidRDefault="000A6338" w:rsidP="004F1561">
            <w:pPr>
              <w:rPr>
                <w:rFonts w:ascii="Arial" w:hAnsi="Arial" w:cs="Arial"/>
                <w:color w:val="000000"/>
                <w:sz w:val="20"/>
              </w:rPr>
            </w:pPr>
          </w:p>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single" w:sz="4" w:space="0" w:color="auto"/>
              <w:left w:val="single" w:sz="4" w:space="0" w:color="auto"/>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ZV0 (javljalnik požara)</w:t>
            </w:r>
          </w:p>
        </w:tc>
        <w:tc>
          <w:tcPr>
            <w:tcW w:w="900" w:type="dxa"/>
            <w:tcBorders>
              <w:top w:val="single" w:sz="4" w:space="0" w:color="auto"/>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194</w:t>
            </w:r>
          </w:p>
        </w:tc>
        <w:tc>
          <w:tcPr>
            <w:tcW w:w="2520" w:type="dxa"/>
            <w:tcBorders>
              <w:top w:val="single" w:sz="4" w:space="0" w:color="auto"/>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241</w:t>
            </w:r>
            <w:r w:rsidRPr="00C26475">
              <w:rPr>
                <w:rFonts w:ascii="Arial" w:hAnsi="Arial" w:cs="Arial"/>
                <w:color w:val="000000"/>
                <w:sz w:val="16"/>
              </w:rPr>
              <w:t xml:space="preserve">Am, </w:t>
            </w:r>
            <w:r w:rsidRPr="00C26475">
              <w:rPr>
                <w:rFonts w:ascii="Arial" w:hAnsi="Arial" w:cs="Arial"/>
                <w:color w:val="000000"/>
                <w:sz w:val="16"/>
                <w:vertAlign w:val="superscript"/>
              </w:rPr>
              <w:t>226</w:t>
            </w:r>
            <w:r w:rsidRPr="00C26475">
              <w:rPr>
                <w:rFonts w:ascii="Arial" w:hAnsi="Arial" w:cs="Arial"/>
                <w:color w:val="000000"/>
                <w:sz w:val="16"/>
              </w:rPr>
              <w:t>Ra</w:t>
            </w:r>
          </w:p>
        </w:tc>
        <w:tc>
          <w:tcPr>
            <w:tcW w:w="1052" w:type="dxa"/>
            <w:tcBorders>
              <w:top w:val="single" w:sz="4" w:space="0" w:color="auto"/>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1,5</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10</w:t>
            </w:r>
          </w:p>
        </w:tc>
        <w:tc>
          <w:tcPr>
            <w:tcW w:w="1468" w:type="dxa"/>
            <w:tcBorders>
              <w:top w:val="single" w:sz="4" w:space="0" w:color="auto"/>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0,5</w:t>
            </w:r>
          </w:p>
        </w:tc>
        <w:tc>
          <w:tcPr>
            <w:tcW w:w="1080" w:type="dxa"/>
            <w:tcBorders>
              <w:top w:val="single" w:sz="4" w:space="0" w:color="auto"/>
              <w:left w:val="nil"/>
              <w:bottom w:val="nil"/>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 </w:t>
            </w:r>
          </w:p>
        </w:tc>
        <w:tc>
          <w:tcPr>
            <w:tcW w:w="1974" w:type="dxa"/>
            <w:tcBorders>
              <w:top w:val="single" w:sz="4" w:space="0" w:color="auto"/>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8,4</w:t>
            </w:r>
          </w:p>
        </w:tc>
        <w:tc>
          <w:tcPr>
            <w:tcW w:w="1440" w:type="dxa"/>
            <w:tcBorders>
              <w:top w:val="single" w:sz="4" w:space="0" w:color="auto"/>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9,1</w:t>
            </w:r>
          </w:p>
        </w:tc>
        <w:tc>
          <w:tcPr>
            <w:tcW w:w="1440" w:type="dxa"/>
            <w:vMerge w:val="restart"/>
            <w:tcBorders>
              <w:top w:val="single" w:sz="4" w:space="0" w:color="auto"/>
              <w:left w:val="nil"/>
              <w:right w:val="single" w:sz="4" w:space="0" w:color="auto"/>
            </w:tcBorders>
            <w:noWrap/>
            <w:vAlign w:val="center"/>
          </w:tcPr>
          <w:p w:rsidR="000A6338" w:rsidRPr="00C26475" w:rsidRDefault="000A6338" w:rsidP="004F1561">
            <w:pPr>
              <w:jc w:val="center"/>
              <w:rPr>
                <w:rFonts w:ascii="Arial" w:hAnsi="Arial" w:cs="Arial"/>
                <w:color w:val="000000"/>
                <w:sz w:val="20"/>
              </w:rPr>
            </w:pPr>
            <w:r w:rsidRPr="00C26475">
              <w:rPr>
                <w:rFonts w:ascii="Arial" w:hAnsi="Arial" w:cs="Arial"/>
                <w:color w:val="000000"/>
                <w:sz w:val="16"/>
              </w:rPr>
              <w:t>16</w:t>
            </w:r>
          </w:p>
        </w:tc>
      </w:tr>
      <w:tr w:rsidR="000A6338" w:rsidRPr="00C26475" w:rsidTr="004F1561">
        <w:tc>
          <w:tcPr>
            <w:tcW w:w="161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ZV1 (izrabljen zaprti vir z: A ≤ 3,7 [</w:t>
            </w:r>
            <w:proofErr w:type="spellStart"/>
            <w:r w:rsidRPr="00C26475">
              <w:rPr>
                <w:rFonts w:ascii="Arial" w:hAnsi="Arial" w:cs="Arial"/>
                <w:color w:val="000000"/>
                <w:sz w:val="16"/>
              </w:rPr>
              <w:t>GBq</w:t>
            </w:r>
            <w:proofErr w:type="spellEnd"/>
            <w:r w:rsidRPr="00C26475">
              <w:rPr>
                <w:rFonts w:ascii="Arial" w:hAnsi="Arial" w:cs="Arial"/>
                <w:color w:val="000000"/>
                <w:sz w:val="16"/>
              </w:rPr>
              <w:t>])</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150</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241</w:t>
            </w:r>
            <w:r w:rsidRPr="00C26475">
              <w:rPr>
                <w:rFonts w:ascii="Arial" w:hAnsi="Arial" w:cs="Arial"/>
                <w:color w:val="000000"/>
                <w:sz w:val="16"/>
              </w:rPr>
              <w:t>Am/</w:t>
            </w:r>
            <w:proofErr w:type="spellStart"/>
            <w:r w:rsidRPr="00C26475">
              <w:rPr>
                <w:rFonts w:ascii="Arial" w:hAnsi="Arial" w:cs="Arial"/>
                <w:color w:val="000000"/>
                <w:sz w:val="16"/>
              </w:rPr>
              <w:t>Be</w:t>
            </w:r>
            <w:proofErr w:type="spellEnd"/>
            <w:r w:rsidRPr="00C26475">
              <w:rPr>
                <w:rFonts w:ascii="Arial" w:hAnsi="Arial" w:cs="Arial"/>
                <w:color w:val="000000"/>
                <w:sz w:val="16"/>
              </w:rPr>
              <w:t xml:space="preserve">, </w:t>
            </w:r>
            <w:r w:rsidRPr="00C26475">
              <w:rPr>
                <w:rFonts w:ascii="Arial" w:hAnsi="Arial" w:cs="Arial"/>
                <w:color w:val="000000"/>
                <w:sz w:val="16"/>
                <w:vertAlign w:val="superscript"/>
              </w:rPr>
              <w:t>238</w:t>
            </w:r>
            <w:r w:rsidRPr="00C26475">
              <w:rPr>
                <w:rFonts w:ascii="Arial" w:hAnsi="Arial" w:cs="Arial"/>
                <w:color w:val="000000"/>
                <w:sz w:val="16"/>
              </w:rPr>
              <w:t xml:space="preserve">U, </w:t>
            </w:r>
            <w:r w:rsidRPr="00C26475">
              <w:rPr>
                <w:rFonts w:ascii="Arial" w:hAnsi="Arial" w:cs="Arial"/>
                <w:color w:val="000000"/>
                <w:sz w:val="16"/>
                <w:vertAlign w:val="superscript"/>
              </w:rPr>
              <w:t>232</w:t>
            </w:r>
            <w:r w:rsidRPr="00C26475">
              <w:rPr>
                <w:rFonts w:ascii="Arial" w:hAnsi="Arial" w:cs="Arial"/>
                <w:color w:val="000000"/>
                <w:sz w:val="16"/>
              </w:rPr>
              <w:t xml:space="preserve">Th, </w:t>
            </w:r>
            <w:r w:rsidRPr="00C26475">
              <w:rPr>
                <w:rFonts w:ascii="Arial" w:hAnsi="Arial" w:cs="Arial"/>
                <w:color w:val="000000"/>
                <w:sz w:val="16"/>
                <w:vertAlign w:val="superscript"/>
              </w:rPr>
              <w:t>63</w:t>
            </w:r>
            <w:r w:rsidRPr="00C26475">
              <w:rPr>
                <w:rFonts w:ascii="Arial" w:hAnsi="Arial" w:cs="Arial"/>
                <w:color w:val="000000"/>
                <w:sz w:val="16"/>
              </w:rPr>
              <w:t xml:space="preserve">Ni, </w:t>
            </w:r>
            <w:r w:rsidRPr="00C26475">
              <w:rPr>
                <w:rFonts w:ascii="Arial" w:hAnsi="Arial" w:cs="Arial"/>
                <w:color w:val="000000"/>
                <w:sz w:val="16"/>
                <w:vertAlign w:val="superscript"/>
              </w:rPr>
              <w:t>55</w:t>
            </w:r>
            <w:r w:rsidRPr="00C26475">
              <w:rPr>
                <w:rFonts w:ascii="Arial" w:hAnsi="Arial" w:cs="Arial"/>
                <w:color w:val="000000"/>
                <w:sz w:val="16"/>
              </w:rPr>
              <w:t xml:space="preserve">Fe, </w:t>
            </w:r>
            <w:r w:rsidRPr="00C26475">
              <w:rPr>
                <w:rFonts w:ascii="Arial" w:hAnsi="Arial" w:cs="Arial"/>
                <w:color w:val="000000"/>
                <w:sz w:val="16"/>
                <w:vertAlign w:val="superscript"/>
              </w:rPr>
              <w:t>90</w:t>
            </w:r>
            <w:r w:rsidRPr="00C26475">
              <w:rPr>
                <w:rFonts w:ascii="Arial" w:hAnsi="Arial" w:cs="Arial"/>
                <w:color w:val="000000"/>
                <w:sz w:val="16"/>
              </w:rPr>
              <w:t xml:space="preserve">Sr, </w:t>
            </w:r>
            <w:r w:rsidRPr="00C26475">
              <w:rPr>
                <w:rFonts w:ascii="Arial" w:hAnsi="Arial" w:cs="Arial"/>
                <w:color w:val="000000"/>
                <w:sz w:val="16"/>
                <w:vertAlign w:val="superscript"/>
              </w:rPr>
              <w:t>106</w:t>
            </w:r>
            <w:r w:rsidRPr="00C26475">
              <w:rPr>
                <w:rFonts w:ascii="Arial" w:hAnsi="Arial" w:cs="Arial"/>
                <w:color w:val="000000"/>
                <w:sz w:val="16"/>
              </w:rPr>
              <w:t xml:space="preserve">Ru, </w:t>
            </w:r>
            <w:r w:rsidRPr="00C26475">
              <w:rPr>
                <w:rFonts w:ascii="Arial" w:hAnsi="Arial" w:cs="Arial"/>
                <w:color w:val="000000"/>
                <w:sz w:val="16"/>
                <w:vertAlign w:val="superscript"/>
              </w:rPr>
              <w:t>3</w:t>
            </w:r>
            <w:r w:rsidRPr="00C26475">
              <w:rPr>
                <w:rFonts w:ascii="Arial" w:hAnsi="Arial" w:cs="Arial"/>
                <w:color w:val="000000"/>
                <w:sz w:val="16"/>
              </w:rPr>
              <w:t xml:space="preserve">H, </w:t>
            </w:r>
            <w:r w:rsidRPr="00C26475">
              <w:rPr>
                <w:rFonts w:ascii="Arial" w:hAnsi="Arial" w:cs="Arial"/>
                <w:color w:val="000000"/>
                <w:sz w:val="16"/>
                <w:vertAlign w:val="superscript"/>
              </w:rPr>
              <w:t>152</w:t>
            </w:r>
            <w:r w:rsidRPr="00C26475">
              <w:rPr>
                <w:rFonts w:ascii="Arial" w:hAnsi="Arial" w:cs="Arial"/>
                <w:color w:val="000000"/>
                <w:sz w:val="16"/>
              </w:rPr>
              <w:t xml:space="preserve">Eu,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85</w:t>
            </w:r>
            <w:r w:rsidRPr="00C26475">
              <w:rPr>
                <w:rFonts w:ascii="Arial" w:hAnsi="Arial" w:cs="Arial"/>
                <w:color w:val="000000"/>
                <w:sz w:val="16"/>
              </w:rPr>
              <w:t xml:space="preserve">Kr, </w:t>
            </w:r>
            <w:r w:rsidRPr="00C26475">
              <w:rPr>
                <w:rFonts w:ascii="Arial" w:hAnsi="Arial" w:cs="Arial"/>
                <w:color w:val="000000"/>
                <w:sz w:val="16"/>
                <w:vertAlign w:val="superscript"/>
              </w:rPr>
              <w:t>238</w:t>
            </w:r>
            <w:r w:rsidRPr="00C26475">
              <w:rPr>
                <w:rFonts w:ascii="Arial" w:hAnsi="Arial" w:cs="Arial"/>
                <w:color w:val="000000"/>
                <w:sz w:val="16"/>
              </w:rPr>
              <w:t>U</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4,1</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11</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13,6</w:t>
            </w:r>
          </w:p>
        </w:tc>
        <w:tc>
          <w:tcPr>
            <w:tcW w:w="1080" w:type="dxa"/>
            <w:vMerge w:val="restart"/>
            <w:tcBorders>
              <w:top w:val="nil"/>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r w:rsidRPr="00C26475">
              <w:rPr>
                <w:rFonts w:ascii="Arial" w:hAnsi="Arial" w:cs="Arial"/>
                <w:color w:val="000000"/>
                <w:sz w:val="16"/>
              </w:rPr>
              <w:t>94,7 </w:t>
            </w: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2,5</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2,7</w:t>
            </w:r>
          </w:p>
        </w:tc>
        <w:tc>
          <w:tcPr>
            <w:tcW w:w="144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20"/>
              </w:rPr>
            </w:pPr>
          </w:p>
        </w:tc>
      </w:tr>
      <w:tr w:rsidR="000A6338" w:rsidRPr="00C26475" w:rsidTr="004F1561">
        <w:trPr>
          <w:trHeight w:val="755"/>
        </w:trPr>
        <w:tc>
          <w:tcPr>
            <w:tcW w:w="161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27493">
            <w:pPr>
              <w:rPr>
                <w:rFonts w:ascii="Arial" w:hAnsi="Arial" w:cs="Arial"/>
                <w:color w:val="000000"/>
                <w:sz w:val="16"/>
              </w:rPr>
            </w:pPr>
            <w:r w:rsidRPr="00C26475">
              <w:rPr>
                <w:rFonts w:ascii="Arial" w:hAnsi="Arial" w:cs="Arial"/>
                <w:color w:val="000000"/>
                <w:sz w:val="16"/>
              </w:rPr>
              <w:t xml:space="preserve">ZV2 (izrabljen zaprti vir </w:t>
            </w:r>
            <w:r>
              <w:rPr>
                <w:rFonts w:ascii="Arial" w:hAnsi="Arial" w:cs="Arial"/>
                <w:color w:val="000000"/>
                <w:sz w:val="16"/>
              </w:rPr>
              <w:t>s</w:t>
            </w:r>
            <w:r w:rsidRPr="00C26475">
              <w:rPr>
                <w:rFonts w:ascii="Arial" w:hAnsi="Arial" w:cs="Arial"/>
                <w:color w:val="000000"/>
                <w:sz w:val="16"/>
              </w:rPr>
              <w:t>: 3,7 [</w:t>
            </w:r>
            <w:proofErr w:type="spellStart"/>
            <w:r w:rsidRPr="00C26475">
              <w:rPr>
                <w:rFonts w:ascii="Arial" w:hAnsi="Arial" w:cs="Arial"/>
                <w:color w:val="000000"/>
                <w:sz w:val="16"/>
              </w:rPr>
              <w:t>GBq</w:t>
            </w:r>
            <w:proofErr w:type="spellEnd"/>
            <w:r w:rsidRPr="00C26475">
              <w:rPr>
                <w:rFonts w:ascii="Arial" w:hAnsi="Arial" w:cs="Arial"/>
                <w:color w:val="000000"/>
                <w:sz w:val="16"/>
              </w:rPr>
              <w:t>] &lt;A ≤ 37 [</w:t>
            </w:r>
            <w:proofErr w:type="spellStart"/>
            <w:r w:rsidRPr="00C26475">
              <w:rPr>
                <w:rFonts w:ascii="Arial" w:hAnsi="Arial" w:cs="Arial"/>
                <w:color w:val="000000"/>
                <w:sz w:val="16"/>
              </w:rPr>
              <w:t>GBq</w:t>
            </w:r>
            <w:proofErr w:type="spellEnd"/>
            <w:r w:rsidRPr="00C26475">
              <w:rPr>
                <w:rFonts w:ascii="Arial" w:hAnsi="Arial" w:cs="Arial"/>
                <w:color w:val="000000"/>
                <w:sz w:val="16"/>
              </w:rPr>
              <w:t>])</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28</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226</w:t>
            </w:r>
            <w:r w:rsidRPr="00C26475">
              <w:rPr>
                <w:rFonts w:ascii="Arial" w:hAnsi="Arial" w:cs="Arial"/>
                <w:color w:val="000000"/>
                <w:sz w:val="16"/>
              </w:rPr>
              <w:t xml:space="preserve">Ra, </w:t>
            </w:r>
            <w:r w:rsidRPr="00C26475">
              <w:rPr>
                <w:rFonts w:ascii="Arial" w:hAnsi="Arial" w:cs="Arial"/>
                <w:color w:val="000000"/>
                <w:sz w:val="16"/>
                <w:vertAlign w:val="superscript"/>
              </w:rPr>
              <w:t>152</w:t>
            </w:r>
            <w:r w:rsidRPr="00C26475">
              <w:rPr>
                <w:rFonts w:ascii="Arial" w:hAnsi="Arial" w:cs="Arial"/>
                <w:color w:val="000000"/>
                <w:sz w:val="16"/>
              </w:rPr>
              <w:t xml:space="preserve">Eu, </w:t>
            </w:r>
            <w:r w:rsidRPr="00C26475">
              <w:rPr>
                <w:rFonts w:ascii="Arial" w:hAnsi="Arial" w:cs="Arial"/>
                <w:color w:val="000000"/>
                <w:sz w:val="16"/>
                <w:vertAlign w:val="superscript"/>
              </w:rPr>
              <w:t>154</w:t>
            </w:r>
            <w:r w:rsidRPr="00C26475">
              <w:rPr>
                <w:rFonts w:ascii="Arial" w:hAnsi="Arial" w:cs="Arial"/>
                <w:color w:val="000000"/>
                <w:sz w:val="16"/>
              </w:rPr>
              <w:t xml:space="preserve">Eu,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85</w:t>
            </w:r>
            <w:r w:rsidRPr="00C26475">
              <w:rPr>
                <w:rFonts w:ascii="Arial" w:hAnsi="Arial" w:cs="Arial"/>
                <w:color w:val="000000"/>
                <w:sz w:val="16"/>
              </w:rPr>
              <w:t xml:space="preserve">Kr, </w:t>
            </w:r>
            <w:r w:rsidRPr="00C26475">
              <w:rPr>
                <w:rFonts w:ascii="Arial" w:hAnsi="Arial" w:cs="Arial"/>
                <w:color w:val="000000"/>
                <w:sz w:val="16"/>
                <w:vertAlign w:val="superscript"/>
              </w:rPr>
              <w:t>90</w:t>
            </w:r>
            <w:r w:rsidRPr="00C26475">
              <w:rPr>
                <w:rFonts w:ascii="Arial" w:hAnsi="Arial" w:cs="Arial"/>
                <w:color w:val="000000"/>
                <w:sz w:val="16"/>
              </w:rPr>
              <w:t xml:space="preserve">Sr, </w:t>
            </w:r>
            <w:r w:rsidRPr="00C26475">
              <w:rPr>
                <w:rFonts w:ascii="Arial" w:hAnsi="Arial" w:cs="Arial"/>
                <w:color w:val="000000"/>
                <w:sz w:val="16"/>
                <w:vertAlign w:val="superscript"/>
              </w:rPr>
              <w:t>241</w:t>
            </w:r>
            <w:r w:rsidRPr="00C26475">
              <w:rPr>
                <w:rFonts w:ascii="Arial" w:hAnsi="Arial" w:cs="Arial"/>
                <w:color w:val="000000"/>
                <w:sz w:val="16"/>
              </w:rPr>
              <w:t>Am/</w:t>
            </w:r>
            <w:proofErr w:type="spellStart"/>
            <w:r w:rsidRPr="00C26475">
              <w:rPr>
                <w:rFonts w:ascii="Arial" w:hAnsi="Arial" w:cs="Arial"/>
                <w:color w:val="000000"/>
                <w:sz w:val="16"/>
              </w:rPr>
              <w:t>Be</w:t>
            </w:r>
            <w:proofErr w:type="spellEnd"/>
            <w:r w:rsidRPr="00C26475">
              <w:rPr>
                <w:rFonts w:ascii="Arial" w:hAnsi="Arial" w:cs="Arial"/>
                <w:color w:val="000000"/>
                <w:sz w:val="16"/>
              </w:rPr>
              <w:t xml:space="preserve">, </w:t>
            </w:r>
            <w:r w:rsidRPr="00C26475">
              <w:rPr>
                <w:rFonts w:ascii="Arial" w:hAnsi="Arial" w:cs="Arial"/>
                <w:color w:val="000000"/>
                <w:sz w:val="16"/>
                <w:vertAlign w:val="superscript"/>
              </w:rPr>
              <w:t>133</w:t>
            </w:r>
            <w:r w:rsidRPr="00C26475">
              <w:rPr>
                <w:rFonts w:ascii="Arial" w:hAnsi="Arial" w:cs="Arial"/>
                <w:color w:val="000000"/>
                <w:sz w:val="16"/>
              </w:rPr>
              <w:t xml:space="preserve">Ba, </w:t>
            </w:r>
            <w:r w:rsidRPr="00C26475">
              <w:rPr>
                <w:rFonts w:ascii="Arial" w:hAnsi="Arial" w:cs="Arial"/>
                <w:color w:val="000000"/>
                <w:sz w:val="16"/>
                <w:vertAlign w:val="superscript"/>
              </w:rPr>
              <w:t>3</w:t>
            </w:r>
            <w:r w:rsidRPr="00C26475">
              <w:rPr>
                <w:rFonts w:ascii="Arial" w:hAnsi="Arial" w:cs="Arial"/>
                <w:color w:val="000000"/>
                <w:sz w:val="16"/>
              </w:rPr>
              <w:t xml:space="preserve">H,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210</w:t>
            </w:r>
            <w:r w:rsidRPr="00C26475">
              <w:rPr>
                <w:rFonts w:ascii="Arial" w:hAnsi="Arial" w:cs="Arial"/>
                <w:color w:val="000000"/>
                <w:sz w:val="16"/>
              </w:rPr>
              <w:t xml:space="preserve">Pb, </w:t>
            </w:r>
            <w:r w:rsidRPr="00C26475">
              <w:rPr>
                <w:rFonts w:ascii="Arial" w:hAnsi="Arial" w:cs="Arial"/>
                <w:color w:val="000000"/>
                <w:sz w:val="16"/>
                <w:vertAlign w:val="superscript"/>
              </w:rPr>
              <w:t>55</w:t>
            </w:r>
            <w:r w:rsidRPr="00C26475">
              <w:rPr>
                <w:rFonts w:ascii="Arial" w:hAnsi="Arial" w:cs="Arial"/>
                <w:color w:val="000000"/>
                <w:sz w:val="16"/>
              </w:rPr>
              <w:t xml:space="preserve">Fe, </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6,6</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11</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21,9</w:t>
            </w:r>
          </w:p>
        </w:tc>
        <w:tc>
          <w:tcPr>
            <w:tcW w:w="1080" w:type="dxa"/>
            <w:vMerge/>
            <w:tcBorders>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1,7</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1,8</w:t>
            </w:r>
          </w:p>
        </w:tc>
        <w:tc>
          <w:tcPr>
            <w:tcW w:w="144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r>
      <w:tr w:rsidR="000A6338" w:rsidRPr="00C26475" w:rsidTr="004F1561">
        <w:trPr>
          <w:trHeight w:val="706"/>
        </w:trPr>
        <w:tc>
          <w:tcPr>
            <w:tcW w:w="1610" w:type="dxa"/>
            <w:vMerge/>
            <w:tcBorders>
              <w:left w:val="single" w:sz="4" w:space="0" w:color="auto"/>
              <w:right w:val="single" w:sz="4" w:space="0" w:color="auto"/>
            </w:tcBorders>
            <w:noWrap/>
            <w:vAlign w:val="center"/>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27493">
            <w:pPr>
              <w:rPr>
                <w:rFonts w:ascii="Arial" w:hAnsi="Arial" w:cs="Arial"/>
                <w:color w:val="000000"/>
                <w:sz w:val="16"/>
              </w:rPr>
            </w:pPr>
            <w:r w:rsidRPr="00C26475">
              <w:rPr>
                <w:rFonts w:ascii="Arial" w:hAnsi="Arial" w:cs="Arial"/>
                <w:color w:val="000000"/>
                <w:sz w:val="16"/>
              </w:rPr>
              <w:t xml:space="preserve">ZV3 (izrabljen zaprti vir </w:t>
            </w:r>
            <w:r>
              <w:rPr>
                <w:rFonts w:ascii="Arial" w:hAnsi="Arial" w:cs="Arial"/>
                <w:color w:val="000000"/>
                <w:sz w:val="16"/>
              </w:rPr>
              <w:t>s</w:t>
            </w:r>
            <w:r w:rsidRPr="00C26475">
              <w:rPr>
                <w:rFonts w:ascii="Arial" w:hAnsi="Arial" w:cs="Arial"/>
                <w:color w:val="000000"/>
                <w:sz w:val="16"/>
              </w:rPr>
              <w:t>: 37 [</w:t>
            </w:r>
            <w:proofErr w:type="spellStart"/>
            <w:r w:rsidRPr="00C26475">
              <w:rPr>
                <w:rFonts w:ascii="Arial" w:hAnsi="Arial" w:cs="Arial"/>
                <w:color w:val="000000"/>
                <w:sz w:val="16"/>
              </w:rPr>
              <w:t>GBq</w:t>
            </w:r>
            <w:proofErr w:type="spellEnd"/>
            <w:r w:rsidRPr="00C26475">
              <w:rPr>
                <w:rFonts w:ascii="Arial" w:hAnsi="Arial" w:cs="Arial"/>
                <w:color w:val="000000"/>
                <w:sz w:val="16"/>
              </w:rPr>
              <w:t>] &lt;A ≤ 370 [</w:t>
            </w:r>
            <w:proofErr w:type="spellStart"/>
            <w:r w:rsidRPr="00C26475">
              <w:rPr>
                <w:rFonts w:ascii="Arial" w:hAnsi="Arial" w:cs="Arial"/>
                <w:color w:val="000000"/>
                <w:sz w:val="16"/>
              </w:rPr>
              <w:t>GBq</w:t>
            </w:r>
            <w:proofErr w:type="spellEnd"/>
            <w:r w:rsidRPr="00C26475">
              <w:rPr>
                <w:rFonts w:ascii="Arial" w:hAnsi="Arial" w:cs="Arial"/>
                <w:color w:val="000000"/>
                <w:sz w:val="16"/>
              </w:rPr>
              <w:t>])</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9</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152</w:t>
            </w:r>
            <w:r w:rsidRPr="00C26475">
              <w:rPr>
                <w:rFonts w:ascii="Arial" w:hAnsi="Arial" w:cs="Arial"/>
                <w:color w:val="000000"/>
                <w:sz w:val="16"/>
              </w:rPr>
              <w:t xml:space="preserve">Eu, </w:t>
            </w:r>
            <w:r w:rsidRPr="00C26475">
              <w:rPr>
                <w:rFonts w:ascii="Arial" w:hAnsi="Arial" w:cs="Arial"/>
                <w:color w:val="000000"/>
                <w:sz w:val="16"/>
                <w:vertAlign w:val="superscript"/>
              </w:rPr>
              <w:t>241</w:t>
            </w:r>
            <w:r w:rsidRPr="00C26475">
              <w:rPr>
                <w:rFonts w:ascii="Arial" w:hAnsi="Arial" w:cs="Arial"/>
                <w:color w:val="000000"/>
                <w:sz w:val="16"/>
              </w:rPr>
              <w:t xml:space="preserve">Am, </w:t>
            </w: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137</w:t>
            </w:r>
            <w:r w:rsidRPr="00C26475">
              <w:rPr>
                <w:rFonts w:ascii="Arial" w:hAnsi="Arial" w:cs="Arial"/>
                <w:color w:val="000000"/>
                <w:sz w:val="16"/>
              </w:rPr>
              <w:t xml:space="preserve">Cs, </w:t>
            </w:r>
            <w:r w:rsidRPr="00C26475">
              <w:rPr>
                <w:rFonts w:ascii="Arial" w:hAnsi="Arial" w:cs="Arial"/>
                <w:color w:val="000000"/>
                <w:sz w:val="16"/>
                <w:vertAlign w:val="superscript"/>
              </w:rPr>
              <w:t>133</w:t>
            </w:r>
            <w:r w:rsidRPr="00C26475">
              <w:rPr>
                <w:rFonts w:ascii="Arial" w:hAnsi="Arial" w:cs="Arial"/>
                <w:color w:val="000000"/>
                <w:sz w:val="16"/>
              </w:rPr>
              <w:t xml:space="preserve">Ba, </w:t>
            </w:r>
            <w:r w:rsidRPr="00C26475">
              <w:rPr>
                <w:rFonts w:ascii="Arial" w:hAnsi="Arial" w:cs="Arial"/>
                <w:color w:val="000000"/>
                <w:sz w:val="16"/>
                <w:vertAlign w:val="superscript"/>
              </w:rPr>
              <w:t>90</w:t>
            </w:r>
            <w:r w:rsidRPr="00C26475">
              <w:rPr>
                <w:rFonts w:ascii="Arial" w:hAnsi="Arial" w:cs="Arial"/>
                <w:color w:val="000000"/>
                <w:sz w:val="16"/>
              </w:rPr>
              <w:t xml:space="preserve">Sr, </w:t>
            </w:r>
            <w:r w:rsidRPr="00C26475">
              <w:rPr>
                <w:rFonts w:ascii="Arial" w:hAnsi="Arial" w:cs="Arial"/>
                <w:color w:val="000000"/>
                <w:sz w:val="16"/>
                <w:vertAlign w:val="superscript"/>
              </w:rPr>
              <w:t>241</w:t>
            </w:r>
            <w:r w:rsidRPr="00C26475">
              <w:rPr>
                <w:rFonts w:ascii="Arial" w:hAnsi="Arial" w:cs="Arial"/>
                <w:color w:val="000000"/>
                <w:sz w:val="16"/>
              </w:rPr>
              <w:t>Am/</w:t>
            </w:r>
            <w:proofErr w:type="spellStart"/>
            <w:r w:rsidRPr="00C26475">
              <w:rPr>
                <w:rFonts w:ascii="Arial" w:hAnsi="Arial" w:cs="Arial"/>
                <w:color w:val="000000"/>
                <w:sz w:val="16"/>
              </w:rPr>
              <w:t>Be</w:t>
            </w:r>
            <w:proofErr w:type="spellEnd"/>
            <w:r w:rsidRPr="00C26475">
              <w:rPr>
                <w:rFonts w:ascii="Arial" w:hAnsi="Arial" w:cs="Arial"/>
                <w:color w:val="000000"/>
                <w:sz w:val="16"/>
              </w:rPr>
              <w:t xml:space="preserve">, </w:t>
            </w:r>
            <w:r w:rsidRPr="00C26475">
              <w:rPr>
                <w:rFonts w:ascii="Arial" w:hAnsi="Arial" w:cs="Arial"/>
                <w:color w:val="000000"/>
                <w:sz w:val="16"/>
                <w:vertAlign w:val="superscript"/>
              </w:rPr>
              <w:t>3</w:t>
            </w:r>
            <w:r w:rsidRPr="00C26475">
              <w:rPr>
                <w:rFonts w:ascii="Arial" w:hAnsi="Arial" w:cs="Arial"/>
                <w:color w:val="000000"/>
                <w:sz w:val="16"/>
              </w:rPr>
              <w:t xml:space="preserve">H, </w:t>
            </w:r>
            <w:r w:rsidRPr="00C26475">
              <w:rPr>
                <w:rFonts w:ascii="Arial" w:hAnsi="Arial" w:cs="Arial"/>
                <w:color w:val="000000"/>
                <w:sz w:val="16"/>
                <w:vertAlign w:val="superscript"/>
              </w:rPr>
              <w:t>85</w:t>
            </w:r>
            <w:r w:rsidRPr="00C26475">
              <w:rPr>
                <w:rFonts w:ascii="Arial" w:hAnsi="Arial" w:cs="Arial"/>
                <w:color w:val="000000"/>
                <w:sz w:val="16"/>
              </w:rPr>
              <w:t xml:space="preserve">Kr, </w:t>
            </w:r>
            <w:r w:rsidRPr="00C26475">
              <w:rPr>
                <w:rFonts w:ascii="Arial" w:hAnsi="Arial" w:cs="Arial"/>
                <w:color w:val="000000"/>
                <w:sz w:val="16"/>
                <w:vertAlign w:val="superscript"/>
              </w:rPr>
              <w:t>90</w:t>
            </w:r>
            <w:r w:rsidRPr="00C26475">
              <w:rPr>
                <w:rFonts w:ascii="Arial" w:hAnsi="Arial" w:cs="Arial"/>
                <w:color w:val="000000"/>
                <w:sz w:val="16"/>
              </w:rPr>
              <w:t>Sr</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1,2</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12</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39,8</w:t>
            </w:r>
          </w:p>
        </w:tc>
        <w:tc>
          <w:tcPr>
            <w:tcW w:w="1080" w:type="dxa"/>
            <w:vMerge/>
            <w:tcBorders>
              <w:left w:val="nil"/>
              <w:right w:val="single" w:sz="4" w:space="0" w:color="auto"/>
            </w:tcBorders>
            <w:noWrap/>
            <w:vAlign w:val="center"/>
          </w:tcPr>
          <w:p w:rsidR="000A6338" w:rsidRPr="00C26475" w:rsidRDefault="000A6338" w:rsidP="004F1561">
            <w:pPr>
              <w:overflowPunct w:val="0"/>
              <w:autoSpaceDE w:val="0"/>
              <w:autoSpaceDN w:val="0"/>
              <w:adjustRightInd w:val="0"/>
              <w:jc w:val="center"/>
              <w:textAlignment w:val="baseline"/>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1,9</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2,1</w:t>
            </w:r>
          </w:p>
        </w:tc>
        <w:tc>
          <w:tcPr>
            <w:tcW w:w="1440" w:type="dxa"/>
            <w:vMerge/>
            <w:tcBorders>
              <w:left w:val="single" w:sz="4" w:space="0" w:color="auto"/>
              <w:right w:val="single" w:sz="4" w:space="0" w:color="auto"/>
            </w:tcBorders>
            <w:noWrap/>
            <w:vAlign w:val="bottom"/>
          </w:tcPr>
          <w:p w:rsidR="000A6338" w:rsidRPr="00C26475" w:rsidRDefault="000A6338" w:rsidP="004F1561">
            <w:pPr>
              <w:overflowPunct w:val="0"/>
              <w:autoSpaceDE w:val="0"/>
              <w:autoSpaceDN w:val="0"/>
              <w:adjustRightInd w:val="0"/>
              <w:textAlignment w:val="baseline"/>
              <w:rPr>
                <w:rFonts w:ascii="Arial" w:hAnsi="Arial" w:cs="Arial"/>
                <w:color w:val="000000"/>
                <w:sz w:val="20"/>
              </w:rPr>
            </w:pPr>
          </w:p>
        </w:tc>
      </w:tr>
      <w:tr w:rsidR="000A6338" w:rsidRPr="00C26475" w:rsidTr="004F1561">
        <w:trPr>
          <w:trHeight w:val="532"/>
        </w:trPr>
        <w:tc>
          <w:tcPr>
            <w:tcW w:w="1610" w:type="dxa"/>
            <w:vMerge/>
            <w:tcBorders>
              <w:left w:val="single" w:sz="4" w:space="0" w:color="auto"/>
              <w:bottom w:val="single" w:sz="4" w:space="0" w:color="auto"/>
              <w:right w:val="single" w:sz="4" w:space="0" w:color="auto"/>
            </w:tcBorders>
            <w:noWrap/>
            <w:vAlign w:val="center"/>
          </w:tcPr>
          <w:p w:rsidR="000A6338" w:rsidRPr="00C26475" w:rsidRDefault="000A6338" w:rsidP="004F1561">
            <w:pPr>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ZV4 (izrabljen zaprti vir z: A &gt; 370 [</w:t>
            </w:r>
            <w:proofErr w:type="spellStart"/>
            <w:r w:rsidRPr="00C26475">
              <w:rPr>
                <w:rFonts w:ascii="Arial" w:hAnsi="Arial" w:cs="Arial"/>
                <w:color w:val="000000"/>
                <w:sz w:val="16"/>
              </w:rPr>
              <w:t>GBq</w:t>
            </w:r>
            <w:proofErr w:type="spellEnd"/>
            <w:r w:rsidRPr="00C26475">
              <w:rPr>
                <w:rFonts w:ascii="Arial" w:hAnsi="Arial" w:cs="Arial"/>
                <w:color w:val="000000"/>
                <w:sz w:val="16"/>
              </w:rPr>
              <w:t>])</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2</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vertAlign w:val="superscript"/>
              </w:rPr>
              <w:t>60</w:t>
            </w:r>
            <w:r w:rsidRPr="00C26475">
              <w:rPr>
                <w:rFonts w:ascii="Arial" w:hAnsi="Arial" w:cs="Arial"/>
                <w:color w:val="000000"/>
                <w:sz w:val="16"/>
              </w:rPr>
              <w:t xml:space="preserve">Co, </w:t>
            </w:r>
            <w:r w:rsidRPr="00C26475">
              <w:rPr>
                <w:rFonts w:ascii="Arial" w:hAnsi="Arial" w:cs="Arial"/>
                <w:color w:val="000000"/>
                <w:sz w:val="16"/>
                <w:vertAlign w:val="superscript"/>
              </w:rPr>
              <w:t>137</w:t>
            </w:r>
            <w:r w:rsidRPr="00C26475">
              <w:rPr>
                <w:rFonts w:ascii="Arial" w:hAnsi="Arial" w:cs="Arial"/>
                <w:color w:val="000000"/>
                <w:sz w:val="16"/>
              </w:rPr>
              <w:t>Cs</w:t>
            </w: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5,7</w:t>
            </w:r>
            <w:r>
              <w:rPr>
                <w:rFonts w:ascii="Arial" w:hAnsi="Arial" w:cs="Arial"/>
                <w:color w:val="000000"/>
                <w:sz w:val="16"/>
              </w:rPr>
              <w:t xml:space="preserve"> </w:t>
            </w:r>
            <w:r w:rsidRPr="00C26475">
              <w:rPr>
                <w:rFonts w:ascii="Arial" w:hAnsi="Arial" w:cs="Arial"/>
                <w:color w:val="000000"/>
                <w:sz w:val="16"/>
              </w:rPr>
              <w:t>E</w:t>
            </w:r>
            <w:r>
              <w:rPr>
                <w:rFonts w:ascii="Arial" w:hAnsi="Arial" w:cs="Arial"/>
                <w:color w:val="000000"/>
                <w:sz w:val="16"/>
              </w:rPr>
              <w:t xml:space="preserve"> </w:t>
            </w:r>
            <w:r w:rsidRPr="00C26475">
              <w:rPr>
                <w:rFonts w:ascii="Arial" w:hAnsi="Arial" w:cs="Arial"/>
                <w:color w:val="000000"/>
                <w:sz w:val="16"/>
              </w:rPr>
              <w:t>+</w:t>
            </w:r>
            <w:r>
              <w:rPr>
                <w:rFonts w:ascii="Arial" w:hAnsi="Arial" w:cs="Arial"/>
                <w:color w:val="000000"/>
                <w:sz w:val="16"/>
              </w:rPr>
              <w:t xml:space="preserve"> </w:t>
            </w:r>
            <w:r w:rsidRPr="00C26475">
              <w:rPr>
                <w:rFonts w:ascii="Arial" w:hAnsi="Arial" w:cs="Arial"/>
                <w:color w:val="000000"/>
                <w:sz w:val="16"/>
              </w:rPr>
              <w:t>11</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18,9</w:t>
            </w:r>
          </w:p>
        </w:tc>
        <w:tc>
          <w:tcPr>
            <w:tcW w:w="1080" w:type="dxa"/>
            <w:vMerge/>
            <w:tcBorders>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0,4</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0,4</w:t>
            </w:r>
          </w:p>
        </w:tc>
        <w:tc>
          <w:tcPr>
            <w:tcW w:w="1440" w:type="dxa"/>
            <w:vMerge/>
            <w:tcBorders>
              <w:left w:val="single" w:sz="4" w:space="0" w:color="auto"/>
              <w:bottom w:val="single" w:sz="4" w:space="0" w:color="auto"/>
              <w:right w:val="single" w:sz="4" w:space="0" w:color="auto"/>
            </w:tcBorders>
            <w:noWrap/>
            <w:vAlign w:val="bottom"/>
          </w:tcPr>
          <w:p w:rsidR="000A6338" w:rsidRPr="00C26475" w:rsidRDefault="000A6338" w:rsidP="004F1561">
            <w:pPr>
              <w:rPr>
                <w:rFonts w:ascii="Arial" w:hAnsi="Arial" w:cs="Arial"/>
                <w:color w:val="000000"/>
                <w:sz w:val="20"/>
              </w:rPr>
            </w:pPr>
          </w:p>
        </w:tc>
      </w:tr>
      <w:tr w:rsidR="000A6338" w:rsidRPr="00C26475" w:rsidTr="004F1561">
        <w:trPr>
          <w:trHeight w:val="360"/>
        </w:trPr>
        <w:tc>
          <w:tcPr>
            <w:tcW w:w="1610" w:type="dxa"/>
            <w:vMerge w:val="restart"/>
            <w:tcBorders>
              <w:left w:val="single" w:sz="4" w:space="0" w:color="auto"/>
              <w:right w:val="single" w:sz="4" w:space="0" w:color="auto"/>
            </w:tcBorders>
            <w:noWrap/>
            <w:vAlign w:val="center"/>
          </w:tcPr>
          <w:p w:rsidR="000A6338" w:rsidRPr="00C26475" w:rsidRDefault="000A6338" w:rsidP="000815A1">
            <w:pPr>
              <w:numPr>
                <w:ilvl w:val="0"/>
                <w:numId w:val="21"/>
              </w:numPr>
              <w:spacing w:line="276" w:lineRule="auto"/>
              <w:ind w:left="309" w:hanging="249"/>
              <w:jc w:val="left"/>
              <w:rPr>
                <w:rFonts w:ascii="Arial" w:hAnsi="Arial" w:cs="Arial"/>
                <w:color w:val="000000"/>
                <w:sz w:val="20"/>
              </w:rPr>
            </w:pPr>
            <w:r w:rsidRPr="00C26475">
              <w:rPr>
                <w:rFonts w:ascii="Arial" w:hAnsi="Arial" w:cs="Arial"/>
                <w:color w:val="000000"/>
                <w:sz w:val="20"/>
              </w:rPr>
              <w:t>skupina</w:t>
            </w:r>
          </w:p>
          <w:p w:rsidR="000A6338" w:rsidRPr="00C26475" w:rsidRDefault="000A6338" w:rsidP="004F1561">
            <w:pPr>
              <w:ind w:left="60"/>
              <w:rPr>
                <w:rFonts w:ascii="Arial" w:hAnsi="Arial" w:cs="Arial"/>
                <w:color w:val="000000"/>
                <w:sz w:val="20"/>
              </w:rPr>
            </w:pPr>
            <w:r>
              <w:rPr>
                <w:rFonts w:ascii="Arial" w:hAnsi="Arial" w:cs="Arial"/>
                <w:color w:val="000000"/>
                <w:sz w:val="20"/>
              </w:rPr>
              <w:t>preo</w:t>
            </w:r>
            <w:r w:rsidRPr="00C26475">
              <w:rPr>
                <w:rFonts w:ascii="Arial" w:hAnsi="Arial" w:cs="Arial"/>
                <w:color w:val="000000"/>
                <w:sz w:val="20"/>
              </w:rPr>
              <w:t>stali RAO</w:t>
            </w: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L – tekoči odpadek</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vertAlign w:val="superscript"/>
              </w:rPr>
            </w:pP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080" w:type="dxa"/>
            <w:tcBorders>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40" w:type="dxa"/>
            <w:tcBorders>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r>
      <w:tr w:rsidR="000A6338" w:rsidRPr="00C26475" w:rsidTr="004F1561">
        <w:trPr>
          <w:trHeight w:val="571"/>
        </w:trPr>
        <w:tc>
          <w:tcPr>
            <w:tcW w:w="1610" w:type="dxa"/>
            <w:vMerge/>
            <w:tcBorders>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20"/>
              </w:rPr>
            </w:pPr>
          </w:p>
        </w:tc>
        <w:tc>
          <w:tcPr>
            <w:tcW w:w="1727" w:type="dxa"/>
            <w:tcBorders>
              <w:top w:val="nil"/>
              <w:left w:val="nil"/>
              <w:bottom w:val="single" w:sz="4" w:space="0" w:color="auto"/>
              <w:right w:val="single" w:sz="4" w:space="0" w:color="auto"/>
            </w:tcBorders>
            <w:noWrap/>
            <w:vAlign w:val="center"/>
          </w:tcPr>
          <w:p w:rsidR="000A6338" w:rsidRPr="00C26475" w:rsidRDefault="000A6338" w:rsidP="004F1561">
            <w:pPr>
              <w:rPr>
                <w:rFonts w:ascii="Arial" w:hAnsi="Arial" w:cs="Arial"/>
                <w:color w:val="000000"/>
                <w:sz w:val="16"/>
              </w:rPr>
            </w:pPr>
            <w:r w:rsidRPr="00C26475">
              <w:rPr>
                <w:rFonts w:ascii="Arial" w:hAnsi="Arial" w:cs="Arial"/>
                <w:color w:val="000000"/>
                <w:sz w:val="16"/>
              </w:rPr>
              <w:t>M – mešani odpadek</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2520" w:type="dxa"/>
            <w:tcBorders>
              <w:top w:val="nil"/>
              <w:left w:val="nil"/>
              <w:bottom w:val="single" w:sz="4" w:space="0" w:color="auto"/>
              <w:right w:val="single" w:sz="4" w:space="0" w:color="auto"/>
            </w:tcBorders>
            <w:vAlign w:val="center"/>
          </w:tcPr>
          <w:p w:rsidR="000A6338" w:rsidRPr="00C26475" w:rsidRDefault="000A6338" w:rsidP="004F1561">
            <w:pPr>
              <w:rPr>
                <w:rFonts w:ascii="Arial" w:hAnsi="Arial" w:cs="Arial"/>
                <w:color w:val="000000"/>
                <w:sz w:val="16"/>
                <w:vertAlign w:val="superscript"/>
              </w:rPr>
            </w:pPr>
          </w:p>
        </w:tc>
        <w:tc>
          <w:tcPr>
            <w:tcW w:w="1052"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68"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080" w:type="dxa"/>
            <w:tcBorders>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p>
        </w:tc>
        <w:tc>
          <w:tcPr>
            <w:tcW w:w="1974"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40" w:type="dxa"/>
            <w:tcBorders>
              <w:top w:val="nil"/>
              <w:left w:val="nil"/>
              <w:bottom w:val="single" w:sz="4" w:space="0" w:color="auto"/>
              <w:right w:val="nil"/>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c>
          <w:tcPr>
            <w:tcW w:w="1440" w:type="dxa"/>
            <w:tcBorders>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color w:val="000000"/>
                <w:sz w:val="16"/>
              </w:rPr>
            </w:pPr>
            <w:r w:rsidRPr="00C26475">
              <w:rPr>
                <w:rFonts w:ascii="Arial" w:hAnsi="Arial" w:cs="Arial"/>
                <w:color w:val="000000"/>
                <w:sz w:val="16"/>
              </w:rPr>
              <w:t>0</w:t>
            </w:r>
          </w:p>
        </w:tc>
      </w:tr>
      <w:tr w:rsidR="000A6338" w:rsidRPr="00C26475" w:rsidTr="004F1561">
        <w:trPr>
          <w:trHeight w:val="248"/>
        </w:trPr>
        <w:tc>
          <w:tcPr>
            <w:tcW w:w="161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727" w:type="dxa"/>
            <w:tcBorders>
              <w:top w:val="nil"/>
              <w:left w:val="single" w:sz="4" w:space="0" w:color="auto"/>
              <w:bottom w:val="single" w:sz="4" w:space="0" w:color="auto"/>
              <w:right w:val="single" w:sz="4" w:space="0" w:color="auto"/>
            </w:tcBorders>
            <w:noWrap/>
            <w:vAlign w:val="center"/>
          </w:tcPr>
          <w:p w:rsidR="000A6338" w:rsidRPr="00C26475" w:rsidRDefault="000A6338" w:rsidP="00035C97">
            <w:pPr>
              <w:jc w:val="left"/>
              <w:rPr>
                <w:rFonts w:ascii="Arial" w:hAnsi="Arial" w:cs="Arial"/>
                <w:b/>
                <w:bCs/>
                <w:color w:val="000000"/>
                <w:sz w:val="20"/>
              </w:rPr>
            </w:pPr>
            <w:r w:rsidRPr="00C26475">
              <w:rPr>
                <w:rFonts w:ascii="Arial" w:hAnsi="Arial" w:cs="Arial"/>
                <w:b/>
                <w:bCs/>
                <w:color w:val="000000"/>
                <w:sz w:val="20"/>
              </w:rPr>
              <w:t>Skupaj št</w:t>
            </w:r>
            <w:r>
              <w:rPr>
                <w:rFonts w:ascii="Arial" w:hAnsi="Arial" w:cs="Arial"/>
                <w:b/>
                <w:bCs/>
                <w:color w:val="000000"/>
                <w:sz w:val="20"/>
              </w:rPr>
              <w:t>ev</w:t>
            </w:r>
            <w:r w:rsidRPr="00C26475">
              <w:rPr>
                <w:rFonts w:ascii="Arial" w:hAnsi="Arial" w:cs="Arial"/>
                <w:b/>
                <w:bCs/>
                <w:color w:val="000000"/>
                <w:sz w:val="20"/>
              </w:rPr>
              <w:t>. pak</w:t>
            </w:r>
            <w:r>
              <w:rPr>
                <w:rFonts w:ascii="Arial" w:hAnsi="Arial" w:cs="Arial"/>
                <w:b/>
                <w:bCs/>
                <w:color w:val="000000"/>
                <w:sz w:val="20"/>
              </w:rPr>
              <w:t>etov</w:t>
            </w:r>
          </w:p>
        </w:tc>
        <w:tc>
          <w:tcPr>
            <w:tcW w:w="90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823</w:t>
            </w:r>
          </w:p>
        </w:tc>
        <w:tc>
          <w:tcPr>
            <w:tcW w:w="2520" w:type="dxa"/>
            <w:tcBorders>
              <w:top w:val="nil"/>
              <w:left w:val="nil"/>
              <w:bottom w:val="nil"/>
              <w:right w:val="nil"/>
            </w:tcBorders>
            <w:vAlign w:val="center"/>
          </w:tcPr>
          <w:p w:rsidR="000A6338" w:rsidRPr="00C26475" w:rsidRDefault="000A6338" w:rsidP="004F1561">
            <w:pPr>
              <w:rPr>
                <w:rFonts w:ascii="Arial" w:hAnsi="Arial" w:cs="Arial"/>
                <w:b/>
                <w:bCs/>
                <w:color w:val="000000"/>
                <w:sz w:val="20"/>
              </w:rPr>
            </w:pPr>
          </w:p>
        </w:tc>
        <w:tc>
          <w:tcPr>
            <w:tcW w:w="1052" w:type="dxa"/>
            <w:tcBorders>
              <w:top w:val="nil"/>
              <w:left w:val="single" w:sz="4" w:space="0" w:color="auto"/>
              <w:bottom w:val="single" w:sz="4"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3</w:t>
            </w:r>
            <w:r>
              <w:rPr>
                <w:rFonts w:ascii="Arial" w:hAnsi="Arial" w:cs="Arial"/>
                <w:b/>
                <w:bCs/>
                <w:color w:val="000000"/>
                <w:sz w:val="20"/>
              </w:rPr>
              <w:t xml:space="preserve"> </w:t>
            </w:r>
            <w:r w:rsidRPr="00C26475">
              <w:rPr>
                <w:rFonts w:ascii="Arial" w:hAnsi="Arial" w:cs="Arial"/>
                <w:b/>
                <w:bCs/>
                <w:color w:val="000000"/>
                <w:sz w:val="20"/>
              </w:rPr>
              <w:t>E</w:t>
            </w:r>
            <w:r>
              <w:rPr>
                <w:rFonts w:ascii="Arial" w:hAnsi="Arial" w:cs="Arial"/>
                <w:b/>
                <w:bCs/>
                <w:color w:val="000000"/>
                <w:sz w:val="20"/>
              </w:rPr>
              <w:t xml:space="preserve"> </w:t>
            </w:r>
            <w:r w:rsidRPr="00C26475">
              <w:rPr>
                <w:rFonts w:ascii="Arial" w:hAnsi="Arial" w:cs="Arial"/>
                <w:b/>
                <w:bCs/>
                <w:color w:val="000000"/>
                <w:sz w:val="20"/>
              </w:rPr>
              <w:t>+</w:t>
            </w:r>
            <w:r>
              <w:rPr>
                <w:rFonts w:ascii="Arial" w:hAnsi="Arial" w:cs="Arial"/>
                <w:b/>
                <w:bCs/>
                <w:color w:val="000000"/>
                <w:sz w:val="20"/>
              </w:rPr>
              <w:t xml:space="preserve"> </w:t>
            </w:r>
            <w:r w:rsidRPr="00C26475">
              <w:rPr>
                <w:rFonts w:ascii="Arial" w:hAnsi="Arial" w:cs="Arial"/>
                <w:b/>
                <w:bCs/>
                <w:color w:val="000000"/>
                <w:sz w:val="20"/>
              </w:rPr>
              <w:t>12</w:t>
            </w:r>
          </w:p>
        </w:tc>
        <w:tc>
          <w:tcPr>
            <w:tcW w:w="1468" w:type="dxa"/>
            <w:tcBorders>
              <w:top w:val="nil"/>
              <w:left w:val="single" w:sz="4" w:space="0" w:color="auto"/>
              <w:bottom w:val="single" w:sz="4"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100</w:t>
            </w:r>
          </w:p>
        </w:tc>
        <w:tc>
          <w:tcPr>
            <w:tcW w:w="1080" w:type="dxa"/>
            <w:tcBorders>
              <w:top w:val="nil"/>
              <w:left w:val="single" w:sz="4" w:space="0" w:color="auto"/>
              <w:bottom w:val="single" w:sz="4" w:space="0" w:color="auto"/>
              <w:right w:val="nil"/>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100</w:t>
            </w:r>
          </w:p>
        </w:tc>
        <w:tc>
          <w:tcPr>
            <w:tcW w:w="1974"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92,3</w:t>
            </w:r>
          </w:p>
        </w:tc>
        <w:tc>
          <w:tcPr>
            <w:tcW w:w="1440" w:type="dxa"/>
            <w:tcBorders>
              <w:top w:val="nil"/>
              <w:left w:val="nil"/>
              <w:bottom w:val="single" w:sz="4" w:space="0" w:color="auto"/>
              <w:right w:val="single" w:sz="4" w:space="0" w:color="auto"/>
            </w:tcBorders>
            <w:noWrap/>
            <w:vAlign w:val="center"/>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100</w:t>
            </w:r>
          </w:p>
        </w:tc>
        <w:tc>
          <w:tcPr>
            <w:tcW w:w="1440" w:type="dxa"/>
            <w:tcBorders>
              <w:top w:val="nil"/>
              <w:left w:val="nil"/>
              <w:bottom w:val="single" w:sz="4" w:space="0" w:color="auto"/>
              <w:right w:val="single" w:sz="4" w:space="0" w:color="auto"/>
            </w:tcBorders>
            <w:noWrap/>
            <w:vAlign w:val="bottom"/>
          </w:tcPr>
          <w:p w:rsidR="000A6338" w:rsidRPr="00C26475" w:rsidRDefault="000A6338" w:rsidP="004F1561">
            <w:pPr>
              <w:spacing w:after="120"/>
              <w:jc w:val="center"/>
              <w:rPr>
                <w:rFonts w:ascii="Arial" w:hAnsi="Arial" w:cs="Arial"/>
                <w:b/>
                <w:bCs/>
                <w:color w:val="000000"/>
                <w:sz w:val="20"/>
              </w:rPr>
            </w:pPr>
            <w:r w:rsidRPr="00C26475">
              <w:rPr>
                <w:rFonts w:ascii="Arial" w:hAnsi="Arial" w:cs="Arial"/>
                <w:b/>
                <w:bCs/>
                <w:color w:val="000000"/>
                <w:sz w:val="20"/>
              </w:rPr>
              <w:t>100</w:t>
            </w:r>
          </w:p>
        </w:tc>
      </w:tr>
      <w:tr w:rsidR="000A6338" w:rsidRPr="00C26475" w:rsidTr="004F1561">
        <w:tc>
          <w:tcPr>
            <w:tcW w:w="161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727"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rPr>
                <w:rFonts w:ascii="Arial" w:hAnsi="Arial" w:cs="Arial"/>
                <w:b/>
                <w:bCs/>
                <w:color w:val="000000"/>
                <w:sz w:val="20"/>
              </w:rPr>
            </w:pPr>
            <w:r w:rsidRPr="00C26475">
              <w:rPr>
                <w:rFonts w:ascii="Arial" w:hAnsi="Arial" w:cs="Arial"/>
                <w:b/>
                <w:bCs/>
                <w:color w:val="000000"/>
                <w:sz w:val="20"/>
              </w:rPr>
              <w:t>Skupaj prost.</w:t>
            </w:r>
          </w:p>
        </w:tc>
        <w:tc>
          <w:tcPr>
            <w:tcW w:w="900" w:type="dxa"/>
            <w:tcBorders>
              <w:top w:val="nil"/>
              <w:left w:val="nil"/>
              <w:bottom w:val="single" w:sz="4" w:space="0" w:color="auto"/>
              <w:right w:val="single" w:sz="4" w:space="0" w:color="auto"/>
            </w:tcBorders>
            <w:noWrap/>
            <w:vAlign w:val="bottom"/>
          </w:tcPr>
          <w:p w:rsidR="000A6338" w:rsidRPr="00C26475" w:rsidRDefault="000A6338" w:rsidP="004F1561">
            <w:pPr>
              <w:jc w:val="center"/>
              <w:rPr>
                <w:rFonts w:ascii="Arial" w:hAnsi="Arial" w:cs="Arial"/>
                <w:b/>
                <w:bCs/>
                <w:color w:val="000000"/>
                <w:sz w:val="20"/>
              </w:rPr>
            </w:pPr>
            <w:smartTag w:uri="urn:schemas-microsoft-com:office:smarttags" w:element="metricconverter">
              <w:smartTagPr>
                <w:attr w:name="ProductID" w:val="92,3 m3"/>
              </w:smartTagPr>
              <w:r w:rsidRPr="00C26475">
                <w:rPr>
                  <w:rFonts w:ascii="Arial" w:hAnsi="Arial" w:cs="Arial"/>
                  <w:b/>
                  <w:bCs/>
                  <w:color w:val="000000"/>
                  <w:sz w:val="20"/>
                </w:rPr>
                <w:t>92,3 m</w:t>
              </w:r>
              <w:r w:rsidRPr="00C26475">
                <w:rPr>
                  <w:rFonts w:ascii="Arial" w:hAnsi="Arial" w:cs="Arial"/>
                  <w:b/>
                  <w:bCs/>
                  <w:color w:val="000000"/>
                  <w:sz w:val="20"/>
                  <w:vertAlign w:val="superscript"/>
                </w:rPr>
                <w:t>3</w:t>
              </w:r>
            </w:smartTag>
          </w:p>
        </w:tc>
        <w:tc>
          <w:tcPr>
            <w:tcW w:w="252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052"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68"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08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974"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4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4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r>
      <w:tr w:rsidR="000A6338" w:rsidRPr="00C26475" w:rsidTr="004F1561">
        <w:trPr>
          <w:trHeight w:val="342"/>
        </w:trPr>
        <w:tc>
          <w:tcPr>
            <w:tcW w:w="161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727" w:type="dxa"/>
            <w:tcBorders>
              <w:top w:val="nil"/>
              <w:left w:val="single" w:sz="4" w:space="0" w:color="auto"/>
              <w:bottom w:val="single" w:sz="4" w:space="0" w:color="auto"/>
              <w:right w:val="single" w:sz="4" w:space="0" w:color="auto"/>
            </w:tcBorders>
            <w:noWrap/>
            <w:vAlign w:val="center"/>
          </w:tcPr>
          <w:p w:rsidR="000A6338" w:rsidRPr="00C26475" w:rsidRDefault="000A6338" w:rsidP="004F1561">
            <w:pPr>
              <w:rPr>
                <w:rFonts w:ascii="Arial" w:hAnsi="Arial" w:cs="Arial"/>
                <w:b/>
                <w:bCs/>
                <w:color w:val="000000"/>
                <w:sz w:val="20"/>
              </w:rPr>
            </w:pPr>
            <w:r w:rsidRPr="00C26475">
              <w:rPr>
                <w:rFonts w:ascii="Arial" w:hAnsi="Arial" w:cs="Arial"/>
                <w:b/>
                <w:bCs/>
                <w:color w:val="000000"/>
                <w:sz w:val="20"/>
              </w:rPr>
              <w:t>Skupaj masa</w:t>
            </w:r>
          </w:p>
        </w:tc>
        <w:tc>
          <w:tcPr>
            <w:tcW w:w="900" w:type="dxa"/>
            <w:tcBorders>
              <w:top w:val="nil"/>
              <w:left w:val="nil"/>
              <w:bottom w:val="single" w:sz="4" w:space="0" w:color="auto"/>
              <w:right w:val="single" w:sz="4" w:space="0" w:color="auto"/>
            </w:tcBorders>
            <w:noWrap/>
            <w:vAlign w:val="bottom"/>
          </w:tcPr>
          <w:p w:rsidR="000A6338" w:rsidRPr="00C26475" w:rsidRDefault="000A6338" w:rsidP="004F1561">
            <w:pPr>
              <w:jc w:val="center"/>
              <w:rPr>
                <w:rFonts w:ascii="Arial" w:hAnsi="Arial" w:cs="Arial"/>
                <w:b/>
                <w:bCs/>
                <w:color w:val="000000"/>
                <w:sz w:val="20"/>
              </w:rPr>
            </w:pPr>
            <w:r w:rsidRPr="00C26475">
              <w:rPr>
                <w:rFonts w:ascii="Arial" w:hAnsi="Arial" w:cs="Arial"/>
                <w:b/>
                <w:bCs/>
                <w:color w:val="000000"/>
                <w:sz w:val="20"/>
              </w:rPr>
              <w:t>51 ton</w:t>
            </w:r>
          </w:p>
        </w:tc>
        <w:tc>
          <w:tcPr>
            <w:tcW w:w="252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052"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68"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08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974"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40" w:type="dxa"/>
            <w:tcBorders>
              <w:top w:val="nil"/>
              <w:left w:val="nil"/>
              <w:bottom w:val="nil"/>
              <w:right w:val="nil"/>
            </w:tcBorders>
            <w:noWrap/>
            <w:vAlign w:val="bottom"/>
          </w:tcPr>
          <w:p w:rsidR="000A6338" w:rsidRPr="00C26475" w:rsidRDefault="000A6338" w:rsidP="004F1561">
            <w:pPr>
              <w:rPr>
                <w:rFonts w:ascii="Arial" w:hAnsi="Arial" w:cs="Arial"/>
                <w:color w:val="000000"/>
                <w:sz w:val="20"/>
              </w:rPr>
            </w:pPr>
          </w:p>
        </w:tc>
        <w:tc>
          <w:tcPr>
            <w:tcW w:w="1440" w:type="dxa"/>
            <w:tcBorders>
              <w:top w:val="nil"/>
              <w:left w:val="nil"/>
              <w:bottom w:val="nil"/>
              <w:right w:val="nil"/>
            </w:tcBorders>
            <w:noWrap/>
            <w:vAlign w:val="bottom"/>
          </w:tcPr>
          <w:p w:rsidR="000A6338" w:rsidRPr="00C26475" w:rsidRDefault="000A6338" w:rsidP="004F1561">
            <w:pPr>
              <w:keepNext/>
              <w:rPr>
                <w:rFonts w:ascii="Arial" w:hAnsi="Arial" w:cs="Arial"/>
                <w:color w:val="000000"/>
                <w:sz w:val="20"/>
              </w:rPr>
            </w:pPr>
          </w:p>
        </w:tc>
      </w:tr>
    </w:tbl>
    <w:p w:rsidR="000A6338" w:rsidRPr="00BC20B3" w:rsidRDefault="000A6338" w:rsidP="00BC20B3">
      <w:pPr>
        <w:pStyle w:val="Napis"/>
        <w:rPr>
          <w:rFonts w:ascii="Arial" w:hAnsi="Arial"/>
          <w:b w:val="0"/>
          <w:bCs w:val="0"/>
          <w:sz w:val="22"/>
        </w:rPr>
      </w:pPr>
      <w:r>
        <w:rPr>
          <w:rFonts w:ascii="Arial" w:hAnsi="Arial"/>
          <w:b w:val="0"/>
          <w:bCs w:val="0"/>
          <w:sz w:val="22"/>
        </w:rPr>
        <w:t>Preglednica</w:t>
      </w:r>
      <w:r w:rsidRPr="00BC20B3">
        <w:rPr>
          <w:rFonts w:ascii="Arial" w:hAnsi="Arial"/>
          <w:b w:val="0"/>
          <w:bCs w:val="0"/>
          <w:sz w:val="22"/>
        </w:rPr>
        <w:t xml:space="preserve"> </w:t>
      </w:r>
      <w:r>
        <w:rPr>
          <w:rFonts w:ascii="Arial" w:hAnsi="Arial"/>
          <w:b w:val="0"/>
          <w:bCs w:val="0"/>
          <w:sz w:val="22"/>
        </w:rPr>
        <w:t>5</w:t>
      </w:r>
      <w:r w:rsidRPr="00BC20B3">
        <w:rPr>
          <w:rFonts w:ascii="Arial" w:hAnsi="Arial"/>
          <w:b w:val="0"/>
          <w:bCs w:val="0"/>
          <w:sz w:val="22"/>
        </w:rPr>
        <w:t>: Vrste in število paketov RAO v CSRAO 31. 12. 2014</w:t>
      </w:r>
    </w:p>
    <w:p w:rsidR="000A6338" w:rsidRPr="00BC20B3" w:rsidRDefault="000A6338" w:rsidP="00BC20B3">
      <w:pPr>
        <w:pStyle w:val="Napis"/>
        <w:rPr>
          <w:rFonts w:ascii="Arial" w:hAnsi="Arial"/>
          <w:b w:val="0"/>
          <w:bCs w:val="0"/>
          <w:sz w:val="22"/>
        </w:rPr>
        <w:sectPr w:rsidR="000A6338" w:rsidRPr="00BC20B3" w:rsidSect="00560D7A">
          <w:footnotePr>
            <w:pos w:val="beneathText"/>
          </w:footnotePr>
          <w:endnotePr>
            <w:numFmt w:val="decimal"/>
          </w:endnotePr>
          <w:pgSz w:w="16840" w:h="11907" w:orient="landscape" w:code="9"/>
          <w:pgMar w:top="360" w:right="1418" w:bottom="719" w:left="1418" w:header="709" w:footer="709" w:gutter="0"/>
          <w:cols w:space="708"/>
          <w:docGrid w:linePitch="218"/>
        </w:sectPr>
      </w:pPr>
    </w:p>
    <w:p w:rsidR="000A6338" w:rsidRPr="00523071" w:rsidRDefault="000A6338" w:rsidP="00523071">
      <w:pPr>
        <w:pStyle w:val="Naslov4"/>
      </w:pPr>
      <w:bookmarkStart w:id="135" w:name="_Toc404781067"/>
      <w:bookmarkStart w:id="136" w:name="_Toc404853590"/>
      <w:bookmarkStart w:id="137" w:name="_Toc404854087"/>
      <w:r w:rsidRPr="00523071">
        <w:lastRenderedPageBreak/>
        <w:t>Ravnanje z radioaktivnimi odpadki</w:t>
      </w:r>
      <w:bookmarkEnd w:id="135"/>
      <w:bookmarkEnd w:id="136"/>
      <w:bookmarkEnd w:id="137"/>
    </w:p>
    <w:p w:rsidR="000A6338" w:rsidRPr="00C26475" w:rsidRDefault="000A6338" w:rsidP="004F1561">
      <w:pPr>
        <w:pStyle w:val="Odstavek"/>
        <w:rPr>
          <w:szCs w:val="22"/>
        </w:rPr>
      </w:pPr>
      <w:r w:rsidRPr="00C26475">
        <w:rPr>
          <w:szCs w:val="22"/>
        </w:rPr>
        <w:t>Paket RAO predstavlja embalaža skupaj z notranjimi pregradami ali absorpcijskim materialom in radioaktivnimi odpadki. Embalaž</w:t>
      </w:r>
      <w:r>
        <w:rPr>
          <w:szCs w:val="22"/>
        </w:rPr>
        <w:t>a</w:t>
      </w:r>
      <w:r w:rsidRPr="00C26475">
        <w:rPr>
          <w:szCs w:val="22"/>
        </w:rPr>
        <w:t xml:space="preserve"> za skladiščenje RAO se izbere glede na vrsto, lastnosti in količino odpadkov, ustrezati morajo merilom sprejemljivosti za sprejem v skladiščenje. Zunanja embalaža večine radioaktivnih odpadkov</w:t>
      </w:r>
      <w:r>
        <w:rPr>
          <w:szCs w:val="22"/>
        </w:rPr>
        <w:t>,</w:t>
      </w:r>
      <w:r w:rsidRPr="00C26475">
        <w:rPr>
          <w:szCs w:val="22"/>
        </w:rPr>
        <w:t xml:space="preserve"> skladiščenih v CSRAO</w:t>
      </w:r>
      <w:r>
        <w:rPr>
          <w:szCs w:val="22"/>
        </w:rPr>
        <w:t>,</w:t>
      </w:r>
      <w:r w:rsidRPr="00C26475">
        <w:rPr>
          <w:szCs w:val="22"/>
        </w:rPr>
        <w:t xml:space="preserve"> je standardni </w:t>
      </w:r>
      <w:r>
        <w:rPr>
          <w:szCs w:val="22"/>
        </w:rPr>
        <w:t>208-l</w:t>
      </w:r>
      <w:r w:rsidRPr="00C26475">
        <w:rPr>
          <w:szCs w:val="22"/>
        </w:rPr>
        <w:t>itrski sod. Sodi so zloženi na palete in se zlagajo v višino do tr</w:t>
      </w:r>
      <w:r>
        <w:rPr>
          <w:szCs w:val="22"/>
        </w:rPr>
        <w:t>eh</w:t>
      </w:r>
      <w:r w:rsidRPr="00C26475">
        <w:rPr>
          <w:szCs w:val="22"/>
        </w:rPr>
        <w:t xml:space="preserve"> nivoje</w:t>
      </w:r>
      <w:r>
        <w:rPr>
          <w:szCs w:val="22"/>
        </w:rPr>
        <w:t>v</w:t>
      </w:r>
      <w:r w:rsidRPr="00C26475">
        <w:rPr>
          <w:szCs w:val="22"/>
        </w:rPr>
        <w:t>. Manjše kosovne enote se skladišči</w:t>
      </w:r>
      <w:r>
        <w:rPr>
          <w:szCs w:val="22"/>
        </w:rPr>
        <w:t>jo</w:t>
      </w:r>
      <w:r w:rsidRPr="00C26475">
        <w:rPr>
          <w:szCs w:val="22"/>
        </w:rPr>
        <w:t xml:space="preserve"> v vrečah</w:t>
      </w:r>
      <w:r>
        <w:rPr>
          <w:szCs w:val="22"/>
        </w:rPr>
        <w:t xml:space="preserve">, </w:t>
      </w:r>
      <w:r w:rsidRPr="00C26475">
        <w:rPr>
          <w:szCs w:val="22"/>
        </w:rPr>
        <w:t>manjših kovinskih vsebnikih ali vsebnikih iz plastičnih mas, vstavljen</w:t>
      </w:r>
      <w:r>
        <w:rPr>
          <w:szCs w:val="22"/>
        </w:rPr>
        <w:t>ih</w:t>
      </w:r>
      <w:r w:rsidRPr="00C26475">
        <w:rPr>
          <w:szCs w:val="22"/>
        </w:rPr>
        <w:t xml:space="preserve"> v kovinske boks palete. Po obdelavi in pripravi kosovnih odpadkov se tudi t</w:t>
      </w:r>
      <w:r>
        <w:rPr>
          <w:szCs w:val="22"/>
        </w:rPr>
        <w:t>i</w:t>
      </w:r>
      <w:r w:rsidRPr="00C26475">
        <w:rPr>
          <w:szCs w:val="22"/>
        </w:rPr>
        <w:t xml:space="preserve"> odpadk</w:t>
      </w:r>
      <w:r>
        <w:rPr>
          <w:szCs w:val="22"/>
        </w:rPr>
        <w:t>i</w:t>
      </w:r>
      <w:r w:rsidRPr="00C26475">
        <w:rPr>
          <w:szCs w:val="22"/>
        </w:rPr>
        <w:t xml:space="preserve"> uskladišči</w:t>
      </w:r>
      <w:r>
        <w:rPr>
          <w:szCs w:val="22"/>
        </w:rPr>
        <w:t>jo</w:t>
      </w:r>
      <w:r w:rsidRPr="00C26475">
        <w:rPr>
          <w:szCs w:val="22"/>
        </w:rPr>
        <w:t xml:space="preserve"> v sodih.</w:t>
      </w:r>
    </w:p>
    <w:p w:rsidR="000A6338" w:rsidRPr="00C26475" w:rsidRDefault="000A6338" w:rsidP="004F1561">
      <w:pPr>
        <w:pStyle w:val="Odstavek"/>
        <w:rPr>
          <w:szCs w:val="22"/>
        </w:rPr>
      </w:pPr>
      <w:r>
        <w:rPr>
          <w:szCs w:val="22"/>
        </w:rPr>
        <w:t>Da se</w:t>
      </w:r>
      <w:r w:rsidRPr="00C26475">
        <w:rPr>
          <w:szCs w:val="22"/>
        </w:rPr>
        <w:t xml:space="preserve"> zmanjš</w:t>
      </w:r>
      <w:r>
        <w:rPr>
          <w:szCs w:val="22"/>
        </w:rPr>
        <w:t>uje</w:t>
      </w:r>
      <w:r w:rsidRPr="00C26475">
        <w:rPr>
          <w:szCs w:val="22"/>
        </w:rPr>
        <w:t xml:space="preserve"> prostornin</w:t>
      </w:r>
      <w:r>
        <w:rPr>
          <w:szCs w:val="22"/>
        </w:rPr>
        <w:t>a</w:t>
      </w:r>
      <w:r w:rsidRPr="00C26475">
        <w:rPr>
          <w:szCs w:val="22"/>
        </w:rPr>
        <w:t xml:space="preserve"> skladiščenih RAO v CSRAO</w:t>
      </w:r>
      <w:r>
        <w:rPr>
          <w:szCs w:val="22"/>
        </w:rPr>
        <w:t>,</w:t>
      </w:r>
      <w:r w:rsidRPr="00C26475">
        <w:rPr>
          <w:szCs w:val="22"/>
        </w:rPr>
        <w:t xml:space="preserve"> se izvaja</w:t>
      </w:r>
      <w:r>
        <w:rPr>
          <w:szCs w:val="22"/>
        </w:rPr>
        <w:t>jo</w:t>
      </w:r>
      <w:r w:rsidRPr="00C26475">
        <w:rPr>
          <w:szCs w:val="22"/>
        </w:rPr>
        <w:t xml:space="preserve"> postopk</w:t>
      </w:r>
      <w:r>
        <w:rPr>
          <w:szCs w:val="22"/>
        </w:rPr>
        <w:t>i</w:t>
      </w:r>
      <w:r w:rsidRPr="00C26475">
        <w:rPr>
          <w:szCs w:val="22"/>
        </w:rPr>
        <w:t xml:space="preserve"> obdelave in priprave. Obdelavo in pripravo RAO izvaja ARAO samostojno kot redno </w:t>
      </w:r>
      <w:r>
        <w:rPr>
          <w:szCs w:val="22"/>
        </w:rPr>
        <w:t>dejavnost</w:t>
      </w:r>
      <w:r w:rsidRPr="00C26475">
        <w:rPr>
          <w:szCs w:val="22"/>
        </w:rPr>
        <w:t>, del teh postopkov pa se izvaja projektno ob sodelovanju mednarodnih strokovnjakov.</w:t>
      </w:r>
    </w:p>
    <w:p w:rsidR="000A6338" w:rsidRPr="00523071" w:rsidRDefault="000A6338" w:rsidP="00523071">
      <w:pPr>
        <w:pStyle w:val="Naslov4"/>
      </w:pPr>
      <w:bookmarkStart w:id="138" w:name="_Toc404781068"/>
      <w:bookmarkStart w:id="139" w:name="_Toc404853591"/>
      <w:bookmarkStart w:id="140" w:name="_Toc404854088"/>
      <w:r w:rsidRPr="00523071">
        <w:t>Zmogljivosti skladiščenja in pričakovane količine odpadkov</w:t>
      </w:r>
      <w:bookmarkEnd w:id="138"/>
      <w:bookmarkEnd w:id="139"/>
      <w:bookmarkEnd w:id="140"/>
    </w:p>
    <w:p w:rsidR="000A6338" w:rsidRPr="00C26475" w:rsidRDefault="000A6338" w:rsidP="004F1561">
      <w:pPr>
        <w:pStyle w:val="Odstavek"/>
      </w:pPr>
      <w:r w:rsidRPr="00C26475">
        <w:t xml:space="preserve">Objekt CSRAO sestavljajo prostori za osebje, prostor za skladiščenje radioaktivnih odpadkov, strojnica prezračevalne naprave </w:t>
      </w:r>
      <w:r>
        <w:t>in</w:t>
      </w:r>
      <w:r w:rsidRPr="00C26475">
        <w:t xml:space="preserve"> vgrajeni sistemi. Objekt je </w:t>
      </w:r>
      <w:r>
        <w:t>velikosti</w:t>
      </w:r>
      <w:r w:rsidRPr="00C26475">
        <w:t xml:space="preserve"> 10,6</w:t>
      </w:r>
      <w:r>
        <w:t> </w:t>
      </w:r>
      <w:r w:rsidRPr="00C26475">
        <w:t>m x 25,7</w:t>
      </w:r>
      <w:r>
        <w:t> </w:t>
      </w:r>
      <w:r w:rsidRPr="00C26475">
        <w:t>m in višine 3,6</w:t>
      </w:r>
      <w:r>
        <w:t> </w:t>
      </w:r>
      <w:r w:rsidRPr="00C26475">
        <w:t xml:space="preserve">m. Skladiščni prostor je razdeljen na deset prekatov, najbolj oddaljen prekat od tovornih vrat je poglobljen pod nivo tal skladiščnega prostora. Transportna pot poteka po sredini skladiščnega prostora. </w:t>
      </w:r>
    </w:p>
    <w:p w:rsidR="000A6338" w:rsidRPr="00C26475" w:rsidRDefault="00E96476" w:rsidP="004F1561">
      <w:pPr>
        <w:pStyle w:val="Napis"/>
        <w:keepNext/>
        <w:spacing w:after="0"/>
        <w:rPr>
          <w:rFonts w:ascii="Arial" w:hAnsi="Arial" w:cs="Arial"/>
          <w:sz w:val="22"/>
          <w:szCs w:val="22"/>
        </w:rPr>
      </w:pPr>
      <w:r>
        <w:rPr>
          <w:rFonts w:ascii="Arial" w:hAnsi="Arial" w:cs="Arial"/>
          <w:noProof/>
          <w:sz w:val="22"/>
          <w:szCs w:val="22"/>
        </w:rPr>
        <w:drawing>
          <wp:inline distT="0" distB="0" distL="0" distR="0" wp14:anchorId="69EFC3B8" wp14:editId="2E345A50">
            <wp:extent cx="5682615" cy="3075940"/>
            <wp:effectExtent l="0" t="0" r="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2615" cy="3075940"/>
                    </a:xfrm>
                    <a:prstGeom prst="rect">
                      <a:avLst/>
                    </a:prstGeom>
                    <a:noFill/>
                    <a:ln>
                      <a:noFill/>
                    </a:ln>
                  </pic:spPr>
                </pic:pic>
              </a:graphicData>
            </a:graphic>
          </wp:inline>
        </w:drawing>
      </w:r>
    </w:p>
    <w:p w:rsidR="000A6338" w:rsidRPr="00BC20B3" w:rsidRDefault="000A6338" w:rsidP="004F1561">
      <w:pPr>
        <w:pStyle w:val="Napis"/>
        <w:rPr>
          <w:rFonts w:ascii="Arial" w:hAnsi="Arial" w:cs="Arial"/>
          <w:b w:val="0"/>
          <w:sz w:val="22"/>
          <w:szCs w:val="22"/>
        </w:rPr>
      </w:pPr>
      <w:r w:rsidRPr="00BC20B3">
        <w:rPr>
          <w:rFonts w:ascii="Arial" w:hAnsi="Arial" w:cs="Arial"/>
          <w:b w:val="0"/>
          <w:sz w:val="22"/>
          <w:szCs w:val="22"/>
        </w:rPr>
        <w:t xml:space="preserve">Slika </w:t>
      </w:r>
      <w:r w:rsidRPr="00BC20B3">
        <w:rPr>
          <w:rFonts w:ascii="Arial" w:hAnsi="Arial" w:cs="Arial"/>
          <w:b w:val="0"/>
          <w:sz w:val="22"/>
          <w:szCs w:val="22"/>
        </w:rPr>
        <w:fldChar w:fldCharType="begin"/>
      </w:r>
      <w:r w:rsidRPr="00BC20B3">
        <w:rPr>
          <w:rFonts w:ascii="Arial" w:hAnsi="Arial" w:cs="Arial"/>
          <w:b w:val="0"/>
          <w:sz w:val="22"/>
          <w:szCs w:val="22"/>
        </w:rPr>
        <w:instrText xml:space="preserve"> SEQ Slika \* ARABIC </w:instrText>
      </w:r>
      <w:r w:rsidRPr="00BC20B3">
        <w:rPr>
          <w:rFonts w:ascii="Arial" w:hAnsi="Arial" w:cs="Arial"/>
          <w:b w:val="0"/>
          <w:sz w:val="22"/>
          <w:szCs w:val="22"/>
        </w:rPr>
        <w:fldChar w:fldCharType="separate"/>
      </w:r>
      <w:r>
        <w:rPr>
          <w:rFonts w:ascii="Arial" w:hAnsi="Arial" w:cs="Arial"/>
          <w:b w:val="0"/>
          <w:noProof/>
          <w:sz w:val="22"/>
          <w:szCs w:val="22"/>
        </w:rPr>
        <w:t>3</w:t>
      </w:r>
      <w:r w:rsidRPr="00BC20B3">
        <w:rPr>
          <w:rFonts w:ascii="Arial" w:hAnsi="Arial" w:cs="Arial"/>
          <w:b w:val="0"/>
          <w:sz w:val="22"/>
          <w:szCs w:val="22"/>
        </w:rPr>
        <w:fldChar w:fldCharType="end"/>
      </w:r>
      <w:r w:rsidRPr="00BC20B3">
        <w:rPr>
          <w:rFonts w:ascii="Arial" w:hAnsi="Arial" w:cs="Arial"/>
          <w:b w:val="0"/>
          <w:sz w:val="22"/>
          <w:szCs w:val="22"/>
        </w:rPr>
        <w:t>: Predvidene količine RAO v CSRAO v naslednjih letih brez upoštevanja zmanjšanja prostornine zaradi obdelave RAO</w:t>
      </w:r>
    </w:p>
    <w:p w:rsidR="000A6338" w:rsidRPr="00C26475" w:rsidRDefault="000A6338" w:rsidP="004F1561">
      <w:pPr>
        <w:pStyle w:val="Odstavek"/>
        <w:rPr>
          <w:szCs w:val="22"/>
        </w:rPr>
      </w:pPr>
      <w:r w:rsidRPr="00C26475">
        <w:rPr>
          <w:szCs w:val="22"/>
        </w:rPr>
        <w:t xml:space="preserve">Glede na sedanjo ureditev skladiščenja je administrativna skladiščna zmogljivost </w:t>
      </w:r>
      <w:smartTag w:uri="urn:schemas-microsoft-com:office:smarttags" w:element="metricconverter">
        <w:smartTagPr>
          <w:attr w:name="ProductID" w:val="115 m3"/>
        </w:smartTagPr>
        <w:r w:rsidRPr="00C26475">
          <w:rPr>
            <w:szCs w:val="22"/>
          </w:rPr>
          <w:t>115</w:t>
        </w:r>
        <w:r>
          <w:rPr>
            <w:szCs w:val="22"/>
          </w:rPr>
          <w:t> </w:t>
        </w:r>
        <w:r w:rsidRPr="00C26475">
          <w:rPr>
            <w:szCs w:val="22"/>
          </w:rPr>
          <w:t>m</w:t>
        </w:r>
        <w:r w:rsidRPr="00C26475">
          <w:rPr>
            <w:szCs w:val="22"/>
            <w:vertAlign w:val="superscript"/>
          </w:rPr>
          <w:t>3</w:t>
        </w:r>
      </w:smartTag>
      <w:r w:rsidRPr="00C26475">
        <w:rPr>
          <w:szCs w:val="22"/>
        </w:rPr>
        <w:t xml:space="preserve"> RAO</w:t>
      </w:r>
      <w:r>
        <w:rPr>
          <w:szCs w:val="22"/>
        </w:rPr>
        <w:t>,</w:t>
      </w:r>
      <w:r w:rsidRPr="00C26475">
        <w:rPr>
          <w:szCs w:val="22"/>
        </w:rPr>
        <w:t xml:space="preserve"> od tega </w:t>
      </w:r>
      <w:smartTag w:uri="urn:schemas-microsoft-com:office:smarttags" w:element="metricconverter">
        <w:smartTagPr>
          <w:attr w:name="ProductID" w:val="107,5 m3"/>
        </w:smartTagPr>
        <w:r w:rsidRPr="00C26475">
          <w:rPr>
            <w:szCs w:val="22"/>
          </w:rPr>
          <w:t>107,5 m</w:t>
        </w:r>
        <w:r w:rsidRPr="00C26475">
          <w:rPr>
            <w:szCs w:val="22"/>
            <w:vertAlign w:val="superscript"/>
          </w:rPr>
          <w:t>3</w:t>
        </w:r>
      </w:smartTag>
      <w:r w:rsidRPr="00C26475">
        <w:rPr>
          <w:szCs w:val="22"/>
        </w:rPr>
        <w:t xml:space="preserve"> za redne skladiščne zmogljivosti in </w:t>
      </w:r>
      <w:smartTag w:uri="urn:schemas-microsoft-com:office:smarttags" w:element="metricconverter">
        <w:smartTagPr>
          <w:attr w:name="ProductID" w:val="7,5 m3"/>
        </w:smartTagPr>
        <w:r w:rsidRPr="00C26475">
          <w:rPr>
            <w:szCs w:val="22"/>
          </w:rPr>
          <w:t>7,5 m</w:t>
        </w:r>
        <w:r w:rsidRPr="00C26475">
          <w:rPr>
            <w:szCs w:val="22"/>
            <w:vertAlign w:val="superscript"/>
          </w:rPr>
          <w:t>3</w:t>
        </w:r>
      </w:smartTag>
      <w:r w:rsidRPr="00C26475">
        <w:rPr>
          <w:szCs w:val="22"/>
        </w:rPr>
        <w:t xml:space="preserve"> za izredne prevzeme. </w:t>
      </w:r>
    </w:p>
    <w:p w:rsidR="000A6338" w:rsidRPr="00C26475" w:rsidRDefault="000A6338" w:rsidP="004F1561">
      <w:pPr>
        <w:pStyle w:val="Odstavek"/>
        <w:rPr>
          <w:szCs w:val="22"/>
        </w:rPr>
      </w:pPr>
      <w:r w:rsidRPr="00C26475">
        <w:rPr>
          <w:szCs w:val="22"/>
        </w:rPr>
        <w:t xml:space="preserve">Na </w:t>
      </w:r>
      <w:r>
        <w:rPr>
          <w:szCs w:val="22"/>
        </w:rPr>
        <w:t>podlagi</w:t>
      </w:r>
      <w:r w:rsidRPr="00C26475">
        <w:rPr>
          <w:szCs w:val="22"/>
        </w:rPr>
        <w:t xml:space="preserve"> večletnih izkušenj se v naslednjih letih pričakuje</w:t>
      </w:r>
      <w:r>
        <w:rPr>
          <w:szCs w:val="22"/>
        </w:rPr>
        <w:t>jo</w:t>
      </w:r>
      <w:r w:rsidRPr="00C26475">
        <w:rPr>
          <w:szCs w:val="22"/>
        </w:rPr>
        <w:t xml:space="preserve"> letn</w:t>
      </w:r>
      <w:r>
        <w:rPr>
          <w:szCs w:val="22"/>
        </w:rPr>
        <w:t>i</w:t>
      </w:r>
      <w:r w:rsidRPr="00C26475">
        <w:rPr>
          <w:szCs w:val="22"/>
        </w:rPr>
        <w:t xml:space="preserve"> vnos</w:t>
      </w:r>
      <w:r>
        <w:rPr>
          <w:szCs w:val="22"/>
        </w:rPr>
        <w:t>i</w:t>
      </w:r>
      <w:r w:rsidRPr="00C26475">
        <w:rPr>
          <w:szCs w:val="22"/>
        </w:rPr>
        <w:t xml:space="preserve"> RAO v CSRAO med </w:t>
      </w:r>
      <w:smartTag w:uri="urn:schemas-microsoft-com:office:smarttags" w:element="metricconverter">
        <w:smartTagPr>
          <w:attr w:name="ProductID" w:val="2 in"/>
        </w:smartTagPr>
        <w:r w:rsidRPr="00C26475">
          <w:rPr>
            <w:szCs w:val="22"/>
          </w:rPr>
          <w:t>2 in</w:t>
        </w:r>
      </w:smartTag>
      <w:r w:rsidRPr="00C26475">
        <w:rPr>
          <w:szCs w:val="22"/>
        </w:rPr>
        <w:t xml:space="preserve"> </w:t>
      </w:r>
      <w:smartTag w:uri="urn:schemas-microsoft-com:office:smarttags" w:element="metricconverter">
        <w:smartTagPr>
          <w:attr w:name="ProductID" w:val="3 m3"/>
        </w:smartTagPr>
        <w:r w:rsidRPr="00C26475">
          <w:rPr>
            <w:szCs w:val="22"/>
          </w:rPr>
          <w:t>3 m</w:t>
        </w:r>
        <w:r w:rsidRPr="00C26475">
          <w:rPr>
            <w:szCs w:val="22"/>
            <w:vertAlign w:val="superscript"/>
          </w:rPr>
          <w:t>3</w:t>
        </w:r>
      </w:smartTag>
      <w:r w:rsidRPr="00C26475">
        <w:rPr>
          <w:szCs w:val="22"/>
        </w:rPr>
        <w:t xml:space="preserve"> ali manj glede na to, da je večin</w:t>
      </w:r>
      <w:r>
        <w:rPr>
          <w:szCs w:val="22"/>
        </w:rPr>
        <w:t>o</w:t>
      </w:r>
      <w:r w:rsidRPr="00C26475">
        <w:rPr>
          <w:szCs w:val="22"/>
        </w:rPr>
        <w:t xml:space="preserve"> zgodovinskih odpadkov </w:t>
      </w:r>
      <w:r>
        <w:rPr>
          <w:szCs w:val="22"/>
        </w:rPr>
        <w:t xml:space="preserve">izvajalec gospodarske javne službe </w:t>
      </w:r>
      <w:r w:rsidRPr="00C26475">
        <w:rPr>
          <w:szCs w:val="22"/>
        </w:rPr>
        <w:t>že p</w:t>
      </w:r>
      <w:r>
        <w:rPr>
          <w:szCs w:val="22"/>
        </w:rPr>
        <w:t>revzel</w:t>
      </w:r>
      <w:r w:rsidRPr="00C26475">
        <w:rPr>
          <w:szCs w:val="22"/>
        </w:rPr>
        <w:t>. Če se ne bi izvajal</w:t>
      </w:r>
      <w:r>
        <w:rPr>
          <w:szCs w:val="22"/>
        </w:rPr>
        <w:t>i</w:t>
      </w:r>
      <w:r w:rsidRPr="00C26475">
        <w:rPr>
          <w:szCs w:val="22"/>
        </w:rPr>
        <w:t xml:space="preserve"> obdelava in priprava odpadkov</w:t>
      </w:r>
      <w:r>
        <w:rPr>
          <w:szCs w:val="22"/>
        </w:rPr>
        <w:t>,</w:t>
      </w:r>
      <w:r w:rsidRPr="00C26475">
        <w:rPr>
          <w:szCs w:val="22"/>
        </w:rPr>
        <w:t xml:space="preserve"> bi bilo leta 2025 ob predvidenem trendu sprejemov RAO skladišče administrativno zapolnjeno. Ker pa se </w:t>
      </w:r>
      <w:r>
        <w:rPr>
          <w:szCs w:val="22"/>
        </w:rPr>
        <w:t>pri</w:t>
      </w:r>
      <w:r w:rsidRPr="00C26475">
        <w:rPr>
          <w:szCs w:val="22"/>
        </w:rPr>
        <w:t xml:space="preserve"> zaprtih vir</w:t>
      </w:r>
      <w:r>
        <w:rPr>
          <w:szCs w:val="22"/>
        </w:rPr>
        <w:t>ih</w:t>
      </w:r>
      <w:r w:rsidRPr="00C26475">
        <w:rPr>
          <w:szCs w:val="22"/>
        </w:rPr>
        <w:t xml:space="preserve"> sevanja, ki </w:t>
      </w:r>
      <w:r>
        <w:rPr>
          <w:szCs w:val="22"/>
        </w:rPr>
        <w:t>pomenijo</w:t>
      </w:r>
      <w:r w:rsidRPr="00C26475">
        <w:rPr>
          <w:szCs w:val="22"/>
        </w:rPr>
        <w:t xml:space="preserve"> glavnino sprejemov v skladišče</w:t>
      </w:r>
      <w:r>
        <w:rPr>
          <w:szCs w:val="22"/>
        </w:rPr>
        <w:t>,</w:t>
      </w:r>
      <w:r w:rsidRPr="00C26475">
        <w:rPr>
          <w:szCs w:val="22"/>
        </w:rPr>
        <w:t xml:space="preserve"> sprejema</w:t>
      </w:r>
      <w:r>
        <w:rPr>
          <w:szCs w:val="22"/>
        </w:rPr>
        <w:t>jo</w:t>
      </w:r>
      <w:r w:rsidRPr="00C26475">
        <w:rPr>
          <w:szCs w:val="22"/>
        </w:rPr>
        <w:t xml:space="preserve"> celotne naprave, </w:t>
      </w:r>
      <w:r>
        <w:rPr>
          <w:szCs w:val="22"/>
        </w:rPr>
        <w:t>ki se jim</w:t>
      </w:r>
      <w:r w:rsidRPr="00C26475">
        <w:rPr>
          <w:szCs w:val="22"/>
        </w:rPr>
        <w:t xml:space="preserve"> v postopku nadaljnje obdelave odstrani</w:t>
      </w:r>
      <w:r>
        <w:rPr>
          <w:szCs w:val="22"/>
        </w:rPr>
        <w:t>jo</w:t>
      </w:r>
      <w:r w:rsidRPr="00C26475">
        <w:rPr>
          <w:szCs w:val="22"/>
        </w:rPr>
        <w:t xml:space="preserve"> neradioaktivn</w:t>
      </w:r>
      <w:r>
        <w:rPr>
          <w:szCs w:val="22"/>
        </w:rPr>
        <w:t>i</w:t>
      </w:r>
      <w:r w:rsidRPr="00C26475">
        <w:rPr>
          <w:szCs w:val="22"/>
        </w:rPr>
        <w:t xml:space="preserve"> del</w:t>
      </w:r>
      <w:r>
        <w:rPr>
          <w:szCs w:val="22"/>
        </w:rPr>
        <w:t>i,</w:t>
      </w:r>
      <w:r w:rsidRPr="00C26475">
        <w:rPr>
          <w:szCs w:val="22"/>
        </w:rPr>
        <w:t xml:space="preserve"> in </w:t>
      </w:r>
      <w:r>
        <w:rPr>
          <w:szCs w:val="22"/>
        </w:rPr>
        <w:t xml:space="preserve">se v </w:t>
      </w:r>
      <w:r w:rsidRPr="00C26475">
        <w:rPr>
          <w:szCs w:val="22"/>
        </w:rPr>
        <w:t>skladišču obdrži le radioaktivni vir sevanja</w:t>
      </w:r>
      <w:r>
        <w:rPr>
          <w:szCs w:val="22"/>
        </w:rPr>
        <w:t>,</w:t>
      </w:r>
      <w:r w:rsidRPr="00C26475">
        <w:rPr>
          <w:szCs w:val="22"/>
        </w:rPr>
        <w:t xml:space="preserve"> je učinek zmanjšanja prostornine v večini </w:t>
      </w:r>
      <w:r w:rsidRPr="00C26475">
        <w:rPr>
          <w:szCs w:val="22"/>
        </w:rPr>
        <w:lastRenderedPageBreak/>
        <w:t>primerov, kjer se to da izvesti, več kot 90</w:t>
      </w:r>
      <w:r>
        <w:rPr>
          <w:szCs w:val="22"/>
        </w:rPr>
        <w:t>-odstoten</w:t>
      </w:r>
      <w:r w:rsidRPr="00C26475">
        <w:rPr>
          <w:szCs w:val="22"/>
        </w:rPr>
        <w:t xml:space="preserve">. Učinkovito zmanjšanje prostornine je </w:t>
      </w:r>
      <w:r>
        <w:rPr>
          <w:szCs w:val="22"/>
        </w:rPr>
        <w:t xml:space="preserve">možno </w:t>
      </w:r>
      <w:r w:rsidRPr="00C26475">
        <w:rPr>
          <w:szCs w:val="22"/>
        </w:rPr>
        <w:t>s sežigom gorljivi</w:t>
      </w:r>
      <w:r>
        <w:rPr>
          <w:szCs w:val="22"/>
        </w:rPr>
        <w:t>h</w:t>
      </w:r>
      <w:r w:rsidRPr="00C26475">
        <w:rPr>
          <w:szCs w:val="22"/>
        </w:rPr>
        <w:t xml:space="preserve"> odpadko</w:t>
      </w:r>
      <w:r>
        <w:rPr>
          <w:szCs w:val="22"/>
        </w:rPr>
        <w:t>v</w:t>
      </w:r>
      <w:r w:rsidRPr="00C26475">
        <w:rPr>
          <w:szCs w:val="22"/>
        </w:rPr>
        <w:t xml:space="preserve">, </w:t>
      </w:r>
      <w:r>
        <w:rPr>
          <w:szCs w:val="22"/>
        </w:rPr>
        <w:t>kar</w:t>
      </w:r>
      <w:r w:rsidRPr="00C26475">
        <w:rPr>
          <w:szCs w:val="22"/>
        </w:rPr>
        <w:t xml:space="preserve"> pa bo zaradi dragega postopka prišlo na vrsto le</w:t>
      </w:r>
      <w:r>
        <w:rPr>
          <w:szCs w:val="22"/>
        </w:rPr>
        <w:t>,</w:t>
      </w:r>
      <w:r w:rsidRPr="00C26475">
        <w:rPr>
          <w:szCs w:val="22"/>
        </w:rPr>
        <w:t xml:space="preserve"> če bo primanjkovalo skladiščnega prostora in ko bodo izčrpane vse </w:t>
      </w:r>
      <w:r>
        <w:rPr>
          <w:szCs w:val="22"/>
        </w:rPr>
        <w:t>druge</w:t>
      </w:r>
      <w:r w:rsidRPr="00C26475">
        <w:rPr>
          <w:szCs w:val="22"/>
        </w:rPr>
        <w:t xml:space="preserve"> </w:t>
      </w:r>
      <w:r>
        <w:rPr>
          <w:szCs w:val="22"/>
        </w:rPr>
        <w:t>možnosti</w:t>
      </w:r>
      <w:r w:rsidRPr="00C26475">
        <w:rPr>
          <w:szCs w:val="22"/>
        </w:rPr>
        <w:t xml:space="preserve"> za zmanjšanje prostornine. Nekaj rezerve za povečanje skladiščne zmogljivosti </w:t>
      </w:r>
      <w:r>
        <w:rPr>
          <w:szCs w:val="22"/>
        </w:rPr>
        <w:t>(</w:t>
      </w:r>
      <w:r w:rsidRPr="00C26475">
        <w:rPr>
          <w:szCs w:val="22"/>
        </w:rPr>
        <w:t xml:space="preserve">za 10 </w:t>
      </w:r>
      <w:r>
        <w:rPr>
          <w:szCs w:val="22"/>
        </w:rPr>
        <w:t>do</w:t>
      </w:r>
      <w:r w:rsidRPr="00C26475">
        <w:rPr>
          <w:szCs w:val="22"/>
        </w:rPr>
        <w:t xml:space="preserve"> </w:t>
      </w:r>
      <w:smartTag w:uri="urn:schemas-microsoft-com:office:smarttags" w:element="metricconverter">
        <w:smartTagPr>
          <w:attr w:name="ProductID" w:val="20 m3"/>
        </w:smartTagPr>
        <w:r w:rsidRPr="00C26475">
          <w:rPr>
            <w:szCs w:val="22"/>
          </w:rPr>
          <w:t>20</w:t>
        </w:r>
        <w:r>
          <w:rPr>
            <w:szCs w:val="22"/>
          </w:rPr>
          <w:t> </w:t>
        </w:r>
        <w:r w:rsidRPr="00C26475">
          <w:rPr>
            <w:szCs w:val="22"/>
          </w:rPr>
          <w:t>m</w:t>
        </w:r>
        <w:r w:rsidRPr="00C26475">
          <w:rPr>
            <w:szCs w:val="22"/>
            <w:vertAlign w:val="superscript"/>
          </w:rPr>
          <w:t>3</w:t>
        </w:r>
      </w:smartTag>
      <w:r>
        <w:rPr>
          <w:szCs w:val="22"/>
        </w:rPr>
        <w:t xml:space="preserve">) </w:t>
      </w:r>
      <w:r w:rsidRPr="00C26475">
        <w:rPr>
          <w:szCs w:val="22"/>
        </w:rPr>
        <w:t xml:space="preserve">je v poglobljenem prekatu, ki je </w:t>
      </w:r>
      <w:r>
        <w:rPr>
          <w:szCs w:val="22"/>
        </w:rPr>
        <w:t>zdaj</w:t>
      </w:r>
      <w:r w:rsidRPr="00C26475">
        <w:rPr>
          <w:szCs w:val="22"/>
        </w:rPr>
        <w:t xml:space="preserve"> prazen. Ob </w:t>
      </w:r>
      <w:r>
        <w:rPr>
          <w:szCs w:val="22"/>
        </w:rPr>
        <w:t>sedanji</w:t>
      </w:r>
      <w:r w:rsidRPr="00C26475">
        <w:rPr>
          <w:szCs w:val="22"/>
        </w:rPr>
        <w:t xml:space="preserve"> praksi ravnanja z RAO bo skladiščna </w:t>
      </w:r>
      <w:r>
        <w:rPr>
          <w:szCs w:val="22"/>
        </w:rPr>
        <w:t>zmogljivost</w:t>
      </w:r>
      <w:r w:rsidRPr="00C26475">
        <w:rPr>
          <w:szCs w:val="22"/>
        </w:rPr>
        <w:t xml:space="preserve"> zadostovala do načrtovanega rednega obratovanja odlagališča NSRAO leta 2022.</w:t>
      </w:r>
    </w:p>
    <w:p w:rsidR="000A6338" w:rsidRDefault="000A6338" w:rsidP="004F1561">
      <w:pPr>
        <w:pStyle w:val="Odstavek"/>
        <w:rPr>
          <w:szCs w:val="22"/>
        </w:rPr>
      </w:pPr>
      <w:r w:rsidRPr="00C26475">
        <w:rPr>
          <w:szCs w:val="22"/>
        </w:rPr>
        <w:t>Po zgraditvi odlagališča NSRAO bodo NSRAO iz CSRAO, ki bodo ustrezali merilom sprejemljivosti za odlaganje</w:t>
      </w:r>
      <w:r>
        <w:rPr>
          <w:szCs w:val="22"/>
        </w:rPr>
        <w:t>,</w:t>
      </w:r>
      <w:r w:rsidRPr="00C26475">
        <w:rPr>
          <w:szCs w:val="22"/>
        </w:rPr>
        <w:t xml:space="preserve"> odloženi </w:t>
      </w:r>
      <w:r>
        <w:rPr>
          <w:szCs w:val="22"/>
        </w:rPr>
        <w:t>v</w:t>
      </w:r>
      <w:r w:rsidRPr="00C26475">
        <w:rPr>
          <w:szCs w:val="22"/>
        </w:rPr>
        <w:t xml:space="preserve"> odlagališč</w:t>
      </w:r>
      <w:r>
        <w:rPr>
          <w:szCs w:val="22"/>
        </w:rPr>
        <w:t>e</w:t>
      </w:r>
      <w:r w:rsidRPr="00C26475">
        <w:rPr>
          <w:szCs w:val="22"/>
        </w:rPr>
        <w:t xml:space="preserve"> NSRAO Vrbina, Krško. Problematika morebitnih </w:t>
      </w:r>
      <w:r>
        <w:rPr>
          <w:szCs w:val="22"/>
        </w:rPr>
        <w:t>pre</w:t>
      </w:r>
      <w:r w:rsidRPr="00C26475">
        <w:rPr>
          <w:szCs w:val="22"/>
        </w:rPr>
        <w:t xml:space="preserve">ostalih NSRAO se bo reševala skupaj s problematiko ravnanja z </w:t>
      </w:r>
      <w:r>
        <w:rPr>
          <w:szCs w:val="22"/>
        </w:rPr>
        <w:t>IG</w:t>
      </w:r>
      <w:r w:rsidRPr="00C26475">
        <w:rPr>
          <w:szCs w:val="22"/>
        </w:rPr>
        <w:t xml:space="preserve"> in </w:t>
      </w:r>
      <w:proofErr w:type="spellStart"/>
      <w:r w:rsidRPr="00C26475">
        <w:rPr>
          <w:szCs w:val="22"/>
        </w:rPr>
        <w:t>visokoradioaktivnimi</w:t>
      </w:r>
      <w:proofErr w:type="spellEnd"/>
      <w:r w:rsidRPr="00C26475">
        <w:rPr>
          <w:szCs w:val="22"/>
        </w:rPr>
        <w:t xml:space="preserve"> odpadki.</w:t>
      </w:r>
    </w:p>
    <w:p w:rsidR="000A6338" w:rsidRPr="00C26475" w:rsidRDefault="000A6338" w:rsidP="004F1561">
      <w:pPr>
        <w:pStyle w:val="Odstavek"/>
        <w:rPr>
          <w:szCs w:val="22"/>
        </w:rPr>
      </w:pPr>
    </w:p>
    <w:p w:rsidR="000A6338" w:rsidRPr="00C26475" w:rsidRDefault="000A6338" w:rsidP="00523071">
      <w:pPr>
        <w:pStyle w:val="Naslov2"/>
      </w:pPr>
      <w:bookmarkStart w:id="141" w:name="_Toc404781069"/>
      <w:bookmarkStart w:id="142" w:name="_Toc404853592"/>
      <w:bookmarkStart w:id="143" w:name="_Toc404854089"/>
      <w:bookmarkStart w:id="144" w:name="_Toc407086769"/>
      <w:bookmarkStart w:id="145" w:name="_Toc444006515"/>
      <w:r w:rsidRPr="00C26475">
        <w:t>RAVNANJE Z IZRABLJENIM GORIVO</w:t>
      </w:r>
      <w:bookmarkEnd w:id="141"/>
      <w:bookmarkEnd w:id="142"/>
      <w:bookmarkEnd w:id="143"/>
      <w:r w:rsidRPr="00C26475">
        <w:t>M</w:t>
      </w:r>
      <w:bookmarkEnd w:id="144"/>
      <w:bookmarkEnd w:id="145"/>
    </w:p>
    <w:p w:rsidR="000A6338" w:rsidRPr="00C26475" w:rsidRDefault="000A6338" w:rsidP="004F1561">
      <w:pPr>
        <w:pStyle w:val="Odstavek"/>
        <w:rPr>
          <w:szCs w:val="22"/>
        </w:rPr>
      </w:pPr>
      <w:r w:rsidRPr="00C26475">
        <w:rPr>
          <w:szCs w:val="22"/>
        </w:rPr>
        <w:t>I</w:t>
      </w:r>
      <w:r>
        <w:rPr>
          <w:szCs w:val="22"/>
        </w:rPr>
        <w:t>G</w:t>
      </w:r>
      <w:r w:rsidRPr="00C26475">
        <w:rPr>
          <w:szCs w:val="22"/>
        </w:rPr>
        <w:t xml:space="preserve"> </w:t>
      </w:r>
      <w:r w:rsidRPr="00287B7D">
        <w:rPr>
          <w:szCs w:val="22"/>
        </w:rPr>
        <w:t>nastaja</w:t>
      </w:r>
      <w:r w:rsidRPr="00C26475">
        <w:rPr>
          <w:szCs w:val="22"/>
        </w:rPr>
        <w:t xml:space="preserve"> pri nas le v N</w:t>
      </w:r>
      <w:r>
        <w:rPr>
          <w:szCs w:val="22"/>
        </w:rPr>
        <w:t>EK</w:t>
      </w:r>
      <w:r w:rsidRPr="00C26475">
        <w:rPr>
          <w:szCs w:val="22"/>
        </w:rPr>
        <w:t xml:space="preserve"> in </w:t>
      </w:r>
      <w:r>
        <w:rPr>
          <w:szCs w:val="22"/>
        </w:rPr>
        <w:t>r</w:t>
      </w:r>
      <w:r w:rsidRPr="00C26475">
        <w:rPr>
          <w:szCs w:val="22"/>
        </w:rPr>
        <w:t xml:space="preserve">aziskovalnem </w:t>
      </w:r>
      <w:r w:rsidRPr="00287B7D">
        <w:rPr>
          <w:szCs w:val="22"/>
        </w:rPr>
        <w:t>reaktorju TRIGA</w:t>
      </w:r>
      <w:r w:rsidRPr="00C26475">
        <w:rPr>
          <w:szCs w:val="22"/>
        </w:rPr>
        <w:t xml:space="preserve"> Mark II. Sedanja količina IG je majhna (približno 4</w:t>
      </w:r>
      <w:r>
        <w:rPr>
          <w:szCs w:val="22"/>
        </w:rPr>
        <w:t>4</w:t>
      </w:r>
      <w:r w:rsidRPr="00C26475">
        <w:rPr>
          <w:szCs w:val="22"/>
        </w:rPr>
        <w:t>0 ton urana</w:t>
      </w:r>
      <w:r>
        <w:rPr>
          <w:szCs w:val="22"/>
        </w:rPr>
        <w:t xml:space="preserve"> in 5,1 tone plutonija</w:t>
      </w:r>
      <w:r w:rsidRPr="00C26475">
        <w:rPr>
          <w:szCs w:val="22"/>
        </w:rPr>
        <w:t xml:space="preserve">). V primerjavi z drugimi jedrskimi državami bodo te količine izredno majhne tudi po </w:t>
      </w:r>
      <w:r>
        <w:rPr>
          <w:szCs w:val="22"/>
        </w:rPr>
        <w:t>prenehanju</w:t>
      </w:r>
      <w:r w:rsidRPr="00C26475">
        <w:rPr>
          <w:szCs w:val="22"/>
        </w:rPr>
        <w:t xml:space="preserve"> obratovanju obeh reaktorjev. IG ima trenutno le </w:t>
      </w:r>
      <w:r>
        <w:rPr>
          <w:szCs w:val="22"/>
        </w:rPr>
        <w:t>NEK</w:t>
      </w:r>
      <w:r w:rsidRPr="00C26475">
        <w:rPr>
          <w:szCs w:val="22"/>
        </w:rPr>
        <w:t xml:space="preserve">, saj je bilo vse </w:t>
      </w:r>
      <w:r>
        <w:rPr>
          <w:szCs w:val="22"/>
        </w:rPr>
        <w:t>IG</w:t>
      </w:r>
      <w:r w:rsidRPr="00C26475">
        <w:rPr>
          <w:szCs w:val="22"/>
        </w:rPr>
        <w:t xml:space="preserve"> iz reaktorja TRIGA Mark II leta 1999 vrnjeno v Z</w:t>
      </w:r>
      <w:r>
        <w:rPr>
          <w:szCs w:val="22"/>
        </w:rPr>
        <w:t>družene države Amerike (v nadaljnjem besedilu: ZDA)</w:t>
      </w:r>
      <w:r w:rsidRPr="00C26475">
        <w:rPr>
          <w:szCs w:val="22"/>
        </w:rPr>
        <w:t>.</w:t>
      </w:r>
    </w:p>
    <w:p w:rsidR="000A6338" w:rsidRPr="00C26475" w:rsidRDefault="000A6338" w:rsidP="004F1561">
      <w:pPr>
        <w:pStyle w:val="Odstavek"/>
        <w:rPr>
          <w:szCs w:val="22"/>
        </w:rPr>
      </w:pPr>
      <w:r w:rsidRPr="00C26475">
        <w:rPr>
          <w:szCs w:val="22"/>
        </w:rPr>
        <w:t xml:space="preserve">Za </w:t>
      </w:r>
      <w:r w:rsidRPr="00287B7D">
        <w:rPr>
          <w:szCs w:val="22"/>
        </w:rPr>
        <w:t>ravnanje</w:t>
      </w:r>
      <w:r w:rsidRPr="00C26475">
        <w:rPr>
          <w:szCs w:val="22"/>
        </w:rPr>
        <w:t xml:space="preserve"> z </w:t>
      </w:r>
      <w:r>
        <w:rPr>
          <w:szCs w:val="22"/>
        </w:rPr>
        <w:t>IG</w:t>
      </w:r>
      <w:r w:rsidRPr="00C26475">
        <w:rPr>
          <w:szCs w:val="22"/>
        </w:rPr>
        <w:t xml:space="preserve"> znotraj območja jedrskega objekta v obratovanju je pristojen in odgovoren upravljavec jedrskega objekta. Tako za skladiščenje </w:t>
      </w:r>
      <w:r>
        <w:rPr>
          <w:szCs w:val="22"/>
        </w:rPr>
        <w:t>IG</w:t>
      </w:r>
      <w:r w:rsidRPr="00C26475">
        <w:rPr>
          <w:szCs w:val="22"/>
        </w:rPr>
        <w:t xml:space="preserve"> v NEK skrbi Nuklearna elektrarna Krško, za skladiščenje IG </w:t>
      </w:r>
      <w:r>
        <w:rPr>
          <w:szCs w:val="22"/>
        </w:rPr>
        <w:t>i</w:t>
      </w:r>
      <w:r w:rsidRPr="00C26475">
        <w:rPr>
          <w:szCs w:val="22"/>
        </w:rPr>
        <w:t>z raziskovalnega reaktorja</w:t>
      </w:r>
      <w:r>
        <w:rPr>
          <w:szCs w:val="22"/>
        </w:rPr>
        <w:t xml:space="preserve">, ki ga leta 2015 ni, </w:t>
      </w:r>
      <w:r w:rsidRPr="00C26475">
        <w:rPr>
          <w:szCs w:val="22"/>
        </w:rPr>
        <w:t xml:space="preserve">pa Institut </w:t>
      </w:r>
      <w:r>
        <w:rPr>
          <w:szCs w:val="22"/>
        </w:rPr>
        <w:t>»</w:t>
      </w:r>
      <w:r w:rsidRPr="00C26475">
        <w:rPr>
          <w:szCs w:val="22"/>
        </w:rPr>
        <w:t>Jožef S</w:t>
      </w:r>
      <w:r>
        <w:rPr>
          <w:szCs w:val="22"/>
        </w:rPr>
        <w:t xml:space="preserve">tefan«. </w:t>
      </w:r>
      <w:r w:rsidRPr="00287B7D">
        <w:rPr>
          <w:szCs w:val="22"/>
        </w:rPr>
        <w:t>ARAO</w:t>
      </w:r>
      <w:r w:rsidRPr="00C26475">
        <w:rPr>
          <w:szCs w:val="22"/>
        </w:rPr>
        <w:t xml:space="preserve"> bo prevzel odgovornost za upravljanje IG od obeh upravljavcev po </w:t>
      </w:r>
      <w:r>
        <w:rPr>
          <w:szCs w:val="22"/>
        </w:rPr>
        <w:t>prenehanju</w:t>
      </w:r>
      <w:r w:rsidRPr="00C26475">
        <w:rPr>
          <w:szCs w:val="22"/>
        </w:rPr>
        <w:t xml:space="preserve"> obratovanj</w:t>
      </w:r>
      <w:r>
        <w:rPr>
          <w:szCs w:val="22"/>
        </w:rPr>
        <w:t>a</w:t>
      </w:r>
      <w:r w:rsidRPr="00C26475">
        <w:rPr>
          <w:szCs w:val="22"/>
        </w:rPr>
        <w:t xml:space="preserve"> obeh jedrskih </w:t>
      </w:r>
      <w:r>
        <w:rPr>
          <w:szCs w:val="22"/>
        </w:rPr>
        <w:t>objektov</w:t>
      </w:r>
      <w:r w:rsidRPr="00C26475">
        <w:rPr>
          <w:szCs w:val="22"/>
        </w:rPr>
        <w:t xml:space="preserve">. </w:t>
      </w:r>
      <w:r>
        <w:rPr>
          <w:szCs w:val="22"/>
        </w:rPr>
        <w:t>Pri</w:t>
      </w:r>
      <w:r w:rsidRPr="00C26475">
        <w:rPr>
          <w:szCs w:val="22"/>
        </w:rPr>
        <w:t xml:space="preserve"> te</w:t>
      </w:r>
      <w:r>
        <w:rPr>
          <w:szCs w:val="22"/>
        </w:rPr>
        <w:t>m</w:t>
      </w:r>
      <w:r w:rsidRPr="00C26475">
        <w:rPr>
          <w:szCs w:val="22"/>
        </w:rPr>
        <w:t xml:space="preserve"> bo odgovoren tudi za morebitno predelavo pred odlaganjem, za načrtovanje in gradnjo odlagališča ter pakiranje in odlaganje</w:t>
      </w:r>
      <w:r>
        <w:rPr>
          <w:szCs w:val="22"/>
        </w:rPr>
        <w:t xml:space="preserve"> IG</w:t>
      </w:r>
      <w:r w:rsidRPr="00C26475">
        <w:rPr>
          <w:szCs w:val="22"/>
        </w:rPr>
        <w:t xml:space="preserve">. Po zgraditvi odlagališča </w:t>
      </w:r>
      <w:r>
        <w:rPr>
          <w:szCs w:val="22"/>
        </w:rPr>
        <w:t xml:space="preserve">bo odgovoren </w:t>
      </w:r>
      <w:r w:rsidRPr="00C26475">
        <w:rPr>
          <w:szCs w:val="22"/>
        </w:rPr>
        <w:t>tudi za njegovo obratovanje, upravljanje ter po zaprtju za dolgoročni nadzor in vzdrževanje</w:t>
      </w:r>
      <w:r>
        <w:rPr>
          <w:szCs w:val="22"/>
        </w:rPr>
        <w:t xml:space="preserve"> odlagališča</w:t>
      </w:r>
      <w:r w:rsidRPr="00C26475">
        <w:rPr>
          <w:szCs w:val="22"/>
        </w:rPr>
        <w:t>.</w:t>
      </w:r>
    </w:p>
    <w:p w:rsidR="000A6338" w:rsidRPr="00C26475" w:rsidRDefault="000A6338" w:rsidP="004F1561">
      <w:pPr>
        <w:pStyle w:val="Odstavek"/>
        <w:spacing w:after="0"/>
        <w:rPr>
          <w:szCs w:val="22"/>
        </w:rPr>
      </w:pPr>
    </w:p>
    <w:p w:rsidR="000A6338" w:rsidRPr="00C26475" w:rsidRDefault="000A6338" w:rsidP="00523071">
      <w:pPr>
        <w:pStyle w:val="Naslov3"/>
      </w:pPr>
      <w:bookmarkStart w:id="146" w:name="_Toc404781070"/>
      <w:bookmarkStart w:id="147" w:name="_Toc404853593"/>
      <w:bookmarkStart w:id="148" w:name="_Toc404854090"/>
      <w:bookmarkStart w:id="149" w:name="_Toc407086770"/>
      <w:bookmarkStart w:id="150" w:name="_Toc444006516"/>
      <w:r w:rsidRPr="00C26475">
        <w:t>NUKLEARNA ELEKTRARNA KRŠKO</w:t>
      </w:r>
      <w:bookmarkEnd w:id="146"/>
      <w:bookmarkEnd w:id="147"/>
      <w:bookmarkEnd w:id="148"/>
      <w:bookmarkEnd w:id="149"/>
      <w:bookmarkEnd w:id="150"/>
    </w:p>
    <w:p w:rsidR="000A6338" w:rsidRPr="00523071" w:rsidRDefault="000A6338" w:rsidP="00523071">
      <w:pPr>
        <w:pStyle w:val="Naslov4"/>
      </w:pPr>
      <w:bookmarkStart w:id="151" w:name="_Toc404781071"/>
      <w:bookmarkStart w:id="152" w:name="_Toc404853594"/>
      <w:bookmarkStart w:id="153" w:name="_Toc404854091"/>
      <w:r w:rsidRPr="00523071">
        <w:t>Dosedanje količine</w:t>
      </w:r>
      <w:bookmarkEnd w:id="151"/>
      <w:bookmarkEnd w:id="152"/>
      <w:bookmarkEnd w:id="153"/>
    </w:p>
    <w:p w:rsidR="000A6338" w:rsidRPr="00C26475" w:rsidRDefault="000A6338" w:rsidP="004F1561">
      <w:pPr>
        <w:pStyle w:val="Odstavek"/>
        <w:rPr>
          <w:szCs w:val="22"/>
        </w:rPr>
      </w:pPr>
      <w:r w:rsidRPr="00C26475">
        <w:rPr>
          <w:szCs w:val="22"/>
        </w:rPr>
        <w:t xml:space="preserve">Sredico reaktorja v </w:t>
      </w:r>
      <w:r>
        <w:rPr>
          <w:szCs w:val="22"/>
        </w:rPr>
        <w:t xml:space="preserve">NEK sestavlja </w:t>
      </w:r>
      <w:r w:rsidRPr="00C26475">
        <w:rPr>
          <w:szCs w:val="22"/>
        </w:rPr>
        <w:t xml:space="preserve">121 gorivnih elementov, katerih zunanje dimenzije so </w:t>
      </w:r>
      <w:smartTag w:uri="urn:schemas-microsoft-com:office:smarttags" w:element="metricconverter">
        <w:smartTagPr>
          <w:attr w:name="ProductID" w:val="20 cm"/>
        </w:smartTagPr>
        <w:r w:rsidRPr="00C26475">
          <w:rPr>
            <w:szCs w:val="22"/>
          </w:rPr>
          <w:t>20 cm</w:t>
        </w:r>
      </w:smartTag>
      <w:r w:rsidRPr="00C26475">
        <w:rPr>
          <w:szCs w:val="22"/>
        </w:rPr>
        <w:t xml:space="preserve"> x </w:t>
      </w:r>
      <w:smartTag w:uri="urn:schemas-microsoft-com:office:smarttags" w:element="metricconverter">
        <w:smartTagPr>
          <w:attr w:name="ProductID" w:val="20 cm"/>
        </w:smartTagPr>
        <w:r w:rsidRPr="00C26475">
          <w:rPr>
            <w:szCs w:val="22"/>
          </w:rPr>
          <w:t>20 cm</w:t>
        </w:r>
      </w:smartTag>
      <w:r w:rsidRPr="00C26475">
        <w:rPr>
          <w:szCs w:val="22"/>
        </w:rPr>
        <w:t xml:space="preserve"> x </w:t>
      </w:r>
      <w:smartTag w:uri="urn:schemas-microsoft-com:office:smarttags" w:element="metricconverter">
        <w:smartTagPr>
          <w:attr w:name="ProductID" w:val="376 cm"/>
        </w:smartTagPr>
        <w:r w:rsidRPr="00C26475">
          <w:rPr>
            <w:szCs w:val="22"/>
          </w:rPr>
          <w:t>376 cm</w:t>
        </w:r>
      </w:smartTag>
      <w:r w:rsidRPr="00C26475">
        <w:rPr>
          <w:szCs w:val="22"/>
        </w:rPr>
        <w:t xml:space="preserve">. Gorivni element je sestavljen iz 235 gorivnih palic, napolnjenih s keramičnimi tabletami iz uranovega dioksida in oblečenih v srajčke iz cirkonijeve litine. Obogatitev urana je nekaj </w:t>
      </w:r>
      <w:r>
        <w:rPr>
          <w:szCs w:val="22"/>
        </w:rPr>
        <w:t>odstotkov</w:t>
      </w:r>
      <w:r w:rsidRPr="00C26475">
        <w:rPr>
          <w:szCs w:val="22"/>
        </w:rPr>
        <w:t xml:space="preserve"> (med 2</w:t>
      </w:r>
      <w:r>
        <w:rPr>
          <w:szCs w:val="22"/>
        </w:rPr>
        <w:t xml:space="preserve"> do </w:t>
      </w:r>
      <w:r w:rsidRPr="00C26475">
        <w:rPr>
          <w:szCs w:val="22"/>
        </w:rPr>
        <w:t xml:space="preserve">5 </w:t>
      </w:r>
      <w:r>
        <w:rPr>
          <w:szCs w:val="22"/>
        </w:rPr>
        <w:t>odstotkov</w:t>
      </w:r>
      <w:r w:rsidRPr="00C26475">
        <w:rPr>
          <w:szCs w:val="22"/>
        </w:rPr>
        <w:t xml:space="preserve">). V enem gorivnem elementu je približno </w:t>
      </w:r>
      <w:smartTag w:uri="urn:schemas-microsoft-com:office:smarttags" w:element="metricconverter">
        <w:smartTagPr>
          <w:attr w:name="ProductID" w:val="406 kg"/>
        </w:smartTagPr>
        <w:r w:rsidRPr="00C26475">
          <w:rPr>
            <w:szCs w:val="22"/>
          </w:rPr>
          <w:t>406 kg</w:t>
        </w:r>
      </w:smartTag>
      <w:r w:rsidRPr="00C26475">
        <w:rPr>
          <w:szCs w:val="22"/>
        </w:rPr>
        <w:t xml:space="preserve"> urana.</w:t>
      </w:r>
    </w:p>
    <w:p w:rsidR="000A6338" w:rsidRPr="00C26475" w:rsidRDefault="000A6338" w:rsidP="004F1561">
      <w:pPr>
        <w:pStyle w:val="Odstavek"/>
        <w:rPr>
          <w:szCs w:val="22"/>
        </w:rPr>
      </w:pPr>
      <w:r w:rsidRPr="00C26475">
        <w:rPr>
          <w:szCs w:val="22"/>
        </w:rPr>
        <w:t>V letu 2004 je NEK prešla na daljši gorivni cikel, po katerem zamenjava gorivnih elementov poteka na 18 mesecev</w:t>
      </w:r>
      <w:r>
        <w:rPr>
          <w:szCs w:val="22"/>
        </w:rPr>
        <w:t>, kar je razvidno s slike 4</w:t>
      </w:r>
      <w:r w:rsidRPr="00C26475">
        <w:rPr>
          <w:szCs w:val="22"/>
        </w:rPr>
        <w:t>. V povprečju se ob vsakem remontu zamenja 56 gorivnih elementov. V NEK je bilo konec leta 2014 v bazenu za izrabljeno jedrsko gorivo na lokaciji elektrarne uskladiščenih 1098 gorivnih elementov</w:t>
      </w:r>
      <w:r>
        <w:rPr>
          <w:szCs w:val="22"/>
        </w:rPr>
        <w:t>,</w:t>
      </w:r>
      <w:r w:rsidRPr="00C26475">
        <w:rPr>
          <w:szCs w:val="22"/>
        </w:rPr>
        <w:t xml:space="preserve"> upoštevajoč tudi </w:t>
      </w:r>
      <w:r w:rsidRPr="003151A3">
        <w:t xml:space="preserve">dva </w:t>
      </w:r>
      <w:r>
        <w:rPr>
          <w:szCs w:val="22"/>
        </w:rPr>
        <w:t>zabojnika</w:t>
      </w:r>
      <w:r w:rsidRPr="00C26475">
        <w:rPr>
          <w:szCs w:val="22"/>
        </w:rPr>
        <w:t xml:space="preserve"> z goriv</w:t>
      </w:r>
      <w:r>
        <w:rPr>
          <w:szCs w:val="22"/>
        </w:rPr>
        <w:t xml:space="preserve">nimi palicami iz </w:t>
      </w:r>
      <w:proofErr w:type="spellStart"/>
      <w:r>
        <w:rPr>
          <w:szCs w:val="22"/>
        </w:rPr>
        <w:t>rekonstitucije</w:t>
      </w:r>
      <w:proofErr w:type="spellEnd"/>
      <w:r>
        <w:rPr>
          <w:szCs w:val="22"/>
        </w:rPr>
        <w:t xml:space="preserve"> goriva.</w:t>
      </w:r>
    </w:p>
    <w:p w:rsidR="000A6338" w:rsidRDefault="00E96476" w:rsidP="004F1561">
      <w:pPr>
        <w:pStyle w:val="Odstavek"/>
        <w:ind w:firstLine="0"/>
      </w:pPr>
      <w:r>
        <w:rPr>
          <w:noProof/>
        </w:rPr>
        <w:lastRenderedPageBreak/>
        <w:drawing>
          <wp:inline distT="0" distB="0" distL="0" distR="0" wp14:anchorId="29797B31" wp14:editId="3477CF42">
            <wp:extent cx="5456555" cy="3782060"/>
            <wp:effectExtent l="0" t="0" r="0" b="0"/>
            <wp:docPr id="4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56555" cy="3782060"/>
                    </a:xfrm>
                    <a:prstGeom prst="rect">
                      <a:avLst/>
                    </a:prstGeom>
                    <a:noFill/>
                    <a:ln>
                      <a:noFill/>
                    </a:ln>
                  </pic:spPr>
                </pic:pic>
              </a:graphicData>
            </a:graphic>
          </wp:inline>
        </w:drawing>
      </w:r>
    </w:p>
    <w:p w:rsidR="000A6338" w:rsidRPr="00C26475" w:rsidRDefault="000A6338" w:rsidP="004F1561">
      <w:pPr>
        <w:pStyle w:val="Odstavek"/>
        <w:ind w:firstLine="0"/>
        <w:rPr>
          <w:rFonts w:cs="Garamond"/>
          <w:color w:val="000000"/>
          <w:sz w:val="23"/>
          <w:szCs w:val="23"/>
        </w:rPr>
      </w:pPr>
      <w:r w:rsidRPr="00C26475">
        <w:t xml:space="preserve">Slika </w:t>
      </w:r>
      <w:fldSimple w:instr=" SEQ Slika \* ARABIC ">
        <w:r>
          <w:rPr>
            <w:noProof/>
          </w:rPr>
          <w:t>4</w:t>
        </w:r>
      </w:fldSimple>
      <w:r w:rsidRPr="00C26475">
        <w:t>: Število letno zamenjanih gorivnih elementov v bazenu NEK</w:t>
      </w:r>
      <w:r w:rsidRPr="00C26475">
        <w:rPr>
          <w:rFonts w:cs="Garamond"/>
          <w:color w:val="000000"/>
          <w:sz w:val="23"/>
          <w:szCs w:val="23"/>
        </w:rPr>
        <w:t xml:space="preserve"> </w:t>
      </w:r>
    </w:p>
    <w:p w:rsidR="000A6338" w:rsidRPr="00C26475" w:rsidRDefault="000A6338" w:rsidP="004F1561">
      <w:pPr>
        <w:rPr>
          <w:rFonts w:ascii="Arial" w:hAnsi="Arial"/>
        </w:rPr>
      </w:pPr>
    </w:p>
    <w:p w:rsidR="000A6338" w:rsidRPr="00BC20B3" w:rsidRDefault="000A6338" w:rsidP="00BC20B3">
      <w:pPr>
        <w:pStyle w:val="Naslov4"/>
      </w:pPr>
      <w:bookmarkStart w:id="154" w:name="_Toc404840943"/>
      <w:bookmarkStart w:id="155" w:name="_Toc404841927"/>
      <w:bookmarkStart w:id="156" w:name="_Toc404842104"/>
      <w:bookmarkStart w:id="157" w:name="_Toc404842600"/>
      <w:bookmarkStart w:id="158" w:name="_Toc404842854"/>
      <w:bookmarkStart w:id="159" w:name="_Toc404843346"/>
      <w:bookmarkStart w:id="160" w:name="_Toc404843503"/>
      <w:bookmarkStart w:id="161" w:name="_Toc404843585"/>
      <w:bookmarkStart w:id="162" w:name="_Toc404844048"/>
      <w:bookmarkStart w:id="163" w:name="_Toc404844314"/>
      <w:bookmarkStart w:id="164" w:name="_Toc404845375"/>
      <w:bookmarkStart w:id="165" w:name="_Toc404853671"/>
      <w:bookmarkStart w:id="166" w:name="_Toc404853469"/>
      <w:bookmarkStart w:id="167" w:name="_Toc404853875"/>
      <w:bookmarkStart w:id="168" w:name="_Toc404854092"/>
      <w:bookmarkStart w:id="169" w:name="_Toc404781072"/>
      <w:bookmarkStart w:id="170" w:name="_Toc404853595"/>
      <w:bookmarkStart w:id="171" w:name="_Toc40485409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C20B3">
        <w:t>Zmogljivosti skladiščenja in pričakovane količine IG</w:t>
      </w:r>
      <w:bookmarkEnd w:id="169"/>
      <w:bookmarkEnd w:id="170"/>
      <w:bookmarkEnd w:id="171"/>
    </w:p>
    <w:p w:rsidR="000A6338" w:rsidRPr="003151A3" w:rsidRDefault="000A6338" w:rsidP="004F1561">
      <w:pPr>
        <w:pStyle w:val="Odstavek"/>
      </w:pPr>
      <w:r w:rsidRPr="003151A3">
        <w:t xml:space="preserve">Skupno </w:t>
      </w:r>
      <w:r w:rsidRPr="002739B0">
        <w:t xml:space="preserve">število </w:t>
      </w:r>
      <w:r w:rsidRPr="002759E9">
        <w:t>mest v bazenu po izvedeni modifikaciji bazena v letu 2003 je 1709, od tega jih je 26 nedostopnih. Ker mora biti kadar koli v bazenu zagotovljen prostor za celotno sredico reaktorja, mora biti 121 mest vedno rezerviranih za nujno izpraznitev sredice. Preostala mesta so fizično na voljo za skladiščenje izrabljenih gorivnih elementov. Zaradi večjih varnostnih rezerv je za skladiščenje dejansko na razpolago samo 1383 mest. Večje varnostne rezerve in zaostrena merila vlaganja gorivnih elementov v rešetke so bili uvedeni po stresnih testih po letu 2011. Razpoložljivo število mest predvidoma</w:t>
      </w:r>
      <w:r w:rsidRPr="003151A3">
        <w:t xml:space="preserve"> zadošča za skladiščenje IG do leta 2018. </w:t>
      </w:r>
    </w:p>
    <w:p w:rsidR="000A6338" w:rsidRPr="001E3F25" w:rsidRDefault="000A6338" w:rsidP="004F1561">
      <w:pPr>
        <w:pStyle w:val="Odstavek"/>
      </w:pPr>
      <w:r w:rsidRPr="001E3F25">
        <w:t xml:space="preserve">Uprava RS za jedrsko varnost je leta 2011 izdala NEK odločbo o izvedbi modernizacije varnostnih rešitev za preprečevanje težkih nesreč in blažitev njihovih posledic. V odločbi je bilo med </w:t>
      </w:r>
      <w:r>
        <w:t>drugim</w:t>
      </w:r>
      <w:r w:rsidRPr="001E3F25">
        <w:t xml:space="preserve"> zahtevano, da mora NEK preveriti možnosti za zmanjšanje tveganja zaradi ravnanja z </w:t>
      </w:r>
      <w:r>
        <w:t>IG</w:t>
      </w:r>
      <w:r w:rsidRPr="001E3F25">
        <w:t xml:space="preserve"> s spremembo dolgoročne strategije. V ta namen je NEK leta 2012 pripravila dokument </w:t>
      </w:r>
      <w:proofErr w:type="spellStart"/>
      <w:r w:rsidRPr="001E3F25">
        <w:t>Evaluation</w:t>
      </w:r>
      <w:proofErr w:type="spellEnd"/>
      <w:r w:rsidRPr="001E3F25">
        <w:t xml:space="preserve"> </w:t>
      </w:r>
      <w:proofErr w:type="spellStart"/>
      <w:r w:rsidRPr="001E3F25">
        <w:t>of</w:t>
      </w:r>
      <w:proofErr w:type="spellEnd"/>
      <w:r w:rsidRPr="001E3F25">
        <w:t xml:space="preserve"> </w:t>
      </w:r>
      <w:proofErr w:type="spellStart"/>
      <w:r w:rsidRPr="001E3F25">
        <w:t>Spent</w:t>
      </w:r>
      <w:proofErr w:type="spellEnd"/>
      <w:r w:rsidRPr="001E3F25">
        <w:t xml:space="preserve"> </w:t>
      </w:r>
      <w:proofErr w:type="spellStart"/>
      <w:r w:rsidRPr="001E3F25">
        <w:t>Nuclear</w:t>
      </w:r>
      <w:proofErr w:type="spellEnd"/>
      <w:r w:rsidRPr="001E3F25">
        <w:t xml:space="preserve"> </w:t>
      </w:r>
      <w:proofErr w:type="spellStart"/>
      <w:r w:rsidRPr="001E3F25">
        <w:t>Fuel</w:t>
      </w:r>
      <w:proofErr w:type="spellEnd"/>
      <w:r w:rsidRPr="001E3F25">
        <w:t xml:space="preserve"> </w:t>
      </w:r>
      <w:proofErr w:type="spellStart"/>
      <w:r w:rsidRPr="001E3F25">
        <w:t>Storage</w:t>
      </w:r>
      <w:proofErr w:type="spellEnd"/>
      <w:r w:rsidRPr="001E3F25">
        <w:t xml:space="preserve"> </w:t>
      </w:r>
      <w:proofErr w:type="spellStart"/>
      <w:r w:rsidRPr="001E3F25">
        <w:t>Options</w:t>
      </w:r>
      <w:proofErr w:type="spellEnd"/>
      <w:r>
        <w:t>.</w:t>
      </w:r>
      <w:r w:rsidRPr="001E3F25">
        <w:t xml:space="preserve"> NEK v </w:t>
      </w:r>
      <w:r>
        <w:t>njem</w:t>
      </w:r>
      <w:r w:rsidRPr="001E3F25">
        <w:t xml:space="preserve"> ugotavlja, da je posodobitev strategije ravnanja z IG v NEK nujna iz več razlogov. Z upoštevanjem </w:t>
      </w:r>
      <w:r>
        <w:t xml:space="preserve">scenarija </w:t>
      </w:r>
      <w:r w:rsidRPr="001E3F25">
        <w:t xml:space="preserve">nesreč, ki presegajo projektne osnove, trenutna </w:t>
      </w:r>
      <w:r>
        <w:t>zmogljivost</w:t>
      </w:r>
      <w:r w:rsidRPr="001E3F25">
        <w:t xml:space="preserve"> bazena za IG ne </w:t>
      </w:r>
      <w:r w:rsidRPr="00C26475">
        <w:t>zadošča</w:t>
      </w:r>
      <w:r w:rsidRPr="001E3F25">
        <w:t xml:space="preserve"> za normalno obratovanje do leta 2023, saj je treb</w:t>
      </w:r>
      <w:r>
        <w:t>a</w:t>
      </w:r>
      <w:r w:rsidRPr="001E3F25">
        <w:t xml:space="preserve"> število gorivnih elementov v bazenu zmanjšati. V dokumentu NEK kot optimalno rešitev </w:t>
      </w:r>
      <w:r>
        <w:t>navaja</w:t>
      </w:r>
      <w:r w:rsidRPr="001E3F25">
        <w:t xml:space="preserve"> gradnjo suhega skladišča v obdobju 2016</w:t>
      </w:r>
      <w:r>
        <w:t>–</w:t>
      </w:r>
      <w:r w:rsidRPr="001E3F25">
        <w:t>2018</w:t>
      </w:r>
      <w:bookmarkStart w:id="172" w:name="člen983"/>
      <w:bookmarkEnd w:id="172"/>
      <w:r w:rsidRPr="00C26475">
        <w:rPr>
          <w:i/>
        </w:rPr>
        <w:t xml:space="preserve">, </w:t>
      </w:r>
      <w:r w:rsidRPr="001E3F25">
        <w:t>ki posledično izboljšuje jedrsko varnost z zmanjšanjem števila gorivnih elementov v bazenu.</w:t>
      </w:r>
    </w:p>
    <w:p w:rsidR="000A6338" w:rsidRPr="00C26475" w:rsidRDefault="000A6338" w:rsidP="00523071">
      <w:pPr>
        <w:pStyle w:val="Naslov3"/>
      </w:pPr>
      <w:bookmarkStart w:id="173" w:name="_Toc404781073"/>
      <w:bookmarkStart w:id="174" w:name="_Toc404853596"/>
      <w:bookmarkStart w:id="175" w:name="_Toc404854094"/>
      <w:bookmarkStart w:id="176" w:name="_Toc407086771"/>
      <w:bookmarkStart w:id="177" w:name="_Toc444006517"/>
      <w:r w:rsidRPr="00C26475">
        <w:t>RAZISKOVALNI REAKTOR TRIGA</w:t>
      </w:r>
      <w:bookmarkEnd w:id="173"/>
      <w:bookmarkEnd w:id="174"/>
      <w:bookmarkEnd w:id="175"/>
      <w:r w:rsidRPr="00C26475">
        <w:t xml:space="preserve"> MARK II</w:t>
      </w:r>
      <w:bookmarkEnd w:id="176"/>
      <w:bookmarkEnd w:id="177"/>
    </w:p>
    <w:p w:rsidR="000A6338" w:rsidRPr="00523071" w:rsidRDefault="000A6338" w:rsidP="00523071">
      <w:pPr>
        <w:pStyle w:val="Naslov4"/>
      </w:pPr>
      <w:r w:rsidRPr="00523071">
        <w:t xml:space="preserve"> </w:t>
      </w:r>
      <w:bookmarkStart w:id="178" w:name="_Toc404781074"/>
      <w:bookmarkStart w:id="179" w:name="_Toc404853597"/>
      <w:bookmarkStart w:id="180" w:name="_Toc404854095"/>
      <w:r w:rsidRPr="00523071">
        <w:t>Dosedanje količine</w:t>
      </w:r>
      <w:bookmarkEnd w:id="178"/>
      <w:bookmarkEnd w:id="179"/>
      <w:bookmarkEnd w:id="180"/>
    </w:p>
    <w:p w:rsidR="000A6338" w:rsidRPr="003151A3" w:rsidRDefault="000A6338" w:rsidP="004F1561">
      <w:pPr>
        <w:pStyle w:val="Odstavek"/>
      </w:pPr>
      <w:r w:rsidRPr="003151A3">
        <w:t xml:space="preserve">V sredici raziskovalnega reaktorja TRIGA Mark II je 91 mest, ki jih lahko zapolnijo z gorivnimi elementi ali drugimi komponentami sredice (kontrolnimi palicami, slepimi </w:t>
      </w:r>
      <w:r w:rsidRPr="003151A3">
        <w:lastRenderedPageBreak/>
        <w:t xml:space="preserve">elementi, obsevalnimi kanali ...). V sredici reaktorja je bilo leta 2014 skupaj </w:t>
      </w:r>
      <w:r>
        <w:t>61 </w:t>
      </w:r>
      <w:r w:rsidRPr="003151A3">
        <w:t xml:space="preserve">gorivnih elementov, </w:t>
      </w:r>
      <w:r>
        <w:t xml:space="preserve">od tega so tri regulacijske palice z gorivnimi podaljški. Preostalih 30 mest je bilo zasedenih s četrto regulacijsko palico, obsevalnimi kanali, nevtronskim izvorom ali pa so bila prazna. </w:t>
      </w:r>
      <w:r w:rsidRPr="003151A3">
        <w:t xml:space="preserve">Gorivni elementi raziskovalnega reaktorja TRIGA Mark II so valjaste oblike zunanjih dimenzij </w:t>
      </w:r>
      <w:smartTag w:uri="urn:schemas-microsoft-com:office:smarttags" w:element="metricconverter">
        <w:smartTagPr>
          <w:attr w:name="ProductID" w:val="72 cm"/>
        </w:smartTagPr>
        <w:r w:rsidRPr="003151A3">
          <w:t>72 cm</w:t>
        </w:r>
      </w:smartTag>
      <w:r w:rsidRPr="003151A3">
        <w:t xml:space="preserve"> v dolžino in </w:t>
      </w:r>
      <w:smartTag w:uri="urn:schemas-microsoft-com:office:smarttags" w:element="metricconverter">
        <w:smartTagPr>
          <w:attr w:name="ProductID" w:val="3,75 cm"/>
        </w:smartTagPr>
        <w:r w:rsidRPr="003151A3">
          <w:t>3,75 cm</w:t>
        </w:r>
      </w:smartTag>
      <w:r w:rsidRPr="003151A3">
        <w:t xml:space="preserve"> v premeru. V srajčki iz nerjav</w:t>
      </w:r>
      <w:r>
        <w:t>nega</w:t>
      </w:r>
      <w:r w:rsidRPr="003151A3">
        <w:t xml:space="preserve"> jekla </w:t>
      </w:r>
      <w:r>
        <w:t>je</w:t>
      </w:r>
      <w:r w:rsidRPr="003151A3">
        <w:t xml:space="preserve"> gorivo v kovinski mešanici urana in </w:t>
      </w:r>
      <w:r>
        <w:t>c</w:t>
      </w:r>
      <w:r w:rsidRPr="003151A3">
        <w:t>irkonijevega hidrida. V enem gorivnem elementu je približno do 0,3</w:t>
      </w:r>
      <w:r>
        <w:t> </w:t>
      </w:r>
      <w:r w:rsidRPr="003151A3">
        <w:t>kg urana z 20</w:t>
      </w:r>
      <w:r>
        <w:t>-odstotno</w:t>
      </w:r>
      <w:r w:rsidRPr="003151A3">
        <w:t xml:space="preserve"> obogatitvijo.</w:t>
      </w:r>
    </w:p>
    <w:p w:rsidR="000A6338" w:rsidRPr="00C26475" w:rsidRDefault="000A6338" w:rsidP="004F1561">
      <w:pPr>
        <w:pStyle w:val="Odstavek"/>
      </w:pPr>
      <w:r>
        <w:t xml:space="preserve">V </w:t>
      </w:r>
      <w:r w:rsidRPr="00C26475">
        <w:t xml:space="preserve">raziskovalnem reaktorju TRIGA Mark II trenutno </w:t>
      </w:r>
      <w:r>
        <w:t>ni izrabljenega goriva</w:t>
      </w:r>
      <w:r w:rsidRPr="00C26475">
        <w:t>, saj je leta 1999 Institut</w:t>
      </w:r>
      <w:r>
        <w:t xml:space="preserve"> »</w:t>
      </w:r>
      <w:r w:rsidRPr="00C26475">
        <w:t>Jožef Stefan</w:t>
      </w:r>
      <w:r>
        <w:t>«</w:t>
      </w:r>
      <w:r w:rsidRPr="00C26475">
        <w:t xml:space="preserve"> kot upravljavec raziskovalnega reaktorja v okviru posebnega programa vračanja izrabljenega jedrskega goriva iz raziskovalnih reaktorjev vse do tedaj uskladiščeno </w:t>
      </w:r>
      <w:r>
        <w:t>IG</w:t>
      </w:r>
      <w:r w:rsidRPr="00C26475">
        <w:t xml:space="preserve"> (219 izrabljenih elementov) vrnil v državo nastanka goriva, to je v Z</w:t>
      </w:r>
      <w:r>
        <w:t>DA</w:t>
      </w:r>
      <w:r w:rsidRPr="00C26475">
        <w:t>.</w:t>
      </w:r>
    </w:p>
    <w:p w:rsidR="000A6338" w:rsidRPr="00523071" w:rsidRDefault="000A6338" w:rsidP="00523071">
      <w:pPr>
        <w:pStyle w:val="Naslov4"/>
      </w:pPr>
      <w:r w:rsidRPr="00523071">
        <w:t xml:space="preserve"> </w:t>
      </w:r>
      <w:bookmarkStart w:id="181" w:name="_Toc404781075"/>
      <w:bookmarkStart w:id="182" w:name="_Toc404853598"/>
      <w:bookmarkStart w:id="183" w:name="_Toc404854096"/>
      <w:r w:rsidRPr="00523071">
        <w:t>Zmogljivosti skladiščenja in pričakovane količine odpadkov</w:t>
      </w:r>
      <w:bookmarkEnd w:id="181"/>
      <w:bookmarkEnd w:id="182"/>
      <w:bookmarkEnd w:id="183"/>
    </w:p>
    <w:p w:rsidR="000A6338" w:rsidRPr="00C26475" w:rsidRDefault="000A6338" w:rsidP="004F1561">
      <w:pPr>
        <w:pStyle w:val="Odstavek"/>
        <w:rPr>
          <w:szCs w:val="22"/>
        </w:rPr>
      </w:pPr>
      <w:r w:rsidRPr="00C26475">
        <w:rPr>
          <w:szCs w:val="22"/>
        </w:rPr>
        <w:t xml:space="preserve">Po vračilu </w:t>
      </w:r>
      <w:r>
        <w:rPr>
          <w:szCs w:val="22"/>
        </w:rPr>
        <w:t>IG</w:t>
      </w:r>
      <w:r w:rsidRPr="00C26475">
        <w:rPr>
          <w:szCs w:val="22"/>
        </w:rPr>
        <w:t xml:space="preserve"> v ZDA obsega sedanji inventar </w:t>
      </w:r>
      <w:r>
        <w:rPr>
          <w:szCs w:val="22"/>
        </w:rPr>
        <w:t>v</w:t>
      </w:r>
      <w:r w:rsidRPr="00C26475">
        <w:rPr>
          <w:szCs w:val="22"/>
        </w:rPr>
        <w:t xml:space="preserve"> raziskovalnem reaktorju TRIGA Mark II </w:t>
      </w:r>
      <w:r>
        <w:rPr>
          <w:szCs w:val="22"/>
        </w:rPr>
        <w:t>61</w:t>
      </w:r>
      <w:r w:rsidRPr="00C26475">
        <w:rPr>
          <w:szCs w:val="22"/>
        </w:rPr>
        <w:t xml:space="preserve"> gorivnih elementov, ki so v reaktorju</w:t>
      </w:r>
      <w:r>
        <w:rPr>
          <w:szCs w:val="22"/>
        </w:rPr>
        <w:t>,</w:t>
      </w:r>
      <w:r w:rsidRPr="00C26475">
        <w:rPr>
          <w:szCs w:val="22"/>
        </w:rPr>
        <w:t xml:space="preserve"> in </w:t>
      </w:r>
      <w:r>
        <w:rPr>
          <w:szCs w:val="22"/>
        </w:rPr>
        <w:t>23</w:t>
      </w:r>
      <w:r w:rsidRPr="00C26475">
        <w:rPr>
          <w:szCs w:val="22"/>
        </w:rPr>
        <w:t xml:space="preserve"> svežih gorivnih elementov, ki </w:t>
      </w:r>
      <w:r>
        <w:rPr>
          <w:szCs w:val="22"/>
        </w:rPr>
        <w:t>so</w:t>
      </w:r>
      <w:r w:rsidRPr="00C26475">
        <w:rPr>
          <w:szCs w:val="22"/>
        </w:rPr>
        <w:t xml:space="preserve"> v shrambi za sveže gorivo. </w:t>
      </w:r>
      <w:r>
        <w:rPr>
          <w:szCs w:val="22"/>
        </w:rPr>
        <w:t>Ob</w:t>
      </w:r>
      <w:r w:rsidRPr="00C26475">
        <w:rPr>
          <w:szCs w:val="22"/>
        </w:rPr>
        <w:t xml:space="preserve"> potreb</w:t>
      </w:r>
      <w:r>
        <w:rPr>
          <w:szCs w:val="22"/>
        </w:rPr>
        <w:t>ah</w:t>
      </w:r>
      <w:r w:rsidRPr="00C26475">
        <w:rPr>
          <w:szCs w:val="22"/>
        </w:rPr>
        <w:t xml:space="preserve"> po začasnem shranjevanj</w:t>
      </w:r>
      <w:r>
        <w:rPr>
          <w:szCs w:val="22"/>
        </w:rPr>
        <w:t>u</w:t>
      </w:r>
      <w:r w:rsidRPr="00C26475">
        <w:rPr>
          <w:szCs w:val="22"/>
        </w:rPr>
        <w:t xml:space="preserve"> </w:t>
      </w:r>
      <w:r>
        <w:rPr>
          <w:szCs w:val="22"/>
        </w:rPr>
        <w:t>IG</w:t>
      </w:r>
      <w:r w:rsidRPr="00C26475">
        <w:rPr>
          <w:szCs w:val="22"/>
        </w:rPr>
        <w:t xml:space="preserve"> se lahko uporablja bazen za izrabljeno goriv</w:t>
      </w:r>
      <w:r>
        <w:rPr>
          <w:szCs w:val="22"/>
        </w:rPr>
        <w:t>o</w:t>
      </w:r>
      <w:r w:rsidRPr="00C26475">
        <w:rPr>
          <w:szCs w:val="22"/>
        </w:rPr>
        <w:t xml:space="preserve">, katerega </w:t>
      </w:r>
      <w:r>
        <w:rPr>
          <w:szCs w:val="22"/>
        </w:rPr>
        <w:t>zmogljivost</w:t>
      </w:r>
      <w:r w:rsidRPr="00C26475">
        <w:rPr>
          <w:szCs w:val="22"/>
        </w:rPr>
        <w:t xml:space="preserve"> </w:t>
      </w:r>
      <w:r>
        <w:rPr>
          <w:szCs w:val="22"/>
        </w:rPr>
        <w:t>je</w:t>
      </w:r>
      <w:r w:rsidRPr="00C26475">
        <w:rPr>
          <w:szCs w:val="22"/>
        </w:rPr>
        <w:t xml:space="preserve"> 630 gorivnih elementov, kar je zadost</w:t>
      </w:r>
      <w:r>
        <w:rPr>
          <w:szCs w:val="22"/>
        </w:rPr>
        <w:t>i</w:t>
      </w:r>
      <w:r w:rsidRPr="00C26475">
        <w:rPr>
          <w:szCs w:val="22"/>
        </w:rPr>
        <w:t xml:space="preserve"> in mnogo več</w:t>
      </w:r>
      <w:r>
        <w:rPr>
          <w:szCs w:val="22"/>
        </w:rPr>
        <w:t>,</w:t>
      </w:r>
      <w:r w:rsidRPr="00C26475">
        <w:rPr>
          <w:szCs w:val="22"/>
        </w:rPr>
        <w:t xml:space="preserve"> kot je celotni načrtovan inventar goriva do </w:t>
      </w:r>
      <w:r>
        <w:rPr>
          <w:szCs w:val="22"/>
        </w:rPr>
        <w:t>prenehanja</w:t>
      </w:r>
      <w:r w:rsidRPr="00C26475">
        <w:rPr>
          <w:szCs w:val="22"/>
        </w:rPr>
        <w:t xml:space="preserve"> obratovanja.</w:t>
      </w:r>
    </w:p>
    <w:p w:rsidR="000A6338" w:rsidRPr="00C26475" w:rsidRDefault="000A6338" w:rsidP="004F1561">
      <w:pPr>
        <w:pStyle w:val="Odstavek"/>
        <w:rPr>
          <w:szCs w:val="22"/>
        </w:rPr>
      </w:pPr>
      <w:r>
        <w:rPr>
          <w:szCs w:val="22"/>
        </w:rPr>
        <w:t>Prihodnje k</w:t>
      </w:r>
      <w:r w:rsidRPr="00C26475">
        <w:rPr>
          <w:szCs w:val="22"/>
        </w:rPr>
        <w:t xml:space="preserve">oličine IG so odvisne od odločitve </w:t>
      </w:r>
      <w:proofErr w:type="spellStart"/>
      <w:r>
        <w:rPr>
          <w:szCs w:val="22"/>
        </w:rPr>
        <w:t>upravljalca</w:t>
      </w:r>
      <w:proofErr w:type="spellEnd"/>
      <w:r w:rsidRPr="00C26475">
        <w:rPr>
          <w:szCs w:val="22"/>
        </w:rPr>
        <w:t xml:space="preserve"> reaktorja in njegovega lastnika </w:t>
      </w:r>
      <w:r>
        <w:rPr>
          <w:szCs w:val="22"/>
        </w:rPr>
        <w:t>o</w:t>
      </w:r>
      <w:r w:rsidRPr="00C26475">
        <w:rPr>
          <w:szCs w:val="22"/>
        </w:rPr>
        <w:t xml:space="preserve"> nadaljnje</w:t>
      </w:r>
      <w:r>
        <w:rPr>
          <w:szCs w:val="22"/>
        </w:rPr>
        <w:t>m</w:t>
      </w:r>
      <w:r w:rsidRPr="00C26475">
        <w:rPr>
          <w:szCs w:val="22"/>
        </w:rPr>
        <w:t xml:space="preserve"> obratovanj</w:t>
      </w:r>
      <w:r>
        <w:rPr>
          <w:szCs w:val="22"/>
        </w:rPr>
        <w:t xml:space="preserve">u reaktorja po letu 2026. </w:t>
      </w:r>
      <w:r w:rsidRPr="00C26475">
        <w:rPr>
          <w:szCs w:val="22"/>
        </w:rPr>
        <w:t xml:space="preserve">Reaktor TRIGA Mark II obratuje že od leta 1966. Leta 1991 je bil temeljito pregledan in rekonstruiran. </w:t>
      </w:r>
    </w:p>
    <w:p w:rsidR="000A6338" w:rsidRDefault="000A6338" w:rsidP="004F1561">
      <w:pPr>
        <w:pStyle w:val="Odstavek"/>
        <w:rPr>
          <w:szCs w:val="22"/>
        </w:rPr>
      </w:pPr>
      <w:r>
        <w:rPr>
          <w:szCs w:val="22"/>
        </w:rPr>
        <w:t>V letu 2015 je bila izdelana Dolgoročna strategija obratovanja reaktorja TRIGA, [</w:t>
      </w:r>
      <w:bookmarkStart w:id="184" w:name="_Ref424205718"/>
      <w:r>
        <w:rPr>
          <w:rStyle w:val="Konnaopomba-sklic"/>
          <w:szCs w:val="22"/>
        </w:rPr>
        <w:endnoteReference w:id="4"/>
      </w:r>
      <w:bookmarkEnd w:id="184"/>
      <w:r>
        <w:rPr>
          <w:szCs w:val="22"/>
        </w:rPr>
        <w:t>]</w:t>
      </w:r>
      <w:r w:rsidRPr="00C26475">
        <w:rPr>
          <w:szCs w:val="22"/>
        </w:rPr>
        <w:t xml:space="preserve"> ki </w:t>
      </w:r>
      <w:r>
        <w:rPr>
          <w:szCs w:val="22"/>
        </w:rPr>
        <w:t>obravnava različne scenarije ravnanja z IG, in sicer:</w:t>
      </w:r>
    </w:p>
    <w:p w:rsidR="000A6338" w:rsidRDefault="000A6338" w:rsidP="000815A1">
      <w:pPr>
        <w:pStyle w:val="Odstavek"/>
        <w:numPr>
          <w:ilvl w:val="0"/>
          <w:numId w:val="23"/>
        </w:numPr>
        <w:spacing w:before="120"/>
        <w:ind w:left="777" w:hanging="357"/>
        <w:rPr>
          <w:szCs w:val="22"/>
        </w:rPr>
      </w:pPr>
      <w:r>
        <w:rPr>
          <w:szCs w:val="22"/>
        </w:rPr>
        <w:t xml:space="preserve">odvoz v ZDA, </w:t>
      </w:r>
    </w:p>
    <w:p w:rsidR="000A6338" w:rsidRDefault="000A6338" w:rsidP="000815A1">
      <w:pPr>
        <w:pStyle w:val="Odstavek"/>
        <w:numPr>
          <w:ilvl w:val="0"/>
          <w:numId w:val="23"/>
        </w:numPr>
        <w:spacing w:before="120"/>
        <w:ind w:left="777" w:hanging="357"/>
        <w:rPr>
          <w:szCs w:val="22"/>
        </w:rPr>
      </w:pPr>
      <w:r>
        <w:rPr>
          <w:szCs w:val="22"/>
        </w:rPr>
        <w:t xml:space="preserve">odvoz v druge države, </w:t>
      </w:r>
    </w:p>
    <w:p w:rsidR="000A6338" w:rsidRDefault="000A6338" w:rsidP="000815A1">
      <w:pPr>
        <w:pStyle w:val="Odstavek"/>
        <w:numPr>
          <w:ilvl w:val="0"/>
          <w:numId w:val="23"/>
        </w:numPr>
        <w:spacing w:before="120"/>
        <w:ind w:left="777" w:hanging="357"/>
        <w:rPr>
          <w:szCs w:val="22"/>
        </w:rPr>
      </w:pPr>
      <w:r>
        <w:rPr>
          <w:szCs w:val="22"/>
        </w:rPr>
        <w:t xml:space="preserve">premestitev na drugo lokacijo, </w:t>
      </w:r>
    </w:p>
    <w:p w:rsidR="000A6338" w:rsidRDefault="000A6338" w:rsidP="000815A1">
      <w:pPr>
        <w:pStyle w:val="Odstavek"/>
        <w:numPr>
          <w:ilvl w:val="0"/>
          <w:numId w:val="23"/>
        </w:numPr>
        <w:spacing w:before="120"/>
        <w:ind w:left="777" w:hanging="357"/>
        <w:rPr>
          <w:szCs w:val="22"/>
        </w:rPr>
      </w:pPr>
      <w:r>
        <w:rPr>
          <w:szCs w:val="22"/>
        </w:rPr>
        <w:t>prenos IG na ARAO.</w:t>
      </w:r>
    </w:p>
    <w:p w:rsidR="000A6338" w:rsidRPr="00D112AF" w:rsidRDefault="000A6338" w:rsidP="004F1561">
      <w:pPr>
        <w:pStyle w:val="Odstavek"/>
        <w:rPr>
          <w:szCs w:val="22"/>
        </w:rPr>
      </w:pPr>
      <w:r>
        <w:rPr>
          <w:szCs w:val="22"/>
        </w:rPr>
        <w:t xml:space="preserve">V ta namen je bila narejena tudi predhodna analiza stroškov ravnanja z IG iz raziskovalnega reaktorja. Ugotovljeno je bilo, da tudi, če Republika Slovenija izkoristi možnost in IG iz raziskovalnega reaktorja vrne v </w:t>
      </w:r>
      <w:r w:rsidRPr="00D112AF">
        <w:rPr>
          <w:szCs w:val="22"/>
        </w:rPr>
        <w:t>ZDA [</w:t>
      </w:r>
      <w:bookmarkStart w:id="185" w:name="_Ref424205691"/>
      <w:r w:rsidRPr="00D112AF">
        <w:endnoteReference w:id="5"/>
      </w:r>
      <w:bookmarkEnd w:id="185"/>
      <w:r w:rsidRPr="00D112AF">
        <w:rPr>
          <w:szCs w:val="22"/>
        </w:rPr>
        <w:t>],</w:t>
      </w:r>
      <w:r>
        <w:rPr>
          <w:szCs w:val="22"/>
        </w:rPr>
        <w:t xml:space="preserve"> tako vračilo za Republiko Slovenijo glede na sprejeto ameriško politiko za </w:t>
      </w:r>
      <w:r w:rsidRPr="004E0B9C">
        <w:rPr>
          <w:szCs w:val="22"/>
        </w:rPr>
        <w:t>države z visokim gospodarskim prihodkom</w:t>
      </w:r>
      <w:r>
        <w:rPr>
          <w:szCs w:val="22"/>
        </w:rPr>
        <w:t xml:space="preserve"> ni več </w:t>
      </w:r>
      <w:r w:rsidRPr="00D112AF">
        <w:rPr>
          <w:szCs w:val="22"/>
        </w:rPr>
        <w:t>zastonj [</w:t>
      </w:r>
      <w:r w:rsidRPr="00D112AF">
        <w:endnoteReference w:id="6"/>
      </w:r>
      <w:r w:rsidRPr="00D112AF">
        <w:rPr>
          <w:szCs w:val="22"/>
        </w:rPr>
        <w:t>].</w:t>
      </w:r>
    </w:p>
    <w:p w:rsidR="000A6338" w:rsidRPr="00C26475" w:rsidRDefault="000A6338" w:rsidP="00523071">
      <w:pPr>
        <w:pStyle w:val="Naslov2"/>
      </w:pPr>
      <w:bookmarkStart w:id="186" w:name="_Toc404781076"/>
      <w:bookmarkStart w:id="187" w:name="_Toc404853599"/>
      <w:bookmarkStart w:id="188" w:name="_Toc404854097"/>
      <w:r w:rsidRPr="00C26475">
        <w:br w:type="page"/>
      </w:r>
      <w:bookmarkStart w:id="189" w:name="_Toc407086772"/>
      <w:bookmarkStart w:id="190" w:name="_Toc444006518"/>
      <w:r w:rsidRPr="00C26475">
        <w:lastRenderedPageBreak/>
        <w:t xml:space="preserve">RAZGRADNJA JEDRSKIH </w:t>
      </w:r>
      <w:r>
        <w:t xml:space="preserve">IN SEVALNIH </w:t>
      </w:r>
      <w:r w:rsidRPr="00C26475">
        <w:t>OBJEKTOV</w:t>
      </w:r>
      <w:bookmarkEnd w:id="186"/>
      <w:bookmarkEnd w:id="187"/>
      <w:bookmarkEnd w:id="188"/>
      <w:bookmarkEnd w:id="189"/>
      <w:bookmarkEnd w:id="190"/>
    </w:p>
    <w:p w:rsidR="000A6338" w:rsidRPr="00C26475" w:rsidRDefault="000A6338" w:rsidP="004F1561">
      <w:pPr>
        <w:pStyle w:val="Odstavek"/>
        <w:rPr>
          <w:szCs w:val="22"/>
        </w:rPr>
      </w:pPr>
      <w:r w:rsidRPr="009F11F6">
        <w:rPr>
          <w:szCs w:val="22"/>
        </w:rPr>
        <w:t>Razgradnja</w:t>
      </w:r>
      <w:r w:rsidRPr="00C26475">
        <w:rPr>
          <w:szCs w:val="22"/>
        </w:rPr>
        <w:t xml:space="preserve"> </w:t>
      </w:r>
      <w:r>
        <w:rPr>
          <w:szCs w:val="22"/>
        </w:rPr>
        <w:t xml:space="preserve">jedrskega </w:t>
      </w:r>
      <w:r w:rsidRPr="001D61C1">
        <w:rPr>
          <w:szCs w:val="22"/>
        </w:rPr>
        <w:t>ali sevaln</w:t>
      </w:r>
      <w:r>
        <w:rPr>
          <w:szCs w:val="22"/>
        </w:rPr>
        <w:t xml:space="preserve">ega </w:t>
      </w:r>
      <w:r w:rsidRPr="00C26475">
        <w:rPr>
          <w:szCs w:val="22"/>
        </w:rPr>
        <w:t>objekta</w:t>
      </w:r>
      <w:r w:rsidRPr="001D61C1">
        <w:rPr>
          <w:szCs w:val="22"/>
        </w:rPr>
        <w:t xml:space="preserve"> so vsi ukrepi, ki vodijo k prenehanju nadzora po določbah ZVISJV</w:t>
      </w:r>
      <w:r>
        <w:rPr>
          <w:szCs w:val="22"/>
        </w:rPr>
        <w:t>.</w:t>
      </w:r>
      <w:r w:rsidRPr="001D61C1">
        <w:rPr>
          <w:szCs w:val="22"/>
        </w:rPr>
        <w:t xml:space="preserve"> Razgradnja objektov vključuje tako postopke </w:t>
      </w:r>
      <w:r w:rsidRPr="00C26475">
        <w:rPr>
          <w:szCs w:val="22"/>
        </w:rPr>
        <w:t>dekontaminacije</w:t>
      </w:r>
      <w:r w:rsidRPr="001D61C1">
        <w:rPr>
          <w:szCs w:val="22"/>
        </w:rPr>
        <w:t xml:space="preserve"> kot postopke demontaže ter odstranitev vseh </w:t>
      </w:r>
      <w:r>
        <w:rPr>
          <w:szCs w:val="22"/>
        </w:rPr>
        <w:t>RAO in IG</w:t>
      </w:r>
      <w:r w:rsidRPr="001D61C1">
        <w:rPr>
          <w:szCs w:val="22"/>
        </w:rPr>
        <w:t xml:space="preserve"> iz objekta. Po končanem postopku razgradnje </w:t>
      </w:r>
      <w:r w:rsidRPr="00C26475">
        <w:rPr>
          <w:szCs w:val="22"/>
        </w:rPr>
        <w:t>je objekt in lokacijo mogoče iz</w:t>
      </w:r>
      <w:r>
        <w:rPr>
          <w:szCs w:val="22"/>
        </w:rPr>
        <w:t>vzeti</w:t>
      </w:r>
      <w:r w:rsidRPr="00C26475">
        <w:rPr>
          <w:szCs w:val="22"/>
        </w:rPr>
        <w:t xml:space="preserve"> iz upravnega nadzora, potem pa je mogoča uporaba lokacije v druge namene brez radioloških omejitev. V svetu sta uveljavljena dva načina razgradnje, takojšnja in odložena. Poleg odločitve lastnikov objektov o načinu razgradnje je izbira tehnično odvisna predvsem od splošne državne dolgoročne strategije na področju ravnanja z RAO in IG.</w:t>
      </w:r>
    </w:p>
    <w:p w:rsidR="000A6338" w:rsidRPr="00C26475" w:rsidRDefault="000A6338" w:rsidP="004F1561">
      <w:pPr>
        <w:pStyle w:val="Odstavek"/>
        <w:rPr>
          <w:szCs w:val="22"/>
        </w:rPr>
      </w:pPr>
      <w:r w:rsidRPr="00C26475">
        <w:rPr>
          <w:szCs w:val="22"/>
        </w:rPr>
        <w:t>Za razgradnjo objekta je po</w:t>
      </w:r>
      <w:r>
        <w:rPr>
          <w:szCs w:val="22"/>
        </w:rPr>
        <w:t xml:space="preserve"> mednarodno uveljavljenih standardih in </w:t>
      </w:r>
      <w:r w:rsidRPr="00C26475">
        <w:rPr>
          <w:szCs w:val="22"/>
        </w:rPr>
        <w:t xml:space="preserve">slovenski zakonodaji odgovoren njegov lastnik oziroma upravljavec. Odgovornost za razgradnjo je določena v ZVISJV in podzakonskih aktih, kjer </w:t>
      </w:r>
      <w:r>
        <w:rPr>
          <w:szCs w:val="22"/>
        </w:rPr>
        <w:t>je predpisano</w:t>
      </w:r>
      <w:r w:rsidRPr="00C26475">
        <w:rPr>
          <w:szCs w:val="22"/>
        </w:rPr>
        <w:t xml:space="preserve">, da mora upravljavec objekta po njegovem </w:t>
      </w:r>
      <w:r w:rsidRPr="00C26475">
        <w:t>zagonu</w:t>
      </w:r>
      <w:r w:rsidRPr="00C26475">
        <w:rPr>
          <w:szCs w:val="22"/>
        </w:rPr>
        <w:t xml:space="preserve"> sprejeti in uporabljati program ukrepov in postopk</w:t>
      </w:r>
      <w:r>
        <w:rPr>
          <w:szCs w:val="22"/>
        </w:rPr>
        <w:t>e,</w:t>
      </w:r>
      <w:r w:rsidRPr="00C26475">
        <w:rPr>
          <w:szCs w:val="22"/>
        </w:rPr>
        <w:t xml:space="preserve"> ki zagotavljajo možnosti trajnega prenehanja obratovanja objekta v skladu s predpisanim varstvom pred ionizirajočimi sevanji. V skladu z zakonodajo je upravljavec oziroma lastnik dolžan tudi skrbeti za ustrezen program razgradnje objekta.</w:t>
      </w:r>
    </w:p>
    <w:p w:rsidR="000A6338" w:rsidRPr="00C26475" w:rsidRDefault="000A6338" w:rsidP="004F1561">
      <w:pPr>
        <w:pStyle w:val="Odstavek"/>
        <w:rPr>
          <w:szCs w:val="22"/>
        </w:rPr>
      </w:pPr>
      <w:r w:rsidRPr="00C26475">
        <w:rPr>
          <w:szCs w:val="22"/>
        </w:rPr>
        <w:t>V Republiki Sloveniji so trije delujoči jedrski objekti (NEK, raziskovalni reaktor TRIGA Mark II in C</w:t>
      </w:r>
      <w:r>
        <w:rPr>
          <w:szCs w:val="22"/>
        </w:rPr>
        <w:t>SRAO</w:t>
      </w:r>
      <w:r w:rsidRPr="00C26475">
        <w:rPr>
          <w:szCs w:val="22"/>
        </w:rPr>
        <w:t xml:space="preserve">) in nov objekt v </w:t>
      </w:r>
      <w:r>
        <w:rPr>
          <w:szCs w:val="22"/>
        </w:rPr>
        <w:t xml:space="preserve">fazi projektiranja </w:t>
      </w:r>
      <w:r w:rsidRPr="00C26475">
        <w:rPr>
          <w:szCs w:val="22"/>
        </w:rPr>
        <w:t>– odlagališče za NSRAO na lokaciji Vrbina</w:t>
      </w:r>
      <w:r>
        <w:rPr>
          <w:szCs w:val="22"/>
        </w:rPr>
        <w:t>,</w:t>
      </w:r>
      <w:r w:rsidRPr="00C26475">
        <w:rPr>
          <w:szCs w:val="22"/>
        </w:rPr>
        <w:t xml:space="preserve"> Krško, od katerih nobe</w:t>
      </w:r>
      <w:r>
        <w:rPr>
          <w:szCs w:val="22"/>
        </w:rPr>
        <w:t>den</w:t>
      </w:r>
      <w:r w:rsidRPr="00C26475">
        <w:rPr>
          <w:szCs w:val="22"/>
        </w:rPr>
        <w:t xml:space="preserve"> ni v razgradnji.</w:t>
      </w:r>
    </w:p>
    <w:p w:rsidR="000A6338" w:rsidRPr="00C26475" w:rsidRDefault="000A6338" w:rsidP="004F1561">
      <w:pPr>
        <w:pStyle w:val="Odstavek"/>
        <w:rPr>
          <w:szCs w:val="22"/>
        </w:rPr>
      </w:pPr>
    </w:p>
    <w:p w:rsidR="000A6338" w:rsidRPr="00C26475" w:rsidRDefault="000A6338" w:rsidP="00523071">
      <w:pPr>
        <w:pStyle w:val="Naslov3"/>
      </w:pPr>
      <w:bookmarkStart w:id="191" w:name="_Toc404781077"/>
      <w:bookmarkStart w:id="192" w:name="_Toc404853600"/>
      <w:bookmarkStart w:id="193" w:name="_Toc404854098"/>
      <w:bookmarkStart w:id="194" w:name="_Toc407086773"/>
      <w:bookmarkStart w:id="195" w:name="_Toc444006519"/>
      <w:r w:rsidRPr="00C26475">
        <w:t>RAZGRADNJA NUKLEARNE ELEKTRARNE KRŠKO</w:t>
      </w:r>
      <w:bookmarkEnd w:id="191"/>
      <w:bookmarkEnd w:id="192"/>
      <w:bookmarkEnd w:id="193"/>
      <w:bookmarkEnd w:id="194"/>
      <w:bookmarkEnd w:id="195"/>
    </w:p>
    <w:p w:rsidR="000A6338" w:rsidRPr="00C26475" w:rsidRDefault="000A6338" w:rsidP="004F1561">
      <w:pPr>
        <w:pStyle w:val="Odstavek"/>
        <w:rPr>
          <w:szCs w:val="22"/>
        </w:rPr>
      </w:pPr>
      <w:bookmarkStart w:id="196" w:name="_Toc404781078"/>
      <w:bookmarkStart w:id="197" w:name="_Toc404853601"/>
      <w:bookmarkStart w:id="198" w:name="_Toc404854099"/>
      <w:bookmarkEnd w:id="196"/>
      <w:bookmarkEnd w:id="197"/>
      <w:bookmarkEnd w:id="198"/>
      <w:r>
        <w:rPr>
          <w:szCs w:val="22"/>
        </w:rPr>
        <w:t>NEK</w:t>
      </w:r>
      <w:r w:rsidRPr="00C26475">
        <w:rPr>
          <w:szCs w:val="22"/>
        </w:rPr>
        <w:t xml:space="preserve"> bo po </w:t>
      </w:r>
      <w:r>
        <w:rPr>
          <w:szCs w:val="22"/>
        </w:rPr>
        <w:t>prenehanju</w:t>
      </w:r>
      <w:r w:rsidRPr="00C26475">
        <w:rPr>
          <w:szCs w:val="22"/>
        </w:rPr>
        <w:t xml:space="preserve"> obratovanj</w:t>
      </w:r>
      <w:r>
        <w:rPr>
          <w:szCs w:val="22"/>
        </w:rPr>
        <w:t>a</w:t>
      </w:r>
      <w:r w:rsidRPr="00C26475">
        <w:rPr>
          <w:szCs w:val="22"/>
        </w:rPr>
        <w:t xml:space="preserve"> razgrajena</w:t>
      </w:r>
      <w:r>
        <w:rPr>
          <w:szCs w:val="22"/>
        </w:rPr>
        <w:t>. Po</w:t>
      </w:r>
      <w:r w:rsidRPr="00C26475">
        <w:rPr>
          <w:szCs w:val="22"/>
        </w:rPr>
        <w:t xml:space="preserve"> končani razgradnji ji bo tudi prenehal status jedrskega objekta. Primarna odgovornost za načrtovanje tehničnih postopkov razgradnje je na imetniku dovoljenja za obratovanje, to je NEK. Končno odgovornost za razgradnjo N</w:t>
      </w:r>
      <w:r>
        <w:rPr>
          <w:szCs w:val="22"/>
        </w:rPr>
        <w:t>EK</w:t>
      </w:r>
      <w:r w:rsidRPr="00C26475">
        <w:rPr>
          <w:szCs w:val="22"/>
        </w:rPr>
        <w:t xml:space="preserve"> nosita paritetno obe lastnici nuklearne elektrarne, to sta Republika Slovenija in Republika Hrvaška, tako kot je to urejeno v</w:t>
      </w:r>
      <w:r>
        <w:rPr>
          <w:szCs w:val="22"/>
        </w:rPr>
        <w:t xml:space="preserve"> meddržavni pogodbi</w:t>
      </w:r>
      <w:r w:rsidRPr="00C26475">
        <w:rPr>
          <w:szCs w:val="22"/>
        </w:rPr>
        <w:t xml:space="preserve"> B</w:t>
      </w:r>
      <w:r>
        <w:rPr>
          <w:szCs w:val="22"/>
        </w:rPr>
        <w:t>HR</w:t>
      </w:r>
      <w:r w:rsidRPr="00C26475">
        <w:rPr>
          <w:szCs w:val="22"/>
        </w:rPr>
        <w:t>NEK.</w:t>
      </w:r>
    </w:p>
    <w:p w:rsidR="000A6338" w:rsidRPr="00C26475" w:rsidRDefault="000A6338" w:rsidP="004F1561">
      <w:pPr>
        <w:pStyle w:val="Odstavek"/>
        <w:rPr>
          <w:szCs w:val="22"/>
        </w:rPr>
      </w:pPr>
      <w:r w:rsidRPr="00C26475">
        <w:rPr>
          <w:szCs w:val="22"/>
        </w:rPr>
        <w:t xml:space="preserve">Na podlagi zahtev iz 10. člena </w:t>
      </w:r>
      <w:r>
        <w:rPr>
          <w:szCs w:val="22"/>
        </w:rPr>
        <w:t xml:space="preserve">meddržavne pogodbe </w:t>
      </w:r>
      <w:r w:rsidRPr="00C26475">
        <w:rPr>
          <w:szCs w:val="22"/>
        </w:rPr>
        <w:t>B</w:t>
      </w:r>
      <w:r>
        <w:rPr>
          <w:szCs w:val="22"/>
        </w:rPr>
        <w:t>H</w:t>
      </w:r>
      <w:r w:rsidRPr="00C26475">
        <w:rPr>
          <w:szCs w:val="22"/>
        </w:rPr>
        <w:t>RNEK je bil v letu 2005 potrjen Program razgradnje NEK in odlaganja NSRAO in I</w:t>
      </w:r>
      <w:r>
        <w:rPr>
          <w:szCs w:val="22"/>
        </w:rPr>
        <w:t>J</w:t>
      </w:r>
      <w:r w:rsidRPr="00C26475">
        <w:rPr>
          <w:szCs w:val="22"/>
        </w:rPr>
        <w:t xml:space="preserve">G. Izdelala ga je slovensko-hrvaška delovna skupina, v kateri so sodelovali slovenski strokovnjaki iz ARAO in hrvaški iz Agencije za posebni odpad. Potrjen in finančno ovrednoten program razgradnje temelji na scenariju, ki predpostavlja takojšnjo razgradnjo po </w:t>
      </w:r>
      <w:r>
        <w:rPr>
          <w:szCs w:val="22"/>
        </w:rPr>
        <w:t>prenehanju obratovanja objekta. Ob</w:t>
      </w:r>
      <w:r w:rsidRPr="00C26475">
        <w:rPr>
          <w:szCs w:val="22"/>
        </w:rPr>
        <w:t xml:space="preserve"> spreje</w:t>
      </w:r>
      <w:r>
        <w:rPr>
          <w:szCs w:val="22"/>
        </w:rPr>
        <w:t>tju</w:t>
      </w:r>
      <w:r w:rsidRPr="00C26475">
        <w:rPr>
          <w:szCs w:val="22"/>
        </w:rPr>
        <w:t xml:space="preserve"> </w:t>
      </w:r>
      <w:r>
        <w:rPr>
          <w:szCs w:val="22"/>
        </w:rPr>
        <w:t xml:space="preserve">programa razgradnje v letu </w:t>
      </w:r>
      <w:r w:rsidRPr="00C26475">
        <w:rPr>
          <w:szCs w:val="22"/>
        </w:rPr>
        <w:t xml:space="preserve">2005 </w:t>
      </w:r>
      <w:r>
        <w:rPr>
          <w:szCs w:val="22"/>
        </w:rPr>
        <w:t xml:space="preserve">je bilo prenehanje obratovanja objekta predvideno za </w:t>
      </w:r>
      <w:r w:rsidRPr="00C26475">
        <w:rPr>
          <w:szCs w:val="22"/>
        </w:rPr>
        <w:t>leto 2023</w:t>
      </w:r>
      <w:r>
        <w:rPr>
          <w:szCs w:val="22"/>
        </w:rPr>
        <w:t>,</w:t>
      </w:r>
      <w:r w:rsidRPr="00C26475">
        <w:rPr>
          <w:szCs w:val="22"/>
        </w:rPr>
        <w:t xml:space="preserve"> </w:t>
      </w:r>
      <w:r>
        <w:rPr>
          <w:szCs w:val="22"/>
        </w:rPr>
        <w:t>zdaj</w:t>
      </w:r>
      <w:r w:rsidRPr="00C26475">
        <w:rPr>
          <w:szCs w:val="22"/>
        </w:rPr>
        <w:t xml:space="preserve"> pa je konec obratovanja predviden leta </w:t>
      </w:r>
      <w:r w:rsidRPr="00C26475">
        <w:rPr>
          <w:szCs w:val="22"/>
          <w:shd w:val="clear" w:color="auto" w:fill="FFFFFF"/>
        </w:rPr>
        <w:t xml:space="preserve">2043 ob </w:t>
      </w:r>
      <w:r>
        <w:rPr>
          <w:szCs w:val="22"/>
          <w:shd w:val="clear" w:color="auto" w:fill="FFFFFF"/>
        </w:rPr>
        <w:t xml:space="preserve">pogoju, da bo </w:t>
      </w:r>
      <w:r w:rsidRPr="00EA0C93">
        <w:rPr>
          <w:szCs w:val="22"/>
          <w:shd w:val="clear" w:color="auto" w:fill="FFFFFF"/>
        </w:rPr>
        <w:t>uspešno</w:t>
      </w:r>
      <w:r w:rsidRPr="00C26475">
        <w:rPr>
          <w:szCs w:val="22"/>
          <w:shd w:val="clear" w:color="auto" w:fill="FFFFFF"/>
        </w:rPr>
        <w:t xml:space="preserve"> </w:t>
      </w:r>
      <w:r>
        <w:rPr>
          <w:szCs w:val="22"/>
          <w:shd w:val="clear" w:color="auto" w:fill="FFFFFF"/>
        </w:rPr>
        <w:t>opravljen občasni</w:t>
      </w:r>
      <w:r w:rsidRPr="00C26475">
        <w:rPr>
          <w:szCs w:val="22"/>
          <w:shd w:val="clear" w:color="auto" w:fill="FFFFFF"/>
        </w:rPr>
        <w:t xml:space="preserve"> varnostn</w:t>
      </w:r>
      <w:r>
        <w:rPr>
          <w:szCs w:val="22"/>
          <w:shd w:val="clear" w:color="auto" w:fill="FFFFFF"/>
        </w:rPr>
        <w:t>i</w:t>
      </w:r>
      <w:r w:rsidRPr="00C26475">
        <w:rPr>
          <w:szCs w:val="22"/>
          <w:shd w:val="clear" w:color="auto" w:fill="FFFFFF"/>
        </w:rPr>
        <w:t xml:space="preserve"> pregled leta </w:t>
      </w:r>
      <w:smartTag w:uri="urn:schemas-microsoft-com:office:smarttags" w:element="metricconverter">
        <w:smartTagPr>
          <w:attr w:name="ProductID" w:val="2023 in"/>
        </w:smartTagPr>
        <w:r w:rsidRPr="00C26475">
          <w:rPr>
            <w:szCs w:val="22"/>
            <w:shd w:val="clear" w:color="auto" w:fill="FFFFFF"/>
          </w:rPr>
          <w:t>2023 in</w:t>
        </w:r>
      </w:smartTag>
      <w:r w:rsidRPr="00C26475">
        <w:rPr>
          <w:szCs w:val="22"/>
          <w:shd w:val="clear" w:color="auto" w:fill="FFFFFF"/>
        </w:rPr>
        <w:t xml:space="preserve"> 2033.</w:t>
      </w:r>
    </w:p>
    <w:p w:rsidR="000A6338" w:rsidRPr="00C26475" w:rsidRDefault="000A6338" w:rsidP="004F1561">
      <w:pPr>
        <w:pStyle w:val="Odstavek"/>
        <w:rPr>
          <w:szCs w:val="22"/>
        </w:rPr>
      </w:pPr>
      <w:r w:rsidRPr="00C26475">
        <w:rPr>
          <w:szCs w:val="22"/>
        </w:rPr>
        <w:t xml:space="preserve">V skladu z 10. členom </w:t>
      </w:r>
      <w:r>
        <w:rPr>
          <w:szCs w:val="22"/>
        </w:rPr>
        <w:t xml:space="preserve">meddržavne pogodbe </w:t>
      </w:r>
      <w:r w:rsidRPr="00C26475">
        <w:rPr>
          <w:szCs w:val="22"/>
        </w:rPr>
        <w:t>B</w:t>
      </w:r>
      <w:r>
        <w:rPr>
          <w:szCs w:val="22"/>
        </w:rPr>
        <w:t>H</w:t>
      </w:r>
      <w:r w:rsidRPr="00C26475">
        <w:rPr>
          <w:szCs w:val="22"/>
        </w:rPr>
        <w:t xml:space="preserve">RNEK sta lastnika dolžna redno preverjati in posodabljati program razgradnje elektrarne vsakih pet let. </w:t>
      </w:r>
      <w:r>
        <w:rPr>
          <w:szCs w:val="22"/>
        </w:rPr>
        <w:t>Z</w:t>
      </w:r>
      <w:r w:rsidRPr="00C26475">
        <w:rPr>
          <w:szCs w:val="22"/>
        </w:rPr>
        <w:t xml:space="preserve">a </w:t>
      </w:r>
      <w:r>
        <w:rPr>
          <w:szCs w:val="22"/>
        </w:rPr>
        <w:t>izpolnjevanje</w:t>
      </w:r>
      <w:r w:rsidRPr="00C26475">
        <w:rPr>
          <w:szCs w:val="22"/>
        </w:rPr>
        <w:t xml:space="preserve"> te dolžnosti sta lastnici (obe državi) </w:t>
      </w:r>
      <w:r>
        <w:rPr>
          <w:szCs w:val="22"/>
        </w:rPr>
        <w:t>pooblastili</w:t>
      </w:r>
      <w:r w:rsidRPr="00C26475">
        <w:rPr>
          <w:szCs w:val="22"/>
        </w:rPr>
        <w:t xml:space="preserve"> meddržavn</w:t>
      </w:r>
      <w:r>
        <w:rPr>
          <w:szCs w:val="22"/>
        </w:rPr>
        <w:t>o</w:t>
      </w:r>
      <w:r w:rsidRPr="00C26475">
        <w:rPr>
          <w:szCs w:val="22"/>
        </w:rPr>
        <w:t xml:space="preserve"> komisij</w:t>
      </w:r>
      <w:r>
        <w:rPr>
          <w:szCs w:val="22"/>
        </w:rPr>
        <w:t>o.</w:t>
      </w:r>
    </w:p>
    <w:p w:rsidR="000A6338" w:rsidRPr="00C26475" w:rsidRDefault="000A6338" w:rsidP="004F1561">
      <w:pPr>
        <w:pStyle w:val="Odstavek"/>
        <w:rPr>
          <w:szCs w:val="22"/>
        </w:rPr>
      </w:pPr>
      <w:r w:rsidRPr="00DC25DD">
        <w:rPr>
          <w:szCs w:val="22"/>
        </w:rPr>
        <w:t xml:space="preserve">Sama razgradnja je razdeljena na več faz in bo potekala </w:t>
      </w:r>
      <w:r>
        <w:rPr>
          <w:szCs w:val="22"/>
        </w:rPr>
        <w:t>štiri</w:t>
      </w:r>
      <w:r w:rsidRPr="00DC25DD">
        <w:rPr>
          <w:szCs w:val="22"/>
        </w:rPr>
        <w:t xml:space="preserve"> leta po zaustavitvi</w:t>
      </w:r>
      <w:r w:rsidRPr="00C26475">
        <w:rPr>
          <w:szCs w:val="22"/>
        </w:rPr>
        <w:t xml:space="preserve"> reaktorja. Razgradnja se začne s pripravo načrtov in vseh potrebnih dokumentov še pred koncem življenjskega obdobja. Takoj po ustavitvi elektrarne se začne faza</w:t>
      </w:r>
      <w:r>
        <w:rPr>
          <w:szCs w:val="22"/>
        </w:rPr>
        <w:t>,</w:t>
      </w:r>
      <w:r w:rsidRPr="00C26475">
        <w:rPr>
          <w:szCs w:val="22"/>
        </w:rPr>
        <w:t xml:space="preserve"> v kateri se elektrarna začne pripravljati na razstavljanje, sistemi in komponente se najprej hladijo, aktivnosti obsevanih komponent pa se sčasoma manjšajo. Tri leta po ustavitvi elektrarne se začnejo razstavljati komponente, ki niso bile obsevane in </w:t>
      </w:r>
      <w:r>
        <w:rPr>
          <w:szCs w:val="22"/>
        </w:rPr>
        <w:t>se ne uporabljajo</w:t>
      </w:r>
      <w:r w:rsidRPr="00C26475">
        <w:rPr>
          <w:szCs w:val="22"/>
        </w:rPr>
        <w:t xml:space="preserve"> za varnostne </w:t>
      </w:r>
      <w:r>
        <w:rPr>
          <w:szCs w:val="22"/>
        </w:rPr>
        <w:t>in</w:t>
      </w:r>
      <w:r w:rsidRPr="00C26475">
        <w:rPr>
          <w:szCs w:val="22"/>
        </w:rPr>
        <w:t xml:space="preserve"> hladilne sisteme elektrarne. Na koncu se razstav</w:t>
      </w:r>
      <w:r>
        <w:rPr>
          <w:szCs w:val="22"/>
        </w:rPr>
        <w:t>ijo</w:t>
      </w:r>
      <w:r w:rsidRPr="00C26475">
        <w:rPr>
          <w:szCs w:val="22"/>
        </w:rPr>
        <w:t xml:space="preserve"> reaktorska posoda in deli reaktorja, ki imajo največjo aktivnost. Večji del razstavljenih komponent se odloži </w:t>
      </w:r>
      <w:r>
        <w:rPr>
          <w:szCs w:val="22"/>
        </w:rPr>
        <w:t>na</w:t>
      </w:r>
      <w:r w:rsidRPr="00C26475">
        <w:rPr>
          <w:szCs w:val="22"/>
        </w:rPr>
        <w:t xml:space="preserve"> odlagališče NSRAO, ki med razgradnjo obratuje, manjši del, kot so npr. kontrolne palice </w:t>
      </w:r>
      <w:r>
        <w:rPr>
          <w:szCs w:val="22"/>
        </w:rPr>
        <w:t>in</w:t>
      </w:r>
      <w:r w:rsidRPr="00C26475">
        <w:rPr>
          <w:szCs w:val="22"/>
        </w:rPr>
        <w:t xml:space="preserve"> razrezana reaktorska posoda, ki je kontaminirana z dolgoživimi radionuklidi, se odloži skupaj z IG. IG se iz sredice prestavi v bazen, kjer se toliko ohladi, da se lahko nato skladišči v</w:t>
      </w:r>
      <w:r>
        <w:rPr>
          <w:szCs w:val="22"/>
        </w:rPr>
        <w:t xml:space="preserve"> načrtovanem </w:t>
      </w:r>
      <w:r w:rsidRPr="00C26475">
        <w:rPr>
          <w:szCs w:val="22"/>
        </w:rPr>
        <w:t>suhem skladišču za IG.</w:t>
      </w:r>
    </w:p>
    <w:p w:rsidR="000A6338" w:rsidRPr="00C26475" w:rsidRDefault="000A6338" w:rsidP="004F1561">
      <w:pPr>
        <w:pStyle w:val="Odstavek"/>
        <w:rPr>
          <w:szCs w:val="22"/>
        </w:rPr>
      </w:pPr>
      <w:r w:rsidRPr="00C26475">
        <w:rPr>
          <w:szCs w:val="22"/>
        </w:rPr>
        <w:lastRenderedPageBreak/>
        <w:t>Pri scenariju takojšnje razgradnje bo predvidoma nastalo 5</w:t>
      </w:r>
      <w:r>
        <w:rPr>
          <w:szCs w:val="22"/>
        </w:rPr>
        <w:t>.</w:t>
      </w:r>
      <w:r w:rsidRPr="00C26475">
        <w:rPr>
          <w:szCs w:val="22"/>
        </w:rPr>
        <w:t>540 t NSRAO. Količina NSRAO, ki jih bo treb</w:t>
      </w:r>
      <w:r>
        <w:rPr>
          <w:szCs w:val="22"/>
        </w:rPr>
        <w:t>a</w:t>
      </w:r>
      <w:r w:rsidRPr="00C26475">
        <w:rPr>
          <w:szCs w:val="22"/>
        </w:rPr>
        <w:t xml:space="preserve"> odložiti</w:t>
      </w:r>
      <w:r>
        <w:rPr>
          <w:szCs w:val="22"/>
        </w:rPr>
        <w:t>,</w:t>
      </w:r>
      <w:r w:rsidRPr="00C26475">
        <w:rPr>
          <w:szCs w:val="22"/>
        </w:rPr>
        <w:t xml:space="preserve"> je lahko bistveno manjša, </w:t>
      </w:r>
      <w:r>
        <w:rPr>
          <w:szCs w:val="22"/>
        </w:rPr>
        <w:t>če</w:t>
      </w:r>
      <w:r w:rsidRPr="00C26475">
        <w:rPr>
          <w:szCs w:val="22"/>
        </w:rPr>
        <w:t xml:space="preserve"> se upošteva</w:t>
      </w:r>
      <w:r>
        <w:rPr>
          <w:szCs w:val="22"/>
        </w:rPr>
        <w:t>jo</w:t>
      </w:r>
      <w:r w:rsidRPr="00C26475">
        <w:rPr>
          <w:szCs w:val="22"/>
        </w:rPr>
        <w:t xml:space="preserve"> metode priprave odpadkov na odlaganje z zmanjševanjem </w:t>
      </w:r>
      <w:r>
        <w:rPr>
          <w:szCs w:val="22"/>
        </w:rPr>
        <w:t>prostornine</w:t>
      </w:r>
      <w:r w:rsidRPr="00C26475">
        <w:rPr>
          <w:szCs w:val="22"/>
        </w:rPr>
        <w:t>. Dodatno pa se lahko količina odpadkov zmanjša</w:t>
      </w:r>
      <w:r>
        <w:rPr>
          <w:szCs w:val="22"/>
        </w:rPr>
        <w:t>,</w:t>
      </w:r>
      <w:r w:rsidRPr="00C26475">
        <w:rPr>
          <w:szCs w:val="22"/>
        </w:rPr>
        <w:t xml:space="preserve"> </w:t>
      </w:r>
      <w:r>
        <w:rPr>
          <w:szCs w:val="22"/>
        </w:rPr>
        <w:t>če</w:t>
      </w:r>
      <w:r w:rsidRPr="00C26475">
        <w:rPr>
          <w:szCs w:val="22"/>
        </w:rPr>
        <w:t xml:space="preserve"> se razgradnja začne z zamikom, pri čemer se elektrarni pusti po </w:t>
      </w:r>
      <w:r>
        <w:rPr>
          <w:szCs w:val="22"/>
        </w:rPr>
        <w:t>prenehanju</w:t>
      </w:r>
      <w:r w:rsidRPr="00C26475">
        <w:rPr>
          <w:szCs w:val="22"/>
        </w:rPr>
        <w:t xml:space="preserve"> obratovanja nekaj časa za ohlajanje.</w:t>
      </w:r>
    </w:p>
    <w:p w:rsidR="000A6338" w:rsidRPr="001E3F25" w:rsidRDefault="000A6338" w:rsidP="004F1561">
      <w:pPr>
        <w:pStyle w:val="Odstavek"/>
      </w:pPr>
      <w:bookmarkStart w:id="199" w:name="_Toc404840952"/>
      <w:bookmarkStart w:id="200" w:name="_Toc404841936"/>
      <w:bookmarkStart w:id="201" w:name="_Toc404842113"/>
      <w:bookmarkStart w:id="202" w:name="_Toc404842609"/>
      <w:bookmarkStart w:id="203" w:name="_Toc404842863"/>
      <w:bookmarkStart w:id="204" w:name="_Toc404843355"/>
      <w:bookmarkStart w:id="205" w:name="_Toc404843512"/>
      <w:bookmarkStart w:id="206" w:name="_Toc404843594"/>
      <w:bookmarkStart w:id="207" w:name="_Toc404844057"/>
      <w:bookmarkStart w:id="208" w:name="_Toc404844323"/>
      <w:bookmarkStart w:id="209" w:name="_Toc404845384"/>
      <w:bookmarkStart w:id="210" w:name="_Toc404853680"/>
      <w:bookmarkStart w:id="211" w:name="_Toc404853478"/>
      <w:bookmarkStart w:id="212" w:name="_Toc404853884"/>
      <w:bookmarkStart w:id="213" w:name="_Toc40485410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1E3F25">
        <w:t xml:space="preserve">Kot podlaga za izdelavo revizije Programa razgradnje NEK in odlaganja NSRAO in IG je bilo v letih </w:t>
      </w:r>
      <w:smartTag w:uri="urn:schemas-microsoft-com:office:smarttags" w:element="metricconverter">
        <w:smartTagPr>
          <w:attr w:name="ProductID" w:val="2008 in"/>
        </w:smartTagPr>
        <w:r w:rsidRPr="001E3F25">
          <w:t>2008 in</w:t>
        </w:r>
      </w:smartTag>
      <w:r w:rsidRPr="001E3F25">
        <w:t xml:space="preserve"> 2010 izvedenih več aktivnosti, pripravljena so bila izhodišča za revizijo programa razgradnje </w:t>
      </w:r>
      <w:r>
        <w:t>in</w:t>
      </w:r>
      <w:r w:rsidRPr="001E3F25">
        <w:t xml:space="preserve"> strokovne podlag</w:t>
      </w:r>
      <w:r>
        <w:t>e,</w:t>
      </w:r>
      <w:r w:rsidRPr="001E3F25">
        <w:t xml:space="preserve"> v sodelovanju z NEK </w:t>
      </w:r>
      <w:r>
        <w:t xml:space="preserve">pa </w:t>
      </w:r>
      <w:r w:rsidRPr="001E3F25">
        <w:t xml:space="preserve">je </w:t>
      </w:r>
      <w:r w:rsidRPr="00C26475">
        <w:t>nastal</w:t>
      </w:r>
      <w:r w:rsidRPr="001E3F25">
        <w:t xml:space="preserve"> tudi </w:t>
      </w:r>
      <w:r w:rsidRPr="00EA0C93">
        <w:t>preliminarni</w:t>
      </w:r>
      <w:r w:rsidRPr="001E3F25">
        <w:t xml:space="preserve"> program razgradnje NEK [</w:t>
      </w:r>
      <w:bookmarkStart w:id="214" w:name="_Ref443319619"/>
      <w:r>
        <w:rPr>
          <w:rStyle w:val="Konnaopomba-sklic"/>
        </w:rPr>
        <w:endnoteReference w:id="7"/>
      </w:r>
      <w:bookmarkEnd w:id="214"/>
      <w:r w:rsidRPr="001E3F25">
        <w:t xml:space="preserve">]. Na </w:t>
      </w:r>
      <w:r>
        <w:t>podlagi</w:t>
      </w:r>
      <w:r w:rsidRPr="001E3F25">
        <w:t xml:space="preserve"> podatkov o inventarju RAO ter sistemih in komponentah v NEK so bili z uporabo najnovejših tehnologij dekontaminacije in demontaže izdelani časovni in tehnični načrti razgradnje za </w:t>
      </w:r>
      <w:r>
        <w:t xml:space="preserve">po prenehanju obratovanja </w:t>
      </w:r>
      <w:r w:rsidRPr="001E3F25">
        <w:t>e</w:t>
      </w:r>
      <w:r>
        <w:t>le</w:t>
      </w:r>
      <w:r w:rsidRPr="001E3F25">
        <w:t xml:space="preserve">ktrarne tako leta 2023 kot tudi leta 2043. </w:t>
      </w:r>
    </w:p>
    <w:p w:rsidR="000A6338" w:rsidRPr="003151A3" w:rsidRDefault="000A6338" w:rsidP="004F1561">
      <w:pPr>
        <w:pStyle w:val="Odstavek"/>
      </w:pPr>
      <w:r w:rsidRPr="003151A3">
        <w:t>Količina nastalega radioaktivnega materiala iz procesa razgradnje je v obeh primerih podob</w:t>
      </w:r>
      <w:r>
        <w:t>na</w:t>
      </w:r>
      <w:r w:rsidRPr="003151A3">
        <w:t xml:space="preserve">, saj je pričakovan tehnični inventar ob koncu obratovanja obakrat enak, radiološki inventar zaradi aktivacije je enak za obe </w:t>
      </w:r>
      <w:r>
        <w:t>različici</w:t>
      </w:r>
      <w:r w:rsidRPr="003151A3">
        <w:t xml:space="preserve">, saj je proces aktivacije v </w:t>
      </w:r>
      <w:r>
        <w:t>ravnotežju</w:t>
      </w:r>
      <w:r w:rsidRPr="003151A3">
        <w:t xml:space="preserve"> že leta 2023, prav tako se </w:t>
      </w:r>
      <w:r>
        <w:t>različici</w:t>
      </w:r>
      <w:r w:rsidRPr="003151A3">
        <w:t xml:space="preserve"> ne razlikujeta v količini radiološkega inventarja zaradi kontaminacije, saj je kontaminacija znotraj sistemov že v </w:t>
      </w:r>
      <w:r>
        <w:t>ravnotežju</w:t>
      </w:r>
      <w:r w:rsidRPr="003151A3">
        <w:t>.</w:t>
      </w:r>
    </w:p>
    <w:p w:rsidR="000A6338" w:rsidRPr="00C26475" w:rsidRDefault="000A6338" w:rsidP="004F1561">
      <w:pPr>
        <w:pStyle w:val="Odstavek"/>
      </w:pPr>
      <w:r w:rsidRPr="00C26475">
        <w:t xml:space="preserve">Zaradi podobnosti obeh </w:t>
      </w:r>
      <w:r>
        <w:t>različic</w:t>
      </w:r>
      <w:r w:rsidRPr="00C26475">
        <w:t xml:space="preserve"> se bo do leta 2043 </w:t>
      </w:r>
      <w:r>
        <w:t>precej</w:t>
      </w:r>
      <w:r w:rsidRPr="00C26475">
        <w:t xml:space="preserve"> poveča</w:t>
      </w:r>
      <w:r>
        <w:t>la</w:t>
      </w:r>
      <w:r w:rsidRPr="00C26475">
        <w:t xml:space="preserve"> le količina operativnih RAO in za 50 % količina izrabljenih gorivnih elementov. Gorivni elementi bodo shranjeni v suhem skladišču na lokaciji NEK nekaj desetletij do končnega odlaganja. </w:t>
      </w:r>
    </w:p>
    <w:p w:rsidR="000A6338" w:rsidRPr="00C26475" w:rsidRDefault="000A6338" w:rsidP="004F1561">
      <w:pPr>
        <w:pStyle w:val="Odstavek"/>
      </w:pPr>
      <w:r w:rsidRPr="00C26475">
        <w:t>Večina nastalih odpadkov iz razgradnje ne bo radioaktivn</w:t>
      </w:r>
      <w:r>
        <w:t>a</w:t>
      </w:r>
      <w:r w:rsidRPr="00C26475">
        <w:t xml:space="preserve">. </w:t>
      </w:r>
      <w:r>
        <w:t xml:space="preserve">Nastale </w:t>
      </w:r>
      <w:r w:rsidRPr="00C26475">
        <w:t xml:space="preserve">radioaktivne odpadke iz razgradnje je mogoče razvrstiti v </w:t>
      </w:r>
      <w:r>
        <w:t xml:space="preserve">tri </w:t>
      </w:r>
      <w:r w:rsidRPr="00C26475">
        <w:t>kategorije:</w:t>
      </w:r>
    </w:p>
    <w:p w:rsidR="000A6338" w:rsidRPr="00E046E1" w:rsidRDefault="000A6338" w:rsidP="00C73FF0">
      <w:pPr>
        <w:numPr>
          <w:ilvl w:val="0"/>
          <w:numId w:val="48"/>
        </w:numPr>
        <w:spacing w:after="120" w:line="276" w:lineRule="auto"/>
        <w:jc w:val="left"/>
        <w:rPr>
          <w:rFonts w:ascii="Arial" w:hAnsi="Arial" w:cs="Arial"/>
          <w:sz w:val="22"/>
          <w:szCs w:val="22"/>
        </w:rPr>
      </w:pPr>
      <w:r>
        <w:rPr>
          <w:rFonts w:ascii="Arial" w:hAnsi="Arial" w:cs="Arial"/>
          <w:sz w:val="22"/>
          <w:szCs w:val="22"/>
        </w:rPr>
        <w:t>a</w:t>
      </w:r>
      <w:r w:rsidRPr="00E046E1">
        <w:rPr>
          <w:rFonts w:ascii="Arial" w:hAnsi="Arial" w:cs="Arial"/>
          <w:sz w:val="22"/>
          <w:szCs w:val="22"/>
        </w:rPr>
        <w:t xml:space="preserve">ktivirane komponente iz notranjosti reaktorja, reaktorske posode in biološkega ščita (glavna radionuklida </w:t>
      </w:r>
      <w:proofErr w:type="spellStart"/>
      <w:r w:rsidRPr="00E046E1">
        <w:rPr>
          <w:rFonts w:ascii="Arial" w:hAnsi="Arial" w:cs="Arial"/>
          <w:sz w:val="22"/>
          <w:szCs w:val="22"/>
        </w:rPr>
        <w:t>Co</w:t>
      </w:r>
      <w:proofErr w:type="spellEnd"/>
      <w:r w:rsidRPr="00E046E1">
        <w:rPr>
          <w:rFonts w:ascii="Arial" w:hAnsi="Arial" w:cs="Arial"/>
          <w:sz w:val="22"/>
          <w:szCs w:val="22"/>
        </w:rPr>
        <w:t>-</w:t>
      </w:r>
      <w:smartTag w:uri="urn:schemas-microsoft-com:office:smarttags" w:element="metricconverter">
        <w:smartTagPr>
          <w:attr w:name="ProductID" w:val="60 in"/>
        </w:smartTagPr>
        <w:r w:rsidRPr="00E046E1">
          <w:rPr>
            <w:rFonts w:ascii="Arial" w:hAnsi="Arial" w:cs="Arial"/>
            <w:sz w:val="22"/>
            <w:szCs w:val="22"/>
          </w:rPr>
          <w:t>60 in</w:t>
        </w:r>
      </w:smartTag>
      <w:r w:rsidRPr="00E046E1">
        <w:rPr>
          <w:rFonts w:ascii="Arial" w:hAnsi="Arial" w:cs="Arial"/>
          <w:sz w:val="22"/>
          <w:szCs w:val="22"/>
        </w:rPr>
        <w:t xml:space="preserve"> </w:t>
      </w:r>
      <w:proofErr w:type="spellStart"/>
      <w:r w:rsidRPr="00E046E1">
        <w:rPr>
          <w:rFonts w:ascii="Arial" w:hAnsi="Arial" w:cs="Arial"/>
          <w:sz w:val="22"/>
          <w:szCs w:val="22"/>
        </w:rPr>
        <w:t>Eu</w:t>
      </w:r>
      <w:proofErr w:type="spellEnd"/>
      <w:r w:rsidRPr="00E046E1">
        <w:rPr>
          <w:rFonts w:ascii="Arial" w:hAnsi="Arial" w:cs="Arial"/>
          <w:sz w:val="22"/>
          <w:szCs w:val="22"/>
        </w:rPr>
        <w:t>-152),</w:t>
      </w:r>
    </w:p>
    <w:p w:rsidR="000A6338" w:rsidRPr="00E046E1" w:rsidRDefault="000A6338" w:rsidP="00C73FF0">
      <w:pPr>
        <w:numPr>
          <w:ilvl w:val="0"/>
          <w:numId w:val="48"/>
        </w:numPr>
        <w:spacing w:after="120" w:line="276" w:lineRule="auto"/>
        <w:jc w:val="left"/>
        <w:rPr>
          <w:rFonts w:ascii="Arial" w:hAnsi="Arial" w:cs="Arial"/>
          <w:sz w:val="22"/>
          <w:szCs w:val="22"/>
        </w:rPr>
      </w:pPr>
      <w:r>
        <w:rPr>
          <w:rFonts w:ascii="Arial" w:hAnsi="Arial" w:cs="Arial"/>
          <w:sz w:val="22"/>
          <w:szCs w:val="22"/>
        </w:rPr>
        <w:t>k</w:t>
      </w:r>
      <w:r w:rsidRPr="00E046E1">
        <w:rPr>
          <w:rFonts w:ascii="Arial" w:hAnsi="Arial" w:cs="Arial"/>
          <w:sz w:val="22"/>
          <w:szCs w:val="22"/>
        </w:rPr>
        <w:t xml:space="preserve">ontaminirane komponente zaradi notranje kontaminacije na </w:t>
      </w:r>
      <w:r>
        <w:rPr>
          <w:rFonts w:ascii="Arial" w:hAnsi="Arial" w:cs="Arial"/>
          <w:sz w:val="22"/>
          <w:szCs w:val="22"/>
        </w:rPr>
        <w:t>stiku</w:t>
      </w:r>
      <w:r w:rsidRPr="00E046E1">
        <w:rPr>
          <w:rFonts w:ascii="Arial" w:hAnsi="Arial" w:cs="Arial"/>
          <w:sz w:val="22"/>
          <w:szCs w:val="22"/>
        </w:rPr>
        <w:t xml:space="preserve"> z radioaktivnimi snovmi (glavna radionuklida </w:t>
      </w:r>
      <w:proofErr w:type="spellStart"/>
      <w:r w:rsidRPr="00E046E1">
        <w:rPr>
          <w:rFonts w:ascii="Arial" w:hAnsi="Arial" w:cs="Arial"/>
          <w:sz w:val="22"/>
          <w:szCs w:val="22"/>
        </w:rPr>
        <w:t>Co</w:t>
      </w:r>
      <w:proofErr w:type="spellEnd"/>
      <w:r w:rsidRPr="00E046E1">
        <w:rPr>
          <w:rFonts w:ascii="Arial" w:hAnsi="Arial" w:cs="Arial"/>
          <w:sz w:val="22"/>
          <w:szCs w:val="22"/>
        </w:rPr>
        <w:t xml:space="preserve">-60, </w:t>
      </w:r>
      <w:proofErr w:type="spellStart"/>
      <w:r w:rsidRPr="00E046E1">
        <w:rPr>
          <w:rFonts w:ascii="Arial" w:hAnsi="Arial" w:cs="Arial"/>
          <w:sz w:val="22"/>
          <w:szCs w:val="22"/>
        </w:rPr>
        <w:t>Cs</w:t>
      </w:r>
      <w:proofErr w:type="spellEnd"/>
      <w:r w:rsidRPr="00E046E1">
        <w:rPr>
          <w:rFonts w:ascii="Arial" w:hAnsi="Arial" w:cs="Arial"/>
          <w:sz w:val="22"/>
          <w:szCs w:val="22"/>
        </w:rPr>
        <w:t>-137),</w:t>
      </w:r>
    </w:p>
    <w:p w:rsidR="000A6338" w:rsidRPr="00E046E1" w:rsidRDefault="000A6338" w:rsidP="00C73FF0">
      <w:pPr>
        <w:numPr>
          <w:ilvl w:val="0"/>
          <w:numId w:val="48"/>
        </w:numPr>
        <w:spacing w:after="120" w:line="276" w:lineRule="auto"/>
        <w:jc w:val="left"/>
        <w:rPr>
          <w:rFonts w:ascii="Arial" w:hAnsi="Arial" w:cs="Arial"/>
          <w:sz w:val="22"/>
          <w:szCs w:val="22"/>
        </w:rPr>
      </w:pPr>
      <w:r>
        <w:rPr>
          <w:rFonts w:ascii="Arial" w:hAnsi="Arial" w:cs="Arial"/>
          <w:sz w:val="22"/>
          <w:szCs w:val="22"/>
        </w:rPr>
        <w:t>k</w:t>
      </w:r>
      <w:r w:rsidRPr="00E046E1">
        <w:rPr>
          <w:rFonts w:ascii="Arial" w:hAnsi="Arial" w:cs="Arial"/>
          <w:sz w:val="22"/>
          <w:szCs w:val="22"/>
        </w:rPr>
        <w:t>ontaminirane komponente v radiološko nadzorovanem območju in gradbenih konstrukcijah zaradi razpršenosti radioaktivnih snovi z delci in prahom.</w:t>
      </w:r>
    </w:p>
    <w:p w:rsidR="000A6338" w:rsidRPr="00C26475" w:rsidRDefault="000A6338" w:rsidP="004F1561">
      <w:pPr>
        <w:pStyle w:val="Odstavek"/>
        <w:rPr>
          <w:szCs w:val="22"/>
        </w:rPr>
      </w:pPr>
      <w:r w:rsidRPr="00C26475">
        <w:rPr>
          <w:szCs w:val="22"/>
        </w:rPr>
        <w:t>Obdelava nastalega materiala iz razgradnje bo obsegala opustitev</w:t>
      </w:r>
      <w:r>
        <w:rPr>
          <w:szCs w:val="22"/>
        </w:rPr>
        <w:t xml:space="preserve"> nadzora nad radioaktivnimi snovmi</w:t>
      </w:r>
      <w:r w:rsidRPr="00C26475">
        <w:rPr>
          <w:szCs w:val="22"/>
        </w:rPr>
        <w:t xml:space="preserve"> in odložitev neradioaktivnih snovi z </w:t>
      </w:r>
      <w:r w:rsidRPr="00C26475">
        <w:t>možnostjo</w:t>
      </w:r>
      <w:r w:rsidRPr="00C26475">
        <w:rPr>
          <w:szCs w:val="22"/>
        </w:rPr>
        <w:t xml:space="preserve"> ponovne uporabe </w:t>
      </w:r>
      <w:r>
        <w:rPr>
          <w:szCs w:val="22"/>
        </w:rPr>
        <w:t>ter</w:t>
      </w:r>
      <w:r w:rsidRPr="00C26475">
        <w:rPr>
          <w:szCs w:val="22"/>
        </w:rPr>
        <w:t xml:space="preserve"> pripravo za odlaganje </w:t>
      </w:r>
      <w:r>
        <w:rPr>
          <w:szCs w:val="22"/>
        </w:rPr>
        <w:t>na</w:t>
      </w:r>
      <w:r w:rsidRPr="00C26475">
        <w:rPr>
          <w:szCs w:val="22"/>
        </w:rPr>
        <w:t xml:space="preserve"> odlagališčih komunalnih odpadkov. </w:t>
      </w:r>
      <w:r>
        <w:rPr>
          <w:szCs w:val="22"/>
        </w:rPr>
        <w:t>RAO</w:t>
      </w:r>
      <w:r w:rsidRPr="00C26475">
        <w:rPr>
          <w:szCs w:val="22"/>
        </w:rPr>
        <w:t xml:space="preserve"> bo treb</w:t>
      </w:r>
      <w:r>
        <w:rPr>
          <w:szCs w:val="22"/>
        </w:rPr>
        <w:t>a</w:t>
      </w:r>
      <w:r w:rsidRPr="00C26475">
        <w:rPr>
          <w:szCs w:val="22"/>
        </w:rPr>
        <w:t xml:space="preserve"> pred odlaganjem ustrezno pripraviti v primerne odlagalne enote v skladu z merili sprejemljivosti za odlaganje. Postopki obdelave, priprave in pakiranja RAO bodo vključevali različne </w:t>
      </w:r>
      <w:r>
        <w:rPr>
          <w:szCs w:val="22"/>
        </w:rPr>
        <w:t>postopke</w:t>
      </w:r>
      <w:r w:rsidRPr="00C26475">
        <w:rPr>
          <w:szCs w:val="22"/>
        </w:rPr>
        <w:t xml:space="preserve"> za zmanjševanje prostornine in utrditve nastalih odpadkov</w:t>
      </w:r>
      <w:r>
        <w:rPr>
          <w:szCs w:val="22"/>
        </w:rPr>
        <w:t>,</w:t>
      </w:r>
      <w:r w:rsidRPr="00C26475">
        <w:rPr>
          <w:szCs w:val="22"/>
        </w:rPr>
        <w:t xml:space="preserve"> kot so dodatno rezanje, razstavljanje komponent, tehnike dekontaminacije, stiskanja, izparevanja in imobilizacije v skladu z merili sprejemljivosti za odlaganje.</w:t>
      </w:r>
    </w:p>
    <w:p w:rsidR="000A6338" w:rsidRPr="00C26475" w:rsidRDefault="000A6338" w:rsidP="004F1561">
      <w:pPr>
        <w:pStyle w:val="Odstavek"/>
      </w:pPr>
      <w:r w:rsidRPr="00C26475">
        <w:t xml:space="preserve">Demontaža elektrarne se bo začela z demontažo v primarnem krogu, </w:t>
      </w:r>
      <w:r>
        <w:t>ki ji</w:t>
      </w:r>
      <w:r w:rsidRPr="00C26475">
        <w:t xml:space="preserve"> sledi demontaža komponent iz notranjosti reaktorja in reaktorske posode. Del aktiviranih komponent notranjih delov reaktorja in reaktorske posode z VRAO in dolgoživimi NSRAO bo zapakiran</w:t>
      </w:r>
      <w:r>
        <w:t xml:space="preserve"> v</w:t>
      </w:r>
      <w:r w:rsidRPr="00C26475">
        <w:t xml:space="preserve"> vsebnike ter skupaj z izrabljenim gorivom dolgoročno skladiščen. Preostanek RAO iz reaktorja in reaktorske posode bo pakiran v standardne 20</w:t>
      </w:r>
      <w:r>
        <w:t>8-litrske</w:t>
      </w:r>
      <w:r w:rsidRPr="00C26475">
        <w:t xml:space="preserve"> sode in nato v betonske zabojnike ali </w:t>
      </w:r>
      <w:r>
        <w:t>neposredno</w:t>
      </w:r>
      <w:r w:rsidRPr="00C26475">
        <w:t xml:space="preserve"> v betonske zabojnike ali v različne tipe monolitnih zabojnikov in odložen kot NSRAO </w:t>
      </w:r>
      <w:r>
        <w:t>na</w:t>
      </w:r>
      <w:r w:rsidRPr="00C26475">
        <w:t xml:space="preserve"> odlagališču Vrbina.</w:t>
      </w:r>
    </w:p>
    <w:p w:rsidR="000A6338" w:rsidRPr="00C26475" w:rsidRDefault="000A6338" w:rsidP="004F1561">
      <w:pPr>
        <w:pStyle w:val="Odstavek"/>
      </w:pPr>
      <w:r w:rsidRPr="00C26475">
        <w:t xml:space="preserve">Nova revizija programa razgradnje NEK, kot je to predvideno po </w:t>
      </w:r>
      <w:r>
        <w:t>meddržavni p</w:t>
      </w:r>
      <w:r w:rsidRPr="00C26475">
        <w:t xml:space="preserve">ogodbi BHRNEK, bo </w:t>
      </w:r>
      <w:r w:rsidRPr="002C2597">
        <w:t>podala</w:t>
      </w:r>
      <w:r w:rsidRPr="00C26475">
        <w:t xml:space="preserve"> nove in izboljšane ocene nastalih količin materialov iz razgradnje in potrebnih finančnih sredstev za razgradnjo.</w:t>
      </w:r>
    </w:p>
    <w:p w:rsidR="000A6338" w:rsidRPr="00C26475" w:rsidRDefault="000A6338" w:rsidP="004F1561">
      <w:pPr>
        <w:pStyle w:val="Odstavek"/>
      </w:pPr>
    </w:p>
    <w:p w:rsidR="000A6338" w:rsidRPr="00C26475" w:rsidRDefault="000A6338" w:rsidP="00523071">
      <w:pPr>
        <w:pStyle w:val="Naslov3"/>
      </w:pPr>
      <w:bookmarkStart w:id="215" w:name="_Toc407086774"/>
      <w:bookmarkStart w:id="216" w:name="_Toc444006520"/>
      <w:bookmarkStart w:id="217" w:name="_Toc404781080"/>
      <w:bookmarkStart w:id="218" w:name="_Toc404853603"/>
      <w:bookmarkStart w:id="219" w:name="_Toc404854103"/>
      <w:r w:rsidRPr="00C26475">
        <w:lastRenderedPageBreak/>
        <w:t>RAZGRADNJA RAZISKOVALNEGA REAKTORJA TRIGA</w:t>
      </w:r>
      <w:bookmarkEnd w:id="215"/>
      <w:bookmarkEnd w:id="216"/>
      <w:r w:rsidRPr="00C26475">
        <w:t xml:space="preserve"> </w:t>
      </w:r>
      <w:bookmarkEnd w:id="217"/>
      <w:bookmarkEnd w:id="218"/>
      <w:bookmarkEnd w:id="219"/>
    </w:p>
    <w:p w:rsidR="000A6338" w:rsidRPr="002759E9" w:rsidRDefault="000A6338" w:rsidP="004F1561">
      <w:pPr>
        <w:pStyle w:val="Odstavek"/>
      </w:pPr>
      <w:r w:rsidRPr="003151A3">
        <w:t>Konec leta 2007 je bil izdelan Program razgradnje jedrskega objekta reaktor TRIGA Mark II [</w:t>
      </w:r>
      <w:bookmarkStart w:id="220" w:name="_Ref424206160"/>
      <w:r w:rsidRPr="00BC20B3">
        <w:rPr>
          <w:rStyle w:val="SlogKonnaopomba-sklicNeKrepko"/>
        </w:rPr>
        <w:endnoteReference w:id="8"/>
      </w:r>
      <w:bookmarkEnd w:id="220"/>
      <w:r w:rsidRPr="003151A3">
        <w:t xml:space="preserve">] na Institutu </w:t>
      </w:r>
      <w:r>
        <w:t>»</w:t>
      </w:r>
      <w:r w:rsidRPr="003151A3">
        <w:t>Jožef Stefan</w:t>
      </w:r>
      <w:r>
        <w:t>«</w:t>
      </w:r>
      <w:r w:rsidRPr="003151A3">
        <w:t xml:space="preserve">, ki temelji na ponudbi </w:t>
      </w:r>
      <w:r w:rsidRPr="0081799A">
        <w:t>Z</w:t>
      </w:r>
      <w:r>
        <w:t xml:space="preserve">DA </w:t>
      </w:r>
      <w:r w:rsidRPr="0081799A">
        <w:t>[</w:t>
      </w:r>
      <w:fldSimple w:instr=" NOTEREF _Ref424205691 \f  \* MERGEFORMAT ">
        <w:r w:rsidRPr="001A42CB">
          <w:t>5</w:t>
        </w:r>
      </w:fldSimple>
      <w:r w:rsidRPr="0081799A">
        <w:t>] za</w:t>
      </w:r>
      <w:r w:rsidRPr="003151A3">
        <w:t xml:space="preserve"> sprejem IG iz raziskovalnega reaktorja. Program vključuje </w:t>
      </w:r>
      <w:r w:rsidRPr="002739B0">
        <w:t>opcijo</w:t>
      </w:r>
      <w:r w:rsidRPr="002759E9">
        <w:t xml:space="preserve"> obratovanja do 2016, odvoz izrabljenega goriva v ZDA do </w:t>
      </w:r>
      <w:smartTag w:uri="urn:schemas-microsoft-com:office:smarttags" w:element="metricconverter">
        <w:smartTagPr>
          <w:attr w:name="ProductID" w:val="2019 in"/>
        </w:smartTagPr>
        <w:r w:rsidRPr="002759E9">
          <w:t>2019 in</w:t>
        </w:r>
      </w:smartTag>
      <w:r w:rsidRPr="002759E9">
        <w:t xml:space="preserve"> takojšnjo razgradnjo.</w:t>
      </w:r>
    </w:p>
    <w:p w:rsidR="000A6338" w:rsidRDefault="000A6338" w:rsidP="004F1561">
      <w:pPr>
        <w:pStyle w:val="Odstavek"/>
      </w:pPr>
      <w:bookmarkStart w:id="221" w:name="_Toc404840962"/>
      <w:bookmarkStart w:id="222" w:name="_Toc404841946"/>
      <w:bookmarkStart w:id="223" w:name="_Toc404842123"/>
      <w:bookmarkStart w:id="224" w:name="_Toc404842619"/>
      <w:bookmarkStart w:id="225" w:name="_Toc404842873"/>
      <w:bookmarkStart w:id="226" w:name="_Toc404843365"/>
      <w:bookmarkStart w:id="227" w:name="_Toc404843522"/>
      <w:bookmarkStart w:id="228" w:name="_Toc404843604"/>
      <w:bookmarkStart w:id="229" w:name="_Toc404844067"/>
      <w:bookmarkEnd w:id="221"/>
      <w:bookmarkEnd w:id="222"/>
      <w:bookmarkEnd w:id="223"/>
      <w:bookmarkEnd w:id="224"/>
      <w:bookmarkEnd w:id="225"/>
      <w:bookmarkEnd w:id="226"/>
      <w:bookmarkEnd w:id="227"/>
      <w:bookmarkEnd w:id="228"/>
      <w:bookmarkEnd w:id="229"/>
      <w:r w:rsidRPr="002759E9">
        <w:t>V osnovnem časovnem načrtu razgradnje reaktorja TRIGA Mark II so predvideni obratovanje in zaustavitev reaktorja do konca leta 2016, odvoz izrabljenega goriva po triletnem obdobju hlajenja v ZDA do leta 2019 ter razgradnja in demontaža reaktorja v obdobju 2019–2021. Dolgoročna strategija obratovanja reaktorja T</w:t>
      </w:r>
      <w:r>
        <w:t>RIGA</w:t>
      </w:r>
      <w:r w:rsidRPr="002759E9">
        <w:t xml:space="preserve"> [</w:t>
      </w:r>
      <w:fldSimple w:instr=" NOTEREF _Ref424205718 \f  \* MERGEFORMAT ">
        <w:r w:rsidRPr="001A42CB">
          <w:t>4</w:t>
        </w:r>
      </w:fldSimple>
      <w:r w:rsidRPr="002759E9">
        <w:t xml:space="preserve">] ugotavlja, da sta scenarij obratovanja do maja </w:t>
      </w:r>
      <w:smartTag w:uri="urn:schemas-microsoft-com:office:smarttags" w:element="metricconverter">
        <w:smartTagPr>
          <w:attr w:name="ProductID" w:val="2016 in"/>
        </w:smartTagPr>
        <w:r w:rsidRPr="002759E9">
          <w:t>2016 in</w:t>
        </w:r>
      </w:smartTag>
      <w:r w:rsidRPr="002759E9">
        <w:t xml:space="preserve"> odvoz IG v ZDA do maja 2019 nerealna opcija glede</w:t>
      </w:r>
      <w:r>
        <w:t xml:space="preserve"> na časovno komponento in finančni vložek v kratkem časovnem obdobju.</w:t>
      </w:r>
    </w:p>
    <w:p w:rsidR="000A6338" w:rsidRDefault="000A6338" w:rsidP="004F1561">
      <w:pPr>
        <w:pStyle w:val="Odstavek"/>
      </w:pPr>
      <w:r>
        <w:t xml:space="preserve">V obstoječem programu razgradnje po scenariju </w:t>
      </w:r>
      <w:r w:rsidRPr="003151A3">
        <w:t>takojšnj</w:t>
      </w:r>
      <w:r>
        <w:t>e</w:t>
      </w:r>
      <w:r w:rsidRPr="003151A3">
        <w:t xml:space="preserve"> razgradnj</w:t>
      </w:r>
      <w:r>
        <w:t>e</w:t>
      </w:r>
      <w:r w:rsidRPr="003151A3">
        <w:t xml:space="preserve"> reaktorja </w:t>
      </w:r>
      <w:r>
        <w:t xml:space="preserve">je predvideno, da </w:t>
      </w:r>
      <w:r w:rsidRPr="003151A3">
        <w:t xml:space="preserve">bo nastalo približno </w:t>
      </w:r>
      <w:smartTag w:uri="urn:schemas-microsoft-com:office:smarttags" w:element="metricconverter">
        <w:smartTagPr>
          <w:attr w:name="ProductID" w:val="50 m3"/>
        </w:smartTagPr>
        <w:r w:rsidRPr="003151A3">
          <w:t>50 m</w:t>
        </w:r>
        <w:r w:rsidRPr="00FE644A">
          <w:rPr>
            <w:vertAlign w:val="superscript"/>
          </w:rPr>
          <w:t>3</w:t>
        </w:r>
      </w:smartTag>
      <w:r w:rsidRPr="003151A3">
        <w:t xml:space="preserve"> NSRAO v obliki gradbenih in </w:t>
      </w:r>
      <w:r>
        <w:t>drugih</w:t>
      </w:r>
      <w:r w:rsidRPr="003151A3">
        <w:t xml:space="preserve"> odpadkov, ki bodo po </w:t>
      </w:r>
      <w:r>
        <w:t>končani</w:t>
      </w:r>
      <w:r w:rsidRPr="003151A3">
        <w:t xml:space="preserve"> razgradnji odloženi</w:t>
      </w:r>
      <w:r>
        <w:t xml:space="preserve"> na </w:t>
      </w:r>
      <w:r w:rsidRPr="003151A3">
        <w:t>odlagališče NSRAO Vrbina, Krško</w:t>
      </w:r>
      <w:r>
        <w:t>,</w:t>
      </w:r>
      <w:r w:rsidRPr="003151A3">
        <w:t xml:space="preserve"> </w:t>
      </w:r>
      <w:r>
        <w:t>pri</w:t>
      </w:r>
      <w:r w:rsidRPr="003151A3">
        <w:t xml:space="preserve"> odložen</w:t>
      </w:r>
      <w:r>
        <w:t>i</w:t>
      </w:r>
      <w:r w:rsidRPr="003151A3">
        <w:t xml:space="preserve"> razgradnj</w:t>
      </w:r>
      <w:r>
        <w:t>i</w:t>
      </w:r>
      <w:r w:rsidRPr="003151A3">
        <w:t xml:space="preserve"> pa celo samo </w:t>
      </w:r>
      <w:smartTag w:uri="urn:schemas-microsoft-com:office:smarttags" w:element="metricconverter">
        <w:smartTagPr>
          <w:attr w:name="ProductID" w:val="15 m3"/>
        </w:smartTagPr>
        <w:r w:rsidRPr="003151A3">
          <w:t>15 m</w:t>
        </w:r>
        <w:r w:rsidRPr="00A02469">
          <w:rPr>
            <w:vertAlign w:val="superscript"/>
          </w:rPr>
          <w:t>3</w:t>
        </w:r>
      </w:smartTag>
      <w:r w:rsidRPr="003151A3">
        <w:t>.</w:t>
      </w:r>
    </w:p>
    <w:p w:rsidR="000A6338" w:rsidRPr="003151A3" w:rsidRDefault="000A6338" w:rsidP="004F1561">
      <w:pPr>
        <w:pStyle w:val="Odstavek"/>
      </w:pPr>
      <w:r>
        <w:t xml:space="preserve">Glede na sprejeto odločitev, da raziskovalni reaktor TRIGA </w:t>
      </w:r>
      <w:r w:rsidRPr="003151A3">
        <w:t xml:space="preserve">Mark II </w:t>
      </w:r>
      <w:r>
        <w:t xml:space="preserve">obratuje še vsaj do opravljenega naslednjega občasnega varnostnega pregleda, to je do leta </w:t>
      </w:r>
      <w:smartTag w:uri="urn:schemas-microsoft-com:office:smarttags" w:element="metricconverter">
        <w:smartTagPr>
          <w:attr w:name="ProductID" w:val="2026 in"/>
        </w:smartTagPr>
        <w:r>
          <w:t>2026 in</w:t>
        </w:r>
      </w:smartTag>
      <w:r>
        <w:t xml:space="preserve"> z možnostjo podaljšanja do leta 2043, se v 10-letnem obdobju, ki ga zajema ta program, pripravi podroben program razgradnje.</w:t>
      </w:r>
    </w:p>
    <w:p w:rsidR="000A6338" w:rsidRPr="003151A3" w:rsidRDefault="000A6338" w:rsidP="004F1561">
      <w:pPr>
        <w:pStyle w:val="Odstavek"/>
      </w:pPr>
    </w:p>
    <w:p w:rsidR="000A6338" w:rsidRPr="00C26475" w:rsidRDefault="000A6338" w:rsidP="00523071">
      <w:pPr>
        <w:pStyle w:val="Naslov3"/>
      </w:pPr>
      <w:bookmarkStart w:id="230" w:name="_Toc407086775"/>
      <w:bookmarkStart w:id="231" w:name="_Toc444006521"/>
      <w:r w:rsidRPr="00C26475">
        <w:t xml:space="preserve">RAZGRADNJA CSRAO </w:t>
      </w:r>
      <w:r>
        <w:t xml:space="preserve">V </w:t>
      </w:r>
      <w:r w:rsidRPr="00C26475">
        <w:t>BRINJU</w:t>
      </w:r>
      <w:bookmarkEnd w:id="230"/>
      <w:bookmarkEnd w:id="231"/>
    </w:p>
    <w:p w:rsidR="000A6338" w:rsidRPr="003151A3" w:rsidRDefault="000A6338" w:rsidP="004F1561">
      <w:pPr>
        <w:pStyle w:val="Odstavek"/>
      </w:pPr>
      <w:r w:rsidRPr="003151A3">
        <w:t>Z obratovanjem CSRAO kot javne državne infrastrukture za skladiščenje RAO malih povzročiteljev se zagotavlja varen skladiščni prostor za RAO</w:t>
      </w:r>
      <w:r>
        <w:t>,</w:t>
      </w:r>
      <w:r w:rsidRPr="003151A3">
        <w:t xml:space="preserve"> dokler ti nastajajo v različnih </w:t>
      </w:r>
      <w:r>
        <w:t>dejavnostih</w:t>
      </w:r>
      <w:r w:rsidRPr="003151A3">
        <w:t xml:space="preserve"> v državi</w:t>
      </w:r>
      <w:r>
        <w:t>,</w:t>
      </w:r>
      <w:r w:rsidRPr="003151A3">
        <w:t xml:space="preserve"> s tem </w:t>
      </w:r>
      <w:r>
        <w:t xml:space="preserve">pa </w:t>
      </w:r>
      <w:r w:rsidRPr="003151A3">
        <w:t xml:space="preserve">potreba po </w:t>
      </w:r>
      <w:r>
        <w:t xml:space="preserve">njihovem </w:t>
      </w:r>
      <w:r w:rsidRPr="003151A3">
        <w:t xml:space="preserve">skladiščenju. Po </w:t>
      </w:r>
      <w:r>
        <w:t>prenehanju</w:t>
      </w:r>
      <w:r w:rsidRPr="003151A3">
        <w:t xml:space="preserve"> </w:t>
      </w:r>
      <w:r>
        <w:t xml:space="preserve">obratovanja </w:t>
      </w:r>
      <w:r w:rsidRPr="003151A3">
        <w:t xml:space="preserve">se načrtuje njegova razgradnja </w:t>
      </w:r>
      <w:r>
        <w:t>po</w:t>
      </w:r>
      <w:r w:rsidRPr="003151A3">
        <w:t xml:space="preserve"> dveh možnih scenarijih, ki se razlikujeta v začetku razgradnje objekta. Za CSRAO je bil v letu 201</w:t>
      </w:r>
      <w:r>
        <w:t xml:space="preserve">2 </w:t>
      </w:r>
      <w:r w:rsidRPr="003151A3">
        <w:t>izdelan preliminarni program razgradnje [</w:t>
      </w:r>
      <w:r w:rsidRPr="00BC20B3">
        <w:rPr>
          <w:rStyle w:val="SlogKonnaopomba-sklicNeKrepko"/>
        </w:rPr>
        <w:endnoteReference w:id="9"/>
      </w:r>
      <w:r w:rsidRPr="003151A3">
        <w:t xml:space="preserve">]. V objektu ni jedrskih reakcij, ki bi povzročale nevtronsko aktivacijo, prav tako v obratovalni dobi objekta CSRAO ni predvidena kontaminacija objekta in neposredne okolice objekta. Tudi </w:t>
      </w:r>
      <w:r>
        <w:t>ugotovitve</w:t>
      </w:r>
      <w:r w:rsidRPr="003151A3">
        <w:t xml:space="preserve"> dosedanjega nadzora </w:t>
      </w:r>
      <w:r>
        <w:t xml:space="preserve">nad </w:t>
      </w:r>
      <w:r w:rsidRPr="003151A3">
        <w:t>kontaminiranost</w:t>
      </w:r>
      <w:r>
        <w:t>jo</w:t>
      </w:r>
      <w:r w:rsidRPr="003151A3">
        <w:t xml:space="preserve"> kažejo, da ni pričakovati kontaminacije pregradnih sten, tal in stropov, kovinskih palet, površin paketov RAO, premične in </w:t>
      </w:r>
      <w:proofErr w:type="spellStart"/>
      <w:r w:rsidRPr="003151A3">
        <w:t>elektro</w:t>
      </w:r>
      <w:proofErr w:type="spellEnd"/>
      <w:r w:rsidRPr="003151A3">
        <w:t xml:space="preserve">-strojne opreme ter podzemnega zbiralnika in cevovoda odpadne vode. </w:t>
      </w:r>
      <w:r>
        <w:t>Za razgradnjo CSRAO sta izdelana dva scenarija.</w:t>
      </w:r>
    </w:p>
    <w:p w:rsidR="000A6338" w:rsidRPr="00C26475" w:rsidRDefault="000A6338" w:rsidP="004F1561">
      <w:pPr>
        <w:pStyle w:val="Odstavek"/>
        <w:rPr>
          <w:szCs w:val="22"/>
        </w:rPr>
      </w:pPr>
      <w:r>
        <w:rPr>
          <w:szCs w:val="22"/>
        </w:rPr>
        <w:t>Po</w:t>
      </w:r>
      <w:r w:rsidRPr="00C26475">
        <w:rPr>
          <w:szCs w:val="22"/>
        </w:rPr>
        <w:t xml:space="preserve"> prvem scenariju se leta 2022 vs</w:t>
      </w:r>
      <w:r>
        <w:rPr>
          <w:szCs w:val="22"/>
        </w:rPr>
        <w:t>i</w:t>
      </w:r>
      <w:r w:rsidRPr="00C26475">
        <w:rPr>
          <w:szCs w:val="22"/>
        </w:rPr>
        <w:t xml:space="preserve"> NSRAO iz CSRAO prepelje</w:t>
      </w:r>
      <w:r>
        <w:rPr>
          <w:szCs w:val="22"/>
        </w:rPr>
        <w:t>jo</w:t>
      </w:r>
      <w:r w:rsidRPr="00C26475">
        <w:rPr>
          <w:szCs w:val="22"/>
        </w:rPr>
        <w:t xml:space="preserve"> na odlagališč</w:t>
      </w:r>
      <w:r>
        <w:rPr>
          <w:szCs w:val="22"/>
        </w:rPr>
        <w:t>e</w:t>
      </w:r>
      <w:r w:rsidRPr="00C26475">
        <w:rPr>
          <w:szCs w:val="22"/>
        </w:rPr>
        <w:t xml:space="preserve"> NSRAO. Objekt CSRAO se po letu 2022 dekontaminira in preda v neomejeno rabo. Odstranitev objekta ni predvidena. </w:t>
      </w:r>
    </w:p>
    <w:p w:rsidR="000A6338" w:rsidRPr="00C26475" w:rsidRDefault="000A6338" w:rsidP="004F1561">
      <w:pPr>
        <w:pStyle w:val="Odstavek"/>
        <w:rPr>
          <w:szCs w:val="22"/>
        </w:rPr>
      </w:pPr>
      <w:r>
        <w:rPr>
          <w:szCs w:val="22"/>
        </w:rPr>
        <w:t>Po</w:t>
      </w:r>
      <w:r w:rsidRPr="00C26475">
        <w:rPr>
          <w:szCs w:val="22"/>
        </w:rPr>
        <w:t xml:space="preserve"> drugem scenariju se leta 2022 vs</w:t>
      </w:r>
      <w:r>
        <w:rPr>
          <w:szCs w:val="22"/>
        </w:rPr>
        <w:t>i</w:t>
      </w:r>
      <w:r w:rsidRPr="00C26475">
        <w:rPr>
          <w:szCs w:val="22"/>
        </w:rPr>
        <w:t xml:space="preserve"> NSRAO iz CSRAO, ki ustrezajo </w:t>
      </w:r>
      <w:r>
        <w:rPr>
          <w:szCs w:val="22"/>
        </w:rPr>
        <w:t>merilom</w:t>
      </w:r>
      <w:r w:rsidRPr="00C26475">
        <w:rPr>
          <w:szCs w:val="22"/>
        </w:rPr>
        <w:t xml:space="preserve"> sprejemljivosti odlagališča NSRAO, prepelje na odlagališč</w:t>
      </w:r>
      <w:r>
        <w:rPr>
          <w:szCs w:val="22"/>
        </w:rPr>
        <w:t>e</w:t>
      </w:r>
      <w:r w:rsidRPr="00C26475">
        <w:rPr>
          <w:szCs w:val="22"/>
        </w:rPr>
        <w:t xml:space="preserve"> NSRAO in tam odloži</w:t>
      </w:r>
      <w:r>
        <w:rPr>
          <w:szCs w:val="22"/>
        </w:rPr>
        <w:t>jo</w:t>
      </w:r>
      <w:r w:rsidRPr="00C26475">
        <w:rPr>
          <w:szCs w:val="22"/>
        </w:rPr>
        <w:t xml:space="preserve">. CSRAO ostane v obratovanju kot centralno skladišče za RAO malih povzročiteljev v obdobju med </w:t>
      </w:r>
      <w:r>
        <w:rPr>
          <w:szCs w:val="22"/>
        </w:rPr>
        <w:t>začasnim zaprtjem (mirovanje)</w:t>
      </w:r>
      <w:r w:rsidRPr="00C26475">
        <w:rPr>
          <w:szCs w:val="22"/>
        </w:rPr>
        <w:t xml:space="preserve"> odlagališča NSRAO. </w:t>
      </w:r>
      <w:r>
        <w:rPr>
          <w:szCs w:val="22"/>
        </w:rPr>
        <w:t>Po</w:t>
      </w:r>
      <w:r w:rsidRPr="00C26475">
        <w:rPr>
          <w:szCs w:val="22"/>
        </w:rPr>
        <w:t xml:space="preserve"> tem scenariju se objekt CSRAO dekontaminira in preda v neomejeno rabo po </w:t>
      </w:r>
      <w:r w:rsidRPr="00C73FF0">
        <w:rPr>
          <w:szCs w:val="22"/>
        </w:rPr>
        <w:t>prenehanju</w:t>
      </w:r>
      <w:r w:rsidRPr="00EC691E">
        <w:rPr>
          <w:szCs w:val="22"/>
        </w:rPr>
        <w:t xml:space="preserve"> polnjenja odlagališča</w:t>
      </w:r>
      <w:r w:rsidRPr="00C26475">
        <w:rPr>
          <w:szCs w:val="22"/>
        </w:rPr>
        <w:t xml:space="preserve"> NSRAO, to je po letu 2061. Odstranitev objekta ni predvidena. </w:t>
      </w:r>
    </w:p>
    <w:p w:rsidR="000A6338" w:rsidRPr="00C26475" w:rsidRDefault="000A6338" w:rsidP="004F1561">
      <w:pPr>
        <w:pStyle w:val="Odstavek"/>
        <w:rPr>
          <w:szCs w:val="22"/>
        </w:rPr>
      </w:pPr>
      <w:r>
        <w:rPr>
          <w:szCs w:val="22"/>
        </w:rPr>
        <w:t xml:space="preserve">Količina odpadkov, ki </w:t>
      </w:r>
      <w:r w:rsidRPr="00C26475">
        <w:rPr>
          <w:szCs w:val="22"/>
        </w:rPr>
        <w:t>bo</w:t>
      </w:r>
      <w:r>
        <w:rPr>
          <w:szCs w:val="22"/>
        </w:rPr>
        <w:t xml:space="preserve"> </w:t>
      </w:r>
      <w:r w:rsidRPr="00C26475">
        <w:rPr>
          <w:szCs w:val="22"/>
        </w:rPr>
        <w:t>nastal</w:t>
      </w:r>
      <w:r>
        <w:rPr>
          <w:szCs w:val="22"/>
        </w:rPr>
        <w:t>a</w:t>
      </w:r>
      <w:r w:rsidRPr="00C26475">
        <w:rPr>
          <w:szCs w:val="22"/>
        </w:rPr>
        <w:t xml:space="preserve"> </w:t>
      </w:r>
      <w:r>
        <w:rPr>
          <w:szCs w:val="22"/>
        </w:rPr>
        <w:t xml:space="preserve">med </w:t>
      </w:r>
      <w:r w:rsidRPr="00C26475">
        <w:rPr>
          <w:szCs w:val="22"/>
        </w:rPr>
        <w:t>razgradnj</w:t>
      </w:r>
      <w:r>
        <w:rPr>
          <w:szCs w:val="22"/>
        </w:rPr>
        <w:t xml:space="preserve">o, </w:t>
      </w:r>
      <w:r w:rsidRPr="00C26475">
        <w:rPr>
          <w:szCs w:val="22"/>
        </w:rPr>
        <w:t>tako radioaktivnih kot neradioaktivnih odpadkov</w:t>
      </w:r>
      <w:r>
        <w:rPr>
          <w:szCs w:val="22"/>
        </w:rPr>
        <w:t xml:space="preserve">, </w:t>
      </w:r>
      <w:r w:rsidRPr="00C26475">
        <w:rPr>
          <w:szCs w:val="22"/>
        </w:rPr>
        <w:t>bo razmeroma majhna.</w:t>
      </w:r>
    </w:p>
    <w:p w:rsidR="000A6338" w:rsidRPr="00C26475" w:rsidRDefault="000A6338" w:rsidP="004F1561">
      <w:pPr>
        <w:pStyle w:val="Odstavek"/>
        <w:rPr>
          <w:szCs w:val="22"/>
        </w:rPr>
      </w:pPr>
      <w:r w:rsidRPr="00C26475">
        <w:rPr>
          <w:szCs w:val="22"/>
        </w:rPr>
        <w:t>Količinsko bo prevladovala skupina neradioaktivnih odpadkov. Pri razgradnji bo nastala manjša količina trdnih RAO, ki bodo posledica dekontaminacije kontaminiranih delov prezračevalnega sistema. Material, nastal pri dekontaminaciji, bo pakiran skupaj s filtri prezračevalnega sistema, če bodo kontaminirani</w:t>
      </w:r>
      <w:r>
        <w:rPr>
          <w:szCs w:val="22"/>
        </w:rPr>
        <w:t>,</w:t>
      </w:r>
      <w:r w:rsidRPr="00C26475">
        <w:rPr>
          <w:szCs w:val="22"/>
        </w:rPr>
        <w:t xml:space="preserve"> in kontaminirano osebno zaščitno opremo ter končno odložen </w:t>
      </w:r>
      <w:r>
        <w:rPr>
          <w:szCs w:val="22"/>
        </w:rPr>
        <w:t>na</w:t>
      </w:r>
      <w:r w:rsidRPr="00C26475">
        <w:rPr>
          <w:szCs w:val="22"/>
        </w:rPr>
        <w:t xml:space="preserve"> odlagališče NSRAO. Predvidena količina kontaminiranega materiala bo približno </w:t>
      </w:r>
      <w:smartTag w:uri="urn:schemas-microsoft-com:office:smarttags" w:element="metricconverter">
        <w:smartTagPr>
          <w:attr w:name="ProductID" w:val="2 m3"/>
        </w:smartTagPr>
        <w:r w:rsidRPr="00C26475">
          <w:rPr>
            <w:szCs w:val="22"/>
          </w:rPr>
          <w:t>2 m</w:t>
        </w:r>
        <w:r w:rsidRPr="00C26475">
          <w:rPr>
            <w:szCs w:val="22"/>
            <w:vertAlign w:val="superscript"/>
          </w:rPr>
          <w:t>3</w:t>
        </w:r>
      </w:smartTag>
      <w:r w:rsidRPr="00C26475">
        <w:rPr>
          <w:szCs w:val="22"/>
        </w:rPr>
        <w:t xml:space="preserve"> oziroma 10 standardnih sodov.</w:t>
      </w:r>
    </w:p>
    <w:p w:rsidR="000A6338" w:rsidRDefault="000A6338" w:rsidP="004F1561">
      <w:pPr>
        <w:pStyle w:val="Odstavek"/>
        <w:rPr>
          <w:szCs w:val="22"/>
        </w:rPr>
      </w:pPr>
      <w:r w:rsidRPr="00C26475">
        <w:rPr>
          <w:szCs w:val="22"/>
        </w:rPr>
        <w:lastRenderedPageBreak/>
        <w:t xml:space="preserve">Razgradnja objekta CSRAO bo potekala približno </w:t>
      </w:r>
      <w:r>
        <w:rPr>
          <w:szCs w:val="22"/>
        </w:rPr>
        <w:t>štiri</w:t>
      </w:r>
      <w:r w:rsidRPr="00C26475">
        <w:rPr>
          <w:szCs w:val="22"/>
        </w:rPr>
        <w:t xml:space="preserve"> mesece ne glede na scenarij. Skupaj s postopki pridobivanja dovoljenj pred razgradnj</w:t>
      </w:r>
      <w:r>
        <w:rPr>
          <w:szCs w:val="22"/>
        </w:rPr>
        <w:t>o</w:t>
      </w:r>
      <w:r w:rsidRPr="00C26475">
        <w:rPr>
          <w:szCs w:val="22"/>
        </w:rPr>
        <w:t xml:space="preserve"> in po </w:t>
      </w:r>
      <w:r>
        <w:rPr>
          <w:szCs w:val="22"/>
        </w:rPr>
        <w:t>koncu razgradnje</w:t>
      </w:r>
      <w:r w:rsidRPr="00C26475">
        <w:rPr>
          <w:szCs w:val="22"/>
        </w:rPr>
        <w:t xml:space="preserve"> </w:t>
      </w:r>
      <w:r>
        <w:rPr>
          <w:szCs w:val="22"/>
        </w:rPr>
        <w:t>ter</w:t>
      </w:r>
      <w:r w:rsidRPr="00C26475">
        <w:rPr>
          <w:szCs w:val="22"/>
        </w:rPr>
        <w:t xml:space="preserve"> pripravo dokumentov</w:t>
      </w:r>
      <w:r>
        <w:rPr>
          <w:szCs w:val="22"/>
        </w:rPr>
        <w:t>,</w:t>
      </w:r>
      <w:r w:rsidRPr="00C26475">
        <w:rPr>
          <w:szCs w:val="22"/>
        </w:rPr>
        <w:t xml:space="preserve"> potrebnih za vloge</w:t>
      </w:r>
      <w:r>
        <w:rPr>
          <w:szCs w:val="22"/>
        </w:rPr>
        <w:t>,</w:t>
      </w:r>
      <w:r w:rsidRPr="00C26475">
        <w:rPr>
          <w:szCs w:val="22"/>
        </w:rPr>
        <w:t xml:space="preserve"> bo cel projekt razgradnje potekal približno </w:t>
      </w:r>
      <w:r>
        <w:rPr>
          <w:szCs w:val="22"/>
        </w:rPr>
        <w:t>eno</w:t>
      </w:r>
      <w:r w:rsidRPr="00C26475">
        <w:rPr>
          <w:szCs w:val="22"/>
        </w:rPr>
        <w:t xml:space="preserve"> leto. Po prvem scenariju bo razgradnja potekala v letu 2023, </w:t>
      </w:r>
      <w:r>
        <w:rPr>
          <w:szCs w:val="22"/>
        </w:rPr>
        <w:t>po</w:t>
      </w:r>
      <w:r w:rsidRPr="00C26475">
        <w:rPr>
          <w:szCs w:val="22"/>
        </w:rPr>
        <w:t xml:space="preserve"> drugem </w:t>
      </w:r>
      <w:r>
        <w:rPr>
          <w:szCs w:val="22"/>
        </w:rPr>
        <w:t xml:space="preserve">pa </w:t>
      </w:r>
      <w:r w:rsidRPr="00C26475">
        <w:rPr>
          <w:szCs w:val="22"/>
        </w:rPr>
        <w:t>je predvidena leta 2062.</w:t>
      </w:r>
    </w:p>
    <w:p w:rsidR="000A6338" w:rsidRPr="00C26475" w:rsidRDefault="000A6338" w:rsidP="004F1561">
      <w:pPr>
        <w:pStyle w:val="Odstavek"/>
        <w:rPr>
          <w:szCs w:val="22"/>
        </w:rPr>
      </w:pPr>
    </w:p>
    <w:p w:rsidR="000A6338" w:rsidRPr="00C26475" w:rsidRDefault="000A6338" w:rsidP="00523071">
      <w:pPr>
        <w:pStyle w:val="Naslov2"/>
      </w:pPr>
      <w:bookmarkStart w:id="232" w:name="_Toc404781082"/>
      <w:bookmarkStart w:id="233" w:name="_Toc404853605"/>
      <w:bookmarkStart w:id="234" w:name="_Toc404854105"/>
      <w:bookmarkStart w:id="235" w:name="_Toc407086776"/>
      <w:bookmarkStart w:id="236" w:name="_Toc444006522"/>
      <w:r w:rsidRPr="00C26475">
        <w:t>RAO Z NARAVNIMI RADIONUKLIDI V RUDNIKU ŽIROVSKI VRH</w:t>
      </w:r>
      <w:bookmarkEnd w:id="232"/>
      <w:bookmarkEnd w:id="233"/>
      <w:bookmarkEnd w:id="234"/>
      <w:bookmarkEnd w:id="235"/>
      <w:bookmarkEnd w:id="236"/>
    </w:p>
    <w:p w:rsidR="000A6338" w:rsidRPr="003151A3" w:rsidRDefault="000A6338" w:rsidP="004F1561">
      <w:pPr>
        <w:pStyle w:val="Odstavek"/>
      </w:pPr>
      <w:r w:rsidRPr="00C20964">
        <w:t>Obveznosti</w:t>
      </w:r>
      <w:r w:rsidRPr="003151A3">
        <w:t xml:space="preserve"> rudnika v fazi zapiranja določa Zakon o trajnem prenehanju izkoriščanja uranove rude in preprečevanju posledic rudarjenja v Rudniku urana Žirovski vrh. Z uredbo [</w:t>
      </w:r>
      <w:r w:rsidRPr="00BC20B3">
        <w:rPr>
          <w:rStyle w:val="SlogKonnaopomba-sklicNeKrepko"/>
        </w:rPr>
        <w:endnoteReference w:id="10"/>
      </w:r>
      <w:r w:rsidRPr="003151A3">
        <w:t>] iz leta 2001 je bilo ustanovljeno Javno podjetje za zapiranje rudnika urana, d.</w:t>
      </w:r>
      <w:r>
        <w:t> </w:t>
      </w:r>
      <w:r w:rsidRPr="003151A3">
        <w:t>o.</w:t>
      </w:r>
      <w:r>
        <w:t> </w:t>
      </w:r>
      <w:r w:rsidRPr="003151A3">
        <w:t xml:space="preserve">o. Vlada RS je v novembru leta 2006 </w:t>
      </w:r>
      <w:r w:rsidRPr="003151A3">
        <w:rPr>
          <w:szCs w:val="22"/>
        </w:rPr>
        <w:t>sprejela</w:t>
      </w:r>
      <w:r w:rsidRPr="003151A3">
        <w:t xml:space="preserve"> Noveliran program izvedbe trajne opustitve izkoriščanja uranove rude in preprečevanja posledic rudarjenja v Rudniku Žirovski vrh v obdobju od 2006 do 2010 [</w:t>
      </w:r>
      <w:r w:rsidRPr="00BC20B3">
        <w:rPr>
          <w:rStyle w:val="SlogKonnaopomba-sklicNeKrepko"/>
        </w:rPr>
        <w:endnoteReference w:id="11"/>
      </w:r>
      <w:r w:rsidRPr="003151A3">
        <w:t>], ki je programsko izhodišče za izvedbo zapiralnih del in preprečevanja posledic rudarjenja</w:t>
      </w:r>
      <w:r>
        <w:t>. Ker se je</w:t>
      </w:r>
      <w:r w:rsidRPr="003151A3">
        <w:t xml:space="preserve"> plaz odlagališča </w:t>
      </w:r>
      <w:proofErr w:type="spellStart"/>
      <w:r w:rsidRPr="003151A3">
        <w:t>hidrometalurške</w:t>
      </w:r>
      <w:proofErr w:type="spellEnd"/>
      <w:r w:rsidRPr="003151A3">
        <w:t xml:space="preserve"> jalovine Boršt v letu 2008 ponovn</w:t>
      </w:r>
      <w:r>
        <w:t>o</w:t>
      </w:r>
      <w:r w:rsidRPr="003151A3">
        <w:t xml:space="preserve"> </w:t>
      </w:r>
      <w:r>
        <w:t>aktiviral (prema</w:t>
      </w:r>
      <w:r w:rsidRPr="003151A3">
        <w:t>k</w:t>
      </w:r>
      <w:r>
        <w:t>nil</w:t>
      </w:r>
      <w:r w:rsidRPr="003151A3">
        <w:t>) in s</w:t>
      </w:r>
      <w:r>
        <w:t>o zato potrebna d</w:t>
      </w:r>
      <w:r w:rsidRPr="003151A3">
        <w:t>odatn</w:t>
      </w:r>
      <w:r>
        <w:t>a</w:t>
      </w:r>
      <w:r w:rsidRPr="003151A3">
        <w:t xml:space="preserve"> sanacijsk</w:t>
      </w:r>
      <w:r>
        <w:t>a</w:t>
      </w:r>
      <w:r w:rsidRPr="003151A3">
        <w:t xml:space="preserve"> del</w:t>
      </w:r>
      <w:r>
        <w:t xml:space="preserve">a, se noveliran program </w:t>
      </w:r>
      <w:r w:rsidRPr="003151A3">
        <w:t xml:space="preserve">uporablja še </w:t>
      </w:r>
      <w:r>
        <w:t>zdaj</w:t>
      </w:r>
      <w:r w:rsidRPr="003151A3">
        <w:t>.</w:t>
      </w:r>
    </w:p>
    <w:p w:rsidR="000A6338" w:rsidRPr="00C26475" w:rsidRDefault="000A6338" w:rsidP="004F1561">
      <w:pPr>
        <w:pStyle w:val="Odstavek"/>
      </w:pPr>
      <w:r w:rsidRPr="00C26475">
        <w:t xml:space="preserve">Na odlagališčih Jazbec in Boršt so odloženi rudarska in </w:t>
      </w:r>
      <w:proofErr w:type="spellStart"/>
      <w:r w:rsidRPr="00C26475">
        <w:t>hidrometalurška</w:t>
      </w:r>
      <w:proofErr w:type="spellEnd"/>
      <w:r w:rsidRPr="00C26475">
        <w:t xml:space="preserve"> jalovina </w:t>
      </w:r>
      <w:r>
        <w:t>ter</w:t>
      </w:r>
      <w:r w:rsidRPr="00C26475">
        <w:t xml:space="preserve"> </w:t>
      </w:r>
      <w:r>
        <w:t>drugi</w:t>
      </w:r>
      <w:r w:rsidRPr="00C26475">
        <w:t xml:space="preserve"> odpadki, ki so nastali pri razgradnji predelovalnega obrata in </w:t>
      </w:r>
      <w:r>
        <w:t>drugih</w:t>
      </w:r>
      <w:r w:rsidRPr="00C26475">
        <w:t xml:space="preserve"> objektov v Rudniku urana Žirovski </w:t>
      </w:r>
      <w:r>
        <w:t>v</w:t>
      </w:r>
      <w:r w:rsidRPr="00C26475">
        <w:t>rh.</w:t>
      </w:r>
    </w:p>
    <w:p w:rsidR="000A6338" w:rsidRPr="001E3F25" w:rsidRDefault="000A6338" w:rsidP="004F1561">
      <w:pPr>
        <w:pStyle w:val="Odstavek"/>
      </w:pPr>
      <w:r w:rsidRPr="001E3F25">
        <w:t xml:space="preserve">Po trajni ureditvi v letu 2008 se je konec leta 2013 za odlagališče Jazbec izteklo prehodno </w:t>
      </w:r>
      <w:r>
        <w:t xml:space="preserve">petletno </w:t>
      </w:r>
      <w:r w:rsidRPr="001E3F25">
        <w:t xml:space="preserve">obdobje, v katerem je </w:t>
      </w:r>
      <w:r w:rsidRPr="00C26475">
        <w:t>potekal</w:t>
      </w:r>
      <w:r w:rsidRPr="001E3F25">
        <w:t xml:space="preserve"> </w:t>
      </w:r>
      <w:proofErr w:type="spellStart"/>
      <w:r w:rsidRPr="001E3F25">
        <w:t>monitoring</w:t>
      </w:r>
      <w:proofErr w:type="spellEnd"/>
      <w:r w:rsidRPr="001E3F25">
        <w:t xml:space="preserve"> radioaktivnosti in okolja, s katerim se je potrdila učinkovitost izvedenih ukrepov. Odlagališče Jazbec je z odločbo U</w:t>
      </w:r>
      <w:r>
        <w:t xml:space="preserve">prave Republike Slovenije za jedrsko varnost </w:t>
      </w:r>
      <w:r w:rsidRPr="001E3F25">
        <w:t>v letu 2013 postalo objekt državne infrastrukture in v</w:t>
      </w:r>
      <w:r>
        <w:t xml:space="preserve"> novembru 2015 sta se </w:t>
      </w:r>
      <w:r w:rsidRPr="001E3F25">
        <w:t>za</w:t>
      </w:r>
      <w:r>
        <w:t>čela dolgoročni nadzor in vzdrževanje odlagališča, ki ju izvaja ARAO</w:t>
      </w:r>
      <w:r w:rsidRPr="001E3F25">
        <w:t>.</w:t>
      </w:r>
    </w:p>
    <w:p w:rsidR="000A6338" w:rsidRPr="00C26475" w:rsidRDefault="000A6338" w:rsidP="004F1561">
      <w:pPr>
        <w:pStyle w:val="Odstavek"/>
        <w:rPr>
          <w:szCs w:val="22"/>
        </w:rPr>
      </w:pPr>
      <w:r w:rsidRPr="00C26475">
        <w:rPr>
          <w:iCs/>
          <w:szCs w:val="22"/>
        </w:rPr>
        <w:t xml:space="preserve">Prva faza sanacije odlagališča Boršt je bila </w:t>
      </w:r>
      <w:r>
        <w:rPr>
          <w:iCs/>
          <w:szCs w:val="22"/>
        </w:rPr>
        <w:t>končana</w:t>
      </w:r>
      <w:r w:rsidRPr="00C26475">
        <w:rPr>
          <w:iCs/>
          <w:szCs w:val="22"/>
        </w:rPr>
        <w:t xml:space="preserve"> v letu 2010. Po </w:t>
      </w:r>
      <w:r>
        <w:rPr>
          <w:iCs/>
          <w:szCs w:val="22"/>
        </w:rPr>
        <w:t>koncu</w:t>
      </w:r>
      <w:r w:rsidRPr="00C26475">
        <w:rPr>
          <w:iCs/>
          <w:szCs w:val="22"/>
        </w:rPr>
        <w:t xml:space="preserve"> prve faze je bilo </w:t>
      </w:r>
      <w:r w:rsidRPr="00C26475">
        <w:t>ugotovljeno</w:t>
      </w:r>
      <w:r w:rsidRPr="00C26475">
        <w:rPr>
          <w:iCs/>
          <w:szCs w:val="22"/>
        </w:rPr>
        <w:t>, da na lokaciji odlagališča prihaja do premikov</w:t>
      </w:r>
      <w:r>
        <w:rPr>
          <w:iCs/>
          <w:szCs w:val="22"/>
        </w:rPr>
        <w:t xml:space="preserve"> hribine</w:t>
      </w:r>
      <w:r w:rsidRPr="00C26475">
        <w:rPr>
          <w:iCs/>
          <w:szCs w:val="22"/>
        </w:rPr>
        <w:t>, ki presegajo v varnostnem poročilu predvidene in dovoljene premike (</w:t>
      </w:r>
      <w:smartTag w:uri="urn:schemas-microsoft-com:office:smarttags" w:element="metricconverter">
        <w:smartTagPr>
          <w:attr w:name="ProductID" w:val="1,5 cm"/>
        </w:smartTagPr>
        <w:r w:rsidRPr="00C26475">
          <w:rPr>
            <w:iCs/>
            <w:szCs w:val="22"/>
          </w:rPr>
          <w:t>1,5 cm</w:t>
        </w:r>
      </w:smartTag>
      <w:r w:rsidRPr="00C26475">
        <w:rPr>
          <w:iCs/>
          <w:szCs w:val="22"/>
        </w:rPr>
        <w:t xml:space="preserve"> na leto). Zaradi ugotovljenih razlik med stanjem na terenu in v varnostnem poročilu predvidenimi vrednostmi na odlagališču Boršt še ni</w:t>
      </w:r>
      <w:r>
        <w:rPr>
          <w:iCs/>
          <w:szCs w:val="22"/>
        </w:rPr>
        <w:t xml:space="preserve">so izpolnjeni pogoji za </w:t>
      </w:r>
      <w:r w:rsidRPr="00C26475">
        <w:rPr>
          <w:iCs/>
          <w:szCs w:val="22"/>
        </w:rPr>
        <w:t>zaprtje</w:t>
      </w:r>
      <w:r>
        <w:rPr>
          <w:iCs/>
          <w:szCs w:val="22"/>
        </w:rPr>
        <w:t xml:space="preserve"> odlagališča</w:t>
      </w:r>
      <w:r w:rsidRPr="00C26475">
        <w:rPr>
          <w:iCs/>
          <w:szCs w:val="22"/>
        </w:rPr>
        <w:t>.</w:t>
      </w:r>
    </w:p>
    <w:p w:rsidR="000A6338" w:rsidRPr="00C26475" w:rsidRDefault="000A6338" w:rsidP="004F1561">
      <w:pPr>
        <w:pStyle w:val="Odstavek"/>
        <w:rPr>
          <w:iCs/>
          <w:szCs w:val="22"/>
        </w:rPr>
      </w:pPr>
      <w:r w:rsidRPr="00C26475">
        <w:rPr>
          <w:iCs/>
          <w:szCs w:val="22"/>
        </w:rPr>
        <w:t>Na odlagališču rudarske jalovine Jazbec je trajno odložen</w:t>
      </w:r>
      <w:r>
        <w:rPr>
          <w:iCs/>
          <w:szCs w:val="22"/>
        </w:rPr>
        <w:t>ih</w:t>
      </w:r>
      <w:r w:rsidRPr="00C26475">
        <w:rPr>
          <w:iCs/>
          <w:szCs w:val="22"/>
        </w:rPr>
        <w:t xml:space="preserve"> 1.910.425 ton rudarske jalovine s povprečno </w:t>
      </w:r>
      <w:r w:rsidRPr="00C26475">
        <w:t>vsebnostjo</w:t>
      </w:r>
      <w:r w:rsidRPr="00C26475">
        <w:rPr>
          <w:iCs/>
          <w:szCs w:val="22"/>
        </w:rPr>
        <w:t xml:space="preserve"> </w:t>
      </w:r>
      <w:smartTag w:uri="urn:schemas-microsoft-com:office:smarttags" w:element="metricconverter">
        <w:smartTagPr>
          <w:attr w:name="ProductID" w:val="53 g"/>
        </w:smartTagPr>
        <w:r w:rsidRPr="00C26475">
          <w:rPr>
            <w:iCs/>
            <w:szCs w:val="22"/>
          </w:rPr>
          <w:t>53 g</w:t>
        </w:r>
      </w:smartTag>
      <w:r w:rsidRPr="00C26475">
        <w:rPr>
          <w:iCs/>
          <w:szCs w:val="22"/>
        </w:rPr>
        <w:t xml:space="preserve"> U</w:t>
      </w:r>
      <w:r w:rsidRPr="00C26475">
        <w:rPr>
          <w:iCs/>
          <w:szCs w:val="22"/>
          <w:vertAlign w:val="subscript"/>
        </w:rPr>
        <w:t>3</w:t>
      </w:r>
      <w:r w:rsidRPr="00C26475">
        <w:rPr>
          <w:iCs/>
          <w:szCs w:val="22"/>
        </w:rPr>
        <w:t>O</w:t>
      </w:r>
      <w:r w:rsidRPr="00C26475">
        <w:rPr>
          <w:iCs/>
          <w:szCs w:val="22"/>
          <w:vertAlign w:val="subscript"/>
        </w:rPr>
        <w:t>8</w:t>
      </w:r>
      <w:r w:rsidRPr="00C26475">
        <w:rPr>
          <w:iCs/>
          <w:szCs w:val="22"/>
        </w:rPr>
        <w:t>/t (oz</w:t>
      </w:r>
      <w:r>
        <w:rPr>
          <w:iCs/>
          <w:szCs w:val="22"/>
        </w:rPr>
        <w:t>iroma</w:t>
      </w:r>
      <w:r w:rsidRPr="00C26475">
        <w:rPr>
          <w:iCs/>
          <w:szCs w:val="22"/>
        </w:rPr>
        <w:t xml:space="preserve"> 7,7 </w:t>
      </w:r>
      <w:proofErr w:type="spellStart"/>
      <w:r w:rsidRPr="00C26475">
        <w:rPr>
          <w:iCs/>
          <w:szCs w:val="22"/>
        </w:rPr>
        <w:t>kBq</w:t>
      </w:r>
      <w:proofErr w:type="spellEnd"/>
      <w:r w:rsidRPr="00C26475">
        <w:rPr>
          <w:iCs/>
          <w:szCs w:val="22"/>
        </w:rPr>
        <w:t xml:space="preserve"> U-238/kg), skupna odložena aktivnost pa je 21,7 </w:t>
      </w:r>
      <w:proofErr w:type="spellStart"/>
      <w:r w:rsidRPr="00C26475">
        <w:rPr>
          <w:iCs/>
          <w:szCs w:val="22"/>
        </w:rPr>
        <w:t>TBq</w:t>
      </w:r>
      <w:proofErr w:type="spellEnd"/>
      <w:r w:rsidRPr="00C26475">
        <w:rPr>
          <w:iCs/>
          <w:szCs w:val="22"/>
        </w:rPr>
        <w:t xml:space="preserve">. Odlagališče je prekrito z </w:t>
      </w:r>
      <w:smartTag w:uri="urn:schemas-microsoft-com:office:smarttags" w:element="metricconverter">
        <w:smartTagPr>
          <w:attr w:name="ProductID" w:val="1,95 m"/>
        </w:smartTagPr>
        <w:r w:rsidRPr="00C26475">
          <w:rPr>
            <w:iCs/>
            <w:szCs w:val="22"/>
          </w:rPr>
          <w:t>1,95 m</w:t>
        </w:r>
      </w:smartTag>
      <w:r w:rsidRPr="00C26475">
        <w:rPr>
          <w:iCs/>
          <w:szCs w:val="22"/>
        </w:rPr>
        <w:t xml:space="preserve"> debelo </w:t>
      </w:r>
      <w:proofErr w:type="spellStart"/>
      <w:r w:rsidRPr="00C26475">
        <w:rPr>
          <w:iCs/>
          <w:szCs w:val="22"/>
        </w:rPr>
        <w:t>prekrivko</w:t>
      </w:r>
      <w:proofErr w:type="spellEnd"/>
      <w:r w:rsidRPr="00C26475">
        <w:rPr>
          <w:iCs/>
          <w:szCs w:val="22"/>
        </w:rPr>
        <w:t xml:space="preserve"> in ima urejeno </w:t>
      </w:r>
      <w:proofErr w:type="spellStart"/>
      <w:r w:rsidRPr="00C26475">
        <w:rPr>
          <w:iCs/>
          <w:szCs w:val="22"/>
        </w:rPr>
        <w:t>odvodnjavanje</w:t>
      </w:r>
      <w:proofErr w:type="spellEnd"/>
      <w:r w:rsidRPr="00C26475">
        <w:rPr>
          <w:iCs/>
          <w:szCs w:val="22"/>
        </w:rPr>
        <w:t>. Območje je ograjeno in pod stalnim radiološkim nadzorom.</w:t>
      </w:r>
    </w:p>
    <w:p w:rsidR="000A6338" w:rsidRPr="00C26475" w:rsidRDefault="000A6338" w:rsidP="004F1561">
      <w:pPr>
        <w:pStyle w:val="Odstavek"/>
        <w:rPr>
          <w:iCs/>
          <w:szCs w:val="22"/>
        </w:rPr>
      </w:pPr>
      <w:r w:rsidRPr="00C26475">
        <w:rPr>
          <w:iCs/>
          <w:szCs w:val="22"/>
        </w:rPr>
        <w:t xml:space="preserve">Odlagališče </w:t>
      </w:r>
      <w:proofErr w:type="spellStart"/>
      <w:r w:rsidRPr="00C26475">
        <w:rPr>
          <w:iCs/>
          <w:szCs w:val="22"/>
        </w:rPr>
        <w:t>hidrometalurške</w:t>
      </w:r>
      <w:proofErr w:type="spellEnd"/>
      <w:r w:rsidRPr="00C26475">
        <w:rPr>
          <w:iCs/>
          <w:szCs w:val="22"/>
        </w:rPr>
        <w:t xml:space="preserve"> jalovine Boršt je prekrito z </w:t>
      </w:r>
      <w:smartTag w:uri="urn:schemas-microsoft-com:office:smarttags" w:element="metricconverter">
        <w:smartTagPr>
          <w:attr w:name="ProductID" w:val="2,05 m"/>
        </w:smartTagPr>
        <w:r w:rsidRPr="00C26475">
          <w:rPr>
            <w:iCs/>
            <w:szCs w:val="22"/>
          </w:rPr>
          <w:t>2,05 m</w:t>
        </w:r>
      </w:smartTag>
      <w:r w:rsidRPr="00C26475">
        <w:rPr>
          <w:iCs/>
          <w:szCs w:val="22"/>
        </w:rPr>
        <w:t xml:space="preserve"> debelo </w:t>
      </w:r>
      <w:proofErr w:type="spellStart"/>
      <w:r w:rsidRPr="00C26475">
        <w:rPr>
          <w:iCs/>
          <w:szCs w:val="22"/>
        </w:rPr>
        <w:t>prekrivko</w:t>
      </w:r>
      <w:proofErr w:type="spellEnd"/>
      <w:r w:rsidRPr="00C26475">
        <w:rPr>
          <w:iCs/>
          <w:szCs w:val="22"/>
        </w:rPr>
        <w:t>. Na odlagališču je odložen</w:t>
      </w:r>
      <w:r>
        <w:rPr>
          <w:iCs/>
          <w:szCs w:val="22"/>
        </w:rPr>
        <w:t>ih</w:t>
      </w:r>
      <w:r w:rsidRPr="00C26475">
        <w:rPr>
          <w:iCs/>
          <w:szCs w:val="22"/>
        </w:rPr>
        <w:t xml:space="preserve"> 610.000 ton </w:t>
      </w:r>
      <w:proofErr w:type="spellStart"/>
      <w:r w:rsidRPr="00C26475">
        <w:rPr>
          <w:iCs/>
          <w:szCs w:val="22"/>
        </w:rPr>
        <w:t>hidrometalurške</w:t>
      </w:r>
      <w:proofErr w:type="spellEnd"/>
      <w:r w:rsidRPr="00C26475">
        <w:rPr>
          <w:iCs/>
          <w:szCs w:val="22"/>
        </w:rPr>
        <w:t xml:space="preserve"> jalovine, 111.000 ton jamske jalovine </w:t>
      </w:r>
      <w:r>
        <w:rPr>
          <w:iCs/>
          <w:szCs w:val="22"/>
        </w:rPr>
        <w:t>in</w:t>
      </w:r>
      <w:r w:rsidRPr="00C26475">
        <w:rPr>
          <w:iCs/>
          <w:szCs w:val="22"/>
        </w:rPr>
        <w:t xml:space="preserve"> 9.450 ton </w:t>
      </w:r>
      <w:r w:rsidRPr="00C26475">
        <w:t>kontaminiranih</w:t>
      </w:r>
      <w:r w:rsidRPr="00C26475">
        <w:rPr>
          <w:iCs/>
          <w:szCs w:val="22"/>
        </w:rPr>
        <w:t xml:space="preserve"> materialov iz dekontaminacije okolja odlagališča (jamska jalovina, kontaminirana zemljina, gradbene ruševine), skupaj 730.450 ton. Skupna aktivnost odloženih materialov je 48,8 </w:t>
      </w:r>
      <w:proofErr w:type="spellStart"/>
      <w:r w:rsidRPr="00C26475">
        <w:rPr>
          <w:iCs/>
          <w:szCs w:val="22"/>
        </w:rPr>
        <w:t>TBq</w:t>
      </w:r>
      <w:proofErr w:type="spellEnd"/>
      <w:r w:rsidRPr="00C26475">
        <w:rPr>
          <w:iCs/>
          <w:szCs w:val="22"/>
        </w:rPr>
        <w:t>.</w:t>
      </w:r>
    </w:p>
    <w:p w:rsidR="000A6338" w:rsidRPr="00C26475" w:rsidRDefault="000A6338" w:rsidP="00523071">
      <w:pPr>
        <w:pStyle w:val="Naslov2"/>
      </w:pPr>
      <w:bookmarkStart w:id="237" w:name="_Toc405297050"/>
      <w:bookmarkStart w:id="238" w:name="_Toc405297164"/>
      <w:bookmarkStart w:id="239" w:name="_Toc405297277"/>
      <w:bookmarkStart w:id="240" w:name="_Toc405297390"/>
      <w:bookmarkStart w:id="241" w:name="_Toc405297502"/>
      <w:bookmarkStart w:id="242" w:name="_Toc405298538"/>
      <w:bookmarkStart w:id="243" w:name="_Toc405299735"/>
      <w:bookmarkStart w:id="244" w:name="_Toc405300506"/>
      <w:bookmarkStart w:id="245" w:name="_Toc405297051"/>
      <w:bookmarkStart w:id="246" w:name="_Toc405297165"/>
      <w:bookmarkStart w:id="247" w:name="_Toc405297278"/>
      <w:bookmarkStart w:id="248" w:name="_Toc405297391"/>
      <w:bookmarkStart w:id="249" w:name="_Toc405297503"/>
      <w:bookmarkStart w:id="250" w:name="_Toc405298539"/>
      <w:bookmarkStart w:id="251" w:name="_Toc405299736"/>
      <w:bookmarkStart w:id="252" w:name="_Toc405300507"/>
      <w:bookmarkStart w:id="253" w:name="_Toc404781085"/>
      <w:bookmarkStart w:id="254" w:name="_Toc404853608"/>
      <w:bookmarkStart w:id="255" w:name="_Toc404854108"/>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C26475">
        <w:br w:type="page"/>
      </w:r>
      <w:bookmarkStart w:id="256" w:name="_Toc407086777"/>
      <w:bookmarkStart w:id="257" w:name="_Toc444006523"/>
      <w:r w:rsidRPr="00C26475">
        <w:lastRenderedPageBreak/>
        <w:t>SNOVI S TEHNOLOŠKO POVEČANO NARAVNO RADIOAKTIVNOSTJO</w:t>
      </w:r>
      <w:bookmarkEnd w:id="253"/>
      <w:bookmarkEnd w:id="254"/>
      <w:bookmarkEnd w:id="255"/>
      <w:bookmarkEnd w:id="256"/>
      <w:bookmarkEnd w:id="257"/>
    </w:p>
    <w:p w:rsidR="000A6338" w:rsidRPr="00C26475" w:rsidRDefault="000A6338" w:rsidP="004F1561">
      <w:pPr>
        <w:pStyle w:val="Odstavek"/>
        <w:rPr>
          <w:szCs w:val="22"/>
        </w:rPr>
      </w:pPr>
      <w:r w:rsidRPr="00C26475">
        <w:rPr>
          <w:szCs w:val="22"/>
        </w:rPr>
        <w:t xml:space="preserve">Snovi s tehnološko povečano radioaktivnostjo so materiali in odpadki, ki se običajno ne obravnavajo kot radioaktivni, vsebujejo pa naravno prisotne radionuklide v tolikšni meri, da lahko potencialno povzročajo izpostavljenosti delavcev ali posameznikov iz prebivalstva. V tehnološkem </w:t>
      </w:r>
      <w:r w:rsidRPr="00C26475">
        <w:t>procesu</w:t>
      </w:r>
      <w:r w:rsidRPr="00C26475">
        <w:rPr>
          <w:szCs w:val="22"/>
        </w:rPr>
        <w:t xml:space="preserve"> se koncentracija radionuklidov zaradi akumulacije povečuje. Največ odpadkov s tehnološko povečano naravno radioaktivnostjo v Sloveniji nastaja v termoelektrarnah na fosilna trdna goriva. Letno nastane v Sloveniji 1,3 milijona ton elektrofiltrskega pepela, žlindre in vlažne sadre, v katerih so skoncentrirani naravni radionuklidi (K-40, Ra-226, U-238, </w:t>
      </w:r>
      <w:proofErr w:type="spellStart"/>
      <w:r w:rsidRPr="00C26475">
        <w:rPr>
          <w:szCs w:val="22"/>
        </w:rPr>
        <w:t>Th</w:t>
      </w:r>
      <w:proofErr w:type="spellEnd"/>
      <w:r w:rsidRPr="00C26475">
        <w:rPr>
          <w:szCs w:val="22"/>
        </w:rPr>
        <w:t xml:space="preserve">-232). Več kot 80 % odpadkov iz termoelektrarn nastane v TE Šoštanj. S temi odpadki se ravna kot z neradioaktivnimi odpadki. Preostali odpadki s tehnološko povečano naravno radioaktivnostjo nastajajo v tehnoloških procesih proizvodnje </w:t>
      </w:r>
      <w:r>
        <w:rPr>
          <w:szCs w:val="22"/>
        </w:rPr>
        <w:t xml:space="preserve">titanovega dioksida </w:t>
      </w:r>
      <w:r w:rsidRPr="00C26475">
        <w:rPr>
          <w:szCs w:val="22"/>
        </w:rPr>
        <w:t>in pri predelavi kovin. Ravnanje z njimi je odvisno od količine radionuklidov, ki jih vsebujejo.</w:t>
      </w:r>
    </w:p>
    <w:p w:rsidR="000A6338" w:rsidRPr="00C26475" w:rsidRDefault="000A6338" w:rsidP="004F1561">
      <w:pPr>
        <w:pStyle w:val="Odstavek"/>
        <w:rPr>
          <w:szCs w:val="22"/>
        </w:rPr>
      </w:pPr>
      <w:r w:rsidRPr="00C26475">
        <w:rPr>
          <w:szCs w:val="22"/>
        </w:rPr>
        <w:t xml:space="preserve">Pri ravnanju z odpadki s tehnološko povečano naravno radioaktivnostjo se je smotrno pragmatično lotiti vsakega primera posebej. Z njimi najprej ravnamo kot s snovmi v ustreznem tehnološkem postopku, ob tem </w:t>
      </w:r>
      <w:r>
        <w:rPr>
          <w:szCs w:val="22"/>
        </w:rPr>
        <w:t>pa</w:t>
      </w:r>
      <w:r w:rsidRPr="00C26475">
        <w:rPr>
          <w:szCs w:val="22"/>
        </w:rPr>
        <w:t xml:space="preserve"> upoštevam</w:t>
      </w:r>
      <w:r>
        <w:rPr>
          <w:szCs w:val="22"/>
        </w:rPr>
        <w:t>o</w:t>
      </w:r>
      <w:r w:rsidRPr="00C26475">
        <w:rPr>
          <w:szCs w:val="22"/>
        </w:rPr>
        <w:t xml:space="preserve"> tudi </w:t>
      </w:r>
      <w:r>
        <w:rPr>
          <w:szCs w:val="22"/>
        </w:rPr>
        <w:t xml:space="preserve">načela </w:t>
      </w:r>
      <w:r w:rsidRPr="00C26475">
        <w:rPr>
          <w:szCs w:val="22"/>
        </w:rPr>
        <w:t xml:space="preserve">ravnanja, ki se uporabljajo za </w:t>
      </w:r>
      <w:proofErr w:type="spellStart"/>
      <w:r w:rsidRPr="00C26475">
        <w:rPr>
          <w:szCs w:val="22"/>
        </w:rPr>
        <w:t>nizkoradioaktivne</w:t>
      </w:r>
      <w:proofErr w:type="spellEnd"/>
      <w:r w:rsidRPr="00C26475">
        <w:rPr>
          <w:szCs w:val="22"/>
        </w:rPr>
        <w:t xml:space="preserve"> odpadke. </w:t>
      </w:r>
      <w:r w:rsidRPr="00DC25DD">
        <w:rPr>
          <w:szCs w:val="22"/>
        </w:rPr>
        <w:t xml:space="preserve">V skladu z </w:t>
      </w:r>
      <w:r w:rsidRPr="00BB603B">
        <w:rPr>
          <w:szCs w:val="22"/>
        </w:rPr>
        <w:t>Direktiv</w:t>
      </w:r>
      <w:r>
        <w:rPr>
          <w:szCs w:val="22"/>
        </w:rPr>
        <w:t>o</w:t>
      </w:r>
      <w:r w:rsidRPr="00BB603B">
        <w:rPr>
          <w:szCs w:val="22"/>
        </w:rPr>
        <w:t xml:space="preserve"> Sveta 2013/59/</w:t>
      </w:r>
      <w:proofErr w:type="spellStart"/>
      <w:r w:rsidRPr="00BB603B">
        <w:rPr>
          <w:szCs w:val="22"/>
        </w:rPr>
        <w:t>Euratom</w:t>
      </w:r>
      <w:proofErr w:type="spellEnd"/>
      <w:r w:rsidRPr="00BB603B">
        <w:rPr>
          <w:szCs w:val="22"/>
        </w:rPr>
        <w:t xml:space="preserve"> z dne 5.</w:t>
      </w:r>
      <w:r>
        <w:rPr>
          <w:szCs w:val="22"/>
        </w:rPr>
        <w:t> </w:t>
      </w:r>
      <w:r w:rsidRPr="00BB603B">
        <w:rPr>
          <w:szCs w:val="22"/>
        </w:rPr>
        <w:t>decembra 2013 o določitvi temeljnih varnostnih standardov za varstvo pred nevarnostmi zaradi ionizirajočega sevanja in o razveljavitvi direktiv 89/618/</w:t>
      </w:r>
      <w:proofErr w:type="spellStart"/>
      <w:r w:rsidRPr="00BB603B">
        <w:rPr>
          <w:szCs w:val="22"/>
        </w:rPr>
        <w:t>Euratom</w:t>
      </w:r>
      <w:proofErr w:type="spellEnd"/>
      <w:r w:rsidRPr="00BB603B">
        <w:rPr>
          <w:szCs w:val="22"/>
        </w:rPr>
        <w:t>, 90/641/</w:t>
      </w:r>
      <w:proofErr w:type="spellStart"/>
      <w:r w:rsidRPr="00BB603B">
        <w:rPr>
          <w:szCs w:val="22"/>
        </w:rPr>
        <w:t>Euratom</w:t>
      </w:r>
      <w:proofErr w:type="spellEnd"/>
      <w:r w:rsidRPr="00BB603B">
        <w:rPr>
          <w:szCs w:val="22"/>
        </w:rPr>
        <w:t>, 96/29/</w:t>
      </w:r>
      <w:proofErr w:type="spellStart"/>
      <w:r w:rsidRPr="00BB603B">
        <w:rPr>
          <w:szCs w:val="22"/>
        </w:rPr>
        <w:t>Euratom</w:t>
      </w:r>
      <w:proofErr w:type="spellEnd"/>
      <w:r w:rsidRPr="00BB603B">
        <w:rPr>
          <w:szCs w:val="22"/>
        </w:rPr>
        <w:t>, 97/43/</w:t>
      </w:r>
      <w:proofErr w:type="spellStart"/>
      <w:r w:rsidRPr="00BB603B">
        <w:rPr>
          <w:szCs w:val="22"/>
        </w:rPr>
        <w:t>Euratom</w:t>
      </w:r>
      <w:proofErr w:type="spellEnd"/>
      <w:r w:rsidRPr="00BB603B">
        <w:rPr>
          <w:szCs w:val="22"/>
        </w:rPr>
        <w:t xml:space="preserve"> in 2003/122/</w:t>
      </w:r>
      <w:proofErr w:type="spellStart"/>
      <w:r w:rsidRPr="00BB603B">
        <w:rPr>
          <w:szCs w:val="22"/>
        </w:rPr>
        <w:t>Euratom</w:t>
      </w:r>
      <w:proofErr w:type="spellEnd"/>
      <w:r>
        <w:rPr>
          <w:szCs w:val="22"/>
        </w:rPr>
        <w:t xml:space="preserve"> (UL L št. 13 z dne 17. 1. 2014), (v nadaljnjem besedilu: </w:t>
      </w:r>
      <w:r w:rsidRPr="00BB603B">
        <w:rPr>
          <w:szCs w:val="22"/>
        </w:rPr>
        <w:t>Direktiv</w:t>
      </w:r>
      <w:r>
        <w:rPr>
          <w:szCs w:val="22"/>
        </w:rPr>
        <w:t>a</w:t>
      </w:r>
      <w:r w:rsidRPr="00BB603B">
        <w:rPr>
          <w:szCs w:val="22"/>
        </w:rPr>
        <w:t xml:space="preserve"> 2013/59/</w:t>
      </w:r>
      <w:proofErr w:type="spellStart"/>
      <w:r w:rsidRPr="00BB603B">
        <w:rPr>
          <w:szCs w:val="22"/>
        </w:rPr>
        <w:t>Euratom</w:t>
      </w:r>
      <w:proofErr w:type="spellEnd"/>
      <w:r>
        <w:rPr>
          <w:szCs w:val="22"/>
        </w:rPr>
        <w:t>)</w:t>
      </w:r>
      <w:r w:rsidRPr="00C26475">
        <w:rPr>
          <w:szCs w:val="22"/>
        </w:rPr>
        <w:t xml:space="preserve"> lahko upravni organ pri normalnem obratovanju, pri katerem ni nevarnosti radioaktivnosti, odobri mešanje radioaktivnih in neradioaktivnih snovi v tehnološkem procesu za namen ponovne uporabe ali recikliranja. </w:t>
      </w:r>
      <w:r w:rsidRPr="00BB603B">
        <w:rPr>
          <w:szCs w:val="22"/>
        </w:rPr>
        <w:t>Direktiv</w:t>
      </w:r>
      <w:r>
        <w:rPr>
          <w:szCs w:val="22"/>
        </w:rPr>
        <w:t>a</w:t>
      </w:r>
      <w:r w:rsidRPr="00BB603B">
        <w:rPr>
          <w:szCs w:val="22"/>
        </w:rPr>
        <w:t xml:space="preserve"> 2013/59/</w:t>
      </w:r>
      <w:proofErr w:type="spellStart"/>
      <w:r w:rsidRPr="00BB603B">
        <w:rPr>
          <w:szCs w:val="22"/>
        </w:rPr>
        <w:t>Euratom</w:t>
      </w:r>
      <w:proofErr w:type="spellEnd"/>
      <w:r w:rsidRPr="00C26475">
        <w:rPr>
          <w:szCs w:val="22"/>
        </w:rPr>
        <w:t xml:space="preserve"> mora biti prenesena v slovenski pravni red do leta 2018. Odpadki s tehnološko povečano naravno radioaktivnostjo lahko vsebujejo tudi druge nevarne sestavine</w:t>
      </w:r>
      <w:r>
        <w:rPr>
          <w:szCs w:val="22"/>
        </w:rPr>
        <w:t>,</w:t>
      </w:r>
      <w:r w:rsidRPr="00C26475">
        <w:rPr>
          <w:szCs w:val="22"/>
        </w:rPr>
        <w:t xml:space="preserve"> kot so kemikalije, ogljikovodiki in težke kovine. Zato so ti odpadki lahko podvrženi različnim upravnim nadzorom, vsak s svojimi zakonodajnimi zahtevami. Za opustitev nadzora nad </w:t>
      </w:r>
      <w:r>
        <w:rPr>
          <w:szCs w:val="22"/>
        </w:rPr>
        <w:t>njimi</w:t>
      </w:r>
      <w:r w:rsidRPr="00C26475">
        <w:rPr>
          <w:szCs w:val="22"/>
        </w:rPr>
        <w:t xml:space="preserve"> se mora zadostiti vsem pogojem področnih zakonodaj. Za ravnanje z njimi je odgovoren imetnik industrijske dejavnosti. </w:t>
      </w:r>
    </w:p>
    <w:p w:rsidR="000A6338" w:rsidRDefault="000A6338" w:rsidP="00523071">
      <w:pPr>
        <w:pStyle w:val="Naslov2"/>
      </w:pPr>
      <w:bookmarkStart w:id="258" w:name="_Ref435709905"/>
      <w:bookmarkStart w:id="259" w:name="_Toc444006524"/>
      <w:r w:rsidRPr="00DA6786">
        <w:t>RAZISKAVE IN RAZVOJ</w:t>
      </w:r>
      <w:bookmarkEnd w:id="258"/>
      <w:bookmarkEnd w:id="259"/>
      <w:r w:rsidRPr="00DA6786">
        <w:t xml:space="preserve"> </w:t>
      </w:r>
    </w:p>
    <w:p w:rsidR="000A6338" w:rsidRPr="00D24E82" w:rsidRDefault="000A6338" w:rsidP="004F1561">
      <w:pPr>
        <w:pStyle w:val="Odstavek"/>
        <w:rPr>
          <w:szCs w:val="22"/>
        </w:rPr>
      </w:pPr>
      <w:r w:rsidRPr="00F63AEB">
        <w:rPr>
          <w:szCs w:val="22"/>
        </w:rPr>
        <w:t>Trenutno</w:t>
      </w:r>
      <w:r w:rsidRPr="00B34D5B">
        <w:rPr>
          <w:szCs w:val="22"/>
        </w:rPr>
        <w:t xml:space="preserve"> je financiranje raziskav ne glede na </w:t>
      </w:r>
      <w:r>
        <w:rPr>
          <w:szCs w:val="22"/>
        </w:rPr>
        <w:t>področje</w:t>
      </w:r>
      <w:r w:rsidRPr="00B34D5B">
        <w:rPr>
          <w:szCs w:val="22"/>
        </w:rPr>
        <w:t xml:space="preserve"> v Sloveniji urejeno predvsem projektno (2</w:t>
      </w:r>
      <w:r>
        <w:rPr>
          <w:szCs w:val="22"/>
        </w:rPr>
        <w:t>-</w:t>
      </w:r>
      <w:r w:rsidRPr="00B34D5B">
        <w:rPr>
          <w:szCs w:val="22"/>
        </w:rPr>
        <w:t xml:space="preserve">6) let. Prednost imajo tisti predlogi projektov, ki jih </w:t>
      </w:r>
      <w:proofErr w:type="spellStart"/>
      <w:r w:rsidRPr="00B34D5B">
        <w:rPr>
          <w:szCs w:val="22"/>
        </w:rPr>
        <w:t>evalvacijski</w:t>
      </w:r>
      <w:proofErr w:type="spellEnd"/>
      <w:r w:rsidRPr="00B34D5B">
        <w:rPr>
          <w:szCs w:val="22"/>
        </w:rPr>
        <w:t xml:space="preserve"> sistem prepozna kot znanstveno </w:t>
      </w:r>
      <w:r>
        <w:rPr>
          <w:szCs w:val="22"/>
        </w:rPr>
        <w:t>naj</w:t>
      </w:r>
      <w:r w:rsidRPr="00B34D5B">
        <w:rPr>
          <w:szCs w:val="22"/>
        </w:rPr>
        <w:t>prodorne</w:t>
      </w:r>
      <w:r>
        <w:rPr>
          <w:szCs w:val="22"/>
        </w:rPr>
        <w:t>jše</w:t>
      </w:r>
      <w:r w:rsidRPr="00B34D5B">
        <w:rPr>
          <w:szCs w:val="22"/>
        </w:rPr>
        <w:t xml:space="preserve">. Tak sistem ne spodbuja in ne zagotavlja dolgoročnega obstoja in razvoja posameznih raziskovalnih področij, še posebej ne tistih, ki so morebiti nekoliko manj znanstveno prodorna, </w:t>
      </w:r>
      <w:r>
        <w:rPr>
          <w:szCs w:val="22"/>
        </w:rPr>
        <w:t>vendar</w:t>
      </w:r>
      <w:r w:rsidRPr="00B34D5B">
        <w:rPr>
          <w:szCs w:val="22"/>
        </w:rPr>
        <w:t xml:space="preserve"> lahko veliko prispevajo k reševanju družbenih izzivov. Ena </w:t>
      </w:r>
      <w:r>
        <w:rPr>
          <w:szCs w:val="22"/>
        </w:rPr>
        <w:t>od</w:t>
      </w:r>
      <w:r w:rsidRPr="00B34D5B">
        <w:rPr>
          <w:szCs w:val="22"/>
        </w:rPr>
        <w:t xml:space="preserve"> posledic je tudi ta, da so bile raziskave na področju ravnanja z </w:t>
      </w:r>
      <w:r>
        <w:rPr>
          <w:szCs w:val="22"/>
        </w:rPr>
        <w:t>RAO</w:t>
      </w:r>
      <w:r w:rsidRPr="00B34D5B">
        <w:rPr>
          <w:szCs w:val="22"/>
        </w:rPr>
        <w:t xml:space="preserve"> v preteklosti iz </w:t>
      </w:r>
      <w:r>
        <w:rPr>
          <w:szCs w:val="22"/>
        </w:rPr>
        <w:t>domačih javnih virov financirane le občasno</w:t>
      </w:r>
      <w:r w:rsidRPr="00B34D5B">
        <w:rPr>
          <w:szCs w:val="22"/>
        </w:rPr>
        <w:t xml:space="preserve">, danes jih pa sploh ni. </w:t>
      </w:r>
      <w:r>
        <w:rPr>
          <w:szCs w:val="22"/>
        </w:rPr>
        <w:t xml:space="preserve">Nekoč zelo uspešno sodelovanje pri projektih, ki jih je sofinancirala Evropska komisija, pa se je zaradi neurejenosti sofinanciranja doma v zadnjih letih že nevarno zmanjšalo. </w:t>
      </w:r>
    </w:p>
    <w:p w:rsidR="000A6338" w:rsidRPr="00B45D15" w:rsidRDefault="000A6338" w:rsidP="004F1561">
      <w:pPr>
        <w:pStyle w:val="Odstavek"/>
        <w:rPr>
          <w:szCs w:val="22"/>
        </w:rPr>
      </w:pPr>
      <w:r w:rsidRPr="00B45D15">
        <w:rPr>
          <w:szCs w:val="22"/>
        </w:rPr>
        <w:t xml:space="preserve">Slovenija mora v skladu z </w:t>
      </w:r>
      <w:r w:rsidRPr="001E3F25">
        <w:t>Direktiv</w:t>
      </w:r>
      <w:r>
        <w:t>o 2011/70/</w:t>
      </w:r>
      <w:proofErr w:type="spellStart"/>
      <w:r>
        <w:t>Euratom</w:t>
      </w:r>
      <w:proofErr w:type="spellEnd"/>
      <w:r>
        <w:rPr>
          <w:szCs w:val="22"/>
        </w:rPr>
        <w:t xml:space="preserve"> </w:t>
      </w:r>
      <w:r w:rsidRPr="00B45D15">
        <w:rPr>
          <w:szCs w:val="22"/>
        </w:rPr>
        <w:t xml:space="preserve">vzpostaviti dolgoročni program raziskav na področju ravnanja z radioaktivnimi odpadki in izrabljenim gorivom. Dolgoročno stabilno financiranje raziskav iz </w:t>
      </w:r>
      <w:r>
        <w:rPr>
          <w:szCs w:val="22"/>
        </w:rPr>
        <w:t xml:space="preserve">domačih </w:t>
      </w:r>
      <w:r w:rsidRPr="00B45D15">
        <w:rPr>
          <w:szCs w:val="22"/>
        </w:rPr>
        <w:t xml:space="preserve">virov je eden izmed </w:t>
      </w:r>
      <w:r>
        <w:rPr>
          <w:szCs w:val="22"/>
        </w:rPr>
        <w:t xml:space="preserve">temeljnih </w:t>
      </w:r>
      <w:r w:rsidRPr="00B45D15">
        <w:rPr>
          <w:szCs w:val="22"/>
        </w:rPr>
        <w:t xml:space="preserve">pogojev za uspešno sodelovanje slovenskih raziskovalcev po </w:t>
      </w:r>
      <w:r>
        <w:rPr>
          <w:szCs w:val="22"/>
        </w:rPr>
        <w:t>končanem projektu</w:t>
      </w:r>
      <w:r w:rsidRPr="00B45D15">
        <w:rPr>
          <w:szCs w:val="22"/>
        </w:rPr>
        <w:t xml:space="preserve"> Obzorj</w:t>
      </w:r>
      <w:r>
        <w:rPr>
          <w:szCs w:val="22"/>
        </w:rPr>
        <w:t>e</w:t>
      </w:r>
      <w:r w:rsidRPr="00B45D15">
        <w:rPr>
          <w:szCs w:val="22"/>
        </w:rPr>
        <w:t xml:space="preserve"> 2020 v evropskih tehnoloških platformah </w:t>
      </w:r>
      <w:r>
        <w:rPr>
          <w:szCs w:val="22"/>
        </w:rPr>
        <w:t>ter</w:t>
      </w:r>
      <w:r w:rsidRPr="00B45D15">
        <w:rPr>
          <w:szCs w:val="22"/>
        </w:rPr>
        <w:t xml:space="preserve"> za podporo domačih deležnikov pri uveljavljanju načela odločanja in ukrepanja na </w:t>
      </w:r>
      <w:r>
        <w:rPr>
          <w:szCs w:val="22"/>
        </w:rPr>
        <w:t>podlagi</w:t>
      </w:r>
      <w:r w:rsidRPr="00B45D15">
        <w:rPr>
          <w:szCs w:val="22"/>
        </w:rPr>
        <w:t xml:space="preserve"> najnovejših </w:t>
      </w:r>
      <w:r>
        <w:rPr>
          <w:szCs w:val="22"/>
        </w:rPr>
        <w:t>izsledkov</w:t>
      </w:r>
      <w:r w:rsidRPr="00B45D15">
        <w:rPr>
          <w:szCs w:val="22"/>
        </w:rPr>
        <w:t xml:space="preserve"> domačih in tujih raziskav, najnovejših tehnologij in najboljših praks in obratovalnih izkušenj. </w:t>
      </w:r>
    </w:p>
    <w:p w:rsidR="000A6338" w:rsidRPr="00B45D15" w:rsidRDefault="000A6338" w:rsidP="004F1561">
      <w:pPr>
        <w:pStyle w:val="Odstavek"/>
        <w:rPr>
          <w:szCs w:val="22"/>
        </w:rPr>
      </w:pPr>
      <w:r w:rsidRPr="00B45D15">
        <w:rPr>
          <w:szCs w:val="22"/>
        </w:rPr>
        <w:t xml:space="preserve">V Sloveniji smo leta 2013 sprejeli Resolucijo o jedrski </w:t>
      </w:r>
      <w:r>
        <w:rPr>
          <w:szCs w:val="22"/>
        </w:rPr>
        <w:t xml:space="preserve">in sevalni </w:t>
      </w:r>
      <w:r w:rsidRPr="00B45D15">
        <w:rPr>
          <w:szCs w:val="22"/>
        </w:rPr>
        <w:t>varnosti</w:t>
      </w:r>
      <w:r w:rsidRPr="00F541DB">
        <w:rPr>
          <w:szCs w:val="22"/>
        </w:rPr>
        <w:t xml:space="preserve">, ki se dotika tudi področja zagotavljanja </w:t>
      </w:r>
      <w:r w:rsidRPr="002739B0">
        <w:rPr>
          <w:szCs w:val="22"/>
        </w:rPr>
        <w:t>kompetentnosti</w:t>
      </w:r>
      <w:r w:rsidRPr="00F541DB">
        <w:rPr>
          <w:szCs w:val="22"/>
        </w:rPr>
        <w:t xml:space="preserve"> strokovne podpore</w:t>
      </w:r>
      <w:r w:rsidRPr="00B45D15">
        <w:rPr>
          <w:szCs w:val="22"/>
        </w:rPr>
        <w:t xml:space="preserve"> za celotno področje jedrske in sevalne varnosti. V tej resoluciji sta postavljena tudi dva s tem povezana cilja:</w:t>
      </w:r>
    </w:p>
    <w:p w:rsidR="000A6338" w:rsidRPr="00CE1BFE" w:rsidRDefault="000A6338" w:rsidP="004F1561">
      <w:pPr>
        <w:pStyle w:val="Odstavek"/>
        <w:rPr>
          <w:szCs w:val="22"/>
        </w:rPr>
      </w:pPr>
      <w:r w:rsidRPr="00CE1BFE">
        <w:rPr>
          <w:szCs w:val="22"/>
        </w:rPr>
        <w:lastRenderedPageBreak/>
        <w:t>»Cilj 11: V slovenskih izobraževalnih ustanovah obstajajo študijski programi, katerih diplomanti po ustreznem dodatnem usposabljanju lahko prevzemajo pomembne položaje v delovnih organizacijah, na katerih bodo lahko zagotavljali jedrsko varnost.«</w:t>
      </w:r>
    </w:p>
    <w:p w:rsidR="000A6338" w:rsidRPr="00B45D15" w:rsidRDefault="000A6338" w:rsidP="004F1561">
      <w:pPr>
        <w:pStyle w:val="Odstavek"/>
        <w:ind w:firstLine="0"/>
        <w:rPr>
          <w:szCs w:val="22"/>
        </w:rPr>
      </w:pPr>
      <w:r w:rsidRPr="00B45D15">
        <w:rPr>
          <w:szCs w:val="22"/>
        </w:rPr>
        <w:t>in</w:t>
      </w:r>
    </w:p>
    <w:p w:rsidR="000A6338" w:rsidRDefault="000A6338" w:rsidP="004F1561">
      <w:pPr>
        <w:pStyle w:val="Odstavek"/>
        <w:rPr>
          <w:szCs w:val="22"/>
        </w:rPr>
      </w:pPr>
      <w:r w:rsidRPr="00B45D15">
        <w:rPr>
          <w:i/>
          <w:szCs w:val="22"/>
        </w:rPr>
        <w:t>»</w:t>
      </w:r>
      <w:r w:rsidRPr="00CE1BFE">
        <w:rPr>
          <w:szCs w:val="22"/>
        </w:rPr>
        <w:t xml:space="preserve">Cilj 12: V Republiki Sloveniji so vzpostavljene stabilne razmere za financiranje in izvajanje raziskovalne in izobraževalne dejavnosti na področju jedrske in sevalne varnosti, s katerimi je zagotovljena </w:t>
      </w:r>
      <w:r>
        <w:rPr>
          <w:szCs w:val="22"/>
        </w:rPr>
        <w:t>''</w:t>
      </w:r>
      <w:r w:rsidRPr="00CE1BFE">
        <w:rPr>
          <w:szCs w:val="22"/>
        </w:rPr>
        <w:t>kritična masa</w:t>
      </w:r>
      <w:r>
        <w:rPr>
          <w:szCs w:val="22"/>
        </w:rPr>
        <w:t>''</w:t>
      </w:r>
      <w:r w:rsidRPr="00CE1BFE">
        <w:rPr>
          <w:szCs w:val="22"/>
        </w:rPr>
        <w:t xml:space="preserve"> strokovnjakov za kompetentno pokrivanje vseh ključnih vidikov varne uporabe jedrske energije in virov ionizirajočega sevanja.«</w:t>
      </w:r>
    </w:p>
    <w:p w:rsidR="000A6338" w:rsidRDefault="000A6338" w:rsidP="004F1561">
      <w:pPr>
        <w:pStyle w:val="Odstavek"/>
        <w:rPr>
          <w:szCs w:val="22"/>
        </w:rPr>
      </w:pPr>
      <w:r>
        <w:rPr>
          <w:szCs w:val="22"/>
        </w:rPr>
        <w:t>Slednji cilj ima predvidene še štiri izvedbene ukrepe, ki jih je treba omeniti:</w:t>
      </w:r>
    </w:p>
    <w:p w:rsidR="000A6338" w:rsidRPr="00CE1BFE" w:rsidRDefault="000A6338" w:rsidP="000815A1">
      <w:pPr>
        <w:pStyle w:val="Odstavek"/>
        <w:numPr>
          <w:ilvl w:val="0"/>
          <w:numId w:val="43"/>
        </w:numPr>
        <w:tabs>
          <w:tab w:val="clear" w:pos="1741"/>
          <w:tab w:val="num" w:pos="800"/>
        </w:tabs>
        <w:ind w:left="800" w:hanging="500"/>
        <w:rPr>
          <w:szCs w:val="22"/>
        </w:rPr>
      </w:pPr>
      <w:r w:rsidRPr="00CE1BFE">
        <w:rPr>
          <w:szCs w:val="22"/>
        </w:rPr>
        <w:t xml:space="preserve">Država aktivno podpira in sofinancira sodelovanje slovenskih znanstvenih in raziskovalnih organizacij v mednarodnih raziskovalnih projektih in programih pod </w:t>
      </w:r>
      <w:r w:rsidRPr="00DC25DD">
        <w:rPr>
          <w:szCs w:val="22"/>
        </w:rPr>
        <w:t>okriljem Evropske unije, OECD/</w:t>
      </w:r>
      <w:proofErr w:type="spellStart"/>
      <w:r w:rsidRPr="00DC25DD">
        <w:rPr>
          <w:szCs w:val="22"/>
        </w:rPr>
        <w:t>N</w:t>
      </w:r>
      <w:r>
        <w:rPr>
          <w:szCs w:val="22"/>
        </w:rPr>
        <w:t>uclear</w:t>
      </w:r>
      <w:proofErr w:type="spellEnd"/>
      <w:r>
        <w:rPr>
          <w:szCs w:val="22"/>
        </w:rPr>
        <w:t xml:space="preserve"> </w:t>
      </w:r>
      <w:proofErr w:type="spellStart"/>
      <w:r w:rsidRPr="00DC25DD">
        <w:rPr>
          <w:szCs w:val="22"/>
        </w:rPr>
        <w:t>E</w:t>
      </w:r>
      <w:r>
        <w:rPr>
          <w:szCs w:val="22"/>
        </w:rPr>
        <w:t>nergy</w:t>
      </w:r>
      <w:proofErr w:type="spellEnd"/>
      <w:r>
        <w:rPr>
          <w:szCs w:val="22"/>
        </w:rPr>
        <w:t xml:space="preserve"> </w:t>
      </w:r>
      <w:proofErr w:type="spellStart"/>
      <w:r w:rsidRPr="00DC25DD">
        <w:rPr>
          <w:szCs w:val="22"/>
        </w:rPr>
        <w:t>A</w:t>
      </w:r>
      <w:r>
        <w:rPr>
          <w:szCs w:val="22"/>
        </w:rPr>
        <w:t>gency</w:t>
      </w:r>
      <w:proofErr w:type="spellEnd"/>
      <w:r w:rsidRPr="00DC25DD">
        <w:rPr>
          <w:szCs w:val="22"/>
        </w:rPr>
        <w:t>, US NRC</w:t>
      </w:r>
      <w:r>
        <w:rPr>
          <w:szCs w:val="22"/>
        </w:rPr>
        <w:t xml:space="preserve"> (upravni organ ZDA)</w:t>
      </w:r>
      <w:r w:rsidRPr="00DC25DD">
        <w:rPr>
          <w:szCs w:val="22"/>
        </w:rPr>
        <w:t xml:space="preserve"> i</w:t>
      </w:r>
      <w:r w:rsidRPr="00CE1BFE">
        <w:rPr>
          <w:szCs w:val="22"/>
        </w:rPr>
        <w:t>n podobnih uveljavljenih organizacij.</w:t>
      </w:r>
    </w:p>
    <w:p w:rsidR="000A6338" w:rsidRPr="00CE1BFE" w:rsidRDefault="000A6338" w:rsidP="000815A1">
      <w:pPr>
        <w:pStyle w:val="Odstavek"/>
        <w:numPr>
          <w:ilvl w:val="0"/>
          <w:numId w:val="43"/>
        </w:numPr>
        <w:tabs>
          <w:tab w:val="clear" w:pos="1741"/>
          <w:tab w:val="num" w:pos="800"/>
        </w:tabs>
        <w:ind w:left="800" w:hanging="500"/>
        <w:rPr>
          <w:szCs w:val="22"/>
        </w:rPr>
      </w:pPr>
      <w:r w:rsidRPr="00CE1BFE">
        <w:rPr>
          <w:szCs w:val="22"/>
        </w:rPr>
        <w:t>Raziskovalni programi, financirani iz državnega proračuna, omogočajo temeljne raziskave na področjih jedrske in sevalne varnosti.</w:t>
      </w:r>
    </w:p>
    <w:p w:rsidR="000A6338" w:rsidRPr="00CE1BFE" w:rsidRDefault="000A6338" w:rsidP="000815A1">
      <w:pPr>
        <w:pStyle w:val="Odstavek"/>
        <w:numPr>
          <w:ilvl w:val="0"/>
          <w:numId w:val="43"/>
        </w:numPr>
        <w:tabs>
          <w:tab w:val="clear" w:pos="1741"/>
          <w:tab w:val="num" w:pos="800"/>
        </w:tabs>
        <w:ind w:left="800" w:hanging="500"/>
        <w:rPr>
          <w:szCs w:val="22"/>
        </w:rPr>
      </w:pPr>
      <w:r w:rsidRPr="00CE1BFE">
        <w:rPr>
          <w:szCs w:val="22"/>
        </w:rPr>
        <w:t xml:space="preserve">Sredstva, zbrana od upravljavcem jedrskih in sevalnih objektov in oplemenitena s sredstvi državnega proračuna, omogočajo uporabne raziskave in razvoj za podporo reševanju sprotnih izzivov na področju jedrske in sevalne varnosti v gospodarstvu. </w:t>
      </w:r>
      <w:r>
        <w:rPr>
          <w:szCs w:val="22"/>
        </w:rPr>
        <w:t>Uprava Republike Slovenije za jedrsko varnost</w:t>
      </w:r>
      <w:r w:rsidRPr="00CE1BFE">
        <w:rPr>
          <w:szCs w:val="22"/>
        </w:rPr>
        <w:t xml:space="preserve"> v sodelovanju z uporabniki pripravi program teh raziskav in razvoja. </w:t>
      </w:r>
    </w:p>
    <w:p w:rsidR="000A6338" w:rsidRPr="00CE1BFE" w:rsidRDefault="000A6338" w:rsidP="000815A1">
      <w:pPr>
        <w:pStyle w:val="Odstavek"/>
        <w:numPr>
          <w:ilvl w:val="0"/>
          <w:numId w:val="43"/>
        </w:numPr>
        <w:tabs>
          <w:tab w:val="clear" w:pos="1741"/>
          <w:tab w:val="num" w:pos="800"/>
        </w:tabs>
        <w:ind w:left="800" w:hanging="500"/>
        <w:rPr>
          <w:szCs w:val="22"/>
        </w:rPr>
      </w:pPr>
      <w:r w:rsidRPr="00CE1BFE">
        <w:rPr>
          <w:szCs w:val="22"/>
        </w:rPr>
        <w:t xml:space="preserve">Zagotoviti je treba motivacijo raziskovalcev za udeležbo </w:t>
      </w:r>
      <w:r>
        <w:rPr>
          <w:szCs w:val="22"/>
        </w:rPr>
        <w:t>pri</w:t>
      </w:r>
      <w:r w:rsidRPr="00CE1BFE">
        <w:rPr>
          <w:szCs w:val="22"/>
        </w:rPr>
        <w:t xml:space="preserve"> </w:t>
      </w:r>
      <w:r>
        <w:rPr>
          <w:szCs w:val="22"/>
        </w:rPr>
        <w:t>uporabnih</w:t>
      </w:r>
      <w:r w:rsidRPr="00CE1BFE">
        <w:rPr>
          <w:szCs w:val="22"/>
        </w:rPr>
        <w:t xml:space="preserve"> raziskavah za gospodarstvo.</w:t>
      </w:r>
    </w:p>
    <w:p w:rsidR="000A6338" w:rsidRPr="00052C65" w:rsidRDefault="000A6338" w:rsidP="004F1561">
      <w:pPr>
        <w:pStyle w:val="Odstavek"/>
        <w:rPr>
          <w:szCs w:val="22"/>
        </w:rPr>
      </w:pPr>
      <w:r w:rsidRPr="00052C65">
        <w:rPr>
          <w:szCs w:val="22"/>
        </w:rPr>
        <w:t xml:space="preserve">Področje ravnanja z RAO in IG je del celovite problematike jedrske in sevalne varnosti v Republiki Sloveniji. Zato </w:t>
      </w:r>
      <w:proofErr w:type="spellStart"/>
      <w:r w:rsidRPr="00802DD3">
        <w:rPr>
          <w:szCs w:val="22"/>
        </w:rPr>
        <w:t>ReNPROG</w:t>
      </w:r>
      <w:proofErr w:type="spellEnd"/>
      <w:r>
        <w:rPr>
          <w:szCs w:val="22"/>
        </w:rPr>
        <w:t xml:space="preserve"> </w:t>
      </w:r>
      <w:r w:rsidRPr="00052C65">
        <w:rPr>
          <w:szCs w:val="22"/>
        </w:rPr>
        <w:t xml:space="preserve">ne uvaja posebnih ukrepov za raziskave v podporo ravnanju z RAO in IG, pač pa predvideva, naj se tovrstne raziskave predvsem vključijo v sistem financiranja raziskovalne in izobraževalne dejavnosti na področju jedrske in sevalne varnosti v skladu z izpolnjevanjem </w:t>
      </w:r>
      <w:r>
        <w:rPr>
          <w:szCs w:val="22"/>
        </w:rPr>
        <w:t>omenjenega</w:t>
      </w:r>
      <w:r w:rsidRPr="00052C65">
        <w:rPr>
          <w:szCs w:val="22"/>
        </w:rPr>
        <w:t xml:space="preserve"> cilja 12 iz Resolucije o jedrski </w:t>
      </w:r>
      <w:r>
        <w:rPr>
          <w:szCs w:val="22"/>
        </w:rPr>
        <w:t xml:space="preserve">in sevalni </w:t>
      </w:r>
      <w:r w:rsidRPr="00052C65">
        <w:rPr>
          <w:szCs w:val="22"/>
        </w:rPr>
        <w:t xml:space="preserve">varnosti. V </w:t>
      </w:r>
      <w:r w:rsidRPr="00A62CB0">
        <w:rPr>
          <w:szCs w:val="22"/>
        </w:rPr>
        <w:t>strategiji 12</w:t>
      </w:r>
      <w:r w:rsidRPr="00D22175">
        <w:rPr>
          <w:szCs w:val="22"/>
        </w:rPr>
        <w:t xml:space="preserve"> v</w:t>
      </w:r>
      <w:r w:rsidRPr="00052C65">
        <w:rPr>
          <w:szCs w:val="22"/>
        </w:rPr>
        <w:t xml:space="preserve"> nadaljevanju te resolucije pa je predvidena možnost, da del tovrstnih raziskav neposredno naroča tudi ARAO. Na tem področju sta obe resoluciji tesno povezani in jima je treba slediti </w:t>
      </w:r>
      <w:r>
        <w:rPr>
          <w:szCs w:val="22"/>
        </w:rPr>
        <w:t>hkrati</w:t>
      </w:r>
      <w:r w:rsidRPr="00052C65">
        <w:rPr>
          <w:szCs w:val="22"/>
        </w:rPr>
        <w:t xml:space="preserve"> ne glede na to, da je na koncu uvodnega poglavja Resolucije o jedrski </w:t>
      </w:r>
      <w:r>
        <w:rPr>
          <w:szCs w:val="22"/>
        </w:rPr>
        <w:t xml:space="preserve">in sevalni </w:t>
      </w:r>
      <w:r w:rsidRPr="00052C65">
        <w:rPr>
          <w:szCs w:val="22"/>
        </w:rPr>
        <w:t xml:space="preserve">varnosti omenjeno, da </w:t>
      </w:r>
      <w:r>
        <w:rPr>
          <w:szCs w:val="22"/>
        </w:rPr>
        <w:t xml:space="preserve">v njej </w:t>
      </w:r>
      <w:r w:rsidRPr="00052C65">
        <w:rPr>
          <w:szCs w:val="22"/>
        </w:rPr>
        <w:t>področj</w:t>
      </w:r>
      <w:r>
        <w:rPr>
          <w:szCs w:val="22"/>
        </w:rPr>
        <w:t>e</w:t>
      </w:r>
      <w:r w:rsidRPr="00052C65">
        <w:rPr>
          <w:szCs w:val="22"/>
        </w:rPr>
        <w:t xml:space="preserve"> ravnanja z RAO in IG</w:t>
      </w:r>
      <w:r>
        <w:rPr>
          <w:szCs w:val="22"/>
        </w:rPr>
        <w:t xml:space="preserve"> ni</w:t>
      </w:r>
      <w:r w:rsidRPr="00052C65">
        <w:rPr>
          <w:szCs w:val="22"/>
        </w:rPr>
        <w:t xml:space="preserve"> obravnava</w:t>
      </w:r>
      <w:r>
        <w:rPr>
          <w:szCs w:val="22"/>
        </w:rPr>
        <w:t>no</w:t>
      </w:r>
      <w:r w:rsidRPr="00052C65">
        <w:rPr>
          <w:szCs w:val="22"/>
        </w:rPr>
        <w:t>.</w:t>
      </w:r>
    </w:p>
    <w:p w:rsidR="000A6338" w:rsidRDefault="000A6338" w:rsidP="00523071">
      <w:pPr>
        <w:pStyle w:val="Naslov2"/>
      </w:pPr>
      <w:bookmarkStart w:id="260" w:name="_Toc444006525"/>
      <w:r w:rsidRPr="00C97A94">
        <w:t>ANALIZA</w:t>
      </w:r>
      <w:r>
        <w:t xml:space="preserve"> FINANCIRANJA RAVNAJA Z RAO IN IG</w:t>
      </w:r>
      <w:bookmarkEnd w:id="260"/>
    </w:p>
    <w:p w:rsidR="000A6338" w:rsidRDefault="000A6338" w:rsidP="004F1561">
      <w:pPr>
        <w:pStyle w:val="Odstavek"/>
        <w:ind w:firstLine="0"/>
        <w:rPr>
          <w:szCs w:val="22"/>
        </w:rPr>
      </w:pPr>
      <w:r>
        <w:t xml:space="preserve">Na področju ravnanja z RAO in IG imamo v Republiki Sloveniji vpeljano načelo </w:t>
      </w:r>
      <w:r w:rsidRPr="000E1ED7">
        <w:t>povzročitelj plača</w:t>
      </w:r>
      <w:r>
        <w:t>, ki se pri malih povzročiteljih kaže s plačilom uporabnikov storitve javne službe skladiščenja radioaktivnih odpadkov v CSRAO in pri ravnanju z RAO in IG iz NEK z zbiranjem denarja v Skladu za razgradnjo NEK.</w:t>
      </w:r>
      <w:r>
        <w:rPr>
          <w:szCs w:val="22"/>
        </w:rPr>
        <w:t xml:space="preserve"> Odpravljanje posledic rudarjenja na Žirovskem vrhu se financira iz državnega proračuna. </w:t>
      </w:r>
    </w:p>
    <w:p w:rsidR="000A6338" w:rsidRDefault="000A6338" w:rsidP="004F1561">
      <w:pPr>
        <w:pStyle w:val="Odstavek"/>
        <w:ind w:firstLine="0"/>
      </w:pPr>
      <w:r>
        <w:rPr>
          <w:szCs w:val="22"/>
        </w:rPr>
        <w:t xml:space="preserve">Znesek, ki ga ob predaji RAO v CSRAO plačajo mali povzročitelji, krije stroške ravnanja s temi odpadki v CSRAO in zgolj del stroškov končnega odlaganja. Točnega in polnega obračunavanja teh stroškov ni mogoče zaračunati, ker končni stroški odlaganja še niso znani. Zato bo del teh stroškov kril državni proračun. Cenik </w:t>
      </w:r>
      <w:r w:rsidRPr="00B54E2B">
        <w:t>izvajanja javne službe</w:t>
      </w:r>
      <w:r>
        <w:t xml:space="preserve"> se bo lahko prilagodil realni ekonomski ceni vseh postopkov od sprejema, obdelave, skladiščenja in končnega odlaganja šele potem, ko bo obratovalo končno odlagališče in bodo znani dejanski stroški odlaganja.</w:t>
      </w:r>
    </w:p>
    <w:p w:rsidR="000A6338" w:rsidRPr="00052C65" w:rsidRDefault="000A6338" w:rsidP="004F1561">
      <w:pPr>
        <w:pStyle w:val="Odstavek"/>
        <w:ind w:firstLine="0"/>
        <w:rPr>
          <w:szCs w:val="22"/>
        </w:rPr>
      </w:pPr>
      <w:r w:rsidRPr="00052C65">
        <w:rPr>
          <w:szCs w:val="22"/>
        </w:rPr>
        <w:t xml:space="preserve">V letu 2004 je bil dokončan Program razgradnje NEK in odlaganja </w:t>
      </w:r>
      <w:r>
        <w:rPr>
          <w:szCs w:val="22"/>
        </w:rPr>
        <w:t>NSRAO in IJG</w:t>
      </w:r>
      <w:r w:rsidRPr="00052C65">
        <w:rPr>
          <w:szCs w:val="22"/>
        </w:rPr>
        <w:t xml:space="preserve">, ki je določil višino prispevka za razgradnjo NEK ter odlaganje </w:t>
      </w:r>
      <w:r>
        <w:rPr>
          <w:szCs w:val="22"/>
        </w:rPr>
        <w:t>RAO in IG</w:t>
      </w:r>
      <w:r w:rsidRPr="00052C65">
        <w:rPr>
          <w:szCs w:val="22"/>
        </w:rPr>
        <w:t>. O</w:t>
      </w:r>
      <w:r w:rsidRPr="00980FC4">
        <w:rPr>
          <w:szCs w:val="22"/>
        </w:rPr>
        <w:t xml:space="preserve">d aprila 2005 ELES GEN, d. o. o. (od julija 2006 </w:t>
      </w:r>
      <w:r>
        <w:rPr>
          <w:szCs w:val="22"/>
        </w:rPr>
        <w:t xml:space="preserve">pa </w:t>
      </w:r>
      <w:r w:rsidRPr="00980FC4">
        <w:rPr>
          <w:szCs w:val="22"/>
        </w:rPr>
        <w:t xml:space="preserve">GEN energija, d. o. o.), vplačuje v </w:t>
      </w:r>
      <w:r>
        <w:rPr>
          <w:szCs w:val="22"/>
        </w:rPr>
        <w:t>S</w:t>
      </w:r>
      <w:r w:rsidRPr="00980FC4">
        <w:rPr>
          <w:szCs w:val="22"/>
        </w:rPr>
        <w:t xml:space="preserve">klad </w:t>
      </w:r>
      <w:r>
        <w:rPr>
          <w:szCs w:val="22"/>
        </w:rPr>
        <w:t xml:space="preserve">za razgradnjo NEK </w:t>
      </w:r>
      <w:r w:rsidRPr="00980FC4">
        <w:rPr>
          <w:szCs w:val="22"/>
        </w:rPr>
        <w:lastRenderedPageBreak/>
        <w:t>prispevek v višini 0,003 EUR/</w:t>
      </w:r>
      <w:proofErr w:type="spellStart"/>
      <w:r w:rsidRPr="00980FC4">
        <w:rPr>
          <w:szCs w:val="22"/>
        </w:rPr>
        <w:t>kWh</w:t>
      </w:r>
      <w:proofErr w:type="spellEnd"/>
      <w:r w:rsidRPr="00980FC4">
        <w:rPr>
          <w:szCs w:val="22"/>
        </w:rPr>
        <w:t xml:space="preserve"> električne energije, proizvedene v NEK in prodane v Sloveniji. Prispevek se od leta 2005 ni spreminjal</w:t>
      </w:r>
      <w:r w:rsidRPr="00052C65">
        <w:rPr>
          <w:szCs w:val="22"/>
        </w:rPr>
        <w:t>.</w:t>
      </w:r>
    </w:p>
    <w:p w:rsidR="000A6338" w:rsidRPr="00052C65" w:rsidRDefault="000A6338" w:rsidP="004F1561">
      <w:pPr>
        <w:pStyle w:val="Odstavek"/>
        <w:ind w:firstLine="0"/>
        <w:rPr>
          <w:szCs w:val="22"/>
        </w:rPr>
      </w:pPr>
      <w:r w:rsidRPr="00DC25DD">
        <w:rPr>
          <w:szCs w:val="22"/>
        </w:rPr>
        <w:t>V letu 2003 je bila sprejeta in dopolnjena v let</w:t>
      </w:r>
      <w:r>
        <w:rPr>
          <w:szCs w:val="22"/>
        </w:rPr>
        <w:t>ih</w:t>
      </w:r>
      <w:r w:rsidRPr="00DC25DD">
        <w:rPr>
          <w:szCs w:val="22"/>
        </w:rPr>
        <w:t xml:space="preserve"> </w:t>
      </w:r>
      <w:smartTag w:uri="urn:schemas-microsoft-com:office:smarttags" w:element="metricconverter">
        <w:smartTagPr>
          <w:attr w:name="ProductID" w:val="2008 in"/>
        </w:smartTagPr>
        <w:r w:rsidRPr="00DC25DD">
          <w:rPr>
            <w:szCs w:val="22"/>
          </w:rPr>
          <w:t>2008 in</w:t>
        </w:r>
      </w:smartTag>
      <w:r w:rsidRPr="00DC25DD">
        <w:rPr>
          <w:szCs w:val="22"/>
        </w:rPr>
        <w:t xml:space="preserve"> 2015 Uredba o merilih za določitev višine nadomestila zaradi omejene rabe prostora na območju jedrskega objekta (Ur</w:t>
      </w:r>
      <w:r>
        <w:rPr>
          <w:szCs w:val="22"/>
        </w:rPr>
        <w:t>adni</w:t>
      </w:r>
      <w:r w:rsidRPr="00DC25DD">
        <w:rPr>
          <w:szCs w:val="22"/>
        </w:rPr>
        <w:t xml:space="preserve"> l</w:t>
      </w:r>
      <w:r>
        <w:rPr>
          <w:szCs w:val="22"/>
        </w:rPr>
        <w:t>ist</w:t>
      </w:r>
      <w:r w:rsidRPr="00DC25DD">
        <w:rPr>
          <w:szCs w:val="22"/>
        </w:rPr>
        <w:t xml:space="preserve"> RS, št. 134/03, 100/08 in 46/15), ki je določila, da se iz i</w:t>
      </w:r>
      <w:r>
        <w:rPr>
          <w:szCs w:val="22"/>
        </w:rPr>
        <w:t>s</w:t>
      </w:r>
      <w:r w:rsidRPr="00DC25DD">
        <w:rPr>
          <w:szCs w:val="22"/>
        </w:rPr>
        <w:t>tih sredstev izplačujejo tudi</w:t>
      </w:r>
      <w:r w:rsidRPr="00052C65">
        <w:rPr>
          <w:szCs w:val="22"/>
        </w:rPr>
        <w:t xml:space="preserve"> </w:t>
      </w:r>
      <w:r w:rsidRPr="00371C1B">
        <w:rPr>
          <w:szCs w:val="22"/>
        </w:rPr>
        <w:t>nadomestila za omejeno rabo prostora</w:t>
      </w:r>
      <w:r w:rsidRPr="00052C65">
        <w:rPr>
          <w:szCs w:val="22"/>
        </w:rPr>
        <w:t xml:space="preserve"> za jedrske objekte. Ta nadomestila pri pripravi programa razgradnje in določitvi prispevka v </w:t>
      </w:r>
      <w:r>
        <w:rPr>
          <w:szCs w:val="22"/>
        </w:rPr>
        <w:t>S</w:t>
      </w:r>
      <w:r w:rsidRPr="00052C65">
        <w:rPr>
          <w:szCs w:val="22"/>
        </w:rPr>
        <w:t>klad</w:t>
      </w:r>
      <w:r>
        <w:rPr>
          <w:szCs w:val="22"/>
        </w:rPr>
        <w:t xml:space="preserve"> za razgradnjo NEK </w:t>
      </w:r>
      <w:r w:rsidRPr="00052C65">
        <w:rPr>
          <w:szCs w:val="22"/>
        </w:rPr>
        <w:t>niso bila upoštevan</w:t>
      </w:r>
      <w:r>
        <w:rPr>
          <w:szCs w:val="22"/>
        </w:rPr>
        <w:t>a</w:t>
      </w:r>
      <w:r w:rsidRPr="00052C65">
        <w:rPr>
          <w:szCs w:val="22"/>
        </w:rPr>
        <w:t xml:space="preserve">. Tako je bilo od leta </w:t>
      </w:r>
      <w:r w:rsidRPr="00371C1B">
        <w:rPr>
          <w:szCs w:val="22"/>
        </w:rPr>
        <w:t>2004 do 2014 občinam plačan</w:t>
      </w:r>
      <w:r>
        <w:rPr>
          <w:szCs w:val="22"/>
        </w:rPr>
        <w:t>ih</w:t>
      </w:r>
      <w:r w:rsidRPr="00371C1B">
        <w:rPr>
          <w:szCs w:val="22"/>
        </w:rPr>
        <w:t xml:space="preserve"> skupaj 26,5 mio. </w:t>
      </w:r>
      <w:r w:rsidRPr="00052C65">
        <w:rPr>
          <w:szCs w:val="22"/>
        </w:rPr>
        <w:t>evrov</w:t>
      </w:r>
      <w:r w:rsidRPr="00371C1B">
        <w:rPr>
          <w:szCs w:val="22"/>
        </w:rPr>
        <w:t xml:space="preserve"> nadomestil</w:t>
      </w:r>
      <w:r w:rsidRPr="00052C65">
        <w:rPr>
          <w:szCs w:val="22"/>
        </w:rPr>
        <w:t xml:space="preserve"> za omejeno rabo prostora. </w:t>
      </w:r>
    </w:p>
    <w:p w:rsidR="000A6338" w:rsidRPr="00052C65" w:rsidRDefault="000A6338" w:rsidP="004F1561">
      <w:pPr>
        <w:pStyle w:val="Odstavek"/>
        <w:ind w:firstLine="0"/>
        <w:rPr>
          <w:szCs w:val="22"/>
        </w:rPr>
      </w:pPr>
      <w:r w:rsidRPr="00052C65">
        <w:rPr>
          <w:szCs w:val="22"/>
        </w:rPr>
        <w:t>S sedanjo dinamiko zbiranja sredstev, višino prispevka in ob sedanjih odlivih predvsem zaradi nadomestil za omejeno rabo prostora zbrana sredstva za razgradnjo N</w:t>
      </w:r>
      <w:r>
        <w:rPr>
          <w:szCs w:val="22"/>
        </w:rPr>
        <w:t>EK</w:t>
      </w:r>
      <w:r w:rsidRPr="00052C65">
        <w:rPr>
          <w:szCs w:val="22"/>
        </w:rPr>
        <w:t xml:space="preserve"> </w:t>
      </w:r>
      <w:r>
        <w:rPr>
          <w:szCs w:val="22"/>
        </w:rPr>
        <w:t>ter</w:t>
      </w:r>
      <w:r w:rsidRPr="00D82B12">
        <w:rPr>
          <w:szCs w:val="22"/>
        </w:rPr>
        <w:t xml:space="preserve"> odlaganje RAO in IG </w:t>
      </w:r>
      <w:r w:rsidRPr="00052C65">
        <w:rPr>
          <w:szCs w:val="22"/>
        </w:rPr>
        <w:t>ne bi bila zbrana pravočasno.</w:t>
      </w:r>
    </w:p>
    <w:p w:rsidR="000A6338" w:rsidRPr="00052C65" w:rsidRDefault="000A6338" w:rsidP="004F1561">
      <w:pPr>
        <w:pStyle w:val="Odstavek"/>
        <w:ind w:firstLine="0"/>
        <w:rPr>
          <w:szCs w:val="22"/>
        </w:rPr>
      </w:pPr>
      <w:r w:rsidRPr="00052C65">
        <w:rPr>
          <w:szCs w:val="22"/>
        </w:rPr>
        <w:t>Glede na navedeno je treb</w:t>
      </w:r>
      <w:r>
        <w:rPr>
          <w:szCs w:val="22"/>
        </w:rPr>
        <w:t>a</w:t>
      </w:r>
      <w:r w:rsidRPr="00052C65">
        <w:rPr>
          <w:szCs w:val="22"/>
        </w:rPr>
        <w:t xml:space="preserve"> vplačila v </w:t>
      </w:r>
      <w:r>
        <w:rPr>
          <w:szCs w:val="22"/>
        </w:rPr>
        <w:t>S</w:t>
      </w:r>
      <w:r w:rsidRPr="00052C65">
        <w:rPr>
          <w:szCs w:val="22"/>
        </w:rPr>
        <w:t xml:space="preserve">klad za razgradnjo </w:t>
      </w:r>
      <w:r>
        <w:rPr>
          <w:szCs w:val="22"/>
        </w:rPr>
        <w:t xml:space="preserve">NEK </w:t>
      </w:r>
      <w:r w:rsidRPr="00052C65">
        <w:rPr>
          <w:szCs w:val="22"/>
        </w:rPr>
        <w:t>trajnostno urediti. Pripraviti je treb</w:t>
      </w:r>
      <w:r>
        <w:rPr>
          <w:szCs w:val="22"/>
        </w:rPr>
        <w:t>a</w:t>
      </w:r>
      <w:r w:rsidRPr="00052C65">
        <w:rPr>
          <w:szCs w:val="22"/>
        </w:rPr>
        <w:t xml:space="preserve"> posodobljeno oceno vseh predvidenih stroškov za ravnanje z </w:t>
      </w:r>
      <w:r>
        <w:rPr>
          <w:szCs w:val="22"/>
        </w:rPr>
        <w:t xml:space="preserve">RAO </w:t>
      </w:r>
      <w:r w:rsidRPr="00052C65">
        <w:rPr>
          <w:szCs w:val="22"/>
        </w:rPr>
        <w:t xml:space="preserve">in </w:t>
      </w:r>
      <w:r>
        <w:rPr>
          <w:szCs w:val="22"/>
        </w:rPr>
        <w:t>IG</w:t>
      </w:r>
      <w:r w:rsidRPr="00052C65">
        <w:rPr>
          <w:szCs w:val="22"/>
        </w:rPr>
        <w:t>, vse odlive zaradi nadomestil za</w:t>
      </w:r>
      <w:r>
        <w:rPr>
          <w:szCs w:val="22"/>
        </w:rPr>
        <w:t xml:space="preserve">radi </w:t>
      </w:r>
      <w:r w:rsidRPr="00052C65">
        <w:rPr>
          <w:szCs w:val="22"/>
        </w:rPr>
        <w:t>omejen</w:t>
      </w:r>
      <w:r>
        <w:rPr>
          <w:szCs w:val="22"/>
        </w:rPr>
        <w:t>e</w:t>
      </w:r>
      <w:r w:rsidRPr="00052C65">
        <w:rPr>
          <w:szCs w:val="22"/>
        </w:rPr>
        <w:t xml:space="preserve"> rab</w:t>
      </w:r>
      <w:r>
        <w:rPr>
          <w:szCs w:val="22"/>
        </w:rPr>
        <w:t>e</w:t>
      </w:r>
      <w:r w:rsidRPr="00052C65">
        <w:rPr>
          <w:szCs w:val="22"/>
        </w:rPr>
        <w:t xml:space="preserve"> prostora</w:t>
      </w:r>
      <w:r>
        <w:rPr>
          <w:szCs w:val="22"/>
        </w:rPr>
        <w:t>,</w:t>
      </w:r>
      <w:r w:rsidRPr="00052C65">
        <w:rPr>
          <w:szCs w:val="22"/>
        </w:rPr>
        <w:t xml:space="preserve"> vključno s proučitvijo možnosti za znižanje nadomestil za omejeno rabo prostora.</w:t>
      </w:r>
    </w:p>
    <w:p w:rsidR="000A6338" w:rsidRDefault="000A6338" w:rsidP="004F1561">
      <w:pPr>
        <w:pStyle w:val="Odstavek"/>
        <w:ind w:firstLine="0"/>
        <w:rPr>
          <w:szCs w:val="22"/>
        </w:rPr>
      </w:pPr>
      <w:r w:rsidRPr="00052C65">
        <w:rPr>
          <w:szCs w:val="22"/>
        </w:rPr>
        <w:t>Raziskovalni reaktor TRIGA</w:t>
      </w:r>
      <w:r>
        <w:rPr>
          <w:szCs w:val="22"/>
        </w:rPr>
        <w:t xml:space="preserve"> MARK II</w:t>
      </w:r>
      <w:r w:rsidRPr="00052C65">
        <w:rPr>
          <w:szCs w:val="22"/>
        </w:rPr>
        <w:t xml:space="preserve"> je v lasti države in njegovo obratovanje se financira iz proračuna ministrstva, pristojnega za znanost. Lastnik, torej, država, bo moral ob </w:t>
      </w:r>
      <w:r>
        <w:rPr>
          <w:szCs w:val="22"/>
        </w:rPr>
        <w:t>prenehanju</w:t>
      </w:r>
      <w:r w:rsidRPr="00052C65">
        <w:rPr>
          <w:szCs w:val="22"/>
        </w:rPr>
        <w:t xml:space="preserve"> obratovanja raziskovalnega reaktorja zagotoviti tudi sredstva za njegovo razgradnjo. </w:t>
      </w:r>
      <w:r>
        <w:rPr>
          <w:szCs w:val="22"/>
        </w:rPr>
        <w:t>Ta</w:t>
      </w:r>
      <w:r w:rsidRPr="00052C65">
        <w:rPr>
          <w:szCs w:val="22"/>
        </w:rPr>
        <w:t xml:space="preserve"> se leta 2015 ne zbirajo na nikakršen način niti ni znana natančnejša ocena o njihovi potrebni višini. Zato bo smiselno v naslednjih letih raziskati možnosti za ustanovitev posebnega sklada za razgradnjo TRIGE, </w:t>
      </w:r>
      <w:r>
        <w:rPr>
          <w:szCs w:val="22"/>
        </w:rPr>
        <w:t>za</w:t>
      </w:r>
      <w:r w:rsidRPr="00052C65">
        <w:rPr>
          <w:szCs w:val="22"/>
        </w:rPr>
        <w:t xml:space="preserve"> zbiranj</w:t>
      </w:r>
      <w:r>
        <w:rPr>
          <w:szCs w:val="22"/>
        </w:rPr>
        <w:t>e</w:t>
      </w:r>
      <w:r w:rsidRPr="00052C65">
        <w:rPr>
          <w:szCs w:val="22"/>
        </w:rPr>
        <w:t xml:space="preserve"> sredstev zanjo na kakšen drugačen način ali se dokončno odločiti, da bo stroške razgradnje pač neposredno pokril državni proračun po </w:t>
      </w:r>
      <w:r>
        <w:rPr>
          <w:szCs w:val="22"/>
        </w:rPr>
        <w:t>prenehanju</w:t>
      </w:r>
      <w:r w:rsidRPr="00052C65">
        <w:rPr>
          <w:szCs w:val="22"/>
        </w:rPr>
        <w:t xml:space="preserve"> obratovanja tega reaktorja. Vsekakor pa bo treba pripraviti točnejšo oceno potrebnih sredstev.</w:t>
      </w:r>
    </w:p>
    <w:p w:rsidR="000A6338" w:rsidRPr="00052C65" w:rsidRDefault="000A6338" w:rsidP="004F1561">
      <w:pPr>
        <w:pStyle w:val="Odstavek"/>
        <w:ind w:firstLine="0"/>
        <w:rPr>
          <w:szCs w:val="22"/>
        </w:rPr>
      </w:pPr>
    </w:p>
    <w:p w:rsidR="000A6338" w:rsidRPr="00C26475" w:rsidRDefault="000A6338" w:rsidP="002D1CB8">
      <w:pPr>
        <w:pStyle w:val="Naslov1"/>
      </w:pPr>
      <w:bookmarkStart w:id="261" w:name="_Toc431277867"/>
      <w:bookmarkStart w:id="262" w:name="_Toc431277973"/>
      <w:bookmarkStart w:id="263" w:name="_Toc431278040"/>
      <w:bookmarkStart w:id="264" w:name="_Toc431278102"/>
      <w:bookmarkStart w:id="265" w:name="_Toc431278165"/>
      <w:bookmarkStart w:id="266" w:name="_Toc431277868"/>
      <w:bookmarkStart w:id="267" w:name="_Toc431277974"/>
      <w:bookmarkStart w:id="268" w:name="_Toc431278041"/>
      <w:bookmarkStart w:id="269" w:name="_Toc431278103"/>
      <w:bookmarkStart w:id="270" w:name="_Toc431278166"/>
      <w:bookmarkStart w:id="271" w:name="_Toc431277869"/>
      <w:bookmarkStart w:id="272" w:name="_Toc431277975"/>
      <w:bookmarkStart w:id="273" w:name="_Toc431278042"/>
      <w:bookmarkStart w:id="274" w:name="_Toc431278104"/>
      <w:bookmarkStart w:id="275" w:name="_Toc431278167"/>
      <w:bookmarkStart w:id="276" w:name="_Toc404781088"/>
      <w:bookmarkStart w:id="277" w:name="_Toc404853611"/>
      <w:bookmarkStart w:id="278" w:name="_Toc404854111"/>
      <w:bookmarkStart w:id="279" w:name="_Ref405300354"/>
      <w:bookmarkStart w:id="280" w:name="_Toc407086778"/>
      <w:bookmarkStart w:id="281" w:name="_Toc44400652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26475">
        <w:t xml:space="preserve">STRATEGIJE IN PROGRAMI RAVNANJA Z RADIOAKTIVNIMI ODPADKI IN </w:t>
      </w:r>
      <w:r>
        <w:t>I</w:t>
      </w:r>
      <w:r w:rsidRPr="00C26475">
        <w:t>ZRABLJENIM GORIVOM</w:t>
      </w:r>
      <w:bookmarkEnd w:id="276"/>
      <w:bookmarkEnd w:id="277"/>
      <w:bookmarkEnd w:id="278"/>
      <w:bookmarkEnd w:id="279"/>
      <w:bookmarkEnd w:id="280"/>
      <w:bookmarkEnd w:id="281"/>
    </w:p>
    <w:p w:rsidR="000A6338" w:rsidRPr="00C26475" w:rsidRDefault="000A6338" w:rsidP="004F1561">
      <w:pPr>
        <w:pStyle w:val="Odstavek"/>
        <w:rPr>
          <w:szCs w:val="22"/>
        </w:rPr>
      </w:pPr>
      <w:r w:rsidRPr="00C26475">
        <w:rPr>
          <w:szCs w:val="22"/>
        </w:rPr>
        <w:t xml:space="preserve">Strategije </w:t>
      </w:r>
      <w:r>
        <w:rPr>
          <w:szCs w:val="22"/>
        </w:rPr>
        <w:t>RAO</w:t>
      </w:r>
      <w:r w:rsidRPr="00C26475">
        <w:rPr>
          <w:szCs w:val="22"/>
        </w:rPr>
        <w:t xml:space="preserve"> in </w:t>
      </w:r>
      <w:r>
        <w:rPr>
          <w:szCs w:val="22"/>
        </w:rPr>
        <w:t>IG</w:t>
      </w:r>
      <w:r w:rsidRPr="00C26475">
        <w:rPr>
          <w:szCs w:val="22"/>
        </w:rPr>
        <w:t xml:space="preserve"> v Republiki Sloveniji temeljijo na stalnem nadzoru </w:t>
      </w:r>
      <w:r>
        <w:rPr>
          <w:szCs w:val="22"/>
        </w:rPr>
        <w:t xml:space="preserve">nad </w:t>
      </w:r>
      <w:r w:rsidRPr="00C26475">
        <w:rPr>
          <w:szCs w:val="22"/>
        </w:rPr>
        <w:t>vse</w:t>
      </w:r>
      <w:r>
        <w:rPr>
          <w:szCs w:val="22"/>
        </w:rPr>
        <w:t>mi</w:t>
      </w:r>
      <w:r w:rsidRPr="00C26475">
        <w:rPr>
          <w:szCs w:val="22"/>
        </w:rPr>
        <w:t xml:space="preserve"> radioaktivni</w:t>
      </w:r>
      <w:r>
        <w:rPr>
          <w:szCs w:val="22"/>
        </w:rPr>
        <w:t>mi</w:t>
      </w:r>
      <w:r w:rsidRPr="00C26475">
        <w:rPr>
          <w:szCs w:val="22"/>
        </w:rPr>
        <w:t xml:space="preserve"> vir</w:t>
      </w:r>
      <w:r>
        <w:rPr>
          <w:szCs w:val="22"/>
        </w:rPr>
        <w:t>i</w:t>
      </w:r>
      <w:r w:rsidRPr="00C26475">
        <w:rPr>
          <w:szCs w:val="22"/>
        </w:rPr>
        <w:t xml:space="preserve"> v vseh fazah od uporabe, shranjevanja, skladiščenja do odlaganja, tako da uporaba </w:t>
      </w:r>
      <w:r>
        <w:rPr>
          <w:szCs w:val="22"/>
        </w:rPr>
        <w:t xml:space="preserve">jedrskih in sevalnih tehnologij </w:t>
      </w:r>
      <w:r w:rsidRPr="00C26475">
        <w:rPr>
          <w:szCs w:val="22"/>
        </w:rPr>
        <w:t xml:space="preserve">ne vpliva negativno na zdravje ljudi in nima dodatnega negativnega vpliva na okolje. </w:t>
      </w:r>
      <w:r>
        <w:rPr>
          <w:szCs w:val="22"/>
        </w:rPr>
        <w:t>S</w:t>
      </w:r>
      <w:r w:rsidRPr="00C26475">
        <w:rPr>
          <w:szCs w:val="22"/>
        </w:rPr>
        <w:t>trategij</w:t>
      </w:r>
      <w:r>
        <w:rPr>
          <w:szCs w:val="22"/>
        </w:rPr>
        <w:t>e</w:t>
      </w:r>
      <w:r w:rsidRPr="00C26475">
        <w:rPr>
          <w:szCs w:val="22"/>
        </w:rPr>
        <w:t xml:space="preserve"> temelj</w:t>
      </w:r>
      <w:r>
        <w:rPr>
          <w:szCs w:val="22"/>
        </w:rPr>
        <w:t>ijo</w:t>
      </w:r>
      <w:r w:rsidRPr="00C26475">
        <w:rPr>
          <w:szCs w:val="22"/>
        </w:rPr>
        <w:t xml:space="preserve"> na varnem in gospodarnem shranjevanju, skladiščenju, ki mu sledi</w:t>
      </w:r>
      <w:r>
        <w:rPr>
          <w:szCs w:val="22"/>
        </w:rPr>
        <w:t>ta</w:t>
      </w:r>
      <w:r w:rsidRPr="00C26475">
        <w:rPr>
          <w:szCs w:val="22"/>
        </w:rPr>
        <w:t xml:space="preserve"> ustrezna predelava in pakiranje</w:t>
      </w:r>
      <w:r>
        <w:rPr>
          <w:szCs w:val="22"/>
        </w:rPr>
        <w:t>,</w:t>
      </w:r>
      <w:r w:rsidRPr="00C26475">
        <w:rPr>
          <w:szCs w:val="22"/>
        </w:rPr>
        <w:t xml:space="preserve"> ter odlaganj</w:t>
      </w:r>
      <w:r>
        <w:rPr>
          <w:szCs w:val="22"/>
        </w:rPr>
        <w:t>u</w:t>
      </w:r>
      <w:r w:rsidRPr="00C26475">
        <w:rPr>
          <w:szCs w:val="22"/>
        </w:rPr>
        <w:t xml:space="preserve"> vseh odpadkov, za katere ni več predvidena ponovna uporaba.</w:t>
      </w:r>
    </w:p>
    <w:p w:rsidR="000A6338" w:rsidRPr="00C26475" w:rsidRDefault="000A6338" w:rsidP="004F1561">
      <w:pPr>
        <w:pStyle w:val="Odstavek"/>
        <w:rPr>
          <w:szCs w:val="22"/>
        </w:rPr>
      </w:pPr>
      <w:r w:rsidRPr="00C26475">
        <w:rPr>
          <w:szCs w:val="22"/>
        </w:rPr>
        <w:t xml:space="preserve">Osrednje točke </w:t>
      </w:r>
      <w:r>
        <w:rPr>
          <w:szCs w:val="22"/>
        </w:rPr>
        <w:t xml:space="preserve">tega </w:t>
      </w:r>
      <w:proofErr w:type="spellStart"/>
      <w:r>
        <w:rPr>
          <w:szCs w:val="22"/>
        </w:rPr>
        <w:t>ReNPROG</w:t>
      </w:r>
      <w:proofErr w:type="spellEnd"/>
      <w:r w:rsidRPr="00C26475">
        <w:rPr>
          <w:szCs w:val="22"/>
        </w:rPr>
        <w:t xml:space="preserve"> so ravnanje z </w:t>
      </w:r>
      <w:r>
        <w:rPr>
          <w:szCs w:val="22"/>
        </w:rPr>
        <w:t>NSRAO</w:t>
      </w:r>
      <w:r w:rsidRPr="00C26475">
        <w:rPr>
          <w:szCs w:val="22"/>
        </w:rPr>
        <w:t xml:space="preserve"> iz NEK, ravnanje z </w:t>
      </w:r>
      <w:proofErr w:type="spellStart"/>
      <w:r w:rsidRPr="00C26475">
        <w:rPr>
          <w:szCs w:val="22"/>
        </w:rPr>
        <w:t>visokoradioaktivnimi</w:t>
      </w:r>
      <w:proofErr w:type="spellEnd"/>
      <w:r w:rsidRPr="00C26475">
        <w:rPr>
          <w:szCs w:val="22"/>
        </w:rPr>
        <w:t xml:space="preserve"> odpadki in odpadki ob razgradnji NEK ter ravnanje z </w:t>
      </w:r>
      <w:r>
        <w:rPr>
          <w:szCs w:val="22"/>
        </w:rPr>
        <w:t>IG</w:t>
      </w:r>
      <w:r w:rsidRPr="00C26475">
        <w:rPr>
          <w:szCs w:val="22"/>
        </w:rPr>
        <w:t xml:space="preserve"> iz NEK. Vsakršno drugo ravnanje z </w:t>
      </w:r>
      <w:r>
        <w:rPr>
          <w:szCs w:val="22"/>
        </w:rPr>
        <w:t xml:space="preserve">RAO </w:t>
      </w:r>
      <w:r w:rsidRPr="00C26475">
        <w:rPr>
          <w:szCs w:val="22"/>
        </w:rPr>
        <w:t>se časovno in tehn</w:t>
      </w:r>
      <w:r>
        <w:rPr>
          <w:szCs w:val="22"/>
        </w:rPr>
        <w:t>ološko prilagaja temu programu.</w:t>
      </w:r>
    </w:p>
    <w:p w:rsidR="000A6338" w:rsidRPr="00C26475" w:rsidRDefault="000A6338" w:rsidP="004F1561">
      <w:pPr>
        <w:pStyle w:val="Odstavek"/>
        <w:rPr>
          <w:szCs w:val="22"/>
        </w:rPr>
      </w:pPr>
      <w:r w:rsidRPr="00C26475">
        <w:rPr>
          <w:szCs w:val="22"/>
        </w:rPr>
        <w:t>Strategij</w:t>
      </w:r>
      <w:r>
        <w:rPr>
          <w:szCs w:val="22"/>
        </w:rPr>
        <w:t>e</w:t>
      </w:r>
      <w:r w:rsidRPr="00C26475">
        <w:rPr>
          <w:szCs w:val="22"/>
        </w:rPr>
        <w:t xml:space="preserve"> temelji</w:t>
      </w:r>
      <w:r>
        <w:rPr>
          <w:szCs w:val="22"/>
        </w:rPr>
        <w:t>jo</w:t>
      </w:r>
      <w:r w:rsidRPr="00C26475">
        <w:rPr>
          <w:szCs w:val="22"/>
        </w:rPr>
        <w:t xml:space="preserve"> na predvidenem obratovanju NEK do leta </w:t>
      </w:r>
      <w:smartTag w:uri="urn:schemas-microsoft-com:office:smarttags" w:element="metricconverter">
        <w:smartTagPr>
          <w:attr w:name="ProductID" w:val="2043 in"/>
        </w:smartTagPr>
        <w:r w:rsidRPr="00C26475">
          <w:rPr>
            <w:szCs w:val="22"/>
          </w:rPr>
          <w:t>2043 in</w:t>
        </w:r>
      </w:smartTag>
      <w:r w:rsidRPr="00C26475">
        <w:rPr>
          <w:szCs w:val="22"/>
        </w:rPr>
        <w:t xml:space="preserve"> na</w:t>
      </w:r>
      <w:r>
        <w:rPr>
          <w:szCs w:val="22"/>
        </w:rPr>
        <w:t xml:space="preserve"> meddržavni pogodbi </w:t>
      </w:r>
      <w:r w:rsidRPr="00C26475">
        <w:rPr>
          <w:szCs w:val="22"/>
        </w:rPr>
        <w:t>BHRNEK</w:t>
      </w:r>
      <w:r>
        <w:rPr>
          <w:szCs w:val="22"/>
        </w:rPr>
        <w:t xml:space="preserve">. Program </w:t>
      </w:r>
      <w:r w:rsidRPr="00C26475">
        <w:rPr>
          <w:szCs w:val="22"/>
        </w:rPr>
        <w:t>razgradnje</w:t>
      </w:r>
      <w:r>
        <w:rPr>
          <w:szCs w:val="22"/>
        </w:rPr>
        <w:t xml:space="preserve"> Nuklearne elektrarne Krško in odlaganja NSRAO in IJG iz leta 2004</w:t>
      </w:r>
      <w:r w:rsidRPr="00C26475">
        <w:rPr>
          <w:szCs w:val="22"/>
        </w:rPr>
        <w:t xml:space="preserve">, </w:t>
      </w:r>
      <w:r>
        <w:rPr>
          <w:szCs w:val="22"/>
        </w:rPr>
        <w:t>ki ga</w:t>
      </w:r>
      <w:r w:rsidRPr="00C26475">
        <w:rPr>
          <w:szCs w:val="22"/>
        </w:rPr>
        <w:t xml:space="preserve"> je potrdila meddržavna komisija za spremljanje izvajanja </w:t>
      </w:r>
      <w:r>
        <w:rPr>
          <w:szCs w:val="22"/>
        </w:rPr>
        <w:t xml:space="preserve">meddržavne pogodbe </w:t>
      </w:r>
      <w:r w:rsidRPr="00C26475">
        <w:rPr>
          <w:szCs w:val="22"/>
        </w:rPr>
        <w:t>BHRNEK, je v tem programu</w:t>
      </w:r>
      <w:r>
        <w:rPr>
          <w:szCs w:val="22"/>
        </w:rPr>
        <w:t xml:space="preserve"> </w:t>
      </w:r>
      <w:r w:rsidRPr="00C26475">
        <w:rPr>
          <w:szCs w:val="22"/>
        </w:rPr>
        <w:t xml:space="preserve">deloma upoštevan. Dodane so spremembe in potrebe, </w:t>
      </w:r>
      <w:r>
        <w:rPr>
          <w:szCs w:val="22"/>
        </w:rPr>
        <w:t>nastale</w:t>
      </w:r>
      <w:r w:rsidRPr="00C26475">
        <w:rPr>
          <w:szCs w:val="22"/>
        </w:rPr>
        <w:t xml:space="preserve"> od spreje</w:t>
      </w:r>
      <w:r>
        <w:rPr>
          <w:szCs w:val="22"/>
        </w:rPr>
        <w:t>tja</w:t>
      </w:r>
      <w:r w:rsidRPr="00C26475">
        <w:rPr>
          <w:szCs w:val="22"/>
        </w:rPr>
        <w:t xml:space="preserve"> veljavnega programa</w:t>
      </w:r>
      <w:r>
        <w:rPr>
          <w:szCs w:val="22"/>
        </w:rPr>
        <w:t>.</w:t>
      </w:r>
    </w:p>
    <w:p w:rsidR="000A6338" w:rsidRPr="00C26475" w:rsidRDefault="000A6338" w:rsidP="004F1561">
      <w:pPr>
        <w:pStyle w:val="Odstavek"/>
        <w:rPr>
          <w:szCs w:val="22"/>
        </w:rPr>
      </w:pPr>
      <w:r w:rsidRPr="00C26475">
        <w:rPr>
          <w:szCs w:val="22"/>
        </w:rPr>
        <w:t xml:space="preserve">Kot osnovni scenarij pri pripravi programa ravnanja z </w:t>
      </w:r>
      <w:r>
        <w:rPr>
          <w:szCs w:val="22"/>
        </w:rPr>
        <w:t xml:space="preserve">RAO </w:t>
      </w:r>
      <w:r w:rsidRPr="00C26475">
        <w:rPr>
          <w:szCs w:val="22"/>
        </w:rPr>
        <w:t xml:space="preserve">in </w:t>
      </w:r>
      <w:r>
        <w:rPr>
          <w:szCs w:val="22"/>
        </w:rPr>
        <w:t>IG</w:t>
      </w:r>
      <w:r w:rsidRPr="00C26475">
        <w:rPr>
          <w:szCs w:val="22"/>
        </w:rPr>
        <w:t xml:space="preserve"> je za Republiko Slovenijo predvidena gradnja odlagališča NSRAO </w:t>
      </w:r>
      <w:r w:rsidRPr="00F6656B">
        <w:rPr>
          <w:szCs w:val="22"/>
        </w:rPr>
        <w:t>in</w:t>
      </w:r>
      <w:r>
        <w:rPr>
          <w:szCs w:val="22"/>
        </w:rPr>
        <w:t xml:space="preserve"> </w:t>
      </w:r>
      <w:r w:rsidRPr="00F6656B">
        <w:rPr>
          <w:szCs w:val="22"/>
        </w:rPr>
        <w:t xml:space="preserve">suhega skladišča za IG v </w:t>
      </w:r>
      <w:r>
        <w:rPr>
          <w:szCs w:val="22"/>
        </w:rPr>
        <w:t>NEK</w:t>
      </w:r>
      <w:r w:rsidRPr="00F6656B">
        <w:rPr>
          <w:szCs w:val="22"/>
        </w:rPr>
        <w:t>.</w:t>
      </w:r>
      <w:r w:rsidRPr="00C26475">
        <w:rPr>
          <w:szCs w:val="22"/>
        </w:rPr>
        <w:t xml:space="preserve"> Julija 2014 potrjen Investicijski program za odlagališče NSRAO Vrbina, Krško, Rev. C [</w:t>
      </w:r>
      <w:bookmarkStart w:id="282" w:name="_Ref424205889"/>
      <w:r w:rsidRPr="00F92127">
        <w:rPr>
          <w:szCs w:val="22"/>
        </w:rPr>
        <w:endnoteReference w:id="12"/>
      </w:r>
      <w:bookmarkEnd w:id="282"/>
      <w:r w:rsidRPr="00C26475">
        <w:rPr>
          <w:szCs w:val="22"/>
        </w:rPr>
        <w:t>],</w:t>
      </w:r>
      <w:r w:rsidRPr="00C26475" w:rsidDel="009A523F">
        <w:rPr>
          <w:szCs w:val="22"/>
        </w:rPr>
        <w:t xml:space="preserve"> </w:t>
      </w:r>
      <w:r w:rsidRPr="00C26475">
        <w:rPr>
          <w:szCs w:val="22"/>
        </w:rPr>
        <w:t xml:space="preserve">predvideva gradnjo odlagališča NSRAO polovične zmogljivosti, ki bi </w:t>
      </w:r>
      <w:r>
        <w:rPr>
          <w:szCs w:val="22"/>
        </w:rPr>
        <w:t>zadovoljila</w:t>
      </w:r>
      <w:r w:rsidRPr="00C26475">
        <w:rPr>
          <w:szCs w:val="22"/>
        </w:rPr>
        <w:t xml:space="preserve"> potrebe samo slovenskega dela NSRAO, nastalih zaradi delovanja in razgradnje NEK, ter odlaganje vseh preostalih slovenskih NSRAO drugih p</w:t>
      </w:r>
      <w:r>
        <w:rPr>
          <w:szCs w:val="22"/>
        </w:rPr>
        <w:t>ovzročiteljev</w:t>
      </w:r>
      <w:r w:rsidRPr="00C26475">
        <w:rPr>
          <w:szCs w:val="22"/>
        </w:rPr>
        <w:t xml:space="preserve">. Hkrati pa projekt odlagališča NSRAO omogoča tehnično zasnovo in gradnjo odlagališča z zmogljivostjo, primerno za </w:t>
      </w:r>
      <w:r w:rsidRPr="00C26475">
        <w:rPr>
          <w:szCs w:val="22"/>
        </w:rPr>
        <w:lastRenderedPageBreak/>
        <w:t xml:space="preserve">odlaganje vseh NSRAO iz NEK, če bi </w:t>
      </w:r>
      <w:r>
        <w:rPr>
          <w:szCs w:val="22"/>
        </w:rPr>
        <w:t xml:space="preserve">bil dosežen </w:t>
      </w:r>
      <w:r w:rsidRPr="00C26475">
        <w:rPr>
          <w:szCs w:val="22"/>
        </w:rPr>
        <w:t>ustrez</w:t>
      </w:r>
      <w:r>
        <w:rPr>
          <w:szCs w:val="22"/>
        </w:rPr>
        <w:t xml:space="preserve">en </w:t>
      </w:r>
      <w:r w:rsidRPr="00C26475">
        <w:rPr>
          <w:szCs w:val="22"/>
        </w:rPr>
        <w:t xml:space="preserve">dogovor z Republiko Hrvaško o skupnem reševanju tega </w:t>
      </w:r>
      <w:r>
        <w:rPr>
          <w:szCs w:val="22"/>
        </w:rPr>
        <w:t xml:space="preserve">vprašanja </w:t>
      </w:r>
      <w:r w:rsidRPr="00C26475">
        <w:rPr>
          <w:szCs w:val="22"/>
        </w:rPr>
        <w:t xml:space="preserve">na </w:t>
      </w:r>
      <w:r>
        <w:rPr>
          <w:szCs w:val="22"/>
        </w:rPr>
        <w:t>podlagi</w:t>
      </w:r>
      <w:r w:rsidRPr="00C26475">
        <w:rPr>
          <w:szCs w:val="22"/>
        </w:rPr>
        <w:t xml:space="preserve"> </w:t>
      </w:r>
      <w:r>
        <w:rPr>
          <w:szCs w:val="22"/>
        </w:rPr>
        <w:t xml:space="preserve">meddržavne pogodbe </w:t>
      </w:r>
      <w:r w:rsidRPr="00C26475">
        <w:rPr>
          <w:szCs w:val="22"/>
        </w:rPr>
        <w:t>BHRNEK.</w:t>
      </w:r>
    </w:p>
    <w:p w:rsidR="000A6338" w:rsidRPr="00C26475" w:rsidRDefault="000A6338" w:rsidP="004F1561">
      <w:pPr>
        <w:pStyle w:val="Odstavek"/>
        <w:rPr>
          <w:szCs w:val="22"/>
        </w:rPr>
      </w:pPr>
    </w:p>
    <w:p w:rsidR="000A6338" w:rsidRPr="00C26475" w:rsidRDefault="000A6338" w:rsidP="0026278B">
      <w:pPr>
        <w:pStyle w:val="Naslov2"/>
        <w:jc w:val="left"/>
      </w:pPr>
      <w:bookmarkStart w:id="283" w:name="_Toc398797468"/>
      <w:bookmarkStart w:id="284" w:name="_Toc398797925"/>
      <w:bookmarkStart w:id="285" w:name="_Toc398798883"/>
      <w:bookmarkStart w:id="286" w:name="_Toc398799392"/>
      <w:bookmarkStart w:id="287" w:name="_Toc398800567"/>
      <w:bookmarkStart w:id="288" w:name="_Toc398800755"/>
      <w:bookmarkStart w:id="289" w:name="_Toc398800887"/>
      <w:bookmarkStart w:id="290" w:name="_Toc398800986"/>
      <w:bookmarkStart w:id="291" w:name="_Toc398801628"/>
      <w:bookmarkStart w:id="292" w:name="_Toc398813254"/>
      <w:bookmarkStart w:id="293" w:name="_Toc398814292"/>
      <w:bookmarkStart w:id="294" w:name="_Toc402552675"/>
      <w:bookmarkStart w:id="295" w:name="_Toc404781089"/>
      <w:bookmarkStart w:id="296" w:name="_Toc404853612"/>
      <w:bookmarkStart w:id="297" w:name="_Toc404854112"/>
      <w:bookmarkStart w:id="298" w:name="_Toc407086779"/>
      <w:bookmarkStart w:id="299" w:name="_Toc444006527"/>
      <w:bookmarkEnd w:id="283"/>
      <w:bookmarkEnd w:id="284"/>
      <w:bookmarkEnd w:id="285"/>
      <w:bookmarkEnd w:id="286"/>
      <w:bookmarkEnd w:id="287"/>
      <w:bookmarkEnd w:id="288"/>
      <w:bookmarkEnd w:id="289"/>
      <w:bookmarkEnd w:id="290"/>
      <w:bookmarkEnd w:id="291"/>
      <w:bookmarkEnd w:id="292"/>
      <w:bookmarkEnd w:id="293"/>
      <w:bookmarkEnd w:id="294"/>
      <w:r w:rsidRPr="00C26475">
        <w:t xml:space="preserve">RAVNANJE Z RADIOAKTIVNIMI ODPADKI MED OBRATOVANJEM JEDRSKIH </w:t>
      </w:r>
      <w:r>
        <w:t xml:space="preserve">IN SEVALNIH </w:t>
      </w:r>
      <w:r w:rsidRPr="00C26475">
        <w:t>OBJEKTOV</w:t>
      </w:r>
      <w:bookmarkEnd w:id="295"/>
      <w:bookmarkEnd w:id="296"/>
      <w:bookmarkEnd w:id="297"/>
      <w:bookmarkEnd w:id="298"/>
      <w:bookmarkEnd w:id="299"/>
    </w:p>
    <w:p w:rsidR="000A6338" w:rsidRPr="00C26475" w:rsidRDefault="000A6338" w:rsidP="004F1561">
      <w:pPr>
        <w:pStyle w:val="Odstavek"/>
        <w:rPr>
          <w:szCs w:val="22"/>
        </w:rPr>
      </w:pPr>
      <w:r w:rsidRPr="00C26475">
        <w:rPr>
          <w:szCs w:val="22"/>
        </w:rPr>
        <w:t xml:space="preserve">Strategija ravnanja z </w:t>
      </w:r>
      <w:r>
        <w:rPr>
          <w:szCs w:val="22"/>
        </w:rPr>
        <w:t xml:space="preserve">RAO </w:t>
      </w:r>
      <w:r w:rsidRPr="00C26475">
        <w:rPr>
          <w:szCs w:val="22"/>
        </w:rPr>
        <w:t xml:space="preserve">med obratovanjem jedrskih </w:t>
      </w:r>
      <w:r>
        <w:rPr>
          <w:szCs w:val="22"/>
        </w:rPr>
        <w:t xml:space="preserve">in sevalnih </w:t>
      </w:r>
      <w:r w:rsidRPr="00C26475">
        <w:rPr>
          <w:szCs w:val="22"/>
        </w:rPr>
        <w:t>objektov temelji na načelu uporabe takih procesov, tehnologij in metod, da nastajajo o</w:t>
      </w:r>
      <w:r>
        <w:rPr>
          <w:szCs w:val="22"/>
        </w:rPr>
        <w:t>bratovalni RAO</w:t>
      </w:r>
      <w:r w:rsidRPr="00C26475">
        <w:rPr>
          <w:szCs w:val="22"/>
        </w:rPr>
        <w:t xml:space="preserve"> v čim manjših količinah, ter nadaljnje</w:t>
      </w:r>
      <w:r>
        <w:rPr>
          <w:szCs w:val="22"/>
        </w:rPr>
        <w:t>ga</w:t>
      </w:r>
      <w:r w:rsidRPr="00C26475">
        <w:rPr>
          <w:szCs w:val="22"/>
        </w:rPr>
        <w:t xml:space="preserve"> ravnanj</w:t>
      </w:r>
      <w:r>
        <w:rPr>
          <w:szCs w:val="22"/>
        </w:rPr>
        <w:t>a</w:t>
      </w:r>
      <w:r w:rsidRPr="00C26475">
        <w:rPr>
          <w:szCs w:val="22"/>
        </w:rPr>
        <w:t xml:space="preserve"> z </w:t>
      </w:r>
      <w:r>
        <w:rPr>
          <w:szCs w:val="22"/>
        </w:rPr>
        <w:t>RAO</w:t>
      </w:r>
      <w:r w:rsidRPr="00C26475">
        <w:rPr>
          <w:szCs w:val="22"/>
        </w:rPr>
        <w:t xml:space="preserve"> z namenom zmanjšanja prostornine, ki </w:t>
      </w:r>
      <w:r>
        <w:rPr>
          <w:szCs w:val="22"/>
        </w:rPr>
        <w:t>jo</w:t>
      </w:r>
      <w:r w:rsidRPr="00C26475">
        <w:rPr>
          <w:szCs w:val="22"/>
        </w:rPr>
        <w:t xml:space="preserve"> ti odpadki zavzemajo v skladiščih radioaktivnih odpadkov in končnega odlaganja</w:t>
      </w:r>
      <w:r>
        <w:rPr>
          <w:szCs w:val="22"/>
        </w:rPr>
        <w:t>.</w:t>
      </w:r>
      <w:r w:rsidRPr="00C26475">
        <w:rPr>
          <w:szCs w:val="22"/>
        </w:rPr>
        <w:t xml:space="preserve"> Spodbuja se uporaba procesov, tehnologij in metod, ki zmanjšujejo prostornino in količino </w:t>
      </w:r>
      <w:r>
        <w:rPr>
          <w:szCs w:val="22"/>
        </w:rPr>
        <w:t>RAO</w:t>
      </w:r>
      <w:r w:rsidRPr="00C26475">
        <w:rPr>
          <w:szCs w:val="22"/>
        </w:rPr>
        <w:t xml:space="preserve"> ter ustrezajo merilom sprejemljivosti za končno odlaganje, kjer ta obstajajo.</w:t>
      </w:r>
    </w:p>
    <w:p w:rsidR="000A6338" w:rsidRPr="00C26475" w:rsidRDefault="000A6338" w:rsidP="004F1561">
      <w:pPr>
        <w:pStyle w:val="Odstavek"/>
        <w:rPr>
          <w:szCs w:val="22"/>
        </w:rPr>
      </w:pPr>
      <w:r w:rsidRPr="005140EB">
        <w:rPr>
          <w:szCs w:val="22"/>
        </w:rPr>
        <w:t xml:space="preserve">Z </w:t>
      </w:r>
      <w:r>
        <w:rPr>
          <w:szCs w:val="22"/>
        </w:rPr>
        <w:t>RAO</w:t>
      </w:r>
      <w:r w:rsidRPr="005140EB">
        <w:rPr>
          <w:szCs w:val="22"/>
        </w:rPr>
        <w:t xml:space="preserve">, ki nastajajo v jedrskih </w:t>
      </w:r>
      <w:r>
        <w:rPr>
          <w:szCs w:val="22"/>
        </w:rPr>
        <w:t xml:space="preserve">ali sevalnih </w:t>
      </w:r>
      <w:r w:rsidRPr="005140EB">
        <w:rPr>
          <w:szCs w:val="22"/>
        </w:rPr>
        <w:t xml:space="preserve">objektih, se ravna v skladu </w:t>
      </w:r>
      <w:r>
        <w:rPr>
          <w:szCs w:val="22"/>
        </w:rPr>
        <w:t xml:space="preserve">s potrjenimi </w:t>
      </w:r>
      <w:r w:rsidRPr="005140EB">
        <w:rPr>
          <w:szCs w:val="22"/>
        </w:rPr>
        <w:t>varnostnimi poročili za obratovanje</w:t>
      </w:r>
      <w:r w:rsidRPr="00C26475">
        <w:rPr>
          <w:szCs w:val="22"/>
        </w:rPr>
        <w:t xml:space="preserve"> posameznih objektov.</w:t>
      </w:r>
    </w:p>
    <w:p w:rsidR="000A6338" w:rsidRPr="005140EB" w:rsidRDefault="000A6338" w:rsidP="004F1561">
      <w:pPr>
        <w:rPr>
          <w:rFonts w:ascii="Arial" w:hAnsi="Arial" w:cs="Arial"/>
          <w:b/>
          <w:sz w:val="22"/>
          <w:szCs w:val="22"/>
        </w:rPr>
      </w:pPr>
      <w:r w:rsidRPr="005140EB">
        <w:rPr>
          <w:rFonts w:ascii="Arial" w:hAnsi="Arial" w:cs="Arial"/>
          <w:b/>
          <w:sz w:val="22"/>
          <w:szCs w:val="22"/>
          <w:u w:val="single"/>
        </w:rPr>
        <w:t>Strategija 1</w:t>
      </w:r>
      <w:r w:rsidRPr="005140EB">
        <w:rPr>
          <w:rFonts w:ascii="Arial" w:hAnsi="Arial" w:cs="Arial"/>
          <w:b/>
          <w:sz w:val="22"/>
          <w:szCs w:val="22"/>
        </w:rPr>
        <w:t xml:space="preserve">: Za </w:t>
      </w:r>
      <w:r>
        <w:rPr>
          <w:rFonts w:ascii="Arial" w:hAnsi="Arial" w:cs="Arial"/>
          <w:b/>
          <w:sz w:val="22"/>
          <w:szCs w:val="22"/>
        </w:rPr>
        <w:t>RAO</w:t>
      </w:r>
      <w:r w:rsidRPr="005140EB">
        <w:rPr>
          <w:rFonts w:ascii="Arial" w:hAnsi="Arial" w:cs="Arial"/>
          <w:b/>
          <w:sz w:val="22"/>
          <w:szCs w:val="22"/>
        </w:rPr>
        <w:t xml:space="preserve"> v jedrskih</w:t>
      </w:r>
      <w:r>
        <w:rPr>
          <w:rFonts w:ascii="Arial" w:hAnsi="Arial" w:cs="Arial"/>
          <w:b/>
          <w:sz w:val="22"/>
          <w:szCs w:val="22"/>
        </w:rPr>
        <w:t xml:space="preserve"> in sevalnih</w:t>
      </w:r>
      <w:r w:rsidRPr="005140EB">
        <w:rPr>
          <w:rFonts w:ascii="Arial" w:hAnsi="Arial" w:cs="Arial"/>
          <w:b/>
          <w:sz w:val="22"/>
          <w:szCs w:val="22"/>
        </w:rPr>
        <w:t xml:space="preserve"> objektih so odgovorni imetniki dovoljenja za obratovanje. Z </w:t>
      </w:r>
      <w:r>
        <w:rPr>
          <w:rFonts w:ascii="Arial" w:hAnsi="Arial" w:cs="Arial"/>
          <w:b/>
          <w:sz w:val="22"/>
          <w:szCs w:val="22"/>
        </w:rPr>
        <w:t>RAO</w:t>
      </w:r>
      <w:r w:rsidRPr="005140EB">
        <w:rPr>
          <w:rFonts w:ascii="Arial" w:hAnsi="Arial" w:cs="Arial"/>
          <w:b/>
          <w:sz w:val="22"/>
          <w:szCs w:val="22"/>
        </w:rPr>
        <w:t xml:space="preserve"> se ravna v skladu s </w:t>
      </w:r>
      <w:r>
        <w:rPr>
          <w:rFonts w:ascii="Arial" w:hAnsi="Arial" w:cs="Arial"/>
          <w:b/>
          <w:sz w:val="22"/>
          <w:szCs w:val="22"/>
        </w:rPr>
        <w:t>potr</w:t>
      </w:r>
      <w:r w:rsidRPr="005140EB">
        <w:rPr>
          <w:rFonts w:ascii="Arial" w:hAnsi="Arial" w:cs="Arial"/>
          <w:b/>
          <w:sz w:val="22"/>
          <w:szCs w:val="22"/>
        </w:rPr>
        <w:t xml:space="preserve">jenimi varnostnimi poročili za obratovanje posameznih </w:t>
      </w:r>
      <w:r>
        <w:rPr>
          <w:rFonts w:ascii="Arial" w:hAnsi="Arial" w:cs="Arial"/>
          <w:b/>
          <w:sz w:val="22"/>
          <w:szCs w:val="22"/>
        </w:rPr>
        <w:t>o</w:t>
      </w:r>
      <w:r w:rsidRPr="005140EB">
        <w:rPr>
          <w:rFonts w:ascii="Arial" w:hAnsi="Arial" w:cs="Arial"/>
          <w:b/>
          <w:sz w:val="22"/>
          <w:szCs w:val="22"/>
        </w:rPr>
        <w:t>bjektov. Skladiščenje ali shranjevanje se izvaja</w:t>
      </w:r>
      <w:r>
        <w:rPr>
          <w:rFonts w:ascii="Arial" w:hAnsi="Arial" w:cs="Arial"/>
          <w:b/>
          <w:sz w:val="22"/>
          <w:szCs w:val="22"/>
        </w:rPr>
        <w:t>ta</w:t>
      </w:r>
      <w:r w:rsidRPr="005140EB">
        <w:rPr>
          <w:rFonts w:ascii="Arial" w:hAnsi="Arial" w:cs="Arial"/>
          <w:b/>
          <w:sz w:val="22"/>
          <w:szCs w:val="22"/>
        </w:rPr>
        <w:t xml:space="preserve"> z namenom učinkovitega in varnega faznega odlaganja</w:t>
      </w:r>
      <w:r>
        <w:rPr>
          <w:rFonts w:ascii="Arial" w:hAnsi="Arial" w:cs="Arial"/>
          <w:b/>
          <w:sz w:val="22"/>
          <w:szCs w:val="22"/>
        </w:rPr>
        <w:t xml:space="preserve"> v</w:t>
      </w:r>
      <w:r w:rsidRPr="005140EB">
        <w:rPr>
          <w:rFonts w:ascii="Arial" w:hAnsi="Arial" w:cs="Arial"/>
          <w:b/>
          <w:sz w:val="22"/>
          <w:szCs w:val="22"/>
        </w:rPr>
        <w:t xml:space="preserve"> odlagališč</w:t>
      </w:r>
      <w:r>
        <w:rPr>
          <w:rFonts w:ascii="Arial" w:hAnsi="Arial" w:cs="Arial"/>
          <w:b/>
          <w:sz w:val="22"/>
          <w:szCs w:val="22"/>
        </w:rPr>
        <w:t>u</w:t>
      </w:r>
      <w:r w:rsidRPr="005140EB">
        <w:rPr>
          <w:rFonts w:ascii="Arial" w:hAnsi="Arial" w:cs="Arial"/>
          <w:b/>
          <w:sz w:val="22"/>
          <w:szCs w:val="22"/>
        </w:rPr>
        <w:t xml:space="preserve"> NSRAO. Pri ravnanju z </w:t>
      </w:r>
      <w:r>
        <w:rPr>
          <w:rFonts w:ascii="Arial" w:hAnsi="Arial" w:cs="Arial"/>
          <w:b/>
          <w:sz w:val="22"/>
          <w:szCs w:val="22"/>
        </w:rPr>
        <w:t>RAO</w:t>
      </w:r>
      <w:r w:rsidRPr="005140EB">
        <w:rPr>
          <w:rFonts w:ascii="Arial" w:hAnsi="Arial" w:cs="Arial"/>
          <w:b/>
          <w:sz w:val="22"/>
          <w:szCs w:val="22"/>
        </w:rPr>
        <w:t xml:space="preserve"> se </w:t>
      </w:r>
      <w:r>
        <w:rPr>
          <w:rFonts w:ascii="Arial" w:hAnsi="Arial" w:cs="Arial"/>
          <w:b/>
          <w:sz w:val="22"/>
          <w:szCs w:val="22"/>
        </w:rPr>
        <w:t>s</w:t>
      </w:r>
      <w:r w:rsidRPr="005140EB">
        <w:rPr>
          <w:rFonts w:ascii="Arial" w:hAnsi="Arial" w:cs="Arial"/>
          <w:b/>
          <w:sz w:val="22"/>
          <w:szCs w:val="22"/>
        </w:rPr>
        <w:t>podbuja uporaba koncepta opustitve nadzora nad radioaktivno snovjo</w:t>
      </w:r>
      <w:r>
        <w:rPr>
          <w:rFonts w:ascii="Arial" w:hAnsi="Arial" w:cs="Arial"/>
          <w:b/>
          <w:sz w:val="22"/>
          <w:szCs w:val="22"/>
        </w:rPr>
        <w:t xml:space="preserve"> v skladu s predpisanimi merili,</w:t>
      </w:r>
      <w:r w:rsidRPr="005140EB">
        <w:rPr>
          <w:rFonts w:ascii="Arial" w:hAnsi="Arial" w:cs="Arial"/>
          <w:b/>
          <w:sz w:val="22"/>
          <w:szCs w:val="22"/>
        </w:rPr>
        <w:t xml:space="preserve"> tako da se prepreči nepotrebno nastajanje </w:t>
      </w:r>
      <w:r>
        <w:rPr>
          <w:rFonts w:ascii="Arial" w:hAnsi="Arial" w:cs="Arial"/>
          <w:b/>
          <w:sz w:val="22"/>
          <w:szCs w:val="22"/>
        </w:rPr>
        <w:t>RAO</w:t>
      </w:r>
      <w:r w:rsidRPr="005140EB">
        <w:rPr>
          <w:rFonts w:ascii="Arial" w:hAnsi="Arial" w:cs="Arial"/>
          <w:b/>
          <w:sz w:val="22"/>
          <w:szCs w:val="22"/>
        </w:rPr>
        <w:t>.</w:t>
      </w:r>
    </w:p>
    <w:p w:rsidR="000A6338" w:rsidRDefault="000A6338" w:rsidP="004F1561">
      <w:pPr>
        <w:pStyle w:val="Odstavek"/>
        <w:ind w:firstLine="0"/>
      </w:pPr>
    </w:p>
    <w:p w:rsidR="000A6338" w:rsidRPr="00C26475" w:rsidRDefault="000A6338" w:rsidP="004F1561">
      <w:pPr>
        <w:pStyle w:val="Odstavek"/>
        <w:ind w:firstLine="0"/>
      </w:pPr>
      <w:r>
        <w:t>Ukrepi za dosego ciljev strategije</w:t>
      </w:r>
      <w:r w:rsidRPr="00C26475">
        <w:t>:</w:t>
      </w:r>
    </w:p>
    <w:p w:rsidR="000A6338" w:rsidRDefault="000A6338" w:rsidP="000815A1">
      <w:pPr>
        <w:numPr>
          <w:ilvl w:val="0"/>
          <w:numId w:val="28"/>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N</w:t>
      </w:r>
      <w:r>
        <w:rPr>
          <w:rFonts w:ascii="Arial" w:hAnsi="Arial" w:cs="Arial"/>
          <w:sz w:val="22"/>
          <w:szCs w:val="22"/>
        </w:rPr>
        <w:t>EK</w:t>
      </w:r>
      <w:r w:rsidRPr="00ED20A3">
        <w:rPr>
          <w:rFonts w:ascii="Arial" w:hAnsi="Arial" w:cs="Arial"/>
          <w:sz w:val="22"/>
          <w:szCs w:val="22"/>
        </w:rPr>
        <w:t xml:space="preserve"> skladišči </w:t>
      </w:r>
      <w:r>
        <w:rPr>
          <w:rFonts w:ascii="Arial" w:hAnsi="Arial" w:cs="Arial"/>
          <w:sz w:val="22"/>
          <w:szCs w:val="22"/>
        </w:rPr>
        <w:t>RAO</w:t>
      </w:r>
      <w:r w:rsidRPr="00ED20A3">
        <w:rPr>
          <w:rFonts w:ascii="Arial" w:hAnsi="Arial" w:cs="Arial"/>
          <w:sz w:val="22"/>
          <w:szCs w:val="22"/>
        </w:rPr>
        <w:t xml:space="preserve"> v obstoječem skladišču z uporabo že uveljavljenih</w:t>
      </w:r>
      <w:r>
        <w:rPr>
          <w:rFonts w:ascii="Arial" w:hAnsi="Arial" w:cs="Arial"/>
          <w:sz w:val="22"/>
          <w:szCs w:val="22"/>
        </w:rPr>
        <w:t xml:space="preserve"> načinov skladiščenja</w:t>
      </w:r>
      <w:r w:rsidRPr="00ED20A3">
        <w:rPr>
          <w:rFonts w:ascii="Arial" w:hAnsi="Arial" w:cs="Arial"/>
          <w:sz w:val="22"/>
          <w:szCs w:val="22"/>
        </w:rPr>
        <w:t xml:space="preserve"> ter meril sprejemljivosti za odlaganje, spremenjenih postopkov optimizacije ravnanja z RAO in postopkov zmanjševanja prostornine že nastalih </w:t>
      </w:r>
      <w:r>
        <w:rPr>
          <w:rFonts w:ascii="Arial" w:hAnsi="Arial" w:cs="Arial"/>
          <w:sz w:val="22"/>
          <w:szCs w:val="22"/>
        </w:rPr>
        <w:t>RAO</w:t>
      </w:r>
      <w:r w:rsidRPr="00ED20A3">
        <w:rPr>
          <w:rFonts w:ascii="Arial" w:hAnsi="Arial" w:cs="Arial"/>
          <w:sz w:val="22"/>
          <w:szCs w:val="22"/>
        </w:rPr>
        <w:t xml:space="preserve"> ter uporabo prostora za manipulacijo z opremo in pošiljkami radioaktivnih tovorov med pomožno stavbo in začasnim skladiščem NSRAO – stalno</w:t>
      </w:r>
      <w:r>
        <w:rPr>
          <w:rStyle w:val="Sprotnaopomba-sklic"/>
          <w:rFonts w:ascii="Arial" w:hAnsi="Arial" w:cs="Arial"/>
        </w:rPr>
        <w:footnoteReference w:id="1"/>
      </w:r>
      <w:r w:rsidRPr="00ED20A3">
        <w:rPr>
          <w:rFonts w:ascii="Arial" w:hAnsi="Arial" w:cs="Arial"/>
          <w:sz w:val="22"/>
          <w:szCs w:val="22"/>
        </w:rPr>
        <w:t xml:space="preserve"> do odvoza NSRAO z lokacije.</w:t>
      </w:r>
    </w:p>
    <w:p w:rsidR="000A6338" w:rsidRPr="00ED20A3" w:rsidRDefault="000A6338" w:rsidP="000815A1">
      <w:pPr>
        <w:numPr>
          <w:ilvl w:val="0"/>
          <w:numId w:val="28"/>
        </w:numPr>
        <w:tabs>
          <w:tab w:val="clear" w:pos="760"/>
        </w:tabs>
        <w:spacing w:after="40" w:line="276" w:lineRule="auto"/>
        <w:ind w:left="1442" w:hanging="1042"/>
        <w:rPr>
          <w:rFonts w:ascii="Arial" w:hAnsi="Arial" w:cs="Arial"/>
          <w:sz w:val="22"/>
          <w:szCs w:val="22"/>
        </w:rPr>
      </w:pPr>
      <w:r>
        <w:rPr>
          <w:rFonts w:ascii="Arial" w:hAnsi="Arial" w:cs="Arial"/>
          <w:sz w:val="22"/>
          <w:szCs w:val="22"/>
        </w:rPr>
        <w:t>Zgraditev</w:t>
      </w:r>
      <w:r w:rsidRPr="00ED20A3">
        <w:rPr>
          <w:rFonts w:ascii="Arial" w:hAnsi="Arial" w:cs="Arial"/>
          <w:sz w:val="22"/>
          <w:szCs w:val="22"/>
        </w:rPr>
        <w:t xml:space="preserve"> objekta za manipulacijo z opremo in pošiljkami radioaktivnih tovorov med pomožno stavbo in začasnim skladiščem </w:t>
      </w:r>
      <w:r>
        <w:rPr>
          <w:rFonts w:ascii="Arial" w:hAnsi="Arial" w:cs="Arial"/>
          <w:sz w:val="22"/>
          <w:szCs w:val="22"/>
        </w:rPr>
        <w:t>RAO</w:t>
      </w:r>
      <w:r w:rsidRPr="00ED20A3">
        <w:rPr>
          <w:rFonts w:ascii="Arial" w:hAnsi="Arial" w:cs="Arial"/>
          <w:sz w:val="22"/>
          <w:szCs w:val="22"/>
        </w:rPr>
        <w:t xml:space="preserve"> v NEK do leta 2016. </w:t>
      </w:r>
    </w:p>
    <w:p w:rsidR="000A6338" w:rsidRPr="002759E9" w:rsidRDefault="000A6338" w:rsidP="000815A1">
      <w:pPr>
        <w:numPr>
          <w:ilvl w:val="0"/>
          <w:numId w:val="28"/>
        </w:numPr>
        <w:tabs>
          <w:tab w:val="clear" w:pos="760"/>
        </w:tabs>
        <w:spacing w:after="40" w:line="276" w:lineRule="auto"/>
        <w:ind w:left="1442" w:hanging="1042"/>
        <w:rPr>
          <w:rFonts w:ascii="Arial" w:hAnsi="Arial" w:cs="Arial"/>
          <w:sz w:val="22"/>
          <w:szCs w:val="22"/>
        </w:rPr>
      </w:pPr>
      <w:r w:rsidRPr="002739B0">
        <w:rPr>
          <w:rFonts w:ascii="Arial" w:hAnsi="Arial" w:cs="Arial"/>
          <w:sz w:val="22"/>
          <w:szCs w:val="22"/>
        </w:rPr>
        <w:t>Priprav</w:t>
      </w:r>
      <w:r w:rsidRPr="00BE02A6">
        <w:rPr>
          <w:rFonts w:ascii="Arial" w:hAnsi="Arial" w:cs="Arial"/>
          <w:sz w:val="22"/>
          <w:szCs w:val="22"/>
        </w:rPr>
        <w:t>a</w:t>
      </w:r>
      <w:r w:rsidRPr="002739B0">
        <w:rPr>
          <w:rFonts w:ascii="Arial" w:hAnsi="Arial" w:cs="Arial"/>
          <w:sz w:val="22"/>
          <w:szCs w:val="22"/>
        </w:rPr>
        <w:t xml:space="preserve"> na odlaganje</w:t>
      </w:r>
      <w:r w:rsidRPr="002759E9">
        <w:rPr>
          <w:rFonts w:ascii="Arial" w:hAnsi="Arial" w:cs="Arial"/>
          <w:sz w:val="22"/>
          <w:szCs w:val="22"/>
        </w:rPr>
        <w:t xml:space="preserve"> NSRAO iz NEK in NSRAO drugih imetnikov med obratovanjem odlagališča (predvidoma v letih 2020–2025 ali 2028 v primeru razširjenega scenarija odlaganja) lahko za potrebe izvajalca obvezne državne gospodarske javne službe ravnanja z radioaktivnimi odpadki poteka tudi v NEK.</w:t>
      </w:r>
    </w:p>
    <w:p w:rsidR="000A6338" w:rsidRPr="00EC1056" w:rsidRDefault="000A6338" w:rsidP="000815A1">
      <w:pPr>
        <w:numPr>
          <w:ilvl w:val="0"/>
          <w:numId w:val="28"/>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Z radioaktivnimi snovmi, ki nastajajo med obratovanjem reaktorja TRIGA Mark II, upravljavec reaktorja ravna v skladu z dosedanjo prakso zbiranja, sortiranja, ločevanja, opustitve nadzora</w:t>
      </w:r>
      <w:r>
        <w:rPr>
          <w:rFonts w:ascii="Arial" w:hAnsi="Arial" w:cs="Arial"/>
          <w:sz w:val="22"/>
          <w:szCs w:val="22"/>
        </w:rPr>
        <w:t xml:space="preserve"> nad radioaktivno snovjo</w:t>
      </w:r>
      <w:r w:rsidRPr="00ED20A3">
        <w:rPr>
          <w:rFonts w:ascii="Arial" w:hAnsi="Arial" w:cs="Arial"/>
          <w:sz w:val="22"/>
          <w:szCs w:val="22"/>
        </w:rPr>
        <w:t xml:space="preserve"> in začasnega shranjevanj</w:t>
      </w:r>
      <w:r>
        <w:rPr>
          <w:rFonts w:ascii="Arial" w:hAnsi="Arial" w:cs="Arial"/>
          <w:sz w:val="22"/>
          <w:szCs w:val="22"/>
        </w:rPr>
        <w:t>a</w:t>
      </w:r>
      <w:r w:rsidRPr="00ED20A3">
        <w:rPr>
          <w:rFonts w:ascii="Arial" w:hAnsi="Arial" w:cs="Arial"/>
          <w:sz w:val="22"/>
          <w:szCs w:val="22"/>
        </w:rPr>
        <w:t xml:space="preserve"> v objektu vroče celice ter oddaje izvajalcu obvezne državne </w:t>
      </w:r>
      <w:r w:rsidRPr="00EC1056">
        <w:rPr>
          <w:rFonts w:ascii="Arial" w:hAnsi="Arial" w:cs="Arial"/>
          <w:sz w:val="22"/>
          <w:szCs w:val="22"/>
        </w:rPr>
        <w:t xml:space="preserve">gospodarske javne službe ravnanja z radioaktivnimi odpadki z namenom skladiščenja v CSRAO in končnega odlaganja radioaktivnih </w:t>
      </w:r>
      <w:r w:rsidRPr="00F444CE">
        <w:rPr>
          <w:rFonts w:ascii="Arial" w:hAnsi="Arial" w:cs="Arial"/>
          <w:sz w:val="22"/>
          <w:szCs w:val="22"/>
        </w:rPr>
        <w:t xml:space="preserve">odpadkov </w:t>
      </w:r>
      <w:r w:rsidRPr="00F444CE">
        <w:rPr>
          <w:rFonts w:ascii="Arial" w:hAnsi="Arial" w:cs="Arial"/>
        </w:rPr>
        <w:t>–</w:t>
      </w:r>
      <w:r>
        <w:rPr>
          <w:rFonts w:ascii="Arial" w:hAnsi="Arial" w:cs="Arial"/>
        </w:rPr>
        <w:t xml:space="preserve"> </w:t>
      </w:r>
      <w:r w:rsidRPr="00F444CE">
        <w:rPr>
          <w:rFonts w:ascii="Arial" w:hAnsi="Arial" w:cs="Arial"/>
          <w:sz w:val="22"/>
          <w:szCs w:val="22"/>
        </w:rPr>
        <w:t>stalno</w:t>
      </w:r>
      <w:r w:rsidRPr="006C20E1">
        <w:rPr>
          <w:rFonts w:ascii="Arial" w:hAnsi="Arial" w:cs="Arial"/>
        </w:rPr>
        <w:t>.</w:t>
      </w:r>
    </w:p>
    <w:p w:rsidR="000A6338" w:rsidRPr="00C26475" w:rsidRDefault="000A6338" w:rsidP="004F1561">
      <w:pPr>
        <w:spacing w:after="40"/>
        <w:rPr>
          <w:rFonts w:ascii="Arial" w:hAnsi="Arial" w:cs="Arial"/>
        </w:rPr>
      </w:pPr>
    </w:p>
    <w:p w:rsidR="000A6338" w:rsidRPr="004E44D4" w:rsidRDefault="000A6338" w:rsidP="004F1561">
      <w:pPr>
        <w:pStyle w:val="Odstavek"/>
        <w:rPr>
          <w:szCs w:val="22"/>
        </w:rPr>
      </w:pPr>
      <w:r w:rsidRPr="004E44D4">
        <w:rPr>
          <w:szCs w:val="22"/>
        </w:rPr>
        <w:t xml:space="preserve">Financiranje ravnanja z </w:t>
      </w:r>
      <w:r>
        <w:rPr>
          <w:szCs w:val="22"/>
        </w:rPr>
        <w:t>RAO</w:t>
      </w:r>
      <w:r w:rsidRPr="004E44D4">
        <w:rPr>
          <w:szCs w:val="22"/>
        </w:rPr>
        <w:t xml:space="preserve"> </w:t>
      </w:r>
      <w:r>
        <w:rPr>
          <w:szCs w:val="22"/>
        </w:rPr>
        <w:t>je</w:t>
      </w:r>
      <w:r w:rsidRPr="004E44D4">
        <w:rPr>
          <w:szCs w:val="22"/>
        </w:rPr>
        <w:t xml:space="preserve"> del obratovalnih stroškov posameznega jedrskega </w:t>
      </w:r>
      <w:r>
        <w:rPr>
          <w:szCs w:val="22"/>
        </w:rPr>
        <w:t xml:space="preserve">ali sevalnega </w:t>
      </w:r>
      <w:r w:rsidRPr="004E44D4">
        <w:rPr>
          <w:szCs w:val="22"/>
        </w:rPr>
        <w:t xml:space="preserve">objekta. Odlaganje NSRAO iz NEK se financira iz sredstev </w:t>
      </w:r>
      <w:r>
        <w:rPr>
          <w:szCs w:val="22"/>
        </w:rPr>
        <w:t>S</w:t>
      </w:r>
      <w:r w:rsidRPr="004E44D4">
        <w:rPr>
          <w:szCs w:val="22"/>
        </w:rPr>
        <w:t xml:space="preserve">klada za </w:t>
      </w:r>
      <w:r w:rsidRPr="004E44D4">
        <w:rPr>
          <w:szCs w:val="22"/>
        </w:rPr>
        <w:lastRenderedPageBreak/>
        <w:t>razgradnjo NEK, priprava radioaktivnih odpadkov na odlaganje, ki ne izvirajo iz NEK</w:t>
      </w:r>
      <w:r>
        <w:rPr>
          <w:szCs w:val="22"/>
        </w:rPr>
        <w:t>,</w:t>
      </w:r>
      <w:r w:rsidRPr="004E44D4">
        <w:rPr>
          <w:szCs w:val="22"/>
        </w:rPr>
        <w:t xml:space="preserve"> se financira iz državnega proračuna.</w:t>
      </w:r>
    </w:p>
    <w:p w:rsidR="000A6338" w:rsidRPr="00C26475" w:rsidRDefault="000A6338" w:rsidP="004F1561">
      <w:pPr>
        <w:spacing w:after="40"/>
        <w:rPr>
          <w:rFonts w:ascii="Arial" w:hAnsi="Arial" w:cs="Arial"/>
        </w:rPr>
      </w:pPr>
    </w:p>
    <w:p w:rsidR="000A6338" w:rsidRPr="00C26475" w:rsidRDefault="000A6338" w:rsidP="00523071">
      <w:pPr>
        <w:pStyle w:val="Naslov2"/>
      </w:pPr>
      <w:bookmarkStart w:id="300" w:name="_Toc404781090"/>
      <w:bookmarkStart w:id="301" w:name="_Toc404853613"/>
      <w:bookmarkStart w:id="302" w:name="_Toc404854113"/>
      <w:bookmarkStart w:id="303" w:name="_Toc407086780"/>
      <w:bookmarkStart w:id="304" w:name="_Toc444006528"/>
      <w:r w:rsidRPr="00C26475">
        <w:t xml:space="preserve">RAVNANJE Z RADIOAKTVNIMI ODPADKI, NASTALIMI ZARADI RABE RADIOAKTIVNIH </w:t>
      </w:r>
      <w:r w:rsidR="00274BCB">
        <w:t>SNOVI</w:t>
      </w:r>
      <w:r w:rsidRPr="00C26475">
        <w:t xml:space="preserve"> V INDUSTRIJI IN RAZISKAVAH</w:t>
      </w:r>
      <w:bookmarkEnd w:id="300"/>
      <w:bookmarkEnd w:id="301"/>
      <w:bookmarkEnd w:id="302"/>
      <w:bookmarkEnd w:id="303"/>
      <w:bookmarkEnd w:id="304"/>
    </w:p>
    <w:p w:rsidR="000A6338" w:rsidRPr="00C26475" w:rsidRDefault="000A6338" w:rsidP="004F1561">
      <w:pPr>
        <w:pStyle w:val="Odstavek"/>
        <w:rPr>
          <w:szCs w:val="22"/>
        </w:rPr>
      </w:pPr>
      <w:r w:rsidRPr="00C26475">
        <w:rPr>
          <w:szCs w:val="22"/>
        </w:rPr>
        <w:t xml:space="preserve">Z </w:t>
      </w:r>
      <w:r>
        <w:rPr>
          <w:szCs w:val="22"/>
        </w:rPr>
        <w:t>RAO</w:t>
      </w:r>
      <w:r w:rsidRPr="00C26475">
        <w:rPr>
          <w:szCs w:val="22"/>
        </w:rPr>
        <w:t>, ki nastajajo zaradi uporabe virov sevanja v industriji in raziskavah, se ravna v skladu z dosedanjo prakso. Imetniki virov</w:t>
      </w:r>
      <w:r>
        <w:rPr>
          <w:szCs w:val="22"/>
        </w:rPr>
        <w:t xml:space="preserve"> sevanja</w:t>
      </w:r>
      <w:r w:rsidRPr="00C26475">
        <w:rPr>
          <w:szCs w:val="22"/>
        </w:rPr>
        <w:t xml:space="preserve"> si prizadevajo, da </w:t>
      </w:r>
      <w:r>
        <w:rPr>
          <w:szCs w:val="22"/>
        </w:rPr>
        <w:t>RAO</w:t>
      </w:r>
      <w:r w:rsidRPr="00C26475">
        <w:rPr>
          <w:szCs w:val="22"/>
        </w:rPr>
        <w:t xml:space="preserve"> ne nastajajo v večjem obsegu, kakor je nujno potrebno za izvajanje dejavnosti.</w:t>
      </w:r>
    </w:p>
    <w:p w:rsidR="000A6338" w:rsidRPr="00C26475" w:rsidRDefault="000A6338" w:rsidP="004F1561">
      <w:pPr>
        <w:pStyle w:val="Odstavek"/>
        <w:rPr>
          <w:szCs w:val="22"/>
        </w:rPr>
      </w:pPr>
      <w:r w:rsidRPr="00C26475">
        <w:rPr>
          <w:szCs w:val="22"/>
        </w:rPr>
        <w:t xml:space="preserve">V dejavnostih, </w:t>
      </w:r>
      <w:r>
        <w:rPr>
          <w:szCs w:val="22"/>
        </w:rPr>
        <w:t>v katerih</w:t>
      </w:r>
      <w:r w:rsidRPr="00C26475">
        <w:rPr>
          <w:szCs w:val="22"/>
        </w:rPr>
        <w:t xml:space="preserve"> je mo</w:t>
      </w:r>
      <w:r>
        <w:rPr>
          <w:szCs w:val="22"/>
        </w:rPr>
        <w:t>goče</w:t>
      </w:r>
      <w:r w:rsidRPr="00C26475">
        <w:rPr>
          <w:szCs w:val="22"/>
        </w:rPr>
        <w:t xml:space="preserve"> radioaktivne snovi/radionuklide zamenjati z drugimi metodami, se uporaba </w:t>
      </w:r>
      <w:r>
        <w:rPr>
          <w:szCs w:val="22"/>
        </w:rPr>
        <w:t>teh s</w:t>
      </w:r>
      <w:r w:rsidRPr="00C26475">
        <w:rPr>
          <w:szCs w:val="22"/>
        </w:rPr>
        <w:t>podbuja.</w:t>
      </w:r>
    </w:p>
    <w:p w:rsidR="000A6338" w:rsidRPr="00C26475" w:rsidRDefault="000A6338" w:rsidP="004F1561">
      <w:pPr>
        <w:pStyle w:val="Odstavek"/>
        <w:rPr>
          <w:szCs w:val="22"/>
        </w:rPr>
      </w:pPr>
      <w:r w:rsidRPr="00C26475">
        <w:rPr>
          <w:szCs w:val="22"/>
        </w:rPr>
        <w:t>Viri sevanja, ki se ne uporabljajo več</w:t>
      </w:r>
      <w:r>
        <w:rPr>
          <w:szCs w:val="22"/>
        </w:rPr>
        <w:t xml:space="preserve">, oziroma </w:t>
      </w:r>
      <w:r w:rsidRPr="00C26475">
        <w:rPr>
          <w:szCs w:val="22"/>
        </w:rPr>
        <w:t>radioaktivni odpadki se predajo izvajalcu obvezne državne gospodarske javne služb</w:t>
      </w:r>
      <w:r>
        <w:rPr>
          <w:szCs w:val="22"/>
        </w:rPr>
        <w:t xml:space="preserve">e </w:t>
      </w:r>
      <w:r w:rsidRPr="00C26475">
        <w:rPr>
          <w:szCs w:val="22"/>
        </w:rPr>
        <w:t xml:space="preserve">ravnanja z radioaktivnimi odpadki. </w:t>
      </w:r>
      <w:r>
        <w:rPr>
          <w:szCs w:val="22"/>
        </w:rPr>
        <w:t>Da p</w:t>
      </w:r>
      <w:r w:rsidRPr="00C26475">
        <w:rPr>
          <w:szCs w:val="22"/>
        </w:rPr>
        <w:t>o prenehanju uporabe vir</w:t>
      </w:r>
      <w:r>
        <w:rPr>
          <w:szCs w:val="22"/>
        </w:rPr>
        <w:t>i</w:t>
      </w:r>
      <w:r w:rsidRPr="00C26475">
        <w:rPr>
          <w:szCs w:val="22"/>
        </w:rPr>
        <w:t xml:space="preserve"> sevanj, ki še vedno deluj</w:t>
      </w:r>
      <w:r>
        <w:rPr>
          <w:szCs w:val="22"/>
        </w:rPr>
        <w:t>ejo</w:t>
      </w:r>
      <w:r w:rsidRPr="00C26475">
        <w:rPr>
          <w:szCs w:val="22"/>
        </w:rPr>
        <w:t xml:space="preserve"> in jih uporabniki zaradi različnih razlogov ne uporabljajo več, ne končajo kot odpadek</w:t>
      </w:r>
      <w:r>
        <w:rPr>
          <w:szCs w:val="22"/>
        </w:rPr>
        <w:t xml:space="preserve">, se </w:t>
      </w:r>
      <w:r w:rsidRPr="00C26475">
        <w:rPr>
          <w:szCs w:val="22"/>
        </w:rPr>
        <w:t xml:space="preserve">spodbuja </w:t>
      </w:r>
      <w:r>
        <w:rPr>
          <w:szCs w:val="22"/>
        </w:rPr>
        <w:t xml:space="preserve">njihova </w:t>
      </w:r>
      <w:r w:rsidRPr="00C26475">
        <w:rPr>
          <w:szCs w:val="22"/>
        </w:rPr>
        <w:t>predaja drugemu imetniku dovoljenja za izvajanje sevalne dejavnosti, recikliranje oz</w:t>
      </w:r>
      <w:r>
        <w:rPr>
          <w:szCs w:val="22"/>
        </w:rPr>
        <w:t>iroma</w:t>
      </w:r>
      <w:r w:rsidRPr="00C26475">
        <w:rPr>
          <w:szCs w:val="22"/>
        </w:rPr>
        <w:t xml:space="preserve"> vračanje dobaviteljem ali proizvajalcem naprav oz</w:t>
      </w:r>
      <w:r>
        <w:rPr>
          <w:szCs w:val="22"/>
        </w:rPr>
        <w:t>iroma</w:t>
      </w:r>
      <w:r w:rsidRPr="00C26475">
        <w:rPr>
          <w:szCs w:val="22"/>
        </w:rPr>
        <w:t xml:space="preserve"> virov. </w:t>
      </w:r>
      <w:r>
        <w:rPr>
          <w:szCs w:val="22"/>
        </w:rPr>
        <w:t>S</w:t>
      </w:r>
      <w:r w:rsidRPr="00C26475">
        <w:rPr>
          <w:szCs w:val="22"/>
        </w:rPr>
        <w:t>podbuja se ponovna uporaba virov sevanj, čeprav je vir sevanja že skladiščen v CSRAO.</w:t>
      </w:r>
    </w:p>
    <w:p w:rsidR="000A6338" w:rsidRPr="00C26475" w:rsidRDefault="000A6338" w:rsidP="004F1561">
      <w:pPr>
        <w:pStyle w:val="Odstavek"/>
        <w:rPr>
          <w:szCs w:val="22"/>
        </w:rPr>
      </w:pPr>
      <w:r w:rsidRPr="00C26475">
        <w:rPr>
          <w:szCs w:val="22"/>
        </w:rPr>
        <w:t xml:space="preserve">Zaprti viri sevanj naj se prednostno nabavljajo pri dobaviteljih, ki so po uporabi pripravljeni izrabljene vire prevzeti nazaj. Finančna sredstva za plačilo storitev prevzema v CSRAO po veljavnem ceniku zagotavljajo povzročitelji </w:t>
      </w:r>
      <w:r>
        <w:rPr>
          <w:szCs w:val="22"/>
        </w:rPr>
        <w:t>RAO</w:t>
      </w:r>
      <w:r w:rsidRPr="00C26475">
        <w:rPr>
          <w:szCs w:val="22"/>
        </w:rPr>
        <w:t>.</w:t>
      </w:r>
    </w:p>
    <w:p w:rsidR="000A6338" w:rsidRPr="003151A3" w:rsidRDefault="000A6338" w:rsidP="00E046E1">
      <w:pPr>
        <w:pStyle w:val="Odstavek"/>
        <w:ind w:firstLine="0"/>
        <w:rPr>
          <w:b/>
          <w:szCs w:val="22"/>
        </w:rPr>
      </w:pPr>
      <w:r w:rsidRPr="00691D1F">
        <w:rPr>
          <w:b/>
          <w:szCs w:val="22"/>
          <w:u w:val="single"/>
        </w:rPr>
        <w:t>Strategija 2:</w:t>
      </w:r>
      <w:r w:rsidRPr="003151A3">
        <w:rPr>
          <w:b/>
          <w:szCs w:val="22"/>
        </w:rPr>
        <w:t xml:space="preserve"> Uporabniki morajo </w:t>
      </w:r>
      <w:r>
        <w:rPr>
          <w:b/>
          <w:szCs w:val="22"/>
        </w:rPr>
        <w:t xml:space="preserve">radioaktivno snov </w:t>
      </w:r>
      <w:r w:rsidRPr="003151A3">
        <w:rPr>
          <w:b/>
          <w:szCs w:val="22"/>
        </w:rPr>
        <w:t xml:space="preserve">po prenehanju uporabe predati izvajalcu obvezne državne gospodarske javne službe ravnanja z radioaktivnimi odpadki, vrniti dobavitelju/proizvajalcu ali </w:t>
      </w:r>
      <w:r>
        <w:rPr>
          <w:b/>
          <w:szCs w:val="22"/>
        </w:rPr>
        <w:t xml:space="preserve">jo </w:t>
      </w:r>
      <w:r w:rsidRPr="003151A3">
        <w:rPr>
          <w:b/>
          <w:szCs w:val="22"/>
        </w:rPr>
        <w:t xml:space="preserve">predati drugemu izvajalcu sevalne dejavnosti. </w:t>
      </w:r>
      <w:r>
        <w:rPr>
          <w:b/>
          <w:szCs w:val="22"/>
        </w:rPr>
        <w:t xml:space="preserve">Radioaktivno snov </w:t>
      </w:r>
      <w:r w:rsidRPr="003151A3">
        <w:rPr>
          <w:b/>
          <w:szCs w:val="22"/>
        </w:rPr>
        <w:t>je mo</w:t>
      </w:r>
      <w:r>
        <w:rPr>
          <w:b/>
          <w:szCs w:val="22"/>
        </w:rPr>
        <w:t>goče</w:t>
      </w:r>
      <w:r w:rsidRPr="003151A3">
        <w:rPr>
          <w:b/>
          <w:szCs w:val="22"/>
        </w:rPr>
        <w:t xml:space="preserve"> predelati ali ponovno uporabiti tudi</w:t>
      </w:r>
      <w:r>
        <w:rPr>
          <w:b/>
          <w:szCs w:val="22"/>
        </w:rPr>
        <w:t>,</w:t>
      </w:r>
      <w:r w:rsidRPr="003151A3">
        <w:rPr>
          <w:b/>
          <w:szCs w:val="22"/>
        </w:rPr>
        <w:t xml:space="preserve"> če je že skladiščen</w:t>
      </w:r>
      <w:r>
        <w:rPr>
          <w:b/>
          <w:szCs w:val="22"/>
        </w:rPr>
        <w:t>a</w:t>
      </w:r>
      <w:r w:rsidRPr="003151A3">
        <w:rPr>
          <w:b/>
          <w:szCs w:val="22"/>
        </w:rPr>
        <w:t xml:space="preserve"> v CSRAO. </w:t>
      </w:r>
      <w:r>
        <w:rPr>
          <w:b/>
          <w:szCs w:val="22"/>
        </w:rPr>
        <w:t>S</w:t>
      </w:r>
      <w:r w:rsidRPr="003151A3">
        <w:rPr>
          <w:b/>
          <w:szCs w:val="22"/>
        </w:rPr>
        <w:t xml:space="preserve">podbuja se uporaba alternativnih metod v dejavnostih, </w:t>
      </w:r>
      <w:r>
        <w:rPr>
          <w:b/>
          <w:szCs w:val="22"/>
        </w:rPr>
        <w:t>v katerih</w:t>
      </w:r>
      <w:r w:rsidRPr="003151A3">
        <w:rPr>
          <w:b/>
          <w:szCs w:val="22"/>
        </w:rPr>
        <w:t xml:space="preserve"> je to mo</w:t>
      </w:r>
      <w:r>
        <w:rPr>
          <w:b/>
          <w:szCs w:val="22"/>
        </w:rPr>
        <w:t>goče</w:t>
      </w:r>
      <w:r w:rsidRPr="003151A3">
        <w:rPr>
          <w:b/>
          <w:szCs w:val="22"/>
        </w:rPr>
        <w:t>.</w:t>
      </w:r>
    </w:p>
    <w:p w:rsidR="000A6338" w:rsidRDefault="000A6338" w:rsidP="004F1561">
      <w:pPr>
        <w:pStyle w:val="Odstavek"/>
        <w:ind w:firstLine="0"/>
      </w:pPr>
    </w:p>
    <w:p w:rsidR="000A6338" w:rsidRPr="00C26475" w:rsidRDefault="000A6338" w:rsidP="004F1561">
      <w:pPr>
        <w:pStyle w:val="Odstavek"/>
        <w:ind w:firstLine="0"/>
      </w:pPr>
      <w:r>
        <w:t>Ukrepi za dosego ciljev strategije</w:t>
      </w:r>
      <w:r w:rsidRPr="00C26475">
        <w:t>:</w:t>
      </w:r>
    </w:p>
    <w:p w:rsidR="000A6338" w:rsidRDefault="000A6338" w:rsidP="000815A1">
      <w:pPr>
        <w:pStyle w:val="Odstavekseznama2"/>
        <w:numPr>
          <w:ilvl w:val="0"/>
          <w:numId w:val="29"/>
        </w:numPr>
        <w:tabs>
          <w:tab w:val="clear" w:pos="760"/>
        </w:tabs>
        <w:ind w:left="1442" w:hanging="1042"/>
        <w:jc w:val="both"/>
        <w:rPr>
          <w:rFonts w:ascii="Arial" w:hAnsi="Arial" w:cs="Arial"/>
        </w:rPr>
      </w:pPr>
      <w:r w:rsidRPr="00C26475">
        <w:rPr>
          <w:rFonts w:ascii="Arial" w:hAnsi="Arial" w:cs="Arial"/>
        </w:rPr>
        <w:t>Primarno je treb</w:t>
      </w:r>
      <w:r>
        <w:rPr>
          <w:rFonts w:ascii="Arial" w:hAnsi="Arial" w:cs="Arial"/>
        </w:rPr>
        <w:t>a</w:t>
      </w:r>
      <w:r w:rsidRPr="00C26475">
        <w:rPr>
          <w:rFonts w:ascii="Arial" w:hAnsi="Arial" w:cs="Arial"/>
        </w:rPr>
        <w:t xml:space="preserve"> </w:t>
      </w:r>
      <w:r>
        <w:rPr>
          <w:rFonts w:ascii="Arial" w:hAnsi="Arial" w:cs="Arial"/>
        </w:rPr>
        <w:t xml:space="preserve">vire sevanja </w:t>
      </w:r>
      <w:r w:rsidRPr="00C26475">
        <w:rPr>
          <w:rFonts w:ascii="Arial" w:hAnsi="Arial" w:cs="Arial"/>
        </w:rPr>
        <w:t>vrača</w:t>
      </w:r>
      <w:r>
        <w:rPr>
          <w:rFonts w:ascii="Arial" w:hAnsi="Arial" w:cs="Arial"/>
        </w:rPr>
        <w:t>ti</w:t>
      </w:r>
      <w:r w:rsidRPr="00C26475">
        <w:rPr>
          <w:rFonts w:ascii="Arial" w:hAnsi="Arial" w:cs="Arial"/>
        </w:rPr>
        <w:t xml:space="preserve"> dobaviteljem oz</w:t>
      </w:r>
      <w:r>
        <w:rPr>
          <w:rFonts w:ascii="Arial" w:hAnsi="Arial" w:cs="Arial"/>
        </w:rPr>
        <w:t>iroma</w:t>
      </w:r>
      <w:r w:rsidRPr="00C26475">
        <w:rPr>
          <w:rFonts w:ascii="Arial" w:hAnsi="Arial" w:cs="Arial"/>
        </w:rPr>
        <w:t xml:space="preserve"> proizv</w:t>
      </w:r>
      <w:r>
        <w:rPr>
          <w:rFonts w:ascii="Arial" w:hAnsi="Arial" w:cs="Arial"/>
        </w:rPr>
        <w:t xml:space="preserve">ajalcem. Če to ni mogoče, se </w:t>
      </w:r>
      <w:r w:rsidRPr="00C26475">
        <w:rPr>
          <w:rFonts w:ascii="Arial" w:hAnsi="Arial" w:cs="Arial"/>
        </w:rPr>
        <w:t>preda</w:t>
      </w:r>
      <w:r>
        <w:rPr>
          <w:rFonts w:ascii="Arial" w:hAnsi="Arial" w:cs="Arial"/>
        </w:rPr>
        <w:t>jo</w:t>
      </w:r>
      <w:r w:rsidRPr="00C26475">
        <w:rPr>
          <w:rFonts w:ascii="Arial" w:hAnsi="Arial" w:cs="Arial"/>
        </w:rPr>
        <w:t xml:space="preserve"> izvajalcu obvezne državne gospodarske javne službe ravnanja z radioaktivnimi odpadki</w:t>
      </w:r>
      <w:r>
        <w:rPr>
          <w:rFonts w:ascii="Arial" w:hAnsi="Arial" w:cs="Arial"/>
        </w:rPr>
        <w:t xml:space="preserve">, ki jih ustrezno obdelajo </w:t>
      </w:r>
      <w:r w:rsidRPr="00C26475">
        <w:rPr>
          <w:rFonts w:ascii="Arial" w:hAnsi="Arial" w:cs="Arial"/>
        </w:rPr>
        <w:t xml:space="preserve">in </w:t>
      </w:r>
      <w:r>
        <w:rPr>
          <w:rFonts w:ascii="Arial" w:hAnsi="Arial" w:cs="Arial"/>
        </w:rPr>
        <w:t>pripravijo ter u</w:t>
      </w:r>
      <w:r w:rsidRPr="00C26475">
        <w:rPr>
          <w:rFonts w:ascii="Arial" w:hAnsi="Arial" w:cs="Arial"/>
        </w:rPr>
        <w:t>skladišči</w:t>
      </w:r>
      <w:r>
        <w:rPr>
          <w:rFonts w:ascii="Arial" w:hAnsi="Arial" w:cs="Arial"/>
        </w:rPr>
        <w:t>jo</w:t>
      </w:r>
      <w:r w:rsidRPr="00C26475">
        <w:rPr>
          <w:rFonts w:ascii="Arial" w:hAnsi="Arial" w:cs="Arial"/>
        </w:rPr>
        <w:t xml:space="preserve"> v CSRAO – stalno.</w:t>
      </w:r>
    </w:p>
    <w:p w:rsidR="000A6338" w:rsidRDefault="000A6338" w:rsidP="000815A1">
      <w:pPr>
        <w:pStyle w:val="Odstavekseznama2"/>
        <w:numPr>
          <w:ilvl w:val="0"/>
          <w:numId w:val="29"/>
        </w:numPr>
        <w:tabs>
          <w:tab w:val="clear" w:pos="760"/>
        </w:tabs>
        <w:ind w:left="1442" w:hanging="1042"/>
        <w:jc w:val="both"/>
        <w:rPr>
          <w:rFonts w:ascii="Arial" w:hAnsi="Arial" w:cs="Arial"/>
        </w:rPr>
      </w:pPr>
      <w:r w:rsidRPr="00C26475">
        <w:rPr>
          <w:rFonts w:ascii="Arial" w:hAnsi="Arial" w:cs="Arial"/>
        </w:rPr>
        <w:t>Upravljavec CSRAO poskrbi za izvedbo občasnega varnostnega pregleda in podaljšanje ter razširitev obratovalnega dovoljenja za CSRAO za nadaljnjih 10</w:t>
      </w:r>
      <w:r>
        <w:rPr>
          <w:rFonts w:ascii="Arial" w:hAnsi="Arial" w:cs="Arial"/>
        </w:rPr>
        <w:t> </w:t>
      </w:r>
      <w:r w:rsidRPr="00C26475">
        <w:rPr>
          <w:rFonts w:ascii="Arial" w:hAnsi="Arial" w:cs="Arial"/>
        </w:rPr>
        <w:t>let</w:t>
      </w:r>
      <w:r>
        <w:rPr>
          <w:rFonts w:ascii="Arial" w:hAnsi="Arial" w:cs="Arial"/>
        </w:rPr>
        <w:t xml:space="preserve"> </w:t>
      </w:r>
      <w:r w:rsidRPr="00C26475">
        <w:rPr>
          <w:rFonts w:ascii="Arial" w:hAnsi="Arial" w:cs="Arial"/>
        </w:rPr>
        <w:t>–</w:t>
      </w:r>
      <w:r>
        <w:rPr>
          <w:rFonts w:ascii="Arial" w:hAnsi="Arial" w:cs="Arial"/>
        </w:rPr>
        <w:t xml:space="preserve"> do </w:t>
      </w:r>
      <w:r w:rsidRPr="00C26475">
        <w:rPr>
          <w:rFonts w:ascii="Arial" w:hAnsi="Arial" w:cs="Arial"/>
        </w:rPr>
        <w:t>konc</w:t>
      </w:r>
      <w:r>
        <w:rPr>
          <w:rFonts w:ascii="Arial" w:hAnsi="Arial" w:cs="Arial"/>
        </w:rPr>
        <w:t>a</w:t>
      </w:r>
      <w:r w:rsidRPr="00C26475">
        <w:rPr>
          <w:rFonts w:ascii="Arial" w:hAnsi="Arial" w:cs="Arial"/>
        </w:rPr>
        <w:t xml:space="preserve"> leta 2018</w:t>
      </w:r>
      <w:r>
        <w:rPr>
          <w:rFonts w:ascii="Arial" w:hAnsi="Arial" w:cs="Arial"/>
        </w:rPr>
        <w:t>.</w:t>
      </w:r>
    </w:p>
    <w:p w:rsidR="000A6338" w:rsidRPr="00C26475" w:rsidRDefault="000A6338" w:rsidP="000815A1">
      <w:pPr>
        <w:pStyle w:val="Odstavekseznama2"/>
        <w:numPr>
          <w:ilvl w:val="0"/>
          <w:numId w:val="29"/>
        </w:numPr>
        <w:tabs>
          <w:tab w:val="clear" w:pos="760"/>
        </w:tabs>
        <w:ind w:left="1442" w:hanging="1042"/>
        <w:jc w:val="both"/>
        <w:rPr>
          <w:rFonts w:ascii="Arial" w:hAnsi="Arial" w:cs="Arial"/>
        </w:rPr>
      </w:pPr>
      <w:r w:rsidRPr="006C20E1">
        <w:rPr>
          <w:rFonts w:ascii="Arial" w:hAnsi="Arial" w:cs="Arial"/>
        </w:rPr>
        <w:t xml:space="preserve">Država zagotavlja pogoje za redno izvajanje obvezne državne gospodarske javne službe ravnanja z </w:t>
      </w:r>
      <w:r>
        <w:rPr>
          <w:rFonts w:ascii="Arial" w:hAnsi="Arial" w:cs="Arial"/>
        </w:rPr>
        <w:t>radioaktivnimi odpadki</w:t>
      </w:r>
      <w:r w:rsidRPr="006C20E1">
        <w:rPr>
          <w:rFonts w:ascii="Arial" w:hAnsi="Arial" w:cs="Arial"/>
        </w:rPr>
        <w:t xml:space="preserve"> od prevzema, prevoza do obdelave, skladiščenja in odlaganja</w:t>
      </w:r>
      <w:r>
        <w:rPr>
          <w:rFonts w:ascii="Arial" w:hAnsi="Arial" w:cs="Arial"/>
        </w:rPr>
        <w:t xml:space="preserve"> </w:t>
      </w:r>
      <w:r w:rsidRPr="00C26475">
        <w:rPr>
          <w:rFonts w:ascii="Arial" w:hAnsi="Arial" w:cs="Arial"/>
        </w:rPr>
        <w:t>–</w:t>
      </w:r>
      <w:r>
        <w:rPr>
          <w:rFonts w:ascii="Arial" w:hAnsi="Arial" w:cs="Arial"/>
        </w:rPr>
        <w:t xml:space="preserve"> stalno</w:t>
      </w:r>
      <w:r w:rsidRPr="006C20E1">
        <w:rPr>
          <w:rFonts w:ascii="Arial" w:hAnsi="Arial" w:cs="Arial"/>
        </w:rPr>
        <w:t>.</w:t>
      </w:r>
    </w:p>
    <w:p w:rsidR="000A6338" w:rsidRPr="00C26475" w:rsidRDefault="000A6338" w:rsidP="004F1561">
      <w:pPr>
        <w:pStyle w:val="Odstavek"/>
      </w:pPr>
      <w:r w:rsidRPr="00C26475">
        <w:t xml:space="preserve">Financiranje ravnanja z </w:t>
      </w:r>
      <w:r>
        <w:t>viri sevanja</w:t>
      </w:r>
      <w:r w:rsidRPr="00C26475">
        <w:t>, ki se ne uporabljajo več</w:t>
      </w:r>
      <w:r>
        <w:t>, je strošek uporabnika. Če</w:t>
      </w:r>
      <w:r w:rsidRPr="006C20E1">
        <w:t xml:space="preserve"> so radioaktivni odpadki predani izvajalcu obvezne državne gospodarske javne službe</w:t>
      </w:r>
      <w:r>
        <w:t xml:space="preserve"> ravnanja z radioaktivnimi odpadki,</w:t>
      </w:r>
      <w:r w:rsidRPr="006C20E1">
        <w:t xml:space="preserve"> se strošk</w:t>
      </w:r>
      <w:r>
        <w:t>i</w:t>
      </w:r>
      <w:r w:rsidRPr="006C20E1">
        <w:t xml:space="preserve"> krije</w:t>
      </w:r>
      <w:r>
        <w:t>jo</w:t>
      </w:r>
      <w:r w:rsidRPr="006C20E1">
        <w:t xml:space="preserve"> iz plačila, ki </w:t>
      </w:r>
      <w:r>
        <w:t>ga</w:t>
      </w:r>
      <w:r w:rsidRPr="006C20E1">
        <w:t xml:space="preserve"> plača povzročitelj po ceniku</w:t>
      </w:r>
      <w:r>
        <w:t>.</w:t>
      </w:r>
      <w:r w:rsidRPr="00C26475">
        <w:t xml:space="preserve"> Strošek izvedbe občasnega varnostnega pregleda CSRAO je del obratovalnih stroškov tega objekta </w:t>
      </w:r>
      <w:r>
        <w:t>ter</w:t>
      </w:r>
      <w:r w:rsidRPr="00C26475">
        <w:t xml:space="preserve"> se financira iz državnega proračuna in </w:t>
      </w:r>
      <w:r>
        <w:t>s</w:t>
      </w:r>
      <w:r w:rsidRPr="00C26475">
        <w:t xml:space="preserve"> strošk</w:t>
      </w:r>
      <w:r>
        <w:t>i</w:t>
      </w:r>
      <w:r w:rsidRPr="00C26475">
        <w:t>, ki j</w:t>
      </w:r>
      <w:r>
        <w:t>ih</w:t>
      </w:r>
      <w:r w:rsidRPr="00C26475">
        <w:t xml:space="preserve"> plačujejo uporabniki izvajalcu obvezne državne gospodarske javne službe ravnanja z radioaktivnimi odpadki za sprejem </w:t>
      </w:r>
      <w:r>
        <w:t>RAO</w:t>
      </w:r>
      <w:r w:rsidRPr="00C26475">
        <w:t xml:space="preserve"> v CSRAO.</w:t>
      </w:r>
    </w:p>
    <w:p w:rsidR="000A6338" w:rsidRPr="00C26475" w:rsidRDefault="000A6338" w:rsidP="00523071">
      <w:pPr>
        <w:pStyle w:val="Naslov2"/>
      </w:pPr>
      <w:bookmarkStart w:id="305" w:name="_Toc415486716"/>
      <w:bookmarkStart w:id="306" w:name="_Toc415487568"/>
      <w:bookmarkStart w:id="307" w:name="_Toc404781091"/>
      <w:bookmarkStart w:id="308" w:name="_Toc404853614"/>
      <w:bookmarkStart w:id="309" w:name="_Toc404854114"/>
      <w:bookmarkStart w:id="310" w:name="_Toc407086781"/>
      <w:bookmarkStart w:id="311" w:name="_Toc444006529"/>
      <w:bookmarkEnd w:id="305"/>
      <w:bookmarkEnd w:id="306"/>
      <w:r w:rsidRPr="00C26475">
        <w:lastRenderedPageBreak/>
        <w:t>RAVNANJE Z RADIOAKTIVNIMI ODPADKI V MEDICINI</w:t>
      </w:r>
      <w:bookmarkEnd w:id="307"/>
      <w:bookmarkEnd w:id="308"/>
      <w:bookmarkEnd w:id="309"/>
      <w:bookmarkEnd w:id="310"/>
      <w:bookmarkEnd w:id="311"/>
    </w:p>
    <w:p w:rsidR="000A6338" w:rsidRPr="003151A3" w:rsidRDefault="000A6338" w:rsidP="005140EB">
      <w:pPr>
        <w:pStyle w:val="Odstavek"/>
      </w:pPr>
      <w:r w:rsidRPr="003151A3">
        <w:t xml:space="preserve">V dejavnostih, ki uporabljajo kratkožive odprte vire sevanja, se nastali </w:t>
      </w:r>
      <w:r>
        <w:t>prehodni RAO</w:t>
      </w:r>
      <w:r w:rsidRPr="003151A3">
        <w:t xml:space="preserve"> shranjujejo v shrambah, da dosežejo </w:t>
      </w:r>
      <w:r>
        <w:t>ravni</w:t>
      </w:r>
      <w:r w:rsidRPr="003151A3">
        <w:t xml:space="preserve"> za </w:t>
      </w:r>
      <w:r>
        <w:t xml:space="preserve">opustitev </w:t>
      </w:r>
      <w:r w:rsidRPr="003151A3">
        <w:t xml:space="preserve">nadzora. Potem se </w:t>
      </w:r>
      <w:r>
        <w:t>z njimi ravna skladno s predpisi za ravnanje z odpadki. Če</w:t>
      </w:r>
      <w:r w:rsidRPr="003151A3">
        <w:t xml:space="preserve"> brezpogojne </w:t>
      </w:r>
      <w:r>
        <w:t xml:space="preserve">opustitve </w:t>
      </w:r>
      <w:r w:rsidRPr="003151A3">
        <w:t>nadzora</w:t>
      </w:r>
      <w:r>
        <w:t xml:space="preserve"> </w:t>
      </w:r>
      <w:r w:rsidRPr="003151A3">
        <w:t xml:space="preserve">ni mogoče doseči, se </w:t>
      </w:r>
      <w:r>
        <w:t>s</w:t>
      </w:r>
      <w:r w:rsidRPr="003151A3">
        <w:t xml:space="preserve">podbuja pogojna </w:t>
      </w:r>
      <w:r>
        <w:t>opustitev</w:t>
      </w:r>
      <w:r w:rsidRPr="003151A3">
        <w:t xml:space="preserve"> nadzora. </w:t>
      </w:r>
      <w:r>
        <w:t>Če</w:t>
      </w:r>
      <w:r w:rsidRPr="003151A3">
        <w:t xml:space="preserve"> tudi to ni mogoče, se trdni radioaktivni odpadki iz uporabe v medicini predajo izvajalcu obvezne državne gospodarske javne službe ravnanja z radioaktivnimi odpadki in skladiščijo v CSRAO.</w:t>
      </w:r>
    </w:p>
    <w:p w:rsidR="000A6338" w:rsidRPr="003151A3" w:rsidRDefault="000A6338" w:rsidP="005140EB">
      <w:pPr>
        <w:pStyle w:val="Odstavek"/>
      </w:pPr>
      <w:r w:rsidRPr="003151A3">
        <w:t xml:space="preserve">S prehodnimi tekočimi </w:t>
      </w:r>
      <w:r>
        <w:t xml:space="preserve">radioaktivnimi </w:t>
      </w:r>
      <w:r w:rsidRPr="003151A3">
        <w:t xml:space="preserve">odpadki, ki nastajajo zaradi zdravljenja pacientov, se ravna </w:t>
      </w:r>
      <w:r w:rsidRPr="00D22175">
        <w:t>na način stalnega redčenja</w:t>
      </w:r>
      <w:r w:rsidRPr="003151A3">
        <w:t xml:space="preserve"> in </w:t>
      </w:r>
      <w:r>
        <w:t>spuščanja</w:t>
      </w:r>
      <w:r w:rsidRPr="003151A3">
        <w:t xml:space="preserve"> aktivn</w:t>
      </w:r>
      <w:r>
        <w:t>ih</w:t>
      </w:r>
      <w:r w:rsidRPr="003151A3">
        <w:t xml:space="preserve"> odpadkov v kanalizacijsk</w:t>
      </w:r>
      <w:r>
        <w:t>i</w:t>
      </w:r>
      <w:r w:rsidRPr="003151A3">
        <w:t xml:space="preserve"> sistem</w:t>
      </w:r>
      <w:r>
        <w:t xml:space="preserve"> [</w:t>
      </w:r>
      <w:r>
        <w:rPr>
          <w:rStyle w:val="Konnaopomba-sklic"/>
        </w:rPr>
        <w:endnoteReference w:id="13"/>
      </w:r>
      <w:r>
        <w:t>]</w:t>
      </w:r>
      <w:r w:rsidRPr="003151A3">
        <w:t>.</w:t>
      </w:r>
      <w:r>
        <w:t xml:space="preserve"> </w:t>
      </w:r>
      <w:r w:rsidRPr="003151A3">
        <w:t>Taki neposredni izpusti radioaktivnih odpadnih voda v kanalizacijski sistem morajo biti v skladu z odobrenimi mejnimi vrednostmi za izpuste v okolje.</w:t>
      </w:r>
    </w:p>
    <w:p w:rsidR="000A6338" w:rsidRPr="003151A3" w:rsidRDefault="000A6338" w:rsidP="00E046E1">
      <w:pPr>
        <w:pStyle w:val="Odstavek"/>
        <w:ind w:firstLine="0"/>
        <w:rPr>
          <w:b/>
          <w:szCs w:val="22"/>
        </w:rPr>
      </w:pPr>
      <w:r w:rsidRPr="00BF43F2">
        <w:rPr>
          <w:b/>
          <w:szCs w:val="22"/>
          <w:u w:val="single"/>
        </w:rPr>
        <w:t>Strategija 3:</w:t>
      </w:r>
      <w:r w:rsidRPr="003151A3">
        <w:rPr>
          <w:b/>
          <w:szCs w:val="22"/>
        </w:rPr>
        <w:t xml:space="preserve"> Uporabniki zaprtih virov sevanja praviloma po uporabi naprave z zaprtimi viri sevanja vračajo dobaviteljem/proizvajalcem. </w:t>
      </w:r>
      <w:r>
        <w:rPr>
          <w:b/>
          <w:szCs w:val="22"/>
        </w:rPr>
        <w:t>Če</w:t>
      </w:r>
      <w:r w:rsidRPr="003151A3">
        <w:rPr>
          <w:b/>
          <w:szCs w:val="22"/>
        </w:rPr>
        <w:t xml:space="preserve"> se zaprti viri sevanja ne vračajo proizvajalcem, se predajo izvajalcu obvezne državne gospodarske javne službe ravnanja z radioaktivnimi odpadki in uskladiščijo v CSRAO.</w:t>
      </w:r>
      <w:r>
        <w:rPr>
          <w:b/>
          <w:szCs w:val="22"/>
        </w:rPr>
        <w:t xml:space="preserve"> Spodbuja se opustitev nadzora nad radioaktivno snovjo v skladu s predpisanimi merili, da ne nastaja pretirana količina RAO. S prehodnimi tekočimi RAO se ravna na način redčenja in spuščanja v kanalizacijski sistem v skladu s predpisanimi mejnimi vrednostmi za izpuste v okolje.</w:t>
      </w:r>
    </w:p>
    <w:p w:rsidR="000A6338" w:rsidRDefault="000A6338" w:rsidP="004F1561">
      <w:pPr>
        <w:pStyle w:val="Odstavek"/>
        <w:ind w:firstLine="0"/>
      </w:pPr>
    </w:p>
    <w:p w:rsidR="000A6338" w:rsidRPr="00C26475" w:rsidRDefault="000A6338" w:rsidP="004F1561">
      <w:pPr>
        <w:pStyle w:val="Odstavek"/>
        <w:ind w:firstLine="0"/>
      </w:pPr>
      <w:r>
        <w:t>Ukrepi za dosego ciljev strategije</w:t>
      </w:r>
      <w:r w:rsidRPr="00C26475">
        <w:t>:</w:t>
      </w:r>
    </w:p>
    <w:p w:rsidR="000A6338" w:rsidRPr="00C26475" w:rsidRDefault="000A6338" w:rsidP="000815A1">
      <w:pPr>
        <w:pStyle w:val="Odstavekseznama2"/>
        <w:numPr>
          <w:ilvl w:val="0"/>
          <w:numId w:val="34"/>
        </w:numPr>
        <w:tabs>
          <w:tab w:val="clear" w:pos="760"/>
        </w:tabs>
        <w:ind w:left="1442" w:hanging="1042"/>
        <w:jc w:val="both"/>
        <w:rPr>
          <w:rFonts w:ascii="Arial" w:hAnsi="Arial" w:cs="Arial"/>
        </w:rPr>
      </w:pPr>
      <w:r w:rsidRPr="00C26475">
        <w:rPr>
          <w:rFonts w:ascii="Arial" w:hAnsi="Arial" w:cs="Arial"/>
        </w:rPr>
        <w:t>Primarno je treb</w:t>
      </w:r>
      <w:r>
        <w:rPr>
          <w:rFonts w:ascii="Arial" w:hAnsi="Arial" w:cs="Arial"/>
        </w:rPr>
        <w:t>a</w:t>
      </w:r>
      <w:r w:rsidRPr="00C26475">
        <w:rPr>
          <w:rFonts w:ascii="Arial" w:hAnsi="Arial" w:cs="Arial"/>
        </w:rPr>
        <w:t xml:space="preserve"> zaprt</w:t>
      </w:r>
      <w:r>
        <w:rPr>
          <w:rFonts w:ascii="Arial" w:hAnsi="Arial" w:cs="Arial"/>
        </w:rPr>
        <w:t>e</w:t>
      </w:r>
      <w:r w:rsidRPr="00C26475">
        <w:rPr>
          <w:rFonts w:ascii="Arial" w:hAnsi="Arial" w:cs="Arial"/>
        </w:rPr>
        <w:t xml:space="preserve"> vir</w:t>
      </w:r>
      <w:r>
        <w:rPr>
          <w:rFonts w:ascii="Arial" w:hAnsi="Arial" w:cs="Arial"/>
        </w:rPr>
        <w:t>e</w:t>
      </w:r>
      <w:r w:rsidRPr="00C26475">
        <w:rPr>
          <w:rFonts w:ascii="Arial" w:hAnsi="Arial" w:cs="Arial"/>
        </w:rPr>
        <w:t xml:space="preserve"> </w:t>
      </w:r>
      <w:r>
        <w:rPr>
          <w:rFonts w:ascii="Arial" w:hAnsi="Arial" w:cs="Arial"/>
        </w:rPr>
        <w:t xml:space="preserve">sevanja </w:t>
      </w:r>
      <w:r w:rsidRPr="00C26475">
        <w:rPr>
          <w:rFonts w:ascii="Arial" w:hAnsi="Arial" w:cs="Arial"/>
        </w:rPr>
        <w:t>vrača</w:t>
      </w:r>
      <w:r>
        <w:rPr>
          <w:rFonts w:ascii="Arial" w:hAnsi="Arial" w:cs="Arial"/>
        </w:rPr>
        <w:t>ti</w:t>
      </w:r>
      <w:r w:rsidRPr="00C26475">
        <w:rPr>
          <w:rFonts w:ascii="Arial" w:hAnsi="Arial" w:cs="Arial"/>
        </w:rPr>
        <w:t xml:space="preserve"> </w:t>
      </w:r>
      <w:r>
        <w:rPr>
          <w:rFonts w:ascii="Arial" w:hAnsi="Arial" w:cs="Arial"/>
        </w:rPr>
        <w:t xml:space="preserve">dobaviteljem oziroma proizvajalcem. </w:t>
      </w:r>
      <w:r w:rsidRPr="00C26475">
        <w:rPr>
          <w:rFonts w:ascii="Arial" w:hAnsi="Arial" w:cs="Arial"/>
        </w:rPr>
        <w:t xml:space="preserve">Če </w:t>
      </w:r>
      <w:r>
        <w:rPr>
          <w:rFonts w:ascii="Arial" w:hAnsi="Arial" w:cs="Arial"/>
        </w:rPr>
        <w:t xml:space="preserve">to ni mogoče, se </w:t>
      </w:r>
      <w:r w:rsidRPr="00C26475">
        <w:rPr>
          <w:rFonts w:ascii="Arial" w:hAnsi="Arial" w:cs="Arial"/>
        </w:rPr>
        <w:t>predajo izvajalcu obvezne državne gospodarske javne službe</w:t>
      </w:r>
      <w:r>
        <w:rPr>
          <w:rFonts w:ascii="Arial" w:hAnsi="Arial" w:cs="Arial"/>
        </w:rPr>
        <w:t xml:space="preserve"> ravnanja z radioaktivnimi odpadki </w:t>
      </w:r>
      <w:r w:rsidRPr="00C26475">
        <w:rPr>
          <w:rFonts w:ascii="Arial" w:hAnsi="Arial" w:cs="Arial"/>
        </w:rPr>
        <w:t xml:space="preserve">in uskladiščijo v CSRAO – </w:t>
      </w:r>
      <w:r>
        <w:rPr>
          <w:rFonts w:ascii="Arial" w:hAnsi="Arial" w:cs="Arial"/>
        </w:rPr>
        <w:t>stalno.</w:t>
      </w:r>
    </w:p>
    <w:p w:rsidR="000A6338" w:rsidRPr="00C26475" w:rsidRDefault="000A6338" w:rsidP="000815A1">
      <w:pPr>
        <w:pStyle w:val="Odstavekseznama2"/>
        <w:numPr>
          <w:ilvl w:val="0"/>
          <w:numId w:val="34"/>
        </w:numPr>
        <w:tabs>
          <w:tab w:val="clear" w:pos="760"/>
        </w:tabs>
        <w:ind w:left="1442" w:hanging="1042"/>
        <w:jc w:val="both"/>
        <w:rPr>
          <w:rFonts w:ascii="Arial" w:hAnsi="Arial" w:cs="Arial"/>
        </w:rPr>
      </w:pPr>
      <w:r w:rsidRPr="00C26475">
        <w:rPr>
          <w:rFonts w:ascii="Arial" w:hAnsi="Arial" w:cs="Arial"/>
        </w:rPr>
        <w:t>Primarno se nastal</w:t>
      </w:r>
      <w:r>
        <w:rPr>
          <w:rFonts w:ascii="Arial" w:hAnsi="Arial" w:cs="Arial"/>
        </w:rPr>
        <w:t>i</w:t>
      </w:r>
      <w:r w:rsidRPr="00C26475">
        <w:rPr>
          <w:rFonts w:ascii="Arial" w:hAnsi="Arial" w:cs="Arial"/>
        </w:rPr>
        <w:t xml:space="preserve"> trdn</w:t>
      </w:r>
      <w:r>
        <w:rPr>
          <w:rFonts w:ascii="Arial" w:hAnsi="Arial" w:cs="Arial"/>
        </w:rPr>
        <w:t>i</w:t>
      </w:r>
      <w:r w:rsidRPr="00C26475">
        <w:rPr>
          <w:rFonts w:ascii="Arial" w:hAnsi="Arial" w:cs="Arial"/>
        </w:rPr>
        <w:t xml:space="preserve"> RAO shranjuje</w:t>
      </w:r>
      <w:r>
        <w:rPr>
          <w:rFonts w:ascii="Arial" w:hAnsi="Arial" w:cs="Arial"/>
        </w:rPr>
        <w:t>jo</w:t>
      </w:r>
      <w:r w:rsidRPr="00C26475">
        <w:rPr>
          <w:rFonts w:ascii="Arial" w:hAnsi="Arial" w:cs="Arial"/>
        </w:rPr>
        <w:t xml:space="preserve"> v shrambah do možnosti brezpogojne ali pogojne </w:t>
      </w:r>
      <w:r>
        <w:rPr>
          <w:rFonts w:ascii="Arial" w:hAnsi="Arial" w:cs="Arial"/>
        </w:rPr>
        <w:t>opustitve</w:t>
      </w:r>
      <w:r w:rsidRPr="00C26475">
        <w:rPr>
          <w:rFonts w:ascii="Arial" w:hAnsi="Arial" w:cs="Arial"/>
        </w:rPr>
        <w:t xml:space="preserve"> nadzora. Če to ni mogoče, se preda</w:t>
      </w:r>
      <w:r>
        <w:rPr>
          <w:rFonts w:ascii="Arial" w:hAnsi="Arial" w:cs="Arial"/>
        </w:rPr>
        <w:t>jo</w:t>
      </w:r>
      <w:r w:rsidRPr="00C26475">
        <w:rPr>
          <w:rFonts w:ascii="Arial" w:hAnsi="Arial" w:cs="Arial"/>
        </w:rPr>
        <w:t xml:space="preserve"> izvajalcu obvezne državne gospodarske javne službe ravnanja z radioaktivni odpadki </w:t>
      </w:r>
      <w:r>
        <w:rPr>
          <w:rFonts w:ascii="Arial" w:hAnsi="Arial" w:cs="Arial"/>
        </w:rPr>
        <w:t>in</w:t>
      </w:r>
      <w:r w:rsidRPr="00C26475">
        <w:rPr>
          <w:rFonts w:ascii="Arial" w:hAnsi="Arial" w:cs="Arial"/>
        </w:rPr>
        <w:t xml:space="preserve"> </w:t>
      </w:r>
      <w:r>
        <w:rPr>
          <w:rFonts w:ascii="Arial" w:hAnsi="Arial" w:cs="Arial"/>
        </w:rPr>
        <w:t>u</w:t>
      </w:r>
      <w:r w:rsidRPr="00C26475">
        <w:rPr>
          <w:rFonts w:ascii="Arial" w:hAnsi="Arial" w:cs="Arial"/>
        </w:rPr>
        <w:t>skladišč</w:t>
      </w:r>
      <w:r>
        <w:rPr>
          <w:rFonts w:ascii="Arial" w:hAnsi="Arial" w:cs="Arial"/>
        </w:rPr>
        <w:t>ijo</w:t>
      </w:r>
      <w:r w:rsidRPr="00C26475">
        <w:rPr>
          <w:rFonts w:ascii="Arial" w:hAnsi="Arial" w:cs="Arial"/>
        </w:rPr>
        <w:t xml:space="preserve"> v CSRAO </w:t>
      </w:r>
      <w:r>
        <w:rPr>
          <w:rFonts w:ascii="Arial" w:hAnsi="Arial" w:cs="Arial"/>
        </w:rPr>
        <w:t>–</w:t>
      </w:r>
      <w:r w:rsidRPr="00C26475">
        <w:rPr>
          <w:rFonts w:ascii="Arial" w:hAnsi="Arial" w:cs="Arial"/>
        </w:rPr>
        <w:t xml:space="preserve"> stalno. </w:t>
      </w:r>
    </w:p>
    <w:p w:rsidR="000A6338" w:rsidRPr="00C26475" w:rsidRDefault="000A6338" w:rsidP="000815A1">
      <w:pPr>
        <w:pStyle w:val="Odstavekseznama2"/>
        <w:numPr>
          <w:ilvl w:val="0"/>
          <w:numId w:val="34"/>
        </w:numPr>
        <w:tabs>
          <w:tab w:val="clear" w:pos="760"/>
        </w:tabs>
        <w:ind w:left="1442" w:hanging="1042"/>
        <w:jc w:val="both"/>
        <w:rPr>
          <w:rFonts w:ascii="Arial" w:hAnsi="Arial" w:cs="Arial"/>
        </w:rPr>
      </w:pPr>
      <w:r>
        <w:rPr>
          <w:rFonts w:ascii="Arial" w:hAnsi="Arial" w:cs="Arial"/>
        </w:rPr>
        <w:t>R</w:t>
      </w:r>
      <w:r w:rsidRPr="00C26475">
        <w:rPr>
          <w:rFonts w:ascii="Arial" w:hAnsi="Arial" w:cs="Arial"/>
        </w:rPr>
        <w:t>edčenj</w:t>
      </w:r>
      <w:r>
        <w:rPr>
          <w:rFonts w:ascii="Arial" w:hAnsi="Arial" w:cs="Arial"/>
        </w:rPr>
        <w:t>e</w:t>
      </w:r>
      <w:r w:rsidRPr="00C26475">
        <w:rPr>
          <w:rFonts w:ascii="Arial" w:hAnsi="Arial" w:cs="Arial"/>
        </w:rPr>
        <w:t xml:space="preserve"> in disperzij</w:t>
      </w:r>
      <w:r>
        <w:rPr>
          <w:rFonts w:ascii="Arial" w:hAnsi="Arial" w:cs="Arial"/>
        </w:rPr>
        <w:t>a</w:t>
      </w:r>
      <w:r w:rsidRPr="00C26475">
        <w:rPr>
          <w:rFonts w:ascii="Arial" w:hAnsi="Arial" w:cs="Arial"/>
        </w:rPr>
        <w:t xml:space="preserve"> </w:t>
      </w:r>
      <w:r>
        <w:rPr>
          <w:rFonts w:ascii="Arial" w:hAnsi="Arial" w:cs="Arial"/>
        </w:rPr>
        <w:t xml:space="preserve">prehodnih </w:t>
      </w:r>
      <w:r w:rsidRPr="00C26475">
        <w:rPr>
          <w:rFonts w:ascii="Arial" w:hAnsi="Arial" w:cs="Arial"/>
        </w:rPr>
        <w:t xml:space="preserve">tekočih RAO </w:t>
      </w:r>
      <w:r>
        <w:rPr>
          <w:rFonts w:ascii="Arial" w:hAnsi="Arial" w:cs="Arial"/>
        </w:rPr>
        <w:t>ter</w:t>
      </w:r>
      <w:r w:rsidRPr="00C26475">
        <w:rPr>
          <w:rFonts w:ascii="Arial" w:hAnsi="Arial" w:cs="Arial"/>
        </w:rPr>
        <w:t xml:space="preserve"> izpust v kanalizacijski sistem v skladu z odobrenimi mejnimi vrednostmi za izpuste – stalno.</w:t>
      </w:r>
    </w:p>
    <w:p w:rsidR="000A6338" w:rsidRPr="00C26475" w:rsidRDefault="000A6338" w:rsidP="004F1561">
      <w:pPr>
        <w:pStyle w:val="Odstavekseznama2"/>
        <w:ind w:left="571"/>
        <w:jc w:val="both"/>
        <w:rPr>
          <w:rFonts w:ascii="Arial" w:hAnsi="Arial" w:cs="Arial"/>
        </w:rPr>
      </w:pPr>
    </w:p>
    <w:p w:rsidR="000A6338" w:rsidRPr="003151A3" w:rsidRDefault="000A6338" w:rsidP="004F1561">
      <w:pPr>
        <w:pStyle w:val="Odstavek"/>
      </w:pPr>
      <w:r w:rsidRPr="003151A3">
        <w:t xml:space="preserve">Financiranje ravnanja z </w:t>
      </w:r>
      <w:r>
        <w:t>RAO</w:t>
      </w:r>
      <w:r w:rsidRPr="003151A3">
        <w:t xml:space="preserve"> v medicini je strošek uporabnika vira sevanja.</w:t>
      </w:r>
      <w:r>
        <w:t xml:space="preserve"> Če</w:t>
      </w:r>
      <w:r w:rsidRPr="006C20E1">
        <w:t xml:space="preserve"> so </w:t>
      </w:r>
      <w:r>
        <w:t>RAO</w:t>
      </w:r>
      <w:r w:rsidRPr="006C20E1">
        <w:t xml:space="preserve"> predani izvajalcu obvezne državne gospodarske javne službe</w:t>
      </w:r>
      <w:r>
        <w:t xml:space="preserve">, </w:t>
      </w:r>
      <w:r w:rsidRPr="006C20E1">
        <w:t>stroške plač</w:t>
      </w:r>
      <w:r>
        <w:t>a</w:t>
      </w:r>
      <w:r w:rsidRPr="006C20E1">
        <w:t xml:space="preserve"> povzročitelj po ceniku.</w:t>
      </w:r>
    </w:p>
    <w:p w:rsidR="000A6338" w:rsidRPr="003151A3" w:rsidRDefault="000A6338" w:rsidP="004F1561">
      <w:pPr>
        <w:pStyle w:val="Odstavek"/>
      </w:pPr>
    </w:p>
    <w:p w:rsidR="000A6338" w:rsidRPr="00C26475" w:rsidRDefault="000A6338" w:rsidP="00523071">
      <w:pPr>
        <w:pStyle w:val="Naslov2"/>
      </w:pPr>
      <w:bookmarkStart w:id="312" w:name="_Toc404781092"/>
      <w:bookmarkStart w:id="313" w:name="_Toc404853615"/>
      <w:bookmarkStart w:id="314" w:name="_Toc404854115"/>
      <w:bookmarkStart w:id="315" w:name="_Toc407086782"/>
      <w:bookmarkStart w:id="316" w:name="_Toc444006530"/>
      <w:r w:rsidRPr="00C26475">
        <w:t>GRADNJA IN OBRATOVANJE ODLAGALIŠČA NSRAO</w:t>
      </w:r>
      <w:bookmarkEnd w:id="312"/>
      <w:bookmarkEnd w:id="313"/>
      <w:bookmarkEnd w:id="314"/>
      <w:bookmarkEnd w:id="315"/>
      <w:bookmarkEnd w:id="316"/>
    </w:p>
    <w:p w:rsidR="000A6338" w:rsidRPr="003151A3" w:rsidRDefault="000A6338" w:rsidP="004F1561">
      <w:pPr>
        <w:pStyle w:val="Odstavek"/>
      </w:pPr>
      <w:r w:rsidRPr="003151A3">
        <w:t xml:space="preserve">S sprejetjem Uredbe o državnem prostorskem načrtu za odlagališče nizko- in </w:t>
      </w:r>
      <w:proofErr w:type="spellStart"/>
      <w:r w:rsidRPr="003151A3">
        <w:t>srednjeradioaktivnih</w:t>
      </w:r>
      <w:proofErr w:type="spellEnd"/>
      <w:r w:rsidRPr="003151A3">
        <w:t xml:space="preserve"> odpadkov </w:t>
      </w:r>
      <w:r w:rsidRPr="00BB603B">
        <w:rPr>
          <w:szCs w:val="22"/>
        </w:rPr>
        <w:t xml:space="preserve">(Uradni list RS, št. </w:t>
      </w:r>
      <w:hyperlink r:id="rId51" w:tgtFrame="_blank" w:tooltip="Uredba o državnem prostorskem načrtu za odlagališče nizko in srednje radioaktivnih odpadkov na lokaciji Vrbina v občini Krško" w:history="1">
        <w:r w:rsidRPr="00BB603B">
          <w:rPr>
            <w:szCs w:val="22"/>
          </w:rPr>
          <w:t>114/09</w:t>
        </w:r>
      </w:hyperlink>
      <w:r w:rsidRPr="00BB603B">
        <w:rPr>
          <w:szCs w:val="22"/>
        </w:rPr>
        <w:t xml:space="preserve"> in </w:t>
      </w:r>
      <w:hyperlink r:id="rId52" w:tgtFrame="_blank" w:tooltip="Uredba o državnem prostorskem načrtu za območje hidroelektrarne Brežice" w:history="1">
        <w:r w:rsidRPr="00BB603B">
          <w:rPr>
            <w:szCs w:val="22"/>
          </w:rPr>
          <w:t>50/12</w:t>
        </w:r>
      </w:hyperlink>
      <w:r w:rsidRPr="00BB603B">
        <w:rPr>
          <w:szCs w:val="22"/>
        </w:rPr>
        <w:t>)</w:t>
      </w:r>
      <w:r w:rsidRPr="003151A3">
        <w:t xml:space="preserve"> </w:t>
      </w:r>
      <w:r>
        <w:t>sta</w:t>
      </w:r>
      <w:r w:rsidRPr="003151A3">
        <w:t xml:space="preserve"> bila potrjena lokacija in tip odlagališča. Izbrani tip odlagališča predvideva odlaganje </w:t>
      </w:r>
      <w:r>
        <w:t xml:space="preserve">RAO </w:t>
      </w:r>
      <w:r w:rsidRPr="003151A3">
        <w:t xml:space="preserve">v </w:t>
      </w:r>
      <w:proofErr w:type="spellStart"/>
      <w:r w:rsidRPr="003151A3">
        <w:t>pripovršinske</w:t>
      </w:r>
      <w:proofErr w:type="spellEnd"/>
      <w:r w:rsidRPr="003151A3">
        <w:t xml:space="preserve"> silose. Lokacija in zasnova odlagališča omogoča</w:t>
      </w:r>
      <w:r>
        <w:t>ta</w:t>
      </w:r>
      <w:r w:rsidRPr="003151A3">
        <w:t xml:space="preserve"> razširitev z dodatnimi silosi. Silos je v osnovi zasnovan kot armiranobetonska cilindrična konstrukcija s približnimi dimenzijami </w:t>
      </w:r>
      <w:smartTag w:uri="urn:schemas-microsoft-com:office:smarttags" w:element="metricconverter">
        <w:smartTagPr>
          <w:attr w:name="ProductID" w:val="30 m"/>
        </w:smartTagPr>
        <w:r w:rsidRPr="003151A3">
          <w:t>30 m</w:t>
        </w:r>
      </w:smartTag>
      <w:r w:rsidRPr="003151A3">
        <w:t xml:space="preserve"> v premeru in višino </w:t>
      </w:r>
      <w:smartTag w:uri="urn:schemas-microsoft-com:office:smarttags" w:element="metricconverter">
        <w:smartTagPr>
          <w:attr w:name="ProductID" w:val="55 m"/>
        </w:smartTagPr>
        <w:r w:rsidRPr="003151A3">
          <w:t>55 m</w:t>
        </w:r>
      </w:smartTag>
      <w:r w:rsidRPr="003151A3">
        <w:t xml:space="preserve"> (globino) ter koristno globino </w:t>
      </w:r>
      <w:smartTag w:uri="urn:schemas-microsoft-com:office:smarttags" w:element="metricconverter">
        <w:smartTagPr>
          <w:attr w:name="ProductID" w:val="33 m"/>
        </w:smartTagPr>
        <w:r w:rsidRPr="003151A3">
          <w:t>33 m</w:t>
        </w:r>
      </w:smartTag>
      <w:r w:rsidRPr="003151A3">
        <w:t>. Varnost bo zagotovljena po načelu več zaporednih naravnih in inženirskih pregrad</w:t>
      </w:r>
      <w:r>
        <w:t>. RAO</w:t>
      </w:r>
      <w:r w:rsidRPr="003151A3">
        <w:t>, primerni za odlaganje, bodo vloženi v kovinske sode, več sodov v betonske zabojnike, ti pa v silose, umeščene v za vodo slabo prepustne zemeljske plasti pod nivo podtalnice.</w:t>
      </w:r>
    </w:p>
    <w:p w:rsidR="000A6338" w:rsidRPr="003151A3" w:rsidRDefault="000A6338" w:rsidP="004F1561">
      <w:pPr>
        <w:pStyle w:val="Odstavek"/>
      </w:pPr>
      <w:r w:rsidRPr="003151A3">
        <w:lastRenderedPageBreak/>
        <w:t>Julija 2014 potrjen Investicijski program za odlagališče NSRAO Vrbina, Krško, Rev. C</w:t>
      </w:r>
      <w:r>
        <w:t xml:space="preserve"> </w:t>
      </w:r>
      <w:r w:rsidRPr="00F56EB2">
        <w:t>[</w:t>
      </w:r>
      <w:fldSimple w:instr=" NOTEREF _Ref424205889 \f ">
        <w:r w:rsidRPr="001A42CB">
          <w:rPr>
            <w:rStyle w:val="Konnaopomba-sklic"/>
            <w:rFonts w:cs="Arial"/>
          </w:rPr>
          <w:t>12</w:t>
        </w:r>
      </w:fldSimple>
      <w:r w:rsidRPr="00F56EB2">
        <w:t>]</w:t>
      </w:r>
      <w:r w:rsidRPr="003151A3">
        <w:t xml:space="preserve">, predvideva dva scenarija, in sicer osnovni scenarij, ki predvideva odlaganje polovice </w:t>
      </w:r>
      <w:r>
        <w:t>RAO,</w:t>
      </w:r>
      <w:r w:rsidRPr="003151A3">
        <w:t xml:space="preserve"> in razširjen</w:t>
      </w:r>
      <w:r>
        <w:t>i</w:t>
      </w:r>
      <w:r w:rsidRPr="003151A3">
        <w:t xml:space="preserve"> scenarij, ki v skladu z meddržavno pogodbo </w:t>
      </w:r>
      <w:r>
        <w:t xml:space="preserve">BRHNEK </w:t>
      </w:r>
      <w:r w:rsidRPr="003151A3">
        <w:t>predvideva odlaganje vseh NSRAO odpadkov iz NEK.</w:t>
      </w:r>
    </w:p>
    <w:p w:rsidR="000A6338" w:rsidRPr="003151A3" w:rsidRDefault="000A6338" w:rsidP="004F1561">
      <w:pPr>
        <w:pStyle w:val="Odstavek"/>
      </w:pPr>
      <w:r>
        <w:t>Po</w:t>
      </w:r>
      <w:r w:rsidRPr="003151A3">
        <w:t xml:space="preserve"> osnovnem scenariju bo </w:t>
      </w:r>
      <w:r>
        <w:t xml:space="preserve">v </w:t>
      </w:r>
      <w:r w:rsidRPr="003151A3">
        <w:t>odlagališče odložena polovica NSRAO iz NEK in vsi slovenski NSRAO, gradnja odlagališča bo potekala v letih 201</w:t>
      </w:r>
      <w:r>
        <w:t>7</w:t>
      </w:r>
      <w:r w:rsidRPr="003151A3">
        <w:t>–2019, odlagališče bo začelo poskusno obratovati leta 2020, do leta 202</w:t>
      </w:r>
      <w:r>
        <w:t>5</w:t>
      </w:r>
      <w:r w:rsidRPr="003151A3">
        <w:t xml:space="preserve"> bodo odloženi vsi »slovenski« obratovalni odpadki, tako da bo odlagališče leta 2025 prešlo v fazo</w:t>
      </w:r>
      <w:r>
        <w:t xml:space="preserve"> začasnega zaprtja (v nadaljnjem besedilu: </w:t>
      </w:r>
      <w:r w:rsidRPr="003151A3">
        <w:t>mirovanja</w:t>
      </w:r>
      <w:r>
        <w:t>)</w:t>
      </w:r>
      <w:r w:rsidRPr="003151A3">
        <w:t xml:space="preserve"> do ponovnega obratovanja v letu 2050. </w:t>
      </w:r>
      <w:r>
        <w:t>Med</w:t>
      </w:r>
      <w:r w:rsidRPr="003151A3">
        <w:t xml:space="preserve"> ponovn</w:t>
      </w:r>
      <w:r>
        <w:t>im</w:t>
      </w:r>
      <w:r w:rsidRPr="003151A3">
        <w:t xml:space="preserve"> obratovanj</w:t>
      </w:r>
      <w:r>
        <w:t>em</w:t>
      </w:r>
      <w:r w:rsidRPr="003151A3">
        <w:t xml:space="preserve"> bodo </w:t>
      </w:r>
      <w:r>
        <w:t xml:space="preserve">v </w:t>
      </w:r>
      <w:r w:rsidRPr="003151A3">
        <w:t>odlagališče odloženi preostali »slovenski« obratovalni odpadki, ki bodo nastajali v NEK, in tudi odpadki, ki bodo nastajali med razgradnjo NEK do leta 2061. Po odložitvi vseh odpadkov se silos in celotno odlagališče zapre</w:t>
      </w:r>
      <w:r>
        <w:t>ta</w:t>
      </w:r>
      <w:r w:rsidRPr="003151A3">
        <w:t xml:space="preserve"> </w:t>
      </w:r>
      <w:r>
        <w:t>ter se</w:t>
      </w:r>
      <w:r w:rsidRPr="003151A3">
        <w:t xml:space="preserve"> </w:t>
      </w:r>
      <w:r>
        <w:t>za</w:t>
      </w:r>
      <w:r w:rsidRPr="003151A3">
        <w:t>čne</w:t>
      </w:r>
      <w:r>
        <w:t>ta</w:t>
      </w:r>
      <w:r w:rsidRPr="003151A3">
        <w:t xml:space="preserve"> izvaja</w:t>
      </w:r>
      <w:r>
        <w:t>ti</w:t>
      </w:r>
      <w:r w:rsidRPr="003151A3">
        <w:t xml:space="preserve"> dolgoročn</w:t>
      </w:r>
      <w:r>
        <w:t>i</w:t>
      </w:r>
      <w:r w:rsidRPr="003151A3">
        <w:t xml:space="preserve"> nadzor in vzdrževanj</w:t>
      </w:r>
      <w:r>
        <w:t>e odlagališča</w:t>
      </w:r>
      <w:r w:rsidRPr="003151A3">
        <w:t xml:space="preserve">. </w:t>
      </w:r>
    </w:p>
    <w:p w:rsidR="000A6338" w:rsidRPr="00C26475" w:rsidRDefault="000A6338" w:rsidP="004F1561">
      <w:pPr>
        <w:pStyle w:val="Odstavek"/>
        <w:rPr>
          <w:szCs w:val="22"/>
        </w:rPr>
      </w:pPr>
      <w:r w:rsidRPr="00C26475">
        <w:rPr>
          <w:szCs w:val="22"/>
        </w:rPr>
        <w:t>Razširjen</w:t>
      </w:r>
      <w:r>
        <w:rPr>
          <w:szCs w:val="22"/>
        </w:rPr>
        <w:t>i</w:t>
      </w:r>
      <w:r w:rsidRPr="00C26475">
        <w:rPr>
          <w:szCs w:val="22"/>
        </w:rPr>
        <w:t xml:space="preserve"> </w:t>
      </w:r>
      <w:r w:rsidRPr="00D22175">
        <w:rPr>
          <w:szCs w:val="22"/>
        </w:rPr>
        <w:t>scenarij</w:t>
      </w:r>
      <w:r w:rsidRPr="00C26475">
        <w:rPr>
          <w:szCs w:val="22"/>
        </w:rPr>
        <w:t xml:space="preserve"> upošteva</w:t>
      </w:r>
      <w:r>
        <w:rPr>
          <w:szCs w:val="22"/>
        </w:rPr>
        <w:t>, da je dosežen</w:t>
      </w:r>
      <w:r w:rsidRPr="00C26475">
        <w:rPr>
          <w:szCs w:val="22"/>
        </w:rPr>
        <w:t xml:space="preserve"> dogovor z Republiko Hrvaško o odlaganju radioaktivnih odpadkov do leta 2023. Začetni del tega scenarija je enak: gradnja odlagališča bo potekala v letih 201</w:t>
      </w:r>
      <w:r>
        <w:rPr>
          <w:szCs w:val="22"/>
        </w:rPr>
        <w:t>7</w:t>
      </w:r>
      <w:r w:rsidRPr="00C26475">
        <w:rPr>
          <w:szCs w:val="22"/>
        </w:rPr>
        <w:t xml:space="preserve">–2019, odlagališče bo začelo poskusno obratovati leta </w:t>
      </w:r>
      <w:smartTag w:uri="urn:schemas-microsoft-com:office:smarttags" w:element="metricconverter">
        <w:smartTagPr>
          <w:attr w:name="ProductID" w:val="2020 in"/>
        </w:smartTagPr>
        <w:r w:rsidRPr="00C26475">
          <w:rPr>
            <w:szCs w:val="22"/>
          </w:rPr>
          <w:t>2020 in</w:t>
        </w:r>
      </w:smartTag>
      <w:r w:rsidRPr="00C26475">
        <w:rPr>
          <w:szCs w:val="22"/>
        </w:rPr>
        <w:t xml:space="preserve"> odlagališče začne redno obratovati 2022. V tem scenariju bo polnjenje prvega silosa trajalo </w:t>
      </w:r>
      <w:r>
        <w:rPr>
          <w:szCs w:val="22"/>
        </w:rPr>
        <w:t>tri</w:t>
      </w:r>
      <w:r w:rsidRPr="00C26475">
        <w:rPr>
          <w:szCs w:val="22"/>
        </w:rPr>
        <w:t xml:space="preserve"> leta dlje, torej do 202</w:t>
      </w:r>
      <w:r>
        <w:rPr>
          <w:szCs w:val="22"/>
        </w:rPr>
        <w:t>8</w:t>
      </w:r>
      <w:r w:rsidRPr="00C26475">
        <w:rPr>
          <w:szCs w:val="22"/>
        </w:rPr>
        <w:t xml:space="preserve">, ko bo prvi silos poln in pripravljen za zaprtje. Odlagališče pa bo prešlo v fazo mirovanja. Drugi silos bo zgrajen do leta 2050, ki bo sprejel preostale </w:t>
      </w:r>
      <w:r>
        <w:rPr>
          <w:szCs w:val="22"/>
        </w:rPr>
        <w:t>RAO</w:t>
      </w:r>
      <w:r w:rsidRPr="00C26475">
        <w:rPr>
          <w:szCs w:val="22"/>
        </w:rPr>
        <w:t xml:space="preserve"> iz obratovanja NEK in odpadke razgradnje do leta 2061.</w:t>
      </w:r>
    </w:p>
    <w:p w:rsidR="000A6338" w:rsidRPr="003151A3" w:rsidRDefault="000A6338" w:rsidP="004F1561">
      <w:pPr>
        <w:pStyle w:val="Odstavek"/>
      </w:pPr>
      <w:r>
        <w:t>Po</w:t>
      </w:r>
      <w:r w:rsidRPr="003151A3">
        <w:t xml:space="preserve"> obeh scenarijih je odlagališče opremljeno s tehnološkimi sistemi in napravami, ki so po tehnični plati nujno potrebni za odlaganje že pripravljenih odlagalnih zabojnikov. </w:t>
      </w:r>
      <w:r>
        <w:t>P</w:t>
      </w:r>
      <w:r w:rsidRPr="003151A3">
        <w:t xml:space="preserve">riprava vseh NSRAO na odlaganje </w:t>
      </w:r>
      <w:r>
        <w:t>poteka</w:t>
      </w:r>
      <w:r w:rsidRPr="003151A3">
        <w:t xml:space="preserve"> v </w:t>
      </w:r>
      <w:r w:rsidRPr="00D22175">
        <w:t>NEK</w:t>
      </w:r>
      <w:r w:rsidRPr="003151A3">
        <w:t xml:space="preserve">, ki poskrbi tudi za </w:t>
      </w:r>
      <w:r>
        <w:t>prevoz</w:t>
      </w:r>
      <w:r w:rsidRPr="003151A3">
        <w:t xml:space="preserve"> zabojnikov</w:t>
      </w:r>
      <w:r>
        <w:t>,</w:t>
      </w:r>
      <w:r w:rsidRPr="003151A3">
        <w:t xml:space="preserve"> pripravljenih </w:t>
      </w:r>
      <w:r>
        <w:t>za</w:t>
      </w:r>
      <w:r w:rsidRPr="003151A3">
        <w:t xml:space="preserve"> odlaganje</w:t>
      </w:r>
      <w:r>
        <w:t>,</w:t>
      </w:r>
      <w:r w:rsidRPr="003151A3">
        <w:t xml:space="preserve"> do odlagališča. Za pripravo na odlaganje se uporablja</w:t>
      </w:r>
      <w:r>
        <w:t>jo</w:t>
      </w:r>
      <w:r w:rsidRPr="003151A3">
        <w:t xml:space="preserve"> odlagaln</w:t>
      </w:r>
      <w:r>
        <w:t>i</w:t>
      </w:r>
      <w:r w:rsidRPr="003151A3">
        <w:t xml:space="preserve"> zabojnik</w:t>
      </w:r>
      <w:r>
        <w:t>i</w:t>
      </w:r>
      <w:r w:rsidRPr="003151A3">
        <w:t xml:space="preserve">, ki </w:t>
      </w:r>
      <w:r>
        <w:t>omogočajo</w:t>
      </w:r>
      <w:r w:rsidRPr="003151A3">
        <w:t xml:space="preserve"> </w:t>
      </w:r>
      <w:r>
        <w:t>razmeroma</w:t>
      </w:r>
      <w:r w:rsidRPr="003151A3">
        <w:t xml:space="preserve"> enostav</w:t>
      </w:r>
      <w:r>
        <w:t>en</w:t>
      </w:r>
      <w:r w:rsidRPr="003151A3">
        <w:t xml:space="preserve"> </w:t>
      </w:r>
      <w:r>
        <w:t>prevoz</w:t>
      </w:r>
      <w:r w:rsidRPr="003151A3">
        <w:t xml:space="preserve"> in ravnanja z njimi. Optimizirana zasnova odlagališča omogoča širitev odlagališča tako glede odlagalne zmogljivosti kot tudi glede zmogljivosti tehnoloških sistemov in naprav. Odlagališče bo grajeno postopno </w:t>
      </w:r>
      <w:r>
        <w:t>in</w:t>
      </w:r>
      <w:r w:rsidRPr="003151A3">
        <w:t xml:space="preserve"> z modularno gradnjo, ki bo omogočala prilagajanje potrebnim odlagalnim zmogljivostim, ponoven začetek obratovanja po obdobju mirovanja odlagališča in prilagajanje dejavnikom, ki lahko vplivajo na gradnjo, zmogljivost in delovanje odlagališča, kot so novi načini in tehnike odlaganja odpadkov, izboljšane ocene količine NSRAO iz razgradnje</w:t>
      </w:r>
      <w:r>
        <w:t>.</w:t>
      </w:r>
    </w:p>
    <w:p w:rsidR="000A6338" w:rsidRPr="003151A3" w:rsidRDefault="000A6338" w:rsidP="004F1561">
      <w:pPr>
        <w:pStyle w:val="Odstavek"/>
      </w:pPr>
      <w:r>
        <w:t xml:space="preserve">V </w:t>
      </w:r>
      <w:r w:rsidRPr="003151A3">
        <w:t>odlagališče v Vrbini se odložijo NSRAO iz NEK (NSRAO iz obratovanja in razgradnje NEK ter drugi NSRAO</w:t>
      </w:r>
      <w:r>
        <w:t>,</w:t>
      </w:r>
      <w:r w:rsidRPr="003151A3">
        <w:t xml:space="preserve"> kot so zamenjana </w:t>
      </w:r>
      <w:r>
        <w:t>in</w:t>
      </w:r>
      <w:r w:rsidRPr="003151A3">
        <w:t xml:space="preserve"> odstranjena oprema, …), in sicer polovica vseh odpadkov </w:t>
      </w:r>
      <w:r>
        <w:t>po</w:t>
      </w:r>
      <w:r w:rsidRPr="003151A3">
        <w:t xml:space="preserve"> osnovne</w:t>
      </w:r>
      <w:r>
        <w:t>m</w:t>
      </w:r>
      <w:r w:rsidRPr="003151A3">
        <w:t xml:space="preserve"> scenarij</w:t>
      </w:r>
      <w:r>
        <w:t>u</w:t>
      </w:r>
      <w:r w:rsidRPr="003151A3">
        <w:t xml:space="preserve"> oziroma vsi odpadki </w:t>
      </w:r>
      <w:r>
        <w:t>po</w:t>
      </w:r>
      <w:r w:rsidRPr="003151A3">
        <w:t xml:space="preserve"> razširjenem scenariju</w:t>
      </w:r>
      <w:r>
        <w:t>,</w:t>
      </w:r>
      <w:r w:rsidRPr="003151A3">
        <w:t xml:space="preserve"> </w:t>
      </w:r>
      <w:r>
        <w:t>če bo dosežen</w:t>
      </w:r>
      <w:r w:rsidRPr="003151A3">
        <w:t xml:space="preserve"> dogovor z Republiko Hrvaško v skladu z meddržavno pogodbo</w:t>
      </w:r>
      <w:r>
        <w:t xml:space="preserve"> BHRNEK</w:t>
      </w:r>
      <w:r w:rsidRPr="003151A3">
        <w:t xml:space="preserve">. Poleg naštetega se </w:t>
      </w:r>
      <w:r>
        <w:t>na</w:t>
      </w:r>
      <w:r w:rsidRPr="003151A3">
        <w:t xml:space="preserve"> odlagališče odloži</w:t>
      </w:r>
      <w:r>
        <w:t>jo</w:t>
      </w:r>
      <w:r w:rsidRPr="003151A3">
        <w:t xml:space="preserve"> še NSRAO iz CSRAO </w:t>
      </w:r>
      <w:r>
        <w:t>v</w:t>
      </w:r>
      <w:r w:rsidRPr="003151A3">
        <w:t xml:space="preserve"> Brinju, NSRAO iz razgradnje CSRAO ter reaktorja TRIGA</w:t>
      </w:r>
      <w:r>
        <w:t xml:space="preserve"> Mark II</w:t>
      </w:r>
      <w:r w:rsidRPr="003151A3">
        <w:t xml:space="preserve"> ter NSRAO, ki bodo nastali pri delovanju in zapiranju odlagališča. </w:t>
      </w:r>
    </w:p>
    <w:p w:rsidR="000A6338" w:rsidRPr="003151A3" w:rsidRDefault="000A6338" w:rsidP="004F1561">
      <w:pPr>
        <w:pStyle w:val="Odstavek"/>
      </w:pPr>
      <w:r w:rsidRPr="003151A3">
        <w:t>Odlagališče je treba projektirati tako, da bodo lahko v njem odložene vse vrste NSRAO, ki bodo nastal</w:t>
      </w:r>
      <w:r>
        <w:t>i</w:t>
      </w:r>
      <w:r w:rsidRPr="003151A3">
        <w:t xml:space="preserve"> v Sloveniji. Izjeme so lahko zgolj manjše količine dolgoživih ali drugačnih</w:t>
      </w:r>
      <w:r>
        <w:t xml:space="preserve"> radioaktivnih</w:t>
      </w:r>
      <w:r w:rsidRPr="003151A3">
        <w:t xml:space="preserve"> odpadkov, ki bi zahtevali nesorazmerno zapletene in drage postopke priprave na odlaganje. Rešitve za njihovo odlaganje se preloži</w:t>
      </w:r>
      <w:r>
        <w:t>jo</w:t>
      </w:r>
      <w:r w:rsidRPr="003151A3">
        <w:t xml:space="preserve"> na čas odlaganja VRAO in IG. Merila za sprejem NSRAO v odlagališče morajo biti temu ustrezno pripravljena.</w:t>
      </w:r>
    </w:p>
    <w:p w:rsidR="000A6338" w:rsidRPr="003151A3" w:rsidRDefault="000A6338" w:rsidP="004F1561">
      <w:pPr>
        <w:pStyle w:val="Odstavek"/>
      </w:pPr>
      <w:r w:rsidRPr="003151A3">
        <w:t xml:space="preserve">V </w:t>
      </w:r>
      <w:r>
        <w:rPr>
          <w:szCs w:val="22"/>
        </w:rPr>
        <w:t>i</w:t>
      </w:r>
      <w:r w:rsidRPr="00BB603B">
        <w:rPr>
          <w:szCs w:val="22"/>
        </w:rPr>
        <w:t>nvesticijsk</w:t>
      </w:r>
      <w:r>
        <w:rPr>
          <w:szCs w:val="22"/>
        </w:rPr>
        <w:t xml:space="preserve">em </w:t>
      </w:r>
      <w:r w:rsidRPr="00BB603B">
        <w:rPr>
          <w:szCs w:val="22"/>
        </w:rPr>
        <w:t>program</w:t>
      </w:r>
      <w:r>
        <w:rPr>
          <w:szCs w:val="22"/>
        </w:rPr>
        <w:t>u</w:t>
      </w:r>
      <w:r w:rsidRPr="00BB603B">
        <w:rPr>
          <w:szCs w:val="22"/>
        </w:rPr>
        <w:t xml:space="preserve"> za odlagališče </w:t>
      </w:r>
      <w:r>
        <w:rPr>
          <w:szCs w:val="22"/>
        </w:rPr>
        <w:t xml:space="preserve">je </w:t>
      </w:r>
      <w:r w:rsidRPr="003151A3">
        <w:t>skupna predvidena količina NSRAO, ki jo bo treb</w:t>
      </w:r>
      <w:r>
        <w:t>a</w:t>
      </w:r>
      <w:r w:rsidRPr="003151A3">
        <w:t xml:space="preserve"> odložiti</w:t>
      </w:r>
      <w:r>
        <w:t xml:space="preserve"> po</w:t>
      </w:r>
      <w:r w:rsidRPr="003151A3">
        <w:t xml:space="preserve"> osnovnem scenariju, z upoštevanjem polovice NSRAO iz NEK, 3.113</w:t>
      </w:r>
      <w:r>
        <w:t> </w:t>
      </w:r>
      <w:r w:rsidRPr="003151A3">
        <w:t>m</w:t>
      </w:r>
      <w:r w:rsidRPr="00F579B4">
        <w:rPr>
          <w:vertAlign w:val="superscript"/>
        </w:rPr>
        <w:t>3</w:t>
      </w:r>
      <w:r w:rsidRPr="003151A3">
        <w:t xml:space="preserve">. </w:t>
      </w:r>
      <w:r>
        <w:t>Pri</w:t>
      </w:r>
      <w:r w:rsidRPr="003151A3">
        <w:t xml:space="preserve"> tem je upoštevan slovenski del (50 %) odpadkov iz NEK </w:t>
      </w:r>
      <w:smartTag w:uri="urn:schemas-microsoft-com:office:smarttags" w:element="metricconverter">
        <w:smartTagPr>
          <w:attr w:name="ProductID" w:val="2.513 m3"/>
        </w:smartTagPr>
        <w:r w:rsidRPr="003151A3">
          <w:t>2.513 m</w:t>
        </w:r>
        <w:r w:rsidRPr="00363152">
          <w:rPr>
            <w:vertAlign w:val="superscript"/>
          </w:rPr>
          <w:t>3</w:t>
        </w:r>
      </w:smartTag>
      <w:r w:rsidRPr="003151A3">
        <w:t xml:space="preserve"> ali 80,72 % in </w:t>
      </w:r>
      <w:smartTag w:uri="urn:schemas-microsoft-com:office:smarttags" w:element="metricconverter">
        <w:smartTagPr>
          <w:attr w:name="ProductID" w:val="600 m3"/>
        </w:smartTagPr>
        <w:r w:rsidRPr="003151A3">
          <w:t>600</w:t>
        </w:r>
        <w:r>
          <w:t> </w:t>
        </w:r>
        <w:r w:rsidRPr="003151A3">
          <w:t>m</w:t>
        </w:r>
        <w:r w:rsidRPr="00363152">
          <w:rPr>
            <w:vertAlign w:val="superscript"/>
          </w:rPr>
          <w:t>3</w:t>
        </w:r>
      </w:smartTag>
      <w:r w:rsidRPr="003151A3">
        <w:t xml:space="preserve"> </w:t>
      </w:r>
      <w:proofErr w:type="spellStart"/>
      <w:r w:rsidRPr="003151A3">
        <w:t>neelektrarniških</w:t>
      </w:r>
      <w:proofErr w:type="spellEnd"/>
      <w:r w:rsidRPr="003151A3">
        <w:t xml:space="preserve"> odpadkov ali 19,28 %. </w:t>
      </w:r>
      <w:r>
        <w:t>Po</w:t>
      </w:r>
      <w:r w:rsidRPr="003151A3">
        <w:t xml:space="preserve"> razširjenem scenariju znaša celotna količina za odlaganje </w:t>
      </w:r>
      <w:smartTag w:uri="urn:schemas-microsoft-com:office:smarttags" w:element="metricconverter">
        <w:smartTagPr>
          <w:attr w:name="ProductID" w:val="5.625 m3"/>
        </w:smartTagPr>
        <w:r w:rsidRPr="003151A3">
          <w:t>5.625 m</w:t>
        </w:r>
        <w:r w:rsidRPr="00F579B4">
          <w:rPr>
            <w:vertAlign w:val="superscript"/>
          </w:rPr>
          <w:t>3</w:t>
        </w:r>
      </w:smartTag>
      <w:r w:rsidRPr="00F579B4">
        <w:rPr>
          <w:vertAlign w:val="superscript"/>
        </w:rPr>
        <w:t xml:space="preserve"> </w:t>
      </w:r>
      <w:r w:rsidRPr="003151A3">
        <w:t xml:space="preserve">NSRAO. Od tega je </w:t>
      </w:r>
      <w:smartTag w:uri="urn:schemas-microsoft-com:office:smarttags" w:element="metricconverter">
        <w:smartTagPr>
          <w:attr w:name="ProductID" w:val="5.025 m3"/>
        </w:smartTagPr>
        <w:r w:rsidRPr="003151A3">
          <w:t>5.025 m</w:t>
        </w:r>
        <w:r w:rsidRPr="00F579B4">
          <w:rPr>
            <w:vertAlign w:val="superscript"/>
          </w:rPr>
          <w:t>3</w:t>
        </w:r>
      </w:smartTag>
      <w:r w:rsidRPr="003151A3">
        <w:t xml:space="preserve"> prostornina odpadkov iz obratovanja NEK do leta </w:t>
      </w:r>
      <w:smartTag w:uri="urn:schemas-microsoft-com:office:smarttags" w:element="metricconverter">
        <w:smartTagPr>
          <w:attr w:name="ProductID" w:val="2043 in"/>
        </w:smartTagPr>
        <w:r w:rsidRPr="003151A3">
          <w:t>2043 in</w:t>
        </w:r>
      </w:smartTag>
      <w:r w:rsidRPr="003151A3">
        <w:t xml:space="preserve"> njene razgradnje. Prostornina </w:t>
      </w:r>
      <w:proofErr w:type="spellStart"/>
      <w:r w:rsidRPr="003151A3">
        <w:t>neelektrarniških</w:t>
      </w:r>
      <w:proofErr w:type="spellEnd"/>
      <w:r w:rsidRPr="003151A3">
        <w:t xml:space="preserve"> odpadkov iz Slovenije predstavlja </w:t>
      </w:r>
      <w:smartTag w:uri="urn:schemas-microsoft-com:office:smarttags" w:element="metricconverter">
        <w:smartTagPr>
          <w:attr w:name="ProductID" w:val="600 m3"/>
        </w:smartTagPr>
        <w:r w:rsidRPr="003151A3">
          <w:t>600 m</w:t>
        </w:r>
        <w:r w:rsidRPr="00363152">
          <w:rPr>
            <w:vertAlign w:val="superscript"/>
          </w:rPr>
          <w:t>3</w:t>
        </w:r>
      </w:smartTag>
      <w:r w:rsidRPr="003151A3">
        <w:t>.</w:t>
      </w:r>
    </w:p>
    <w:p w:rsidR="000A6338" w:rsidRPr="003151A3" w:rsidRDefault="000A6338" w:rsidP="004F1561">
      <w:pPr>
        <w:pStyle w:val="Odstavek"/>
      </w:pPr>
      <w:r w:rsidRPr="003151A3">
        <w:t xml:space="preserve">V </w:t>
      </w:r>
      <w:r>
        <w:rPr>
          <w:szCs w:val="22"/>
        </w:rPr>
        <w:t>i</w:t>
      </w:r>
      <w:r w:rsidRPr="00BB603B">
        <w:rPr>
          <w:szCs w:val="22"/>
        </w:rPr>
        <w:t>nvesticijsk</w:t>
      </w:r>
      <w:r>
        <w:rPr>
          <w:szCs w:val="22"/>
        </w:rPr>
        <w:t xml:space="preserve">em </w:t>
      </w:r>
      <w:r w:rsidRPr="00BB603B">
        <w:rPr>
          <w:szCs w:val="22"/>
        </w:rPr>
        <w:t>program</w:t>
      </w:r>
      <w:r>
        <w:rPr>
          <w:szCs w:val="22"/>
        </w:rPr>
        <w:t>u</w:t>
      </w:r>
      <w:r w:rsidRPr="00BB603B">
        <w:rPr>
          <w:szCs w:val="22"/>
        </w:rPr>
        <w:t xml:space="preserve"> za odlagališče </w:t>
      </w:r>
      <w:r w:rsidRPr="003151A3">
        <w:t xml:space="preserve">je predpostavljeno, da gradnjo odlagališča NSRAO financira vsak od povzročiteljev odpadkov sorazmerno s količino </w:t>
      </w:r>
      <w:r w:rsidRPr="003151A3">
        <w:lastRenderedPageBreak/>
        <w:t xml:space="preserve">odloženih odpadkov. </w:t>
      </w:r>
      <w:r>
        <w:t>Po</w:t>
      </w:r>
      <w:r w:rsidRPr="003151A3">
        <w:t xml:space="preserve"> osnovnem scenariju </w:t>
      </w:r>
      <w:r>
        <w:t xml:space="preserve">jo </w:t>
      </w:r>
      <w:r w:rsidRPr="003151A3">
        <w:t>financirata Sklad za razgradnj</w:t>
      </w:r>
      <w:r>
        <w:t>o</w:t>
      </w:r>
      <w:r w:rsidRPr="003151A3">
        <w:t xml:space="preserve"> NEK (80,72</w:t>
      </w:r>
      <w:r>
        <w:t> </w:t>
      </w:r>
      <w:r w:rsidRPr="003151A3">
        <w:t xml:space="preserve">%) in </w:t>
      </w:r>
      <w:r>
        <w:t>d</w:t>
      </w:r>
      <w:r w:rsidRPr="003151A3">
        <w:t>ržavni proračun Republike Slovenije (19,28</w:t>
      </w:r>
      <w:r>
        <w:t xml:space="preserve"> </w:t>
      </w:r>
      <w:r w:rsidRPr="003151A3">
        <w:t>%). V investicijsko vrednost so vključena tudi že vložena sredstva iz preteklih let. Stroški priprave na odlaganje, vključno s prevozom do odlagališča</w:t>
      </w:r>
      <w:r>
        <w:t>,</w:t>
      </w:r>
      <w:r w:rsidRPr="003151A3">
        <w:t xml:space="preserve"> v celoti bremenijo </w:t>
      </w:r>
      <w:r>
        <w:t xml:space="preserve">povzročitelja. </w:t>
      </w:r>
    </w:p>
    <w:p w:rsidR="000A6338" w:rsidRPr="003151A3" w:rsidRDefault="000A6338" w:rsidP="004F1561">
      <w:pPr>
        <w:pStyle w:val="Odstavek"/>
      </w:pPr>
      <w:r w:rsidRPr="003151A3">
        <w:t xml:space="preserve">Podatki o količinah odpadkov iz obratovanja in razgradnje NEK, uporabljeni v </w:t>
      </w:r>
      <w:r>
        <w:t>investicijskem programu odlagališča</w:t>
      </w:r>
      <w:r w:rsidRPr="003151A3">
        <w:t xml:space="preserve">, so povzeti po dokumentu </w:t>
      </w:r>
      <w:proofErr w:type="spellStart"/>
      <w:r w:rsidRPr="003151A3">
        <w:t>Preliminary</w:t>
      </w:r>
      <w:proofErr w:type="spellEnd"/>
      <w:r w:rsidRPr="003151A3">
        <w:t xml:space="preserve"> </w:t>
      </w:r>
      <w:proofErr w:type="spellStart"/>
      <w:r w:rsidRPr="003151A3">
        <w:t>Decommissioning</w:t>
      </w:r>
      <w:proofErr w:type="spellEnd"/>
      <w:r w:rsidRPr="003151A3">
        <w:t xml:space="preserve"> Plan NPP Krško, Rev. 5 (PDP) iz aprila 2010 [</w:t>
      </w:r>
      <w:r>
        <w:fldChar w:fldCharType="begin"/>
      </w:r>
      <w:r>
        <w:instrText xml:space="preserve"> NOTEREF _Ref443319619 \h </w:instrText>
      </w:r>
      <w:r>
        <w:fldChar w:fldCharType="separate"/>
      </w:r>
      <w:r>
        <w:t>7</w:t>
      </w:r>
      <w:r>
        <w:fldChar w:fldCharType="end"/>
      </w:r>
      <w:r w:rsidRPr="003151A3">
        <w:t xml:space="preserve">], ki je ena od </w:t>
      </w:r>
      <w:r>
        <w:t>temeljnih</w:t>
      </w:r>
      <w:r w:rsidRPr="003151A3">
        <w:t xml:space="preserve"> podlag pri pripravi </w:t>
      </w:r>
      <w:r>
        <w:t xml:space="preserve">nove revizije </w:t>
      </w:r>
      <w:r w:rsidRPr="003151A3">
        <w:t xml:space="preserve">Programa razgradnje NEK. Podatki o </w:t>
      </w:r>
      <w:proofErr w:type="spellStart"/>
      <w:r w:rsidRPr="003151A3">
        <w:t>neelektrarniških</w:t>
      </w:r>
      <w:proofErr w:type="spellEnd"/>
      <w:r w:rsidRPr="003151A3">
        <w:t xml:space="preserve"> odpadkih so s kon</w:t>
      </w:r>
      <w:r>
        <w:t>s</w:t>
      </w:r>
      <w:r w:rsidRPr="003151A3">
        <w:t xml:space="preserve">ervativno oceno povzeti po Reviziji </w:t>
      </w:r>
      <w:proofErr w:type="spellStart"/>
      <w:r w:rsidRPr="003151A3">
        <w:t>predinvesticijske</w:t>
      </w:r>
      <w:proofErr w:type="spellEnd"/>
      <w:r w:rsidRPr="003151A3">
        <w:t xml:space="preserve"> zasnove za izbor lokacije, izgradnje in obratovanja odlagališča za NSRAO, ARAO-T1322</w:t>
      </w:r>
      <w:r>
        <w:t>,</w:t>
      </w:r>
      <w:r w:rsidRPr="003151A3">
        <w:t xml:space="preserve"> iz </w:t>
      </w:r>
      <w:r>
        <w:t xml:space="preserve">leta </w:t>
      </w:r>
      <w:r w:rsidRPr="003151A3">
        <w:t xml:space="preserve">2004. To so predpostavljene količine </w:t>
      </w:r>
      <w:r>
        <w:t>RAO</w:t>
      </w:r>
      <w:r w:rsidRPr="003151A3">
        <w:t xml:space="preserve">, ki se bodo </w:t>
      </w:r>
      <w:r>
        <w:t xml:space="preserve">lahko </w:t>
      </w:r>
      <w:r w:rsidRPr="003151A3">
        <w:t xml:space="preserve">v dejanskem projektu spremenile. </w:t>
      </w:r>
      <w:r>
        <w:t>Časovni</w:t>
      </w:r>
      <w:r w:rsidRPr="003151A3">
        <w:t xml:space="preserve"> načrt izvajanja </w:t>
      </w:r>
      <w:r>
        <w:t>naložbe</w:t>
      </w:r>
      <w:r w:rsidRPr="003151A3">
        <w:t xml:space="preserve"> je ustrezno usklajen z realnimi scenariji razvoja dogodkov, mo</w:t>
      </w:r>
      <w:r>
        <w:t>goča</w:t>
      </w:r>
      <w:r w:rsidRPr="003151A3">
        <w:t xml:space="preserve"> so manjša odstopanja pri potrebni odlagalni prostornini, kar bo odpravljeno z izboljšano oceno v naslednjih </w:t>
      </w:r>
      <w:r>
        <w:t>različicah</w:t>
      </w:r>
      <w:r w:rsidRPr="003151A3">
        <w:t xml:space="preserve"> programa razgradnje</w:t>
      </w:r>
      <w:r>
        <w:t xml:space="preserve"> za posamezne objekte</w:t>
      </w:r>
      <w:r w:rsidRPr="003151A3">
        <w:t xml:space="preserve">. </w:t>
      </w:r>
    </w:p>
    <w:p w:rsidR="000A6338" w:rsidRPr="00872739" w:rsidRDefault="000A6338" w:rsidP="004F1561">
      <w:pPr>
        <w:rPr>
          <w:rStyle w:val="OdstavekZnak"/>
          <w:rFonts w:cs="Arial"/>
          <w:szCs w:val="22"/>
        </w:rPr>
      </w:pPr>
      <w:r w:rsidRPr="00872739">
        <w:rPr>
          <w:rFonts w:ascii="Arial" w:hAnsi="Arial" w:cs="Arial"/>
          <w:b/>
          <w:sz w:val="22"/>
          <w:szCs w:val="22"/>
          <w:u w:val="single"/>
        </w:rPr>
        <w:t>Strategija 4:</w:t>
      </w:r>
      <w:r w:rsidRPr="00872739">
        <w:rPr>
          <w:rStyle w:val="OdstavekZnak"/>
          <w:rFonts w:cs="Arial"/>
          <w:szCs w:val="22"/>
        </w:rPr>
        <w:t xml:space="preserve"> </w:t>
      </w:r>
      <w:r w:rsidRPr="00872739">
        <w:rPr>
          <w:rFonts w:ascii="Arial" w:hAnsi="Arial" w:cs="Arial"/>
          <w:b/>
          <w:sz w:val="22"/>
          <w:szCs w:val="22"/>
        </w:rPr>
        <w:t xml:space="preserve">Zgraditi odlagališče NSRAO, vanj čim prej odložiti obstoječe količine NSRAO, odlagališče začasno zapreti, ga ponovno odpreti po koncu obratovanja NEK, vanj odložiti vse NSRAO in ga zapreti. Priprava vseh NSRAO za odlaganje se opravi v NEK. </w:t>
      </w:r>
    </w:p>
    <w:p w:rsidR="000A6338" w:rsidRDefault="000A6338" w:rsidP="004F1561">
      <w:pPr>
        <w:pStyle w:val="Odstavek"/>
        <w:ind w:firstLine="0"/>
      </w:pPr>
    </w:p>
    <w:p w:rsidR="000A6338" w:rsidRPr="00C26475" w:rsidRDefault="000A6338" w:rsidP="004F1561">
      <w:pPr>
        <w:pStyle w:val="Odstavek"/>
        <w:ind w:firstLine="0"/>
      </w:pPr>
      <w:r w:rsidRPr="002B6554">
        <w:t>Skupni</w:t>
      </w:r>
      <w:r>
        <w:t xml:space="preserve"> ukrepi za dosego ciljev po obeh scenarijih </w:t>
      </w:r>
      <w:r w:rsidRPr="00C26475">
        <w:t>(osnovn</w:t>
      </w:r>
      <w:r>
        <w:t>em</w:t>
      </w:r>
      <w:r w:rsidRPr="00C26475">
        <w:t xml:space="preserve"> in razširjen</w:t>
      </w:r>
      <w:r>
        <w:t>em</w:t>
      </w:r>
      <w:r w:rsidRPr="00C26475">
        <w:t>)</w:t>
      </w:r>
      <w:r>
        <w:t xml:space="preserve"> strategije</w:t>
      </w:r>
      <w:r w:rsidRPr="00C26475">
        <w:t>:</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Vlada Republike Slovenije izpolni pogoje za redno delovanje meddržavne komisije kot organa za spremljanje meddržavne pogodbe</w:t>
      </w:r>
      <w:r>
        <w:rPr>
          <w:rFonts w:ascii="Arial" w:hAnsi="Arial" w:cs="Arial"/>
        </w:rPr>
        <w:t xml:space="preserve"> BHRNEK</w:t>
      </w:r>
      <w:r w:rsidRPr="005140EB">
        <w:rPr>
          <w:rFonts w:ascii="Arial" w:hAnsi="Arial" w:cs="Arial"/>
        </w:rPr>
        <w:t xml:space="preserve"> v duhu iskanja varnih, učinkovitih in gospodarnih skupnih rešitev </w:t>
      </w:r>
      <w:r>
        <w:rPr>
          <w:rFonts w:ascii="Arial" w:hAnsi="Arial" w:cs="Arial"/>
        </w:rPr>
        <w:t>–</w:t>
      </w:r>
      <w:r w:rsidRPr="005140EB">
        <w:rPr>
          <w:rFonts w:ascii="Arial" w:hAnsi="Arial" w:cs="Arial"/>
        </w:rPr>
        <w:t xml:space="preserve"> stalno</w:t>
      </w:r>
      <w:r>
        <w:rPr>
          <w:rFonts w:ascii="Arial" w:hAnsi="Arial" w:cs="Arial"/>
        </w:rPr>
        <w:t>.</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Izdelava meril sprej</w:t>
      </w:r>
      <w:r>
        <w:rPr>
          <w:rFonts w:ascii="Arial" w:hAnsi="Arial" w:cs="Arial"/>
        </w:rPr>
        <w:t xml:space="preserve">emljivosti za odlaganje – do </w:t>
      </w:r>
      <w:r w:rsidRPr="005140EB">
        <w:rPr>
          <w:rFonts w:ascii="Arial" w:hAnsi="Arial" w:cs="Arial"/>
        </w:rPr>
        <w:t>leta 2017</w:t>
      </w:r>
      <w:r>
        <w:rPr>
          <w:rFonts w:ascii="Arial" w:hAnsi="Arial" w:cs="Arial"/>
        </w:rPr>
        <w:t>.</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Pridobitev gradbenega dovoljenje za odlagališče</w:t>
      </w:r>
      <w:r>
        <w:rPr>
          <w:rFonts w:ascii="Arial" w:hAnsi="Arial" w:cs="Arial"/>
        </w:rPr>
        <w:t xml:space="preserve"> –</w:t>
      </w:r>
      <w:r w:rsidRPr="005140EB">
        <w:rPr>
          <w:rFonts w:ascii="Arial" w:hAnsi="Arial" w:cs="Arial"/>
        </w:rPr>
        <w:t xml:space="preserve"> do </w:t>
      </w:r>
      <w:r>
        <w:rPr>
          <w:rFonts w:ascii="Arial" w:hAnsi="Arial" w:cs="Arial"/>
        </w:rPr>
        <w:t xml:space="preserve">konca leta </w:t>
      </w:r>
      <w:r w:rsidRPr="005140EB">
        <w:rPr>
          <w:rFonts w:ascii="Arial" w:hAnsi="Arial" w:cs="Arial"/>
        </w:rPr>
        <w:t>2017</w:t>
      </w:r>
      <w:r>
        <w:rPr>
          <w:rFonts w:ascii="Arial" w:hAnsi="Arial" w:cs="Arial"/>
        </w:rPr>
        <w:t>.</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Posodobitev investicijskega programa za gradnjo in obratovanje odlagališča za NSRAO</w:t>
      </w:r>
      <w:r>
        <w:rPr>
          <w:rFonts w:ascii="Arial" w:hAnsi="Arial" w:cs="Arial"/>
        </w:rPr>
        <w:t>,</w:t>
      </w:r>
      <w:r w:rsidRPr="005140EB">
        <w:rPr>
          <w:rFonts w:ascii="Arial" w:hAnsi="Arial" w:cs="Arial"/>
        </w:rPr>
        <w:t xml:space="preserve"> v katerem je treb</w:t>
      </w:r>
      <w:r>
        <w:rPr>
          <w:rFonts w:ascii="Arial" w:hAnsi="Arial" w:cs="Arial"/>
        </w:rPr>
        <w:t>a</w:t>
      </w:r>
      <w:r w:rsidRPr="005140EB">
        <w:rPr>
          <w:rFonts w:ascii="Arial" w:hAnsi="Arial" w:cs="Arial"/>
        </w:rPr>
        <w:t xml:space="preserve"> ponovno preveriti prostornin</w:t>
      </w:r>
      <w:r>
        <w:rPr>
          <w:rFonts w:ascii="Arial" w:hAnsi="Arial" w:cs="Arial"/>
        </w:rPr>
        <w:t>o</w:t>
      </w:r>
      <w:r w:rsidRPr="005140EB">
        <w:rPr>
          <w:rFonts w:ascii="Arial" w:hAnsi="Arial" w:cs="Arial"/>
        </w:rPr>
        <w:t xml:space="preserve"> </w:t>
      </w:r>
      <w:r>
        <w:rPr>
          <w:rFonts w:ascii="Arial" w:hAnsi="Arial" w:cs="Arial"/>
        </w:rPr>
        <w:t>RAO</w:t>
      </w:r>
      <w:r w:rsidRPr="005140EB">
        <w:rPr>
          <w:rFonts w:ascii="Arial" w:hAnsi="Arial" w:cs="Arial"/>
        </w:rPr>
        <w:t>, ki se bodo odložili</w:t>
      </w:r>
      <w:r>
        <w:rPr>
          <w:rFonts w:ascii="Arial" w:hAnsi="Arial" w:cs="Arial"/>
        </w:rPr>
        <w:t>,</w:t>
      </w:r>
      <w:r w:rsidRPr="005140EB">
        <w:rPr>
          <w:rFonts w:ascii="Arial" w:hAnsi="Arial" w:cs="Arial"/>
        </w:rPr>
        <w:t xml:space="preserve"> in razmerje med posameznimi financerji. Posodobitev se </w:t>
      </w:r>
      <w:r>
        <w:rPr>
          <w:rFonts w:ascii="Arial" w:hAnsi="Arial" w:cs="Arial"/>
        </w:rPr>
        <w:t>opravi</w:t>
      </w:r>
      <w:r w:rsidRPr="005140EB">
        <w:rPr>
          <w:rFonts w:ascii="Arial" w:hAnsi="Arial" w:cs="Arial"/>
        </w:rPr>
        <w:t xml:space="preserve"> do pridobitve gradbenega dovoljenja</w:t>
      </w:r>
      <w:r>
        <w:rPr>
          <w:rFonts w:ascii="Arial" w:hAnsi="Arial" w:cs="Arial"/>
        </w:rPr>
        <w:t xml:space="preserve"> – do konca leta 2017.</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 xml:space="preserve">Gradnja odlagališča </w:t>
      </w:r>
      <w:r>
        <w:rPr>
          <w:rFonts w:ascii="Arial" w:hAnsi="Arial" w:cs="Arial"/>
        </w:rPr>
        <w:t>v obdobju 2017–2019.</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 xml:space="preserve">Poskusno obratovanje odlagališča </w:t>
      </w:r>
      <w:smartTag w:uri="urn:schemas-microsoft-com:office:smarttags" w:element="metricconverter">
        <w:smartTagPr>
          <w:attr w:name="ProductID" w:val="2020 in"/>
        </w:smartTagPr>
        <w:r w:rsidRPr="005140EB">
          <w:rPr>
            <w:rFonts w:ascii="Arial" w:hAnsi="Arial" w:cs="Arial"/>
          </w:rPr>
          <w:t>2020 in</w:t>
        </w:r>
      </w:smartTag>
      <w:r w:rsidRPr="005140EB">
        <w:rPr>
          <w:rFonts w:ascii="Arial" w:hAnsi="Arial" w:cs="Arial"/>
        </w:rPr>
        <w:t xml:space="preserve"> 2021</w:t>
      </w:r>
      <w:r>
        <w:rPr>
          <w:rFonts w:ascii="Arial" w:hAnsi="Arial" w:cs="Arial"/>
        </w:rPr>
        <w:t>.</w:t>
      </w:r>
    </w:p>
    <w:p w:rsidR="000A6338" w:rsidRPr="005140EB" w:rsidRDefault="000A6338" w:rsidP="000815A1">
      <w:pPr>
        <w:pStyle w:val="Odstavekseznama2"/>
        <w:numPr>
          <w:ilvl w:val="0"/>
          <w:numId w:val="30"/>
        </w:numPr>
        <w:tabs>
          <w:tab w:val="clear" w:pos="760"/>
        </w:tabs>
        <w:ind w:left="1442" w:hanging="1100"/>
        <w:jc w:val="both"/>
        <w:rPr>
          <w:rFonts w:ascii="Arial" w:hAnsi="Arial" w:cs="Arial"/>
        </w:rPr>
      </w:pPr>
      <w:r w:rsidRPr="005140EB">
        <w:rPr>
          <w:rFonts w:ascii="Arial" w:hAnsi="Arial" w:cs="Arial"/>
        </w:rPr>
        <w:t xml:space="preserve">Skladiščenje radioaktivnih odpadkov malih povzročiteljev na lokaciji odlagališča NSRAO, </w:t>
      </w:r>
      <w:r>
        <w:rPr>
          <w:rFonts w:ascii="Arial" w:hAnsi="Arial" w:cs="Arial"/>
        </w:rPr>
        <w:t>če</w:t>
      </w:r>
      <w:r w:rsidRPr="005140EB">
        <w:rPr>
          <w:rFonts w:ascii="Arial" w:hAnsi="Arial" w:cs="Arial"/>
        </w:rPr>
        <w:t xml:space="preserve"> analiza upravičenosti nadaljnjega obratovanja CSRAO v letu 2024 pokaže, da je to najprimern</w:t>
      </w:r>
      <w:r>
        <w:rPr>
          <w:rFonts w:ascii="Arial" w:hAnsi="Arial" w:cs="Arial"/>
        </w:rPr>
        <w:t>ejša</w:t>
      </w:r>
      <w:r w:rsidRPr="005140EB">
        <w:rPr>
          <w:rFonts w:ascii="Arial" w:hAnsi="Arial" w:cs="Arial"/>
        </w:rPr>
        <w:t xml:space="preserve"> rešitev </w:t>
      </w:r>
      <w:r>
        <w:rPr>
          <w:rFonts w:ascii="Arial" w:hAnsi="Arial" w:cs="Arial"/>
        </w:rPr>
        <w:t xml:space="preserve">– </w:t>
      </w:r>
      <w:r w:rsidRPr="005140EB">
        <w:rPr>
          <w:rFonts w:ascii="Arial" w:hAnsi="Arial" w:cs="Arial"/>
        </w:rPr>
        <w:t>začetek skladiščenja v letu 2025</w:t>
      </w:r>
      <w:r>
        <w:rPr>
          <w:rFonts w:ascii="Arial" w:hAnsi="Arial" w:cs="Arial"/>
        </w:rPr>
        <w:t>.</w:t>
      </w:r>
    </w:p>
    <w:p w:rsidR="000A6338" w:rsidRPr="00C26475" w:rsidRDefault="000A6338" w:rsidP="004F1561">
      <w:pPr>
        <w:spacing w:after="40"/>
        <w:ind w:left="357"/>
        <w:rPr>
          <w:rFonts w:ascii="Arial" w:hAnsi="Arial" w:cs="Arial"/>
          <w:b/>
          <w:i/>
        </w:rPr>
      </w:pPr>
      <w:r w:rsidRPr="00143F5B">
        <w:rPr>
          <w:rFonts w:ascii="Arial" w:hAnsi="Arial" w:cs="Arial"/>
          <w:b/>
        </w:rPr>
        <w:t>OSNOVNI</w:t>
      </w:r>
      <w:r w:rsidRPr="00C26475">
        <w:rPr>
          <w:rFonts w:ascii="Arial" w:hAnsi="Arial" w:cs="Arial"/>
          <w:b/>
        </w:rPr>
        <w:t xml:space="preserve"> SCENARIJ (brez dogovora z Republiko Hrvaško)</w:t>
      </w:r>
    </w:p>
    <w:p w:rsidR="000A6338" w:rsidRPr="00C26475" w:rsidRDefault="000A6338" w:rsidP="000815A1">
      <w:pPr>
        <w:pStyle w:val="Odstavekseznama2"/>
        <w:numPr>
          <w:ilvl w:val="0"/>
          <w:numId w:val="31"/>
        </w:numPr>
        <w:tabs>
          <w:tab w:val="clear" w:pos="760"/>
        </w:tabs>
        <w:ind w:left="1456" w:hanging="1056"/>
        <w:jc w:val="both"/>
        <w:rPr>
          <w:rFonts w:ascii="Arial" w:hAnsi="Arial" w:cs="Arial"/>
        </w:rPr>
      </w:pPr>
      <w:r w:rsidRPr="00C26475">
        <w:rPr>
          <w:rFonts w:ascii="Arial" w:hAnsi="Arial" w:cs="Arial"/>
        </w:rPr>
        <w:t>Redno obratovanje odlagališča</w:t>
      </w:r>
      <w:r>
        <w:rPr>
          <w:rFonts w:ascii="Arial" w:hAnsi="Arial" w:cs="Arial"/>
        </w:rPr>
        <w:t>,</w:t>
      </w:r>
      <w:r w:rsidRPr="00C26475">
        <w:rPr>
          <w:rFonts w:ascii="Arial" w:hAnsi="Arial" w:cs="Arial"/>
        </w:rPr>
        <w:t xml:space="preserve"> </w:t>
      </w:r>
      <w:r>
        <w:rPr>
          <w:rFonts w:ascii="Arial" w:hAnsi="Arial" w:cs="Arial"/>
        </w:rPr>
        <w:t>na</w:t>
      </w:r>
      <w:r w:rsidRPr="00C26475">
        <w:rPr>
          <w:rFonts w:ascii="Arial" w:hAnsi="Arial" w:cs="Arial"/>
        </w:rPr>
        <w:t xml:space="preserve"> kater</w:t>
      </w:r>
      <w:r>
        <w:rPr>
          <w:rFonts w:ascii="Arial" w:hAnsi="Arial" w:cs="Arial"/>
        </w:rPr>
        <w:t xml:space="preserve">o </w:t>
      </w:r>
      <w:r w:rsidRPr="00C26475">
        <w:rPr>
          <w:rFonts w:ascii="Arial" w:hAnsi="Arial" w:cs="Arial"/>
        </w:rPr>
        <w:t>se odloži</w:t>
      </w:r>
      <w:r>
        <w:rPr>
          <w:rFonts w:ascii="Arial" w:hAnsi="Arial" w:cs="Arial"/>
        </w:rPr>
        <w:t>jo</w:t>
      </w:r>
      <w:r w:rsidRPr="00C26475">
        <w:rPr>
          <w:rFonts w:ascii="Arial" w:hAnsi="Arial" w:cs="Arial"/>
        </w:rPr>
        <w:t xml:space="preserve"> polovica vseh obratovalnih NSRAO iz NEK in odpadki iz CSRAO</w:t>
      </w:r>
      <w:r>
        <w:rPr>
          <w:rFonts w:ascii="Arial" w:hAnsi="Arial" w:cs="Arial"/>
        </w:rPr>
        <w:t xml:space="preserve"> – </w:t>
      </w:r>
      <w:r w:rsidRPr="00C26475">
        <w:rPr>
          <w:rFonts w:ascii="Arial" w:hAnsi="Arial" w:cs="Arial"/>
        </w:rPr>
        <w:t>2022 do 2025</w:t>
      </w:r>
      <w:r>
        <w:rPr>
          <w:rFonts w:ascii="Arial" w:hAnsi="Arial" w:cs="Arial"/>
        </w:rPr>
        <w:t>.</w:t>
      </w:r>
    </w:p>
    <w:p w:rsidR="000A6338" w:rsidRPr="004E44D4" w:rsidRDefault="000A6338" w:rsidP="000815A1">
      <w:pPr>
        <w:pStyle w:val="Odstavekseznama2"/>
        <w:numPr>
          <w:ilvl w:val="0"/>
          <w:numId w:val="31"/>
        </w:numPr>
        <w:tabs>
          <w:tab w:val="clear" w:pos="760"/>
        </w:tabs>
        <w:ind w:left="1428" w:hanging="1056"/>
        <w:jc w:val="both"/>
        <w:rPr>
          <w:rFonts w:ascii="Arial" w:hAnsi="Arial" w:cs="Arial"/>
        </w:rPr>
      </w:pPr>
      <w:r>
        <w:rPr>
          <w:rFonts w:ascii="Arial" w:hAnsi="Arial" w:cs="Arial"/>
        </w:rPr>
        <w:t>M</w:t>
      </w:r>
      <w:r w:rsidRPr="004E44D4">
        <w:rPr>
          <w:rFonts w:ascii="Arial" w:hAnsi="Arial" w:cs="Arial"/>
        </w:rPr>
        <w:t xml:space="preserve">irovanje odlagališča do leta 2050, med tem se ustrezno in po potrebi izvaja operativno skladiščenje NSRAO v NEK in CSRAO ali na </w:t>
      </w:r>
      <w:r>
        <w:rPr>
          <w:rFonts w:ascii="Arial" w:hAnsi="Arial" w:cs="Arial"/>
        </w:rPr>
        <w:t xml:space="preserve">lokaciji </w:t>
      </w:r>
      <w:r w:rsidRPr="004E44D4">
        <w:rPr>
          <w:rFonts w:ascii="Arial" w:hAnsi="Arial" w:cs="Arial"/>
        </w:rPr>
        <w:t>odlagališč</w:t>
      </w:r>
      <w:r>
        <w:rPr>
          <w:rFonts w:ascii="Arial" w:hAnsi="Arial" w:cs="Arial"/>
        </w:rPr>
        <w:t>a</w:t>
      </w:r>
      <w:r w:rsidRPr="004E44D4">
        <w:rPr>
          <w:rFonts w:ascii="Arial" w:hAnsi="Arial" w:cs="Arial"/>
        </w:rPr>
        <w:t xml:space="preserve"> NSRAO (glede na </w:t>
      </w:r>
      <w:r>
        <w:rPr>
          <w:rFonts w:ascii="Arial" w:hAnsi="Arial" w:cs="Arial"/>
        </w:rPr>
        <w:t>ugotovitve</w:t>
      </w:r>
      <w:r w:rsidRPr="004E44D4">
        <w:rPr>
          <w:rFonts w:ascii="Arial" w:hAnsi="Arial" w:cs="Arial"/>
        </w:rPr>
        <w:t xml:space="preserve"> upravičenosti nadaljnjega obratovanja CSRAO iz strategije 8). </w:t>
      </w:r>
    </w:p>
    <w:p w:rsidR="000A6338" w:rsidRPr="004E44D4" w:rsidRDefault="000A6338" w:rsidP="000815A1">
      <w:pPr>
        <w:pStyle w:val="Odstavekseznama2"/>
        <w:numPr>
          <w:ilvl w:val="0"/>
          <w:numId w:val="31"/>
        </w:numPr>
        <w:tabs>
          <w:tab w:val="clear" w:pos="760"/>
        </w:tabs>
        <w:ind w:left="1428" w:hanging="1056"/>
        <w:jc w:val="both"/>
        <w:rPr>
          <w:rFonts w:ascii="Arial" w:hAnsi="Arial" w:cs="Arial"/>
        </w:rPr>
      </w:pPr>
      <w:r w:rsidRPr="004E44D4">
        <w:rPr>
          <w:rFonts w:ascii="Arial" w:hAnsi="Arial" w:cs="Arial"/>
        </w:rPr>
        <w:t>Leta 2050 se odlagališča ponovno odpre</w:t>
      </w:r>
      <w:r>
        <w:rPr>
          <w:rFonts w:ascii="Arial" w:hAnsi="Arial" w:cs="Arial"/>
        </w:rPr>
        <w:t>,</w:t>
      </w:r>
      <w:r w:rsidRPr="004E44D4">
        <w:rPr>
          <w:rFonts w:ascii="Arial" w:hAnsi="Arial" w:cs="Arial"/>
        </w:rPr>
        <w:t xml:space="preserve"> </w:t>
      </w:r>
      <w:r>
        <w:rPr>
          <w:rFonts w:ascii="Arial" w:hAnsi="Arial" w:cs="Arial"/>
        </w:rPr>
        <w:t>vanj</w:t>
      </w:r>
      <w:r w:rsidRPr="004E44D4">
        <w:rPr>
          <w:rFonts w:ascii="Arial" w:hAnsi="Arial" w:cs="Arial"/>
        </w:rPr>
        <w:t xml:space="preserve"> </w:t>
      </w:r>
      <w:r>
        <w:rPr>
          <w:rFonts w:ascii="Arial" w:hAnsi="Arial" w:cs="Arial"/>
        </w:rPr>
        <w:t xml:space="preserve">se </w:t>
      </w:r>
      <w:r w:rsidRPr="004E44D4">
        <w:rPr>
          <w:rFonts w:ascii="Arial" w:hAnsi="Arial" w:cs="Arial"/>
        </w:rPr>
        <w:t xml:space="preserve">odložijo preostali NSRAO iz NEK in razgradnje NEK ter preostali radioaktivni odpadki malih povzročiteljev in iz razgradnje </w:t>
      </w:r>
      <w:r>
        <w:rPr>
          <w:rFonts w:ascii="Arial" w:hAnsi="Arial" w:cs="Arial"/>
        </w:rPr>
        <w:t>r</w:t>
      </w:r>
      <w:r w:rsidRPr="004E44D4">
        <w:rPr>
          <w:rFonts w:ascii="Arial" w:hAnsi="Arial" w:cs="Arial"/>
        </w:rPr>
        <w:t>aziskovalnega reaktorja TRIGA MARK II.</w:t>
      </w:r>
    </w:p>
    <w:p w:rsidR="000A6338" w:rsidRPr="00C26475" w:rsidRDefault="000A6338" w:rsidP="000815A1">
      <w:pPr>
        <w:pStyle w:val="Odstavekseznama2"/>
        <w:numPr>
          <w:ilvl w:val="0"/>
          <w:numId w:val="31"/>
        </w:numPr>
        <w:tabs>
          <w:tab w:val="clear" w:pos="760"/>
        </w:tabs>
        <w:ind w:left="1428" w:hanging="1056"/>
        <w:jc w:val="both"/>
        <w:rPr>
          <w:rFonts w:ascii="Arial" w:hAnsi="Arial" w:cs="Arial"/>
        </w:rPr>
      </w:pPr>
      <w:r w:rsidRPr="004E44D4">
        <w:rPr>
          <w:rFonts w:ascii="Arial" w:hAnsi="Arial" w:cs="Arial"/>
        </w:rPr>
        <w:t>Odlagališče obratuje do leta 2061</w:t>
      </w:r>
      <w:r w:rsidRPr="00C26475">
        <w:rPr>
          <w:rFonts w:ascii="Arial" w:hAnsi="Arial" w:cs="Arial"/>
        </w:rPr>
        <w:t>.</w:t>
      </w:r>
    </w:p>
    <w:p w:rsidR="000A6338" w:rsidRPr="00C26475" w:rsidRDefault="000A6338" w:rsidP="000815A1">
      <w:pPr>
        <w:pStyle w:val="Odstavekseznama2"/>
        <w:numPr>
          <w:ilvl w:val="0"/>
          <w:numId w:val="31"/>
        </w:numPr>
        <w:tabs>
          <w:tab w:val="clear" w:pos="760"/>
        </w:tabs>
        <w:ind w:left="1428" w:hanging="1056"/>
        <w:jc w:val="both"/>
        <w:rPr>
          <w:rFonts w:ascii="Arial" w:hAnsi="Arial" w:cs="Arial"/>
        </w:rPr>
      </w:pPr>
      <w:r w:rsidRPr="00C26475">
        <w:rPr>
          <w:rFonts w:ascii="Arial" w:hAnsi="Arial" w:cs="Arial"/>
        </w:rPr>
        <w:lastRenderedPageBreak/>
        <w:t>Glede na analizo potreb po nadaljnjem odlaganju odlagališč</w:t>
      </w:r>
      <w:r>
        <w:rPr>
          <w:rFonts w:ascii="Arial" w:hAnsi="Arial" w:cs="Arial"/>
        </w:rPr>
        <w:t>e</w:t>
      </w:r>
      <w:r w:rsidRPr="00C26475">
        <w:rPr>
          <w:rFonts w:ascii="Arial" w:hAnsi="Arial" w:cs="Arial"/>
        </w:rPr>
        <w:t xml:space="preserve"> </w:t>
      </w:r>
      <w:r>
        <w:rPr>
          <w:rFonts w:ascii="Arial" w:hAnsi="Arial" w:cs="Arial"/>
        </w:rPr>
        <w:t>obratuje</w:t>
      </w:r>
      <w:r w:rsidRPr="00C26475">
        <w:rPr>
          <w:rFonts w:ascii="Arial" w:hAnsi="Arial" w:cs="Arial"/>
        </w:rPr>
        <w:t xml:space="preserve"> še po letu 2061</w:t>
      </w:r>
      <w:r>
        <w:rPr>
          <w:rFonts w:ascii="Arial" w:hAnsi="Arial" w:cs="Arial"/>
        </w:rPr>
        <w:t>,</w:t>
      </w:r>
      <w:r w:rsidRPr="00C26475">
        <w:rPr>
          <w:rFonts w:ascii="Arial" w:hAnsi="Arial" w:cs="Arial"/>
        </w:rPr>
        <w:t xml:space="preserve"> </w:t>
      </w:r>
      <w:r>
        <w:rPr>
          <w:rFonts w:ascii="Arial" w:hAnsi="Arial" w:cs="Arial"/>
        </w:rPr>
        <w:t>sicer</w:t>
      </w:r>
      <w:r w:rsidRPr="00C26475">
        <w:rPr>
          <w:rFonts w:ascii="Arial" w:hAnsi="Arial" w:cs="Arial"/>
        </w:rPr>
        <w:t xml:space="preserve"> </w:t>
      </w:r>
      <w:r>
        <w:rPr>
          <w:rFonts w:ascii="Arial" w:hAnsi="Arial" w:cs="Arial"/>
        </w:rPr>
        <w:t xml:space="preserve">pa </w:t>
      </w:r>
      <w:r w:rsidRPr="00C26475">
        <w:rPr>
          <w:rFonts w:ascii="Arial" w:hAnsi="Arial" w:cs="Arial"/>
        </w:rPr>
        <w:t xml:space="preserve">se v letu 2062 zapre </w:t>
      </w:r>
      <w:r>
        <w:rPr>
          <w:rFonts w:ascii="Arial" w:hAnsi="Arial" w:cs="Arial"/>
        </w:rPr>
        <w:t>ter se</w:t>
      </w:r>
      <w:r w:rsidRPr="00C26475">
        <w:rPr>
          <w:rFonts w:ascii="Arial" w:hAnsi="Arial" w:cs="Arial"/>
        </w:rPr>
        <w:t xml:space="preserve"> </w:t>
      </w:r>
      <w:r>
        <w:rPr>
          <w:rFonts w:ascii="Arial" w:hAnsi="Arial" w:cs="Arial"/>
        </w:rPr>
        <w:t>za</w:t>
      </w:r>
      <w:r w:rsidRPr="00C26475">
        <w:rPr>
          <w:rFonts w:ascii="Arial" w:hAnsi="Arial" w:cs="Arial"/>
        </w:rPr>
        <w:t>čne</w:t>
      </w:r>
      <w:r>
        <w:rPr>
          <w:rFonts w:ascii="Arial" w:hAnsi="Arial" w:cs="Arial"/>
        </w:rPr>
        <w:t>ta</w:t>
      </w:r>
      <w:r w:rsidRPr="00C26475">
        <w:rPr>
          <w:rFonts w:ascii="Arial" w:hAnsi="Arial" w:cs="Arial"/>
        </w:rPr>
        <w:t xml:space="preserve"> izvaja</w:t>
      </w:r>
      <w:r>
        <w:rPr>
          <w:rFonts w:ascii="Arial" w:hAnsi="Arial" w:cs="Arial"/>
        </w:rPr>
        <w:t>ti</w:t>
      </w:r>
      <w:r w:rsidRPr="00C26475">
        <w:rPr>
          <w:rFonts w:ascii="Arial" w:hAnsi="Arial" w:cs="Arial"/>
        </w:rPr>
        <w:t xml:space="preserve"> dolgoročn</w:t>
      </w:r>
      <w:r>
        <w:rPr>
          <w:rFonts w:ascii="Arial" w:hAnsi="Arial" w:cs="Arial"/>
        </w:rPr>
        <w:t>i</w:t>
      </w:r>
      <w:r w:rsidRPr="00C26475">
        <w:rPr>
          <w:rFonts w:ascii="Arial" w:hAnsi="Arial" w:cs="Arial"/>
        </w:rPr>
        <w:t xml:space="preserve"> nadzor in vzdrževanj</w:t>
      </w:r>
      <w:r>
        <w:rPr>
          <w:rFonts w:ascii="Arial" w:hAnsi="Arial" w:cs="Arial"/>
        </w:rPr>
        <w:t>e</w:t>
      </w:r>
      <w:r w:rsidRPr="00C26475">
        <w:rPr>
          <w:rFonts w:ascii="Arial" w:hAnsi="Arial" w:cs="Arial"/>
        </w:rPr>
        <w:t>.</w:t>
      </w:r>
    </w:p>
    <w:p w:rsidR="000A6338" w:rsidRPr="00C26475" w:rsidRDefault="000A6338" w:rsidP="004F1561">
      <w:pPr>
        <w:spacing w:after="40"/>
        <w:ind w:left="1291"/>
        <w:rPr>
          <w:rFonts w:ascii="Arial" w:hAnsi="Arial" w:cs="Arial"/>
        </w:rPr>
      </w:pPr>
    </w:p>
    <w:p w:rsidR="000A6338" w:rsidRPr="00C26475" w:rsidRDefault="000A6338" w:rsidP="00523071">
      <w:pPr>
        <w:shd w:val="clear" w:color="auto" w:fill="FFFFFF"/>
        <w:spacing w:after="40" w:line="276" w:lineRule="auto"/>
        <w:ind w:left="357"/>
        <w:rPr>
          <w:rFonts w:ascii="Arial" w:hAnsi="Arial" w:cs="Arial"/>
          <w:b/>
          <w:i/>
        </w:rPr>
      </w:pPr>
      <w:r w:rsidRPr="00C26475">
        <w:rPr>
          <w:rFonts w:ascii="Arial" w:hAnsi="Arial" w:cs="Arial"/>
          <w:b/>
        </w:rPr>
        <w:t>RAZŠIRJEN</w:t>
      </w:r>
      <w:r>
        <w:rPr>
          <w:rFonts w:ascii="Arial" w:hAnsi="Arial" w:cs="Arial"/>
          <w:b/>
        </w:rPr>
        <w:t>I</w:t>
      </w:r>
      <w:r w:rsidRPr="00C26475">
        <w:rPr>
          <w:rFonts w:ascii="Arial" w:hAnsi="Arial" w:cs="Arial"/>
          <w:b/>
        </w:rPr>
        <w:t xml:space="preserve"> SCENARIJ (dogovor z Republiko Hrvaško do leta 2023)</w:t>
      </w:r>
    </w:p>
    <w:p w:rsidR="000A6338" w:rsidRPr="001E3F25" w:rsidRDefault="000A6338" w:rsidP="004F1561">
      <w:pPr>
        <w:pStyle w:val="Odstavek"/>
      </w:pPr>
      <w:r w:rsidRPr="001E3F25">
        <w:t>Redno obratovanje odlagališča od leta 2022 do 2028</w:t>
      </w:r>
      <w:r>
        <w:t>,</w:t>
      </w:r>
      <w:r w:rsidRPr="001E3F25">
        <w:t xml:space="preserve"> med katerim se odložijo vsi obratovalni NSRAO iz NEK in odpadki iz CSRAO </w:t>
      </w:r>
      <w:r>
        <w:t>ter</w:t>
      </w:r>
      <w:r w:rsidRPr="001E3F25">
        <w:t xml:space="preserve"> radioaktivni odpadki iz razgradnje </w:t>
      </w:r>
      <w:r>
        <w:rPr>
          <w:rStyle w:val="OdstavekZnak"/>
        </w:rPr>
        <w:t xml:space="preserve">raziskovalnega reaktorja </w:t>
      </w:r>
      <w:r w:rsidRPr="001E3F25">
        <w:t>TRIG</w:t>
      </w:r>
      <w:r>
        <w:t>A MARK II</w:t>
      </w:r>
      <w:r w:rsidRPr="001E3F25">
        <w:t>, če bo prenehal obratovati do tega obdobja.</w:t>
      </w:r>
    </w:p>
    <w:p w:rsidR="000A6338" w:rsidRPr="00C26475" w:rsidRDefault="000A6338" w:rsidP="000815A1">
      <w:pPr>
        <w:pStyle w:val="Odstavekseznama2"/>
        <w:numPr>
          <w:ilvl w:val="0"/>
          <w:numId w:val="32"/>
        </w:numPr>
        <w:tabs>
          <w:tab w:val="clear" w:pos="760"/>
        </w:tabs>
        <w:ind w:left="1428" w:hanging="1056"/>
        <w:jc w:val="both"/>
        <w:rPr>
          <w:rFonts w:ascii="Arial" w:hAnsi="Arial" w:cs="Arial"/>
        </w:rPr>
      </w:pPr>
      <w:r>
        <w:rPr>
          <w:rFonts w:ascii="Arial" w:hAnsi="Arial" w:cs="Arial"/>
        </w:rPr>
        <w:t>M</w:t>
      </w:r>
      <w:r w:rsidRPr="004E44D4">
        <w:rPr>
          <w:rFonts w:ascii="Arial" w:hAnsi="Arial" w:cs="Arial"/>
        </w:rPr>
        <w:t>irovanje odlagališča do leta 2050, o</w:t>
      </w:r>
      <w:r w:rsidRPr="00C26475">
        <w:rPr>
          <w:rFonts w:ascii="Arial" w:hAnsi="Arial" w:cs="Arial"/>
        </w:rPr>
        <w:t xml:space="preserve">perativni </w:t>
      </w:r>
      <w:r>
        <w:rPr>
          <w:rFonts w:ascii="Arial" w:hAnsi="Arial" w:cs="Arial"/>
        </w:rPr>
        <w:t>RAO</w:t>
      </w:r>
      <w:r w:rsidRPr="00C26475">
        <w:rPr>
          <w:rFonts w:ascii="Arial" w:hAnsi="Arial" w:cs="Arial"/>
        </w:rPr>
        <w:t xml:space="preserve"> iz obratovanja NEK se skladiščijo v NEK.</w:t>
      </w:r>
    </w:p>
    <w:p w:rsidR="000A6338" w:rsidRPr="00C26475" w:rsidRDefault="000A6338" w:rsidP="000815A1">
      <w:pPr>
        <w:pStyle w:val="Odstavekseznama2"/>
        <w:numPr>
          <w:ilvl w:val="0"/>
          <w:numId w:val="32"/>
        </w:numPr>
        <w:tabs>
          <w:tab w:val="clear" w:pos="760"/>
        </w:tabs>
        <w:ind w:left="1428" w:hanging="1056"/>
        <w:jc w:val="both"/>
        <w:rPr>
          <w:rFonts w:ascii="Arial" w:hAnsi="Arial" w:cs="Arial"/>
        </w:rPr>
      </w:pPr>
      <w:r w:rsidRPr="00C26475">
        <w:rPr>
          <w:rFonts w:ascii="Arial" w:hAnsi="Arial" w:cs="Arial"/>
        </w:rPr>
        <w:t>Gradnja drugega silosa v let</w:t>
      </w:r>
      <w:r>
        <w:rPr>
          <w:rFonts w:ascii="Arial" w:hAnsi="Arial" w:cs="Arial"/>
        </w:rPr>
        <w:t>ih</w:t>
      </w:r>
      <w:r w:rsidRPr="00C26475">
        <w:rPr>
          <w:rFonts w:ascii="Arial" w:hAnsi="Arial" w:cs="Arial"/>
        </w:rPr>
        <w:t xml:space="preserve"> </w:t>
      </w:r>
      <w:smartTag w:uri="urn:schemas-microsoft-com:office:smarttags" w:element="metricconverter">
        <w:smartTagPr>
          <w:attr w:name="ProductID" w:val="2049 in"/>
        </w:smartTagPr>
        <w:r w:rsidRPr="00C26475">
          <w:rPr>
            <w:rFonts w:ascii="Arial" w:hAnsi="Arial" w:cs="Arial"/>
          </w:rPr>
          <w:t>2049</w:t>
        </w:r>
        <w:r>
          <w:rPr>
            <w:rFonts w:ascii="Arial" w:hAnsi="Arial" w:cs="Arial"/>
          </w:rPr>
          <w:t xml:space="preserve"> in</w:t>
        </w:r>
      </w:smartTag>
      <w:r>
        <w:rPr>
          <w:rFonts w:ascii="Arial" w:hAnsi="Arial" w:cs="Arial"/>
        </w:rPr>
        <w:t xml:space="preserve"> </w:t>
      </w:r>
      <w:r w:rsidRPr="00C26475">
        <w:rPr>
          <w:rFonts w:ascii="Arial" w:hAnsi="Arial" w:cs="Arial"/>
        </w:rPr>
        <w:t>2050.</w:t>
      </w:r>
    </w:p>
    <w:p w:rsidR="000A6338" w:rsidRPr="00C26475" w:rsidRDefault="000A6338" w:rsidP="000815A1">
      <w:pPr>
        <w:pStyle w:val="Odstavekseznama2"/>
        <w:numPr>
          <w:ilvl w:val="0"/>
          <w:numId w:val="32"/>
        </w:numPr>
        <w:tabs>
          <w:tab w:val="clear" w:pos="760"/>
        </w:tabs>
        <w:ind w:left="1428" w:hanging="1056"/>
        <w:jc w:val="both"/>
        <w:rPr>
          <w:rFonts w:ascii="Arial" w:hAnsi="Arial" w:cs="Arial"/>
        </w:rPr>
      </w:pPr>
      <w:r w:rsidRPr="00C26475">
        <w:rPr>
          <w:rFonts w:ascii="Arial" w:hAnsi="Arial" w:cs="Arial"/>
        </w:rPr>
        <w:t>Obratovanje odlagališča od 2051</w:t>
      </w:r>
      <w:r>
        <w:rPr>
          <w:rFonts w:ascii="Arial" w:hAnsi="Arial" w:cs="Arial"/>
        </w:rPr>
        <w:t xml:space="preserve"> do </w:t>
      </w:r>
      <w:r w:rsidRPr="00C26475">
        <w:rPr>
          <w:rFonts w:ascii="Arial" w:hAnsi="Arial" w:cs="Arial"/>
        </w:rPr>
        <w:t>2061</w:t>
      </w:r>
      <w:r>
        <w:rPr>
          <w:rFonts w:ascii="Arial" w:hAnsi="Arial" w:cs="Arial"/>
        </w:rPr>
        <w:t>,</w:t>
      </w:r>
      <w:r w:rsidRPr="00C26475">
        <w:rPr>
          <w:rFonts w:ascii="Arial" w:hAnsi="Arial" w:cs="Arial"/>
        </w:rPr>
        <w:t xml:space="preserve"> med katerim se odloži</w:t>
      </w:r>
      <w:r>
        <w:rPr>
          <w:rFonts w:ascii="Arial" w:hAnsi="Arial" w:cs="Arial"/>
        </w:rPr>
        <w:t>jo</w:t>
      </w:r>
      <w:r w:rsidRPr="00C26475">
        <w:rPr>
          <w:rFonts w:ascii="Arial" w:hAnsi="Arial" w:cs="Arial"/>
        </w:rPr>
        <w:t xml:space="preserve"> druga polovice odpadkov iz obratovanja NEK, odpadki, ki bodo nastali med razgradnjo NEK, odpadki </w:t>
      </w:r>
      <w:r>
        <w:rPr>
          <w:rFonts w:ascii="Arial" w:hAnsi="Arial" w:cs="Arial"/>
        </w:rPr>
        <w:t xml:space="preserve">malih povzročiteljev </w:t>
      </w:r>
      <w:r w:rsidRPr="00C26475">
        <w:rPr>
          <w:rFonts w:ascii="Arial" w:hAnsi="Arial" w:cs="Arial"/>
        </w:rPr>
        <w:t xml:space="preserve">in iz razgradnje </w:t>
      </w:r>
      <w:r>
        <w:rPr>
          <w:rFonts w:ascii="Arial" w:hAnsi="Arial" w:cs="Arial"/>
        </w:rPr>
        <w:t xml:space="preserve">raziskovalnega reaktorja </w:t>
      </w:r>
      <w:r w:rsidRPr="00C26475">
        <w:rPr>
          <w:rFonts w:ascii="Arial" w:hAnsi="Arial" w:cs="Arial"/>
        </w:rPr>
        <w:t>TRIG</w:t>
      </w:r>
      <w:r>
        <w:rPr>
          <w:rFonts w:ascii="Arial" w:hAnsi="Arial" w:cs="Arial"/>
        </w:rPr>
        <w:t>A MARK II.</w:t>
      </w:r>
    </w:p>
    <w:p w:rsidR="000A6338" w:rsidRPr="00C26475" w:rsidRDefault="000A6338" w:rsidP="000815A1">
      <w:pPr>
        <w:pStyle w:val="Odstavekseznama2"/>
        <w:numPr>
          <w:ilvl w:val="0"/>
          <w:numId w:val="32"/>
        </w:numPr>
        <w:tabs>
          <w:tab w:val="clear" w:pos="760"/>
        </w:tabs>
        <w:ind w:left="1428" w:hanging="1056"/>
        <w:jc w:val="both"/>
        <w:rPr>
          <w:rFonts w:ascii="Arial" w:hAnsi="Arial" w:cs="Arial"/>
        </w:rPr>
      </w:pPr>
      <w:r w:rsidRPr="00C26475">
        <w:rPr>
          <w:rFonts w:ascii="Arial" w:hAnsi="Arial" w:cs="Arial"/>
        </w:rPr>
        <w:t>Glede na analizo potreb po nadaljnjem odlaganju odlagališč</w:t>
      </w:r>
      <w:r>
        <w:rPr>
          <w:rFonts w:ascii="Arial" w:hAnsi="Arial" w:cs="Arial"/>
        </w:rPr>
        <w:t>e</w:t>
      </w:r>
      <w:r w:rsidRPr="00C26475">
        <w:rPr>
          <w:rFonts w:ascii="Arial" w:hAnsi="Arial" w:cs="Arial"/>
        </w:rPr>
        <w:t xml:space="preserve"> </w:t>
      </w:r>
      <w:r>
        <w:rPr>
          <w:rFonts w:ascii="Arial" w:hAnsi="Arial" w:cs="Arial"/>
        </w:rPr>
        <w:t>obratuje</w:t>
      </w:r>
      <w:r w:rsidRPr="00C26475">
        <w:rPr>
          <w:rFonts w:ascii="Arial" w:hAnsi="Arial" w:cs="Arial"/>
        </w:rPr>
        <w:t xml:space="preserve"> še po letu 2062 z možnostjo </w:t>
      </w:r>
      <w:r>
        <w:rPr>
          <w:rFonts w:ascii="Arial" w:hAnsi="Arial" w:cs="Arial"/>
        </w:rPr>
        <w:t>zgraditve</w:t>
      </w:r>
      <w:r w:rsidRPr="00C26475">
        <w:rPr>
          <w:rFonts w:ascii="Arial" w:hAnsi="Arial" w:cs="Arial"/>
        </w:rPr>
        <w:t xml:space="preserve"> dodatnih silosov</w:t>
      </w:r>
      <w:r>
        <w:rPr>
          <w:rFonts w:ascii="Arial" w:hAnsi="Arial" w:cs="Arial"/>
        </w:rPr>
        <w:t>,</w:t>
      </w:r>
      <w:r w:rsidRPr="00C26475">
        <w:rPr>
          <w:rFonts w:ascii="Arial" w:hAnsi="Arial" w:cs="Arial"/>
        </w:rPr>
        <w:t xml:space="preserve"> </w:t>
      </w:r>
      <w:r>
        <w:rPr>
          <w:rFonts w:ascii="Arial" w:hAnsi="Arial" w:cs="Arial"/>
        </w:rPr>
        <w:t>sicer</w:t>
      </w:r>
      <w:r w:rsidRPr="00C26475">
        <w:rPr>
          <w:rFonts w:ascii="Arial" w:hAnsi="Arial" w:cs="Arial"/>
        </w:rPr>
        <w:t xml:space="preserve"> </w:t>
      </w:r>
      <w:r>
        <w:rPr>
          <w:rFonts w:ascii="Arial" w:hAnsi="Arial" w:cs="Arial"/>
        </w:rPr>
        <w:t xml:space="preserve">pa </w:t>
      </w:r>
      <w:r w:rsidRPr="00C26475">
        <w:rPr>
          <w:rFonts w:ascii="Arial" w:hAnsi="Arial" w:cs="Arial"/>
        </w:rPr>
        <w:t xml:space="preserve">se v letu 2062 zapre </w:t>
      </w:r>
      <w:r>
        <w:rPr>
          <w:rFonts w:ascii="Arial" w:hAnsi="Arial" w:cs="Arial"/>
        </w:rPr>
        <w:t>ter se</w:t>
      </w:r>
      <w:r w:rsidRPr="00C26475">
        <w:rPr>
          <w:rFonts w:ascii="Arial" w:hAnsi="Arial" w:cs="Arial"/>
        </w:rPr>
        <w:t xml:space="preserve"> </w:t>
      </w:r>
      <w:r>
        <w:rPr>
          <w:rFonts w:ascii="Arial" w:hAnsi="Arial" w:cs="Arial"/>
        </w:rPr>
        <w:t>za</w:t>
      </w:r>
      <w:r w:rsidRPr="00C26475">
        <w:rPr>
          <w:rFonts w:ascii="Arial" w:hAnsi="Arial" w:cs="Arial"/>
        </w:rPr>
        <w:t>čne</w:t>
      </w:r>
      <w:r>
        <w:rPr>
          <w:rFonts w:ascii="Arial" w:hAnsi="Arial" w:cs="Arial"/>
        </w:rPr>
        <w:t>ta</w:t>
      </w:r>
      <w:r w:rsidRPr="00C26475">
        <w:rPr>
          <w:rFonts w:ascii="Arial" w:hAnsi="Arial" w:cs="Arial"/>
        </w:rPr>
        <w:t xml:space="preserve"> izvaja</w:t>
      </w:r>
      <w:r>
        <w:rPr>
          <w:rFonts w:ascii="Arial" w:hAnsi="Arial" w:cs="Arial"/>
        </w:rPr>
        <w:t>ti</w:t>
      </w:r>
      <w:r w:rsidRPr="00C26475">
        <w:rPr>
          <w:rFonts w:ascii="Arial" w:hAnsi="Arial" w:cs="Arial"/>
        </w:rPr>
        <w:t xml:space="preserve"> dolgoročn</w:t>
      </w:r>
      <w:r>
        <w:rPr>
          <w:rFonts w:ascii="Arial" w:hAnsi="Arial" w:cs="Arial"/>
        </w:rPr>
        <w:t>i</w:t>
      </w:r>
      <w:r w:rsidRPr="00C26475">
        <w:rPr>
          <w:rFonts w:ascii="Arial" w:hAnsi="Arial" w:cs="Arial"/>
        </w:rPr>
        <w:t xml:space="preserve"> nadzor in vzdrževanj</w:t>
      </w:r>
      <w:r>
        <w:rPr>
          <w:rFonts w:ascii="Arial" w:hAnsi="Arial" w:cs="Arial"/>
        </w:rPr>
        <w:t>e odlagališča</w:t>
      </w:r>
      <w:r w:rsidRPr="00C26475">
        <w:rPr>
          <w:rFonts w:ascii="Arial" w:hAnsi="Arial" w:cs="Arial"/>
        </w:rPr>
        <w:t>.</w:t>
      </w:r>
    </w:p>
    <w:p w:rsidR="000A6338" w:rsidRPr="00C26475" w:rsidRDefault="000A6338" w:rsidP="004F1561">
      <w:pPr>
        <w:spacing w:after="40"/>
        <w:rPr>
          <w:rFonts w:ascii="Arial" w:hAnsi="Arial" w:cs="Arial"/>
        </w:rPr>
      </w:pPr>
    </w:p>
    <w:p w:rsidR="000A6338" w:rsidRPr="003151A3" w:rsidRDefault="000A6338" w:rsidP="004F1561">
      <w:pPr>
        <w:pStyle w:val="Odstavek"/>
      </w:pPr>
      <w:r>
        <w:t>G</w:t>
      </w:r>
      <w:r w:rsidRPr="003151A3">
        <w:t>radnj</w:t>
      </w:r>
      <w:r>
        <w:t>a</w:t>
      </w:r>
      <w:r w:rsidRPr="003151A3">
        <w:t xml:space="preserve"> odlagališča in odlaganje radioaktivnih odpadkov se financira</w:t>
      </w:r>
      <w:r>
        <w:t>ta</w:t>
      </w:r>
      <w:r w:rsidRPr="003151A3">
        <w:t xml:space="preserve"> iz sredstev, ki so zbrana v </w:t>
      </w:r>
      <w:r>
        <w:t>S</w:t>
      </w:r>
      <w:r w:rsidRPr="003151A3">
        <w:t>kladu za razgradnjo NEK</w:t>
      </w:r>
      <w:r>
        <w:t>,</w:t>
      </w:r>
      <w:r w:rsidRPr="003151A3">
        <w:t xml:space="preserve"> in iz proračuna Republike Slovenije</w:t>
      </w:r>
      <w:r>
        <w:t>,</w:t>
      </w:r>
      <w:r w:rsidRPr="003151A3">
        <w:t xml:space="preserve"> </w:t>
      </w:r>
      <w:r>
        <w:t>če pa bo</w:t>
      </w:r>
      <w:r w:rsidRPr="003151A3">
        <w:t xml:space="preserve"> do</w:t>
      </w:r>
      <w:r>
        <w:t>sežen</w:t>
      </w:r>
      <w:r w:rsidRPr="003151A3">
        <w:t xml:space="preserve"> dogovor z Republiko Hrvaško</w:t>
      </w:r>
      <w:r>
        <w:t>,</w:t>
      </w:r>
      <w:r w:rsidRPr="003151A3">
        <w:t xml:space="preserve"> tudi iz sredstev pogodbene partnerice Republike Hrvaške. Natančna delitev stroškov med posameznimi financerji b</w:t>
      </w:r>
      <w:r>
        <w:t>o</w:t>
      </w:r>
      <w:r w:rsidRPr="003151A3">
        <w:t xml:space="preserve"> </w:t>
      </w:r>
      <w:r>
        <w:t>določena</w:t>
      </w:r>
      <w:r w:rsidRPr="003151A3">
        <w:t xml:space="preserve"> v </w:t>
      </w:r>
      <w:r>
        <w:t xml:space="preserve">posodobitvi </w:t>
      </w:r>
      <w:r w:rsidRPr="00E97FEC">
        <w:t>investicijskega programa za gradnjo in obratovanje odlagališča za NSRAO.</w:t>
      </w:r>
    </w:p>
    <w:p w:rsidR="000A6338" w:rsidRDefault="000A6338" w:rsidP="004F1561">
      <w:pPr>
        <w:spacing w:after="40"/>
        <w:rPr>
          <w:rFonts w:ascii="Arial" w:hAnsi="Arial" w:cs="Arial"/>
        </w:rPr>
      </w:pPr>
    </w:p>
    <w:p w:rsidR="000A6338" w:rsidRDefault="00E96476" w:rsidP="004F1561">
      <w:pPr>
        <w:spacing w:after="40"/>
        <w:rPr>
          <w:rFonts w:ascii="Arial" w:hAnsi="Arial" w:cs="Arial"/>
        </w:rPr>
      </w:pPr>
      <w:r>
        <w:rPr>
          <w:rFonts w:ascii="Arial" w:hAnsi="Arial" w:cs="Arial"/>
          <w:noProof/>
        </w:rPr>
        <mc:AlternateContent>
          <mc:Choice Requires="wpg">
            <w:drawing>
              <wp:inline distT="0" distB="0" distL="0" distR="0" wp14:anchorId="7356E340" wp14:editId="67590B01">
                <wp:extent cx="5932805" cy="2985135"/>
                <wp:effectExtent l="15875" t="14605" r="13970" b="635"/>
                <wp:docPr id="102" name="Group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2805" cy="2985135"/>
                          <a:chOff x="942" y="3577"/>
                          <a:chExt cx="10375" cy="5220"/>
                        </a:xfrm>
                      </wpg:grpSpPr>
                      <wpg:grpSp>
                        <wpg:cNvPr id="103" name="Group 100"/>
                        <wpg:cNvGrpSpPr>
                          <a:grpSpLocks noChangeAspect="1"/>
                        </wpg:cNvGrpSpPr>
                        <wpg:grpSpPr bwMode="auto">
                          <a:xfrm>
                            <a:off x="945" y="3577"/>
                            <a:ext cx="10372" cy="1025"/>
                            <a:chOff x="945" y="3217"/>
                            <a:chExt cx="10372" cy="1025"/>
                          </a:xfrm>
                        </wpg:grpSpPr>
                        <wps:wsp>
                          <wps:cNvPr id="104" name="Rectangle 101"/>
                          <wps:cNvSpPr>
                            <a:spLocks noChangeAspect="1" noChangeArrowheads="1"/>
                          </wps:cNvSpPr>
                          <wps:spPr bwMode="auto">
                            <a:xfrm>
                              <a:off x="8678" y="3233"/>
                              <a:ext cx="2639" cy="944"/>
                            </a:xfrm>
                            <a:prstGeom prst="rect">
                              <a:avLst/>
                            </a:prstGeom>
                            <a:solidFill>
                              <a:srgbClr val="DBE5F1"/>
                            </a:solidFill>
                            <a:ln w="12700">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B452AA">
                                <w:pPr>
                                  <w:jc w:val="center"/>
                                  <w:rPr>
                                    <w:rFonts w:ascii="Arial" w:hAnsi="Arial" w:cs="Arial"/>
                                    <w:b/>
                                    <w:sz w:val="14"/>
                                    <w:szCs w:val="14"/>
                                  </w:rPr>
                                </w:pPr>
                                <w:r w:rsidRPr="004E44D4">
                                  <w:rPr>
                                    <w:rFonts w:ascii="Arial" w:hAnsi="Arial"/>
                                    <w:b/>
                                    <w:sz w:val="14"/>
                                    <w:szCs w:val="14"/>
                                  </w:rPr>
                                  <w:t>Izvajanje dolgoročnega nadzora in vzdrževanje</w:t>
                                </w:r>
                              </w:p>
                            </w:txbxContent>
                          </wps:txbx>
                          <wps:bodyPr rot="0" vert="horz" wrap="square" lIns="91440" tIns="118800" rIns="91440" bIns="45720" anchor="t" anchorCtr="0" upright="1">
                            <a:noAutofit/>
                          </wps:bodyPr>
                        </wps:wsp>
                        <wps:wsp>
                          <wps:cNvPr id="105" name="Rectangle 32"/>
                          <wps:cNvSpPr>
                            <a:spLocks noChangeAspect="1" noChangeArrowheads="1"/>
                          </wps:cNvSpPr>
                          <wps:spPr bwMode="auto">
                            <a:xfrm>
                              <a:off x="945" y="3217"/>
                              <a:ext cx="1500" cy="967"/>
                            </a:xfrm>
                            <a:prstGeom prst="rect">
                              <a:avLst/>
                            </a:prstGeom>
                            <a:solidFill>
                              <a:srgbClr val="FFFFFF"/>
                            </a:solidFill>
                            <a:ln w="15875" cap="sq">
                              <a:solidFill>
                                <a:srgbClr val="000000"/>
                              </a:solidFill>
                              <a:miter lim="800000"/>
                              <a:headEnd type="none" w="sm" len="sm"/>
                              <a:tailEnd type="none" w="sm" len="sm"/>
                            </a:ln>
                          </wps:spPr>
                          <wps:txbx>
                            <w:txbxContent>
                              <w:p w:rsidR="002D1CB8" w:rsidRPr="004E44D4" w:rsidRDefault="002D1CB8" w:rsidP="004F1561">
                                <w:pPr>
                                  <w:pStyle w:val="Navadensplet"/>
                                  <w:kinsoku w:val="0"/>
                                  <w:overflowPunct w:val="0"/>
                                  <w:spacing w:before="120"/>
                                  <w:jc w:val="center"/>
                                  <w:textAlignment w:val="baseline"/>
                                  <w:rPr>
                                    <w:rFonts w:ascii="Arial" w:hAnsi="Arial" w:cs="Arial"/>
                                    <w:i/>
                                    <w:sz w:val="14"/>
                                    <w:szCs w:val="14"/>
                                  </w:rPr>
                                </w:pPr>
                                <w:r w:rsidRPr="004E44D4">
                                  <w:rPr>
                                    <w:rFonts w:ascii="Arial" w:hAnsi="Arial" w:cs="Arial"/>
                                    <w:b/>
                                    <w:bCs/>
                                    <w:i/>
                                    <w:color w:val="000000"/>
                                    <w:kern w:val="24"/>
                                    <w:position w:val="1"/>
                                    <w:sz w:val="14"/>
                                    <w:szCs w:val="14"/>
                                  </w:rPr>
                                  <w:t>Osnovni scenarij</w:t>
                                </w:r>
                              </w:p>
                            </w:txbxContent>
                          </wps:txbx>
                          <wps:bodyPr rot="0" vert="horz" wrap="square" lIns="91440" tIns="45720" rIns="91440" bIns="45720" anchor="t" anchorCtr="0" upright="1">
                            <a:noAutofit/>
                          </wps:bodyPr>
                        </wps:wsp>
                        <wps:wsp>
                          <wps:cNvPr id="106" name="Rectangle 103"/>
                          <wps:cNvSpPr>
                            <a:spLocks noChangeAspect="1" noChangeArrowheads="1"/>
                          </wps:cNvSpPr>
                          <wps:spPr bwMode="auto">
                            <a:xfrm>
                              <a:off x="2484" y="3233"/>
                              <a:ext cx="1485" cy="944"/>
                            </a:xfrm>
                            <a:prstGeom prst="rect">
                              <a:avLst/>
                            </a:prstGeom>
                            <a:solidFill>
                              <a:srgbClr val="FFFFFF"/>
                            </a:solidFill>
                            <a:ln w="25400">
                              <a:solidFill>
                                <a:srgbClr val="000000"/>
                              </a:solidFill>
                              <a:miter lim="800000"/>
                              <a:headEnd type="none" w="sm" len="sm"/>
                              <a:tailEnd type="none" w="sm" len="sm"/>
                            </a:ln>
                          </wps:spPr>
                          <wps:txb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Gradnja in poskusno obratovanje</w:t>
                                </w:r>
                              </w:p>
                            </w:txbxContent>
                          </wps:txbx>
                          <wps:bodyPr rot="0" vert="horz" wrap="square" lIns="91440" tIns="45720" rIns="91440" bIns="45720" anchor="t" anchorCtr="0" upright="1">
                            <a:noAutofit/>
                          </wps:bodyPr>
                        </wps:wsp>
                        <wps:wsp>
                          <wps:cNvPr id="107" name="Rectangle 104"/>
                          <wps:cNvSpPr>
                            <a:spLocks noChangeAspect="1" noChangeArrowheads="1"/>
                          </wps:cNvSpPr>
                          <wps:spPr bwMode="auto">
                            <a:xfrm>
                              <a:off x="4020" y="3237"/>
                              <a:ext cx="4619" cy="949"/>
                            </a:xfrm>
                            <a:prstGeom prst="rect">
                              <a:avLst/>
                            </a:prstGeom>
                            <a:solidFill>
                              <a:srgbClr val="FFFFFF"/>
                            </a:solidFill>
                            <a:ln w="25400">
                              <a:solidFill>
                                <a:srgbClr val="00B050"/>
                              </a:solidFill>
                              <a:miter lim="800000"/>
                              <a:headEnd type="none" w="sm" len="sm"/>
                              <a:tailEnd type="none" w="sm" len="sm"/>
                            </a:ln>
                          </wps:spPr>
                          <wps:txb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Obratovanje</w:t>
                                </w:r>
                              </w:p>
                            </w:txbxContent>
                          </wps:txbx>
                          <wps:bodyPr rot="0" vert="horz" wrap="square" lIns="91440" tIns="45720" rIns="91440" bIns="45720" anchor="t" anchorCtr="0" upright="1">
                            <a:noAutofit/>
                          </wps:bodyPr>
                        </wps:wsp>
                        <wps:wsp>
                          <wps:cNvPr id="108" name="Rectangle 105"/>
                          <wps:cNvSpPr>
                            <a:spLocks noChangeAspect="1" noChangeArrowheads="1"/>
                          </wps:cNvSpPr>
                          <wps:spPr bwMode="auto">
                            <a:xfrm>
                              <a:off x="4037" y="3744"/>
                              <a:ext cx="1312" cy="498"/>
                            </a:xfrm>
                            <a:prstGeom prst="rect">
                              <a:avLst/>
                            </a:prstGeom>
                            <a:solidFill>
                              <a:srgbClr val="99FF99"/>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textAlignment w:val="baseline"/>
                                  <w:rPr>
                                    <w:rFonts w:ascii="Arial" w:hAnsi="Arial" w:cs="Arial"/>
                                    <w:sz w:val="14"/>
                                    <w:szCs w:val="14"/>
                                  </w:rPr>
                                </w:pPr>
                                <w:r w:rsidRPr="004E44D4">
                                  <w:rPr>
                                    <w:rFonts w:ascii="Arial" w:hAnsi="Arial" w:cs="Arial"/>
                                    <w:b/>
                                    <w:bCs/>
                                    <w:color w:val="000000"/>
                                    <w:kern w:val="24"/>
                                    <w:sz w:val="14"/>
                                    <w:szCs w:val="14"/>
                                  </w:rPr>
                                  <w:t>Odlaganje</w:t>
                                </w:r>
                              </w:p>
                            </w:txbxContent>
                          </wps:txbx>
                          <wps:bodyPr rot="0" vert="horz" wrap="square" lIns="91440" tIns="45720" rIns="91440" bIns="45720" anchor="t" anchorCtr="0" upright="1">
                            <a:noAutofit/>
                          </wps:bodyPr>
                        </wps:wsp>
                        <wps:wsp>
                          <wps:cNvPr id="109" name="Rectangle 106"/>
                          <wps:cNvSpPr>
                            <a:spLocks noChangeAspect="1" noChangeArrowheads="1"/>
                          </wps:cNvSpPr>
                          <wps:spPr bwMode="auto">
                            <a:xfrm>
                              <a:off x="7369" y="3755"/>
                              <a:ext cx="1270" cy="487"/>
                            </a:xfrm>
                            <a:prstGeom prst="rect">
                              <a:avLst/>
                            </a:prstGeom>
                            <a:solidFill>
                              <a:srgbClr val="99FF99"/>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Odlaganje</w:t>
                                </w:r>
                              </w:p>
                            </w:txbxContent>
                          </wps:txbx>
                          <wps:bodyPr rot="0" vert="horz" wrap="square" lIns="91440" tIns="45720" rIns="91440" bIns="45720" anchor="t" anchorCtr="0" upright="1">
                            <a:noAutofit/>
                          </wps:bodyPr>
                        </wps:wsp>
                        <wps:wsp>
                          <wps:cNvPr id="110" name="Rectangle 107"/>
                          <wps:cNvSpPr>
                            <a:spLocks noChangeAspect="1" noChangeArrowheads="1"/>
                          </wps:cNvSpPr>
                          <wps:spPr bwMode="auto">
                            <a:xfrm>
                              <a:off x="5377" y="3744"/>
                              <a:ext cx="1980" cy="498"/>
                            </a:xfrm>
                            <a:prstGeom prst="rect">
                              <a:avLst/>
                            </a:prstGeom>
                            <a:solidFill>
                              <a:srgbClr val="FFFF00"/>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Mirovanje</w:t>
                                </w:r>
                              </w:p>
                            </w:txbxContent>
                          </wps:txbx>
                          <wps:bodyPr rot="0" vert="horz" wrap="square" lIns="91440" tIns="45720" rIns="91440" bIns="45720" anchor="t" anchorCtr="0" upright="1">
                            <a:noAutofit/>
                          </wps:bodyPr>
                        </wps:wsp>
                      </wpg:grpSp>
                      <wpg:grpSp>
                        <wpg:cNvPr id="111" name="Group 108"/>
                        <wpg:cNvGrpSpPr>
                          <a:grpSpLocks noChangeAspect="1"/>
                        </wpg:cNvGrpSpPr>
                        <wpg:grpSpPr bwMode="auto">
                          <a:xfrm>
                            <a:off x="2491" y="7330"/>
                            <a:ext cx="8504" cy="594"/>
                            <a:chOff x="2491" y="7330"/>
                            <a:chExt cx="8504" cy="594"/>
                          </a:xfrm>
                        </wpg:grpSpPr>
                        <wps:wsp>
                          <wps:cNvPr id="112" name="Straight Arrow Connector 6"/>
                          <wps:cNvCnPr>
                            <a:cxnSpLocks noChangeAspect="1" noChangeShapeType="1"/>
                          </wps:cNvCnPr>
                          <wps:spPr bwMode="auto">
                            <a:xfrm>
                              <a:off x="2491" y="7583"/>
                              <a:ext cx="8504" cy="0"/>
                            </a:xfrm>
                            <a:prstGeom prst="straightConnector1">
                              <a:avLst/>
                            </a:prstGeom>
                            <a:noFill/>
                            <a:ln w="3175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3" name="Line 110"/>
                          <wps:cNvCnPr>
                            <a:cxnSpLocks noChangeAspect="1" noChangeShapeType="1"/>
                          </wps:cNvCnPr>
                          <wps:spPr bwMode="auto">
                            <a:xfrm>
                              <a:off x="2494" y="7330"/>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a:cxnSpLocks noChangeAspect="1" noChangeShapeType="1"/>
                          </wps:cNvCnPr>
                          <wps:spPr bwMode="auto">
                            <a:xfrm>
                              <a:off x="3934" y="735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2"/>
                          <wps:cNvCnPr>
                            <a:cxnSpLocks noChangeAspect="1" noChangeShapeType="1"/>
                          </wps:cNvCnPr>
                          <wps:spPr bwMode="auto">
                            <a:xfrm>
                              <a:off x="5377" y="735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3"/>
                          <wps:cNvCnPr>
                            <a:cxnSpLocks noChangeAspect="1" noChangeShapeType="1"/>
                          </wps:cNvCnPr>
                          <wps:spPr bwMode="auto">
                            <a:xfrm>
                              <a:off x="7357" y="735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4"/>
                          <wps:cNvCnPr>
                            <a:cxnSpLocks noChangeAspect="1" noChangeShapeType="1"/>
                          </wps:cNvCnPr>
                          <wps:spPr bwMode="auto">
                            <a:xfrm>
                              <a:off x="8617" y="735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5"/>
                          <wps:cNvCnPr>
                            <a:cxnSpLocks noChangeAspect="1" noChangeShapeType="1"/>
                          </wps:cNvCnPr>
                          <wps:spPr bwMode="auto">
                            <a:xfrm>
                              <a:off x="5622" y="747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7" name="Group 116"/>
                        <wpg:cNvGrpSpPr>
                          <a:grpSpLocks noChangeAspect="1"/>
                        </wpg:cNvGrpSpPr>
                        <wpg:grpSpPr bwMode="auto">
                          <a:xfrm>
                            <a:off x="2095" y="6919"/>
                            <a:ext cx="6783" cy="1878"/>
                            <a:chOff x="2095" y="6919"/>
                            <a:chExt cx="6783" cy="1878"/>
                          </a:xfrm>
                        </wpg:grpSpPr>
                        <wps:wsp>
                          <wps:cNvPr id="3136" name="TextBox 11"/>
                          <wps:cNvSpPr txBox="1">
                            <a:spLocks noChangeAspect="1" noChangeArrowheads="1"/>
                          </wps:cNvSpPr>
                          <wps:spPr bwMode="auto">
                            <a:xfrm>
                              <a:off x="5377" y="8437"/>
                              <a:ext cx="5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rFonts w:ascii="Arial" w:hAnsi="Arial" w:cs="Arial"/>
                                    <w:b/>
                                    <w:sz w:val="14"/>
                                    <w:szCs w:val="14"/>
                                  </w:rPr>
                                </w:pPr>
                                <w:r w:rsidRPr="004E44D4">
                                  <w:rPr>
                                    <w:rFonts w:ascii="Arial" w:hAnsi="Arial" w:cs="Arial"/>
                                    <w:b/>
                                    <w:color w:val="000000"/>
                                    <w:kern w:val="24"/>
                                    <w:sz w:val="14"/>
                                    <w:szCs w:val="14"/>
                                  </w:rPr>
                                  <w:t>čas</w:t>
                                </w:r>
                              </w:p>
                            </w:txbxContent>
                          </wps:txbx>
                          <wps:bodyPr rot="0" vert="horz" wrap="none" lIns="91440" tIns="45720" rIns="91440" bIns="45720" anchor="t" anchorCtr="0" upright="1">
                            <a:noAutofit/>
                          </wps:bodyPr>
                        </wps:wsp>
                        <wps:wsp>
                          <wps:cNvPr id="3137" name="Text Box 22"/>
                          <wps:cNvSpPr txBox="1">
                            <a:spLocks noChangeAspect="1" noChangeArrowheads="1"/>
                          </wps:cNvSpPr>
                          <wps:spPr bwMode="auto">
                            <a:xfrm>
                              <a:off x="3551" y="6937"/>
                              <a:ext cx="66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2022</w:t>
                                </w:r>
                              </w:p>
                            </w:txbxContent>
                          </wps:txbx>
                          <wps:bodyPr rot="0" vert="horz" wrap="none" lIns="91440" tIns="45720" rIns="91440" bIns="45720" anchor="t" anchorCtr="0" upright="1">
                            <a:spAutoFit/>
                          </wps:bodyPr>
                        </wps:wsp>
                        <wps:wsp>
                          <wps:cNvPr id="3138" name="TextBox 29"/>
                          <wps:cNvSpPr txBox="1">
                            <a:spLocks noChangeAspect="1" noChangeArrowheads="1"/>
                          </wps:cNvSpPr>
                          <wps:spPr bwMode="auto">
                            <a:xfrm>
                              <a:off x="2095" y="6960"/>
                              <a:ext cx="6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2017</w:t>
                                </w:r>
                              </w:p>
                            </w:txbxContent>
                          </wps:txbx>
                          <wps:bodyPr rot="0" vert="horz" wrap="none" lIns="91440" tIns="45720" rIns="91440" bIns="45720" anchor="t" anchorCtr="0" upright="1">
                            <a:spAutoFit/>
                          </wps:bodyPr>
                        </wps:wsp>
                        <wps:wsp>
                          <wps:cNvPr id="3139" name="TextBox 28"/>
                          <wps:cNvSpPr txBox="1">
                            <a:spLocks noChangeAspect="1" noChangeArrowheads="1"/>
                          </wps:cNvSpPr>
                          <wps:spPr bwMode="auto">
                            <a:xfrm>
                              <a:off x="8212" y="6929"/>
                              <a:ext cx="6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2061</w:t>
                                </w:r>
                              </w:p>
                            </w:txbxContent>
                          </wps:txbx>
                          <wps:bodyPr rot="0" vert="horz" wrap="none" lIns="91440" tIns="45720" rIns="91440" bIns="45720" anchor="t" anchorCtr="0" upright="1">
                            <a:spAutoFit/>
                          </wps:bodyPr>
                        </wps:wsp>
                        <wps:wsp>
                          <wps:cNvPr id="3140" name="Text Box 121"/>
                          <wps:cNvSpPr txBox="1">
                            <a:spLocks noChangeAspect="1" noChangeArrowheads="1"/>
                          </wps:cNvSpPr>
                          <wps:spPr bwMode="auto">
                            <a:xfrm>
                              <a:off x="6956" y="6931"/>
                              <a:ext cx="6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2050</w:t>
                                </w:r>
                              </w:p>
                            </w:txbxContent>
                          </wps:txbx>
                          <wps:bodyPr rot="0" vert="horz" wrap="none" lIns="91440" tIns="45720" rIns="91440" bIns="45720" anchor="t" anchorCtr="0" upright="1">
                            <a:spAutoFit/>
                          </wps:bodyPr>
                        </wps:wsp>
                        <wps:wsp>
                          <wps:cNvPr id="3141" name="Text Box 122"/>
                          <wps:cNvSpPr txBox="1">
                            <a:spLocks noChangeAspect="1" noChangeArrowheads="1"/>
                          </wps:cNvSpPr>
                          <wps:spPr bwMode="auto">
                            <a:xfrm>
                              <a:off x="4758" y="6919"/>
                              <a:ext cx="6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2025</w:t>
                                </w:r>
                              </w:p>
                            </w:txbxContent>
                          </wps:txbx>
                          <wps:bodyPr rot="0" vert="horz" wrap="none" lIns="91440" tIns="45720" rIns="91440" bIns="45720" anchor="t" anchorCtr="0" upright="1">
                            <a:spAutoFit/>
                          </wps:bodyPr>
                        </wps:wsp>
                        <wps:wsp>
                          <wps:cNvPr id="3142" name="Text Box 123"/>
                          <wps:cNvSpPr txBox="1">
                            <a:spLocks noChangeAspect="1" noChangeArrowheads="1"/>
                          </wps:cNvSpPr>
                          <wps:spPr bwMode="auto">
                            <a:xfrm>
                              <a:off x="5257" y="7957"/>
                              <a:ext cx="66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2028</w:t>
                                </w:r>
                              </w:p>
                            </w:txbxContent>
                          </wps:txbx>
                          <wps:bodyPr rot="0" vert="horz" wrap="none" lIns="91440" tIns="45720" rIns="91440" bIns="45720" anchor="t" anchorCtr="0" upright="1">
                            <a:noAutofit/>
                          </wps:bodyPr>
                        </wps:wsp>
                      </wpg:grpSp>
                      <wpg:grpSp>
                        <wpg:cNvPr id="3143" name="Group 124"/>
                        <wpg:cNvGrpSpPr>
                          <a:grpSpLocks noChangeAspect="1"/>
                        </wpg:cNvGrpSpPr>
                        <wpg:grpSpPr bwMode="auto">
                          <a:xfrm>
                            <a:off x="942" y="5355"/>
                            <a:ext cx="10375" cy="2237"/>
                            <a:chOff x="942" y="5355"/>
                            <a:chExt cx="10375" cy="2237"/>
                          </a:xfrm>
                        </wpg:grpSpPr>
                        <wps:wsp>
                          <wps:cNvPr id="3144" name="Rectangle 125"/>
                          <wps:cNvSpPr>
                            <a:spLocks noChangeAspect="1" noChangeArrowheads="1"/>
                          </wps:cNvSpPr>
                          <wps:spPr bwMode="auto">
                            <a:xfrm>
                              <a:off x="942" y="5355"/>
                              <a:ext cx="1500" cy="944"/>
                            </a:xfrm>
                            <a:prstGeom prst="rect">
                              <a:avLst/>
                            </a:prstGeom>
                            <a:solidFill>
                              <a:srgbClr val="FFFFFF"/>
                            </a:solidFill>
                            <a:ln w="15875">
                              <a:solidFill>
                                <a:srgbClr val="000000"/>
                              </a:solidFill>
                              <a:miter lim="800000"/>
                              <a:headEnd type="none" w="sm" len="sm"/>
                              <a:tailEnd type="none" w="sm" len="sm"/>
                            </a:ln>
                          </wps:spPr>
                          <wps:txbx>
                            <w:txbxContent>
                              <w:p w:rsidR="002D1CB8" w:rsidRPr="004E44D4" w:rsidRDefault="002D1CB8" w:rsidP="004F1561">
                                <w:pPr>
                                  <w:pStyle w:val="Navadensplet"/>
                                  <w:kinsoku w:val="0"/>
                                  <w:overflowPunct w:val="0"/>
                                  <w:spacing w:before="120"/>
                                  <w:jc w:val="center"/>
                                  <w:textAlignment w:val="baseline"/>
                                  <w:rPr>
                                    <w:rFonts w:ascii="Arial" w:hAnsi="Arial" w:cs="Arial"/>
                                    <w:i/>
                                    <w:sz w:val="14"/>
                                    <w:szCs w:val="14"/>
                                  </w:rPr>
                                </w:pPr>
                                <w:r w:rsidRPr="004E44D4">
                                  <w:rPr>
                                    <w:rFonts w:ascii="Arial" w:hAnsi="Arial" w:cs="Arial"/>
                                    <w:b/>
                                    <w:bCs/>
                                    <w:i/>
                                    <w:color w:val="000000"/>
                                    <w:kern w:val="24"/>
                                    <w:position w:val="1"/>
                                    <w:sz w:val="14"/>
                                    <w:szCs w:val="14"/>
                                  </w:rPr>
                                  <w:t>Razširjen</w:t>
                                </w:r>
                                <w:r>
                                  <w:rPr>
                                    <w:rFonts w:ascii="Arial" w:hAnsi="Arial" w:cs="Arial"/>
                                    <w:b/>
                                    <w:bCs/>
                                    <w:i/>
                                    <w:color w:val="000000"/>
                                    <w:kern w:val="24"/>
                                    <w:position w:val="1"/>
                                    <w:sz w:val="14"/>
                                    <w:szCs w:val="14"/>
                                  </w:rPr>
                                  <w:t>i</w:t>
                                </w:r>
                                <w:r w:rsidRPr="004E44D4">
                                  <w:rPr>
                                    <w:rFonts w:ascii="Arial" w:hAnsi="Arial" w:cs="Arial"/>
                                    <w:b/>
                                    <w:bCs/>
                                    <w:i/>
                                    <w:color w:val="000000"/>
                                    <w:kern w:val="24"/>
                                    <w:position w:val="1"/>
                                    <w:sz w:val="14"/>
                                    <w:szCs w:val="14"/>
                                  </w:rPr>
                                  <w:t xml:space="preserve"> scenarij</w:t>
                                </w:r>
                              </w:p>
                            </w:txbxContent>
                          </wps:txbx>
                          <wps:bodyPr rot="0" vert="horz" wrap="square" lIns="91440" tIns="45720" rIns="91440" bIns="45720" anchor="t" anchorCtr="0" upright="1">
                            <a:noAutofit/>
                          </wps:bodyPr>
                        </wps:wsp>
                        <wps:wsp>
                          <wps:cNvPr id="3145" name="Rectangle 30"/>
                          <wps:cNvSpPr>
                            <a:spLocks noChangeAspect="1" noChangeArrowheads="1"/>
                          </wps:cNvSpPr>
                          <wps:spPr bwMode="auto">
                            <a:xfrm>
                              <a:off x="2484" y="5355"/>
                              <a:ext cx="1496" cy="944"/>
                            </a:xfrm>
                            <a:prstGeom prst="rect">
                              <a:avLst/>
                            </a:prstGeom>
                            <a:noFill/>
                            <a:ln w="25400">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Gradnja in poskusno obratovanje</w:t>
                                </w:r>
                              </w:p>
                            </w:txbxContent>
                          </wps:txbx>
                          <wps:bodyPr rot="0" vert="horz" wrap="square" lIns="91440" tIns="45720" rIns="91440" bIns="45720" anchor="t" anchorCtr="0" upright="1">
                            <a:noAutofit/>
                          </wps:bodyPr>
                        </wps:wsp>
                        <wps:wsp>
                          <wps:cNvPr id="3146" name="Rectangle 37"/>
                          <wps:cNvSpPr>
                            <a:spLocks noChangeAspect="1" noChangeArrowheads="1"/>
                          </wps:cNvSpPr>
                          <wps:spPr bwMode="auto">
                            <a:xfrm>
                              <a:off x="8681" y="5365"/>
                              <a:ext cx="2636" cy="944"/>
                            </a:xfrm>
                            <a:prstGeom prst="rect">
                              <a:avLst/>
                            </a:prstGeom>
                            <a:solidFill>
                              <a:srgbClr val="DBE5F1"/>
                            </a:solidFill>
                            <a:ln w="12700">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B452AA">
                                <w:pPr>
                                  <w:jc w:val="center"/>
                                  <w:rPr>
                                    <w:rFonts w:ascii="Arial" w:hAnsi="Arial"/>
                                    <w:b/>
                                    <w:sz w:val="14"/>
                                    <w:szCs w:val="14"/>
                                  </w:rPr>
                                </w:pPr>
                                <w:r w:rsidRPr="004E44D4">
                                  <w:rPr>
                                    <w:rFonts w:ascii="Arial" w:hAnsi="Arial"/>
                                    <w:b/>
                                    <w:sz w:val="14"/>
                                    <w:szCs w:val="14"/>
                                  </w:rPr>
                                  <w:t>Izvajanje dolgoročnega nadzora in vzdrževanje</w:t>
                                </w:r>
                              </w:p>
                            </w:txbxContent>
                          </wps:txbx>
                          <wps:bodyPr rot="0" vert="horz" wrap="square" lIns="91440" tIns="118800" rIns="91440" bIns="45720" anchor="t" anchorCtr="0" upright="1">
                            <a:noAutofit/>
                          </wps:bodyPr>
                        </wps:wsp>
                        <wps:wsp>
                          <wps:cNvPr id="3147" name="Rectangle 128"/>
                          <wps:cNvSpPr>
                            <a:spLocks noChangeAspect="1" noChangeArrowheads="1"/>
                          </wps:cNvSpPr>
                          <wps:spPr bwMode="auto">
                            <a:xfrm>
                              <a:off x="4017" y="5374"/>
                              <a:ext cx="4619" cy="938"/>
                            </a:xfrm>
                            <a:prstGeom prst="rect">
                              <a:avLst/>
                            </a:prstGeom>
                            <a:solidFill>
                              <a:srgbClr val="FFFFFF"/>
                            </a:solidFill>
                            <a:ln w="25400">
                              <a:solidFill>
                                <a:srgbClr val="00B050"/>
                              </a:solidFill>
                              <a:miter lim="800000"/>
                              <a:headEnd type="none" w="sm" len="sm"/>
                              <a:tailEnd type="none" w="sm" len="sm"/>
                            </a:ln>
                          </wps:spPr>
                          <wps:txb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Obratovanje</w:t>
                                </w:r>
                              </w:p>
                            </w:txbxContent>
                          </wps:txbx>
                          <wps:bodyPr rot="0" vert="horz" wrap="square" lIns="91440" tIns="45720" rIns="91440" bIns="45720" anchor="t" anchorCtr="0" upright="1">
                            <a:noAutofit/>
                          </wps:bodyPr>
                        </wps:wsp>
                        <wps:wsp>
                          <wps:cNvPr id="3148" name="Rectangle 41"/>
                          <wps:cNvSpPr>
                            <a:spLocks noChangeAspect="1" noChangeArrowheads="1"/>
                          </wps:cNvSpPr>
                          <wps:spPr bwMode="auto">
                            <a:xfrm>
                              <a:off x="4033" y="5769"/>
                              <a:ext cx="1597" cy="508"/>
                            </a:xfrm>
                            <a:prstGeom prst="rect">
                              <a:avLst/>
                            </a:prstGeom>
                            <a:solidFill>
                              <a:srgbClr val="99FF99"/>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textAlignment w:val="baseline"/>
                                  <w:rPr>
                                    <w:rFonts w:ascii="Arial" w:hAnsi="Arial" w:cs="Arial"/>
                                    <w:sz w:val="14"/>
                                    <w:szCs w:val="14"/>
                                  </w:rPr>
                                </w:pPr>
                                <w:r w:rsidRPr="004E44D4">
                                  <w:rPr>
                                    <w:rFonts w:ascii="Arial" w:hAnsi="Arial" w:cs="Arial"/>
                                    <w:b/>
                                    <w:bCs/>
                                    <w:color w:val="000000"/>
                                    <w:kern w:val="24"/>
                                    <w:sz w:val="14"/>
                                    <w:szCs w:val="14"/>
                                  </w:rPr>
                                  <w:t>Odlaganje</w:t>
                                </w:r>
                              </w:p>
                            </w:txbxContent>
                          </wps:txbx>
                          <wps:bodyPr rot="0" vert="horz" wrap="square" lIns="91440" tIns="45720" rIns="91440" bIns="45720" anchor="t" anchorCtr="0" upright="1">
                            <a:noAutofit/>
                          </wps:bodyPr>
                        </wps:wsp>
                        <wps:wsp>
                          <wps:cNvPr id="3149" name="Rectangle 130"/>
                          <wps:cNvSpPr>
                            <a:spLocks noChangeAspect="1" noChangeArrowheads="1"/>
                          </wps:cNvSpPr>
                          <wps:spPr bwMode="auto">
                            <a:xfrm>
                              <a:off x="7357" y="5751"/>
                              <a:ext cx="1270" cy="526"/>
                            </a:xfrm>
                            <a:prstGeom prst="rect">
                              <a:avLst/>
                            </a:prstGeom>
                            <a:solidFill>
                              <a:srgbClr val="99FF99"/>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Odlaganje</w:t>
                                </w:r>
                              </w:p>
                            </w:txbxContent>
                          </wps:txbx>
                          <wps:bodyPr rot="0" vert="horz" wrap="square" lIns="91440" tIns="45720" rIns="91440" bIns="45720" anchor="t" anchorCtr="0" upright="1">
                            <a:noAutofit/>
                          </wps:bodyPr>
                        </wps:wsp>
                        <wps:wsp>
                          <wps:cNvPr id="3150" name="Rectangle 131"/>
                          <wps:cNvSpPr>
                            <a:spLocks noChangeAspect="1" noChangeArrowheads="1"/>
                          </wps:cNvSpPr>
                          <wps:spPr bwMode="auto">
                            <a:xfrm>
                              <a:off x="5622" y="5779"/>
                              <a:ext cx="1739" cy="498"/>
                            </a:xfrm>
                            <a:prstGeom prst="rect">
                              <a:avLst/>
                            </a:prstGeom>
                            <a:solidFill>
                              <a:srgbClr val="FFFF00"/>
                            </a:solidFill>
                            <a:ln w="9525">
                              <a:solidFill>
                                <a:srgbClr val="000000"/>
                              </a:solidFill>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Mirovanje</w:t>
                                </w:r>
                              </w:p>
                            </w:txbxContent>
                          </wps:txbx>
                          <wps:bodyPr rot="0" vert="horz" wrap="square" lIns="91440" tIns="45720" rIns="91440" bIns="45720" anchor="t" anchorCtr="0" upright="1">
                            <a:noAutofit/>
                          </wps:bodyPr>
                        </wps:wsp>
                        <wpg:grpSp>
                          <wpg:cNvPr id="3151" name="Group 132"/>
                          <wpg:cNvGrpSpPr>
                            <a:grpSpLocks noChangeAspect="1"/>
                          </wpg:cNvGrpSpPr>
                          <wpg:grpSpPr bwMode="auto">
                            <a:xfrm>
                              <a:off x="6313" y="6189"/>
                              <a:ext cx="1044" cy="1403"/>
                              <a:chOff x="6313" y="6189"/>
                              <a:chExt cx="1044" cy="1403"/>
                            </a:xfrm>
                          </wpg:grpSpPr>
                          <wps:wsp>
                            <wps:cNvPr id="3152" name="Rectangle 133"/>
                            <wps:cNvSpPr>
                              <a:spLocks noChangeAspect="1" noChangeArrowheads="1"/>
                            </wps:cNvSpPr>
                            <wps:spPr bwMode="auto">
                              <a:xfrm>
                                <a:off x="6313" y="6189"/>
                                <a:ext cx="978" cy="525"/>
                              </a:xfrm>
                              <a:prstGeom prst="rect">
                                <a:avLst/>
                              </a:prstGeom>
                              <a:solidFill>
                                <a:srgbClr val="FFFFFF"/>
                              </a:solidFill>
                              <a:ln w="25400">
                                <a:solidFill>
                                  <a:srgbClr val="000000"/>
                                </a:solidFill>
                                <a:miter lim="800000"/>
                                <a:headEnd type="none" w="sm" len="sm"/>
                                <a:tailEnd type="none" w="sm" len="sm"/>
                              </a:ln>
                            </wps:spPr>
                            <wps:txbx>
                              <w:txbxContent>
                                <w:p w:rsidR="002D1CB8" w:rsidRPr="004E44D4" w:rsidRDefault="002D1CB8" w:rsidP="004F1561">
                                  <w:pPr>
                                    <w:pStyle w:val="Navadensplet"/>
                                    <w:kinsoku w:val="0"/>
                                    <w:overflowPunct w:val="0"/>
                                    <w:jc w:val="center"/>
                                    <w:textAlignment w:val="baseline"/>
                                    <w:rPr>
                                      <w:rFonts w:ascii="Arial" w:hAnsi="Arial" w:cs="Arial"/>
                                      <w:b/>
                                      <w:bCs/>
                                      <w:color w:val="000000"/>
                                      <w:kern w:val="24"/>
                                      <w:sz w:val="14"/>
                                      <w:szCs w:val="14"/>
                                    </w:rPr>
                                  </w:pPr>
                                  <w:r w:rsidRPr="004E44D4">
                                    <w:rPr>
                                      <w:rFonts w:ascii="Arial" w:hAnsi="Arial" w:cs="Arial"/>
                                      <w:b/>
                                      <w:bCs/>
                                      <w:color w:val="000000"/>
                                      <w:kern w:val="24"/>
                                      <w:sz w:val="14"/>
                                      <w:szCs w:val="14"/>
                                    </w:rPr>
                                    <w:t>Gradnja</w:t>
                                  </w:r>
                                </w:p>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2. silosa</w:t>
                                  </w:r>
                                </w:p>
                              </w:txbxContent>
                            </wps:txbx>
                            <wps:bodyPr rot="0" vert="horz" wrap="square" lIns="91440" tIns="45720" rIns="91440" bIns="45720" anchor="t" anchorCtr="0" upright="1">
                              <a:noAutofit/>
                            </wps:bodyPr>
                          </wps:wsp>
                          <wps:wsp>
                            <wps:cNvPr id="3153" name="Line 134"/>
                            <wps:cNvCnPr>
                              <a:cxnSpLocks noChangeAspect="1" noChangeShapeType="1"/>
                            </wps:cNvCnPr>
                            <wps:spPr bwMode="auto">
                              <a:xfrm>
                                <a:off x="6323" y="6702"/>
                                <a:ext cx="900" cy="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4" name="Line 135"/>
                            <wps:cNvCnPr>
                              <a:cxnSpLocks noChangeAspect="1" noChangeShapeType="1"/>
                            </wps:cNvCnPr>
                            <wps:spPr bwMode="auto">
                              <a:xfrm>
                                <a:off x="7302" y="6729"/>
                                <a:ext cx="55" cy="8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155" name="Rectangle 136"/>
                        <wps:cNvSpPr>
                          <a:spLocks noChangeAspect="1" noChangeArrowheads="1"/>
                        </wps:cNvSpPr>
                        <wps:spPr bwMode="auto">
                          <a:xfrm>
                            <a:off x="5377" y="4698"/>
                            <a:ext cx="3235" cy="573"/>
                          </a:xfrm>
                          <a:prstGeom prst="rect">
                            <a:avLst/>
                          </a:prstGeom>
                          <a:solidFill>
                            <a:srgbClr val="99FF99"/>
                          </a:solidFill>
                          <a:ln w="9525">
                            <a:solidFill>
                              <a:srgbClr val="000000"/>
                            </a:solidFill>
                            <a:prstDash val="dash"/>
                            <a:miter lim="800000"/>
                            <a:headEnd type="none" w="sm" len="sm"/>
                            <a:tailEnd type="none" w="sm" len="sm"/>
                          </a:ln>
                          <a:effectLst>
                            <a:outerShdw dist="20000" dir="5400000" rotWithShape="0">
                              <a:srgbClr val="000000">
                                <a:alpha val="37999"/>
                              </a:srgbClr>
                            </a:outerShdw>
                          </a:effectLst>
                        </wps:spPr>
                        <wps:txb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 xml:space="preserve">Skladiščenje slovenskih RAO malih povzročiteljev na lokaciji odlagališča </w:t>
                              </w:r>
                            </w:p>
                          </w:txbxContent>
                        </wps:txbx>
                        <wps:bodyPr rot="0" vert="horz" wrap="square" lIns="91440" tIns="46800" rIns="91440" bIns="1800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7356E340" id="Group 99" o:spid="_x0000_s1026" style="width:467.15pt;height:235.05pt;mso-position-horizontal-relative:char;mso-position-vertical-relative:line" coordorigin="942,3577" coordsize="1037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">
                <o:lock v:ext="edit" aspectratio="t"/>
                <v:group id="Group 100" o:spid="_x0000_s1027" style="position:absolute;left:945;top:3577;width:10372;height:1025" coordorigin="945,3217" coordsize="1037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o:lock v:ext="edit" aspectratio="t"/>
                  <v:rect id="Rectangle 101" o:spid="_x0000_s1028" style="position:absolute;left:8678;top:3233;width:2639;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" fillcolor="#dbe5f1" strokecolor="#40a7c2" strokeweight="1pt">
                    <v:stroke startarrowwidth="narrow" startarrowlength="short" endarrowwidth="narrow" endarrowlength="short"/>
                    <v:shadow on="t" color="black" opacity="24903f" origin=",.5" offset="0,.55556mm"/>
                    <o:lock v:ext="edit" aspectratio="t"/>
                    <v:textbox inset=",3.3mm">
                      <w:txbxContent>
                        <w:p w:rsidR="002D1CB8" w:rsidRPr="004E44D4" w:rsidRDefault="002D1CB8" w:rsidP="00B452AA">
                          <w:pPr>
                            <w:jc w:val="center"/>
                            <w:rPr>
                              <w:rFonts w:ascii="Arial" w:hAnsi="Arial" w:cs="Arial"/>
                              <w:b/>
                              <w:sz w:val="14"/>
                              <w:szCs w:val="14"/>
                            </w:rPr>
                          </w:pPr>
                          <w:r w:rsidRPr="004E44D4">
                            <w:rPr>
                              <w:rFonts w:ascii="Arial" w:hAnsi="Arial"/>
                              <w:b/>
                              <w:sz w:val="14"/>
                              <w:szCs w:val="14"/>
                            </w:rPr>
                            <w:t>Izvajanje dolgoročnega nadzora in vzdrževanje</w:t>
                          </w:r>
                        </w:p>
                      </w:txbxContent>
                    </v:textbox>
                  </v:rect>
                  <v:rect id="Rectangle 32" o:spid="_x0000_s1029" style="position:absolute;left:945;top:3217;width:1500;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" strokeweight="1.25pt">
                    <v:stroke startarrowwidth="narrow" startarrowlength="short" endarrowwidth="narrow" endarrowlength="short" endcap="square"/>
                    <o:lock v:ext="edit" aspectratio="t"/>
                    <v:textbox>
                      <w:txbxContent>
                        <w:p w:rsidR="002D1CB8" w:rsidRPr="004E44D4" w:rsidRDefault="002D1CB8" w:rsidP="004F1561">
                          <w:pPr>
                            <w:pStyle w:val="Navadensplet"/>
                            <w:kinsoku w:val="0"/>
                            <w:overflowPunct w:val="0"/>
                            <w:spacing w:before="120"/>
                            <w:jc w:val="center"/>
                            <w:textAlignment w:val="baseline"/>
                            <w:rPr>
                              <w:rFonts w:ascii="Arial" w:hAnsi="Arial" w:cs="Arial"/>
                              <w:i/>
                              <w:sz w:val="14"/>
                              <w:szCs w:val="14"/>
                            </w:rPr>
                          </w:pPr>
                          <w:r w:rsidRPr="004E44D4">
                            <w:rPr>
                              <w:rFonts w:ascii="Arial" w:hAnsi="Arial" w:cs="Arial"/>
                              <w:b/>
                              <w:bCs/>
                              <w:i/>
                              <w:color w:val="000000"/>
                              <w:kern w:val="24"/>
                              <w:position w:val="1"/>
                              <w:sz w:val="14"/>
                              <w:szCs w:val="14"/>
                            </w:rPr>
                            <w:t>Osnovni scenarij</w:t>
                          </w:r>
                        </w:p>
                      </w:txbxContent>
                    </v:textbox>
                  </v:rect>
                  <v:rect id="Rectangle 103" o:spid="_x0000_s1030" style="position:absolute;left:2484;top:3233;width:1485;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" strokeweight="2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Gradnja in poskusno obratovanje</w:t>
                          </w:r>
                        </w:p>
                      </w:txbxContent>
                    </v:textbox>
                  </v:rect>
                  <v:rect id="Rectangle 104" o:spid="_x0000_s1031" style="position:absolute;left:4020;top:3237;width:461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" strokecolor="#00b050" strokeweight="2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Obratovanje</w:t>
                          </w:r>
                        </w:p>
                      </w:txbxContent>
                    </v:textbox>
                  </v:rect>
                  <v:rect id="Rectangle 105" o:spid="_x0000_s1032" style="position:absolute;left:4037;top:3744;width:131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" fillcolor="#9f9">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textAlignment w:val="baseline"/>
                            <w:rPr>
                              <w:rFonts w:ascii="Arial" w:hAnsi="Arial" w:cs="Arial"/>
                              <w:sz w:val="14"/>
                              <w:szCs w:val="14"/>
                            </w:rPr>
                          </w:pPr>
                          <w:r w:rsidRPr="004E44D4">
                            <w:rPr>
                              <w:rFonts w:ascii="Arial" w:hAnsi="Arial" w:cs="Arial"/>
                              <w:b/>
                              <w:bCs/>
                              <w:color w:val="000000"/>
                              <w:kern w:val="24"/>
                              <w:sz w:val="14"/>
                              <w:szCs w:val="14"/>
                            </w:rPr>
                            <w:t>Odlaganje</w:t>
                          </w:r>
                        </w:p>
                      </w:txbxContent>
                    </v:textbox>
                  </v:rect>
                  <v:rect id="Rectangle 106" o:spid="_x0000_s1033" style="position:absolute;left:7369;top:3755;width:127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" fillcolor="#9f9">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Odlaganje</w:t>
                          </w:r>
                        </w:p>
                      </w:txbxContent>
                    </v:textbox>
                  </v:rect>
                  <v:rect id="Rectangle 107" o:spid="_x0000_s1034" style="position:absolute;left:5377;top:3744;width:198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" fillcolor="yellow">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Mirovanje</w:t>
                          </w:r>
                        </w:p>
                      </w:txbxContent>
                    </v:textbox>
                  </v:rect>
                </v:group>
                <v:group id="Group 108" o:spid="_x0000_s1035" style="position:absolute;left:2491;top:7330;width:8504;height:594" coordorigin="2491,7330" coordsize="850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o:lock v:ext="edit" aspectratio="t"/>
                  <v:shapetype id="_x0000_t32" coordsize="21600,21600" o:spt="32" o:oned="t" path="m,l21600,21600e" filled="f">
                    <v:path arrowok="t" fillok="f" o:connecttype="none"/>
                    <o:lock v:ext="edit" shapetype="t"/>
                  </v:shapetype>
                  <v:shape id="Straight Arrow Connector 6" o:spid="_x0000_s1036" type="#_x0000_t32" style="position:absolute;left:2491;top:7583;width:8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" strokeweight="2.5pt">
                    <v:stroke startarrowwidth="narrow" startarrowlength="short" endarrow="open" endcap="square"/>
                    <v:shadow color="#eeece1"/>
                    <o:lock v:ext="edit" aspectratio="t"/>
                  </v:shape>
                  <v:line id="Line 110" o:spid="_x0000_s1037" style="position:absolute;visibility:visible;mso-wrap-style:square" from="2494,7330" to="249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o:lock v:ext="edit" aspectratio="t"/>
                  </v:line>
                  <v:line id="Line 111" o:spid="_x0000_s1038" style="position:absolute;visibility:visible;mso-wrap-style:square" from="3934,7357" to="393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o:lock v:ext="edit" aspectratio="t"/>
                  </v:line>
                  <v:line id="Line 112" o:spid="_x0000_s1039" style="position:absolute;visibility:visible;mso-wrap-style:square" from="5377,7357" to="5377,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o:lock v:ext="edit" aspectratio="t"/>
                  </v:line>
                  <v:line id="Line 113" o:spid="_x0000_s1040" style="position:absolute;visibility:visible;mso-wrap-style:square" from="7357,7357" to="735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o:lock v:ext="edit" aspectratio="t"/>
                  </v:line>
                  <v:line id="Line 114" o:spid="_x0000_s1041" style="position:absolute;visibility:visible;mso-wrap-style:square" from="8617,7357" to="861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o:lock v:ext="edit" aspectratio="t"/>
                  </v:line>
                  <v:line id="Line 115" o:spid="_x0000_s1042" style="position:absolute;visibility:visible;mso-wrap-style:square" from="5622,7472" to="5622,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o:lock v:ext="edit" aspectratio="t"/>
                  </v:line>
                </v:group>
                <v:group id="Group 116" o:spid="_x0000_s1043" style="position:absolute;left:2095;top:6919;width:6783;height:1878" coordorigin="2095,6919" coordsize="6783,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o:lock v:ext="edit" aspectratio="t"/>
                  <v:shapetype id="_x0000_t202" coordsize="21600,21600" o:spt="202" path="m,l,21600r21600,l21600,xe">
                    <v:stroke joinstyle="miter"/>
                    <v:path gradientshapeok="t" o:connecttype="rect"/>
                  </v:shapetype>
                  <v:shape id="TextBox 11" o:spid="_x0000_s1044" type="#_x0000_t202" style="position:absolute;left:5377;top:8437;width:58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" filled="f" stroked="f">
                    <o:lock v:ext="edit" aspectratio="t"/>
                    <v:textbox>
                      <w:txbxContent>
                        <w:p w:rsidR="002D1CB8" w:rsidRPr="004E44D4" w:rsidRDefault="002D1CB8" w:rsidP="004F1561">
                          <w:pPr>
                            <w:pStyle w:val="Navadensplet"/>
                            <w:kinsoku w:val="0"/>
                            <w:overflowPunct w:val="0"/>
                            <w:jc w:val="center"/>
                            <w:textAlignment w:val="baseline"/>
                            <w:rPr>
                              <w:rFonts w:ascii="Arial" w:hAnsi="Arial" w:cs="Arial"/>
                              <w:b/>
                              <w:sz w:val="14"/>
                              <w:szCs w:val="14"/>
                            </w:rPr>
                          </w:pPr>
                          <w:r w:rsidRPr="004E44D4">
                            <w:rPr>
                              <w:rFonts w:ascii="Arial" w:hAnsi="Arial" w:cs="Arial"/>
                              <w:b/>
                              <w:color w:val="000000"/>
                              <w:kern w:val="24"/>
                              <w:sz w:val="14"/>
                              <w:szCs w:val="14"/>
                            </w:rPr>
                            <w:t>čas</w:t>
                          </w:r>
                        </w:p>
                      </w:txbxContent>
                    </v:textbox>
                  </v:shape>
                  <v:shape id="Text Box 22" o:spid="_x0000_s1045" type="#_x0000_t202" style="position:absolute;left:3551;top:6937;width:666;height:3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" filled="f" stroked="f">
                    <o:lock v:ext="edit" aspectratio="t"/>
                    <v:textbox style="mso-fit-shape-to-text:t">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2022</w:t>
                          </w:r>
                        </w:p>
                      </w:txbxContent>
                    </v:textbox>
                  </v:shape>
                  <v:shape id="TextBox 29" o:spid="_x0000_s1046" type="#_x0000_t202" style="position:absolute;left:2095;top:6960;width:666;height: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" filled="f" stroked="f">
                    <o:lock v:ext="edit" aspectratio="t"/>
                    <v:textbox style="mso-fit-shape-to-text:t">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2017</w:t>
                          </w:r>
                        </w:p>
                      </w:txbxContent>
                    </v:textbox>
                  </v:shape>
                  <v:shape id="TextBox 28" o:spid="_x0000_s1047" type="#_x0000_t202" style="position:absolute;left:8212;top:6929;width:666;height: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" filled="f" stroked="f">
                    <o:lock v:ext="edit" aspectratio="t"/>
                    <v:textbox style="mso-fit-shape-to-text:t">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2061</w:t>
                          </w:r>
                        </w:p>
                      </w:txbxContent>
                    </v:textbox>
                  </v:shape>
                  <v:shape id="Text Box 121" o:spid="_x0000_s1048" type="#_x0000_t202" style="position:absolute;left:6956;top:6931;width:666;height: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" filled="f" stroked="f">
                    <o:lock v:ext="edit" aspectratio="t"/>
                    <v:textbox style="mso-fit-shape-to-text:t">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2050</w:t>
                          </w:r>
                        </w:p>
                      </w:txbxContent>
                    </v:textbox>
                  </v:shape>
                  <v:shape id="Text Box 122" o:spid="_x0000_s1049" type="#_x0000_t202" style="position:absolute;left:4758;top:6919;width:666;height: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" filled="f" stroked="f">
                    <o:lock v:ext="edit" aspectratio="t"/>
                    <v:textbox style="mso-fit-shape-to-text:t">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2025</w:t>
                          </w:r>
                        </w:p>
                      </w:txbxContent>
                    </v:textbox>
                  </v:shape>
                  <v:shape id="Text Box 123" o:spid="_x0000_s1050" type="#_x0000_t202" style="position:absolute;left:5257;top:7957;width:666;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" filled="f" stroked="f">
                    <o:lock v:ext="edit" aspectratio="t"/>
                    <v:textbox>
                      <w:txbxContent>
                        <w:p w:rsidR="002D1CB8" w:rsidRPr="004E44D4" w:rsidRDefault="002D1CB8" w:rsidP="004F1561">
                          <w:pPr>
                            <w:pStyle w:val="Navadensplet"/>
                            <w:kinsoku w:val="0"/>
                            <w:overflowPunct w:val="0"/>
                            <w:jc w:val="center"/>
                            <w:textAlignment w:val="baseline"/>
                            <w:rPr>
                              <w:sz w:val="14"/>
                              <w:szCs w:val="14"/>
                            </w:rPr>
                          </w:pPr>
                          <w:r w:rsidRPr="004E44D4">
                            <w:rPr>
                              <w:rFonts w:ascii="Arial" w:hAnsi="Arial" w:cs="Arial"/>
                              <w:b/>
                              <w:color w:val="000000"/>
                              <w:kern w:val="24"/>
                              <w:sz w:val="14"/>
                              <w:szCs w:val="14"/>
                            </w:rPr>
                            <w:t>2028</w:t>
                          </w:r>
                        </w:p>
                      </w:txbxContent>
                    </v:textbox>
                  </v:shape>
                </v:group>
                <v:group id="Group 124" o:spid="_x0000_s1051" style="position:absolute;left:942;top:5355;width:10375;height:2237" coordorigin="942,5355" coordsize="10375,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o:lock v:ext="edit" aspectratio="t"/>
                  <v:rect id="Rectangle 125" o:spid="_x0000_s1052" style="position:absolute;left:942;top:5355;width:1500;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" strokeweight="1.25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spacing w:before="120"/>
                            <w:jc w:val="center"/>
                            <w:textAlignment w:val="baseline"/>
                            <w:rPr>
                              <w:rFonts w:ascii="Arial" w:hAnsi="Arial" w:cs="Arial"/>
                              <w:i/>
                              <w:sz w:val="14"/>
                              <w:szCs w:val="14"/>
                            </w:rPr>
                          </w:pPr>
                          <w:r w:rsidRPr="004E44D4">
                            <w:rPr>
                              <w:rFonts w:ascii="Arial" w:hAnsi="Arial" w:cs="Arial"/>
                              <w:b/>
                              <w:bCs/>
                              <w:i/>
                              <w:color w:val="000000"/>
                              <w:kern w:val="24"/>
                              <w:position w:val="1"/>
                              <w:sz w:val="14"/>
                              <w:szCs w:val="14"/>
                            </w:rPr>
                            <w:t>Razširjen</w:t>
                          </w:r>
                          <w:r>
                            <w:rPr>
                              <w:rFonts w:ascii="Arial" w:hAnsi="Arial" w:cs="Arial"/>
                              <w:b/>
                              <w:bCs/>
                              <w:i/>
                              <w:color w:val="000000"/>
                              <w:kern w:val="24"/>
                              <w:position w:val="1"/>
                              <w:sz w:val="14"/>
                              <w:szCs w:val="14"/>
                            </w:rPr>
                            <w:t>i</w:t>
                          </w:r>
                          <w:r w:rsidRPr="004E44D4">
                            <w:rPr>
                              <w:rFonts w:ascii="Arial" w:hAnsi="Arial" w:cs="Arial"/>
                              <w:b/>
                              <w:bCs/>
                              <w:i/>
                              <w:color w:val="000000"/>
                              <w:kern w:val="24"/>
                              <w:position w:val="1"/>
                              <w:sz w:val="14"/>
                              <w:szCs w:val="14"/>
                            </w:rPr>
                            <w:t xml:space="preserve"> scenarij</w:t>
                          </w:r>
                        </w:p>
                      </w:txbxContent>
                    </v:textbox>
                  </v:rect>
                  <v:rect id="Rectangle 30" o:spid="_x0000_s1053" style="position:absolute;left:2484;top:5355;width:1496;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" filled="f" strokeweight="2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Gradnja in poskusno obratovanje</w:t>
                          </w:r>
                        </w:p>
                      </w:txbxContent>
                    </v:textbox>
                  </v:rect>
                  <v:rect id="Rectangle 37" o:spid="_x0000_s1054" style="position:absolute;left:8681;top:5365;width:2636;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" fillcolor="#dbe5f1" strokecolor="#40a7c2" strokeweight="1pt">
                    <v:stroke startarrowwidth="narrow" startarrowlength="short" endarrowwidth="narrow" endarrowlength="short"/>
                    <v:shadow on="t" color="black" opacity="24903f" origin=",.5" offset="0,.55556mm"/>
                    <o:lock v:ext="edit" aspectratio="t"/>
                    <v:textbox inset=",3.3mm">
                      <w:txbxContent>
                        <w:p w:rsidR="002D1CB8" w:rsidRPr="004E44D4" w:rsidRDefault="002D1CB8" w:rsidP="00B452AA">
                          <w:pPr>
                            <w:jc w:val="center"/>
                            <w:rPr>
                              <w:rFonts w:ascii="Arial" w:hAnsi="Arial"/>
                              <w:b/>
                              <w:sz w:val="14"/>
                              <w:szCs w:val="14"/>
                            </w:rPr>
                          </w:pPr>
                          <w:r w:rsidRPr="004E44D4">
                            <w:rPr>
                              <w:rFonts w:ascii="Arial" w:hAnsi="Arial"/>
                              <w:b/>
                              <w:sz w:val="14"/>
                              <w:szCs w:val="14"/>
                            </w:rPr>
                            <w:t>Izvajanje dolgoročnega nadzora in vzdrževanje</w:t>
                          </w:r>
                        </w:p>
                      </w:txbxContent>
                    </v:textbox>
                  </v:rect>
                  <v:rect id="Rectangle 128" o:spid="_x0000_s1055" style="position:absolute;left:4017;top:5374;width:461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" strokecolor="#00b050" strokeweight="2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Obratovanje</w:t>
                          </w:r>
                        </w:p>
                      </w:txbxContent>
                    </v:textbox>
                  </v:rect>
                  <v:rect id="Rectangle 41" o:spid="_x0000_s1056" style="position:absolute;left:4033;top:5769;width:1597;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" fillcolor="#9f9">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textAlignment w:val="baseline"/>
                            <w:rPr>
                              <w:rFonts w:ascii="Arial" w:hAnsi="Arial" w:cs="Arial"/>
                              <w:sz w:val="14"/>
                              <w:szCs w:val="14"/>
                            </w:rPr>
                          </w:pPr>
                          <w:r w:rsidRPr="004E44D4">
                            <w:rPr>
                              <w:rFonts w:ascii="Arial" w:hAnsi="Arial" w:cs="Arial"/>
                              <w:b/>
                              <w:bCs/>
                              <w:color w:val="000000"/>
                              <w:kern w:val="24"/>
                              <w:sz w:val="14"/>
                              <w:szCs w:val="14"/>
                            </w:rPr>
                            <w:t>Odlaganje</w:t>
                          </w:r>
                        </w:p>
                      </w:txbxContent>
                    </v:textbox>
                  </v:rect>
                  <v:rect id="Rectangle 130" o:spid="_x0000_s1057" style="position:absolute;left:7357;top:5751;width:127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" fillcolor="#9f9">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Odlaganje</w:t>
                          </w:r>
                        </w:p>
                      </w:txbxContent>
                    </v:textbox>
                  </v:rect>
                  <v:rect id="Rectangle 131" o:spid="_x0000_s1058" style="position:absolute;left:5622;top:5779;width:173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" fillcolor="yellow">
                    <v:stroke startarrowwidth="narrow" startarrowlength="short" endarrowwidth="narrow" endarrowlength="short"/>
                    <v:shadow on="t" color="black" opacity="24903f" origin=",.5" offset="0,.55556mm"/>
                    <o:lock v:ext="edit" aspectratio="t"/>
                    <v:textbox>
                      <w:txbxContent>
                        <w:p w:rsidR="002D1CB8" w:rsidRPr="004E44D4" w:rsidRDefault="002D1CB8" w:rsidP="004F1561">
                          <w:pPr>
                            <w:pStyle w:val="Navadensplet"/>
                            <w:kinsoku w:val="0"/>
                            <w:overflowPunct w:val="0"/>
                            <w:spacing w:before="60"/>
                            <w:jc w:val="center"/>
                            <w:textAlignment w:val="baseline"/>
                            <w:rPr>
                              <w:rFonts w:ascii="Arial" w:hAnsi="Arial" w:cs="Arial"/>
                              <w:sz w:val="14"/>
                              <w:szCs w:val="14"/>
                            </w:rPr>
                          </w:pPr>
                          <w:r w:rsidRPr="004E44D4">
                            <w:rPr>
                              <w:rFonts w:ascii="Arial" w:hAnsi="Arial" w:cs="Arial"/>
                              <w:b/>
                              <w:bCs/>
                              <w:color w:val="000000"/>
                              <w:kern w:val="24"/>
                              <w:sz w:val="14"/>
                              <w:szCs w:val="14"/>
                            </w:rPr>
                            <w:t>Mirovanje</w:t>
                          </w:r>
                        </w:p>
                      </w:txbxContent>
                    </v:textbox>
                  </v:rect>
                  <v:group id="Group 132" o:spid="_x0000_s1059" style="position:absolute;left:6313;top:6189;width:1044;height:1403" coordorigin="6313,6189" coordsize="1044,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o:lock v:ext="edit" aspectratio="t"/>
                    <v:rect id="Rectangle 133" o:spid="_x0000_s1060" style="position:absolute;left:6313;top:6189;width:97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" strokeweight="2pt">
                      <v:stroke startarrowwidth="narrow" startarrowlength="short" endarrowwidth="narrow" endarrowlength="short"/>
                      <o:lock v:ext="edit" aspectratio="t"/>
                      <v:textbox>
                        <w:txbxContent>
                          <w:p w:rsidR="002D1CB8" w:rsidRPr="004E44D4" w:rsidRDefault="002D1CB8" w:rsidP="004F1561">
                            <w:pPr>
                              <w:pStyle w:val="Navadensplet"/>
                              <w:kinsoku w:val="0"/>
                              <w:overflowPunct w:val="0"/>
                              <w:jc w:val="center"/>
                              <w:textAlignment w:val="baseline"/>
                              <w:rPr>
                                <w:rFonts w:ascii="Arial" w:hAnsi="Arial" w:cs="Arial"/>
                                <w:b/>
                                <w:bCs/>
                                <w:color w:val="000000"/>
                                <w:kern w:val="24"/>
                                <w:sz w:val="14"/>
                                <w:szCs w:val="14"/>
                              </w:rPr>
                            </w:pPr>
                            <w:r w:rsidRPr="004E44D4">
                              <w:rPr>
                                <w:rFonts w:ascii="Arial" w:hAnsi="Arial" w:cs="Arial"/>
                                <w:b/>
                                <w:bCs/>
                                <w:color w:val="000000"/>
                                <w:kern w:val="24"/>
                                <w:sz w:val="14"/>
                                <w:szCs w:val="14"/>
                              </w:rPr>
                              <w:t>Gradnja</w:t>
                            </w:r>
                          </w:p>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2. silosa</w:t>
                            </w:r>
                          </w:p>
                        </w:txbxContent>
                      </v:textbox>
                    </v:rect>
                    <v:line id="Line 134" o:spid="_x0000_s1061" style="position:absolute;visibility:visible;mso-wrap-style:square" from="6323,6702" to="722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">
                      <v:stroke dashstyle="dash"/>
                      <o:lock v:ext="edit" aspectratio="t"/>
                    </v:line>
                    <v:line id="Line 135" o:spid="_x0000_s1062" style="position:absolute;visibility:visible;mso-wrap-style:square" from="7302,6729" to="735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">
                      <v:stroke dashstyle="dash"/>
                      <o:lock v:ext="edit" aspectratio="t"/>
                    </v:line>
                  </v:group>
                </v:group>
                <v:rect id="Rectangle 136" o:spid="_x0000_s1063" style="position:absolute;left:5377;top:4698;width:323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" fillcolor="#9f9">
                  <v:stroke dashstyle="dash" startarrowwidth="narrow" startarrowlength="short" endarrowwidth="narrow" endarrowlength="short"/>
                  <v:shadow on="t" color="black" opacity="24903f" origin=",.5" offset="0,.55556mm"/>
                  <o:lock v:ext="edit" aspectratio="t"/>
                  <v:textbox inset=",1.3mm,,.5mm">
                    <w:txbxContent>
                      <w:p w:rsidR="002D1CB8" w:rsidRPr="004E44D4" w:rsidRDefault="002D1CB8" w:rsidP="004F1561">
                        <w:pPr>
                          <w:pStyle w:val="Navadensplet"/>
                          <w:kinsoku w:val="0"/>
                          <w:overflowPunct w:val="0"/>
                          <w:jc w:val="center"/>
                          <w:textAlignment w:val="baseline"/>
                          <w:rPr>
                            <w:rFonts w:ascii="Arial" w:hAnsi="Arial" w:cs="Arial"/>
                            <w:sz w:val="14"/>
                            <w:szCs w:val="14"/>
                          </w:rPr>
                        </w:pPr>
                        <w:r w:rsidRPr="004E44D4">
                          <w:rPr>
                            <w:rFonts w:ascii="Arial" w:hAnsi="Arial" w:cs="Arial"/>
                            <w:b/>
                            <w:bCs/>
                            <w:color w:val="000000"/>
                            <w:kern w:val="24"/>
                            <w:sz w:val="14"/>
                            <w:szCs w:val="14"/>
                          </w:rPr>
                          <w:t xml:space="preserve">Skladiščenje slovenskih RAO malih povzročiteljev na lokaciji odlagališča </w:t>
                        </w:r>
                      </w:p>
                    </w:txbxContent>
                  </v:textbox>
                </v:rect>
                <w10:anchorlock/>
              </v:group>
            </w:pict>
          </mc:Fallback>
        </mc:AlternateContent>
      </w:r>
    </w:p>
    <w:p w:rsidR="000A6338" w:rsidRPr="00C26475" w:rsidRDefault="000A6338" w:rsidP="004F1561">
      <w:pPr>
        <w:pStyle w:val="Odstavekseznama2"/>
        <w:spacing w:after="240" w:line="288" w:lineRule="auto"/>
        <w:ind w:left="0"/>
        <w:jc w:val="both"/>
        <w:rPr>
          <w:rFonts w:ascii="Arial" w:hAnsi="Arial" w:cs="Arial"/>
        </w:rPr>
      </w:pPr>
      <w:r>
        <w:rPr>
          <w:rFonts w:ascii="Arial" w:hAnsi="Arial" w:cs="Arial"/>
        </w:rPr>
        <w:t>Slika 5: Shematski prikaz glavnih mejnikov strategije 4</w:t>
      </w:r>
    </w:p>
    <w:p w:rsidR="000A6338" w:rsidRPr="00C26475" w:rsidRDefault="000A6338" w:rsidP="004F1561">
      <w:pPr>
        <w:spacing w:after="40"/>
        <w:rPr>
          <w:rFonts w:ascii="Arial" w:hAnsi="Arial" w:cs="Arial"/>
        </w:rPr>
      </w:pPr>
    </w:p>
    <w:p w:rsidR="000A6338" w:rsidRPr="00C26475" w:rsidRDefault="000A6338" w:rsidP="00523071">
      <w:pPr>
        <w:pStyle w:val="Naslov2"/>
      </w:pPr>
      <w:bookmarkStart w:id="317" w:name="_Toc415486719"/>
      <w:bookmarkStart w:id="318" w:name="_Toc415487571"/>
      <w:bookmarkStart w:id="319" w:name="_Toc415486720"/>
      <w:bookmarkStart w:id="320" w:name="_Toc415487572"/>
      <w:bookmarkStart w:id="321" w:name="_Toc404781093"/>
      <w:bookmarkStart w:id="322" w:name="_Toc404853616"/>
      <w:bookmarkStart w:id="323" w:name="_Toc404854116"/>
      <w:bookmarkStart w:id="324" w:name="_Toc407086783"/>
      <w:bookmarkStart w:id="325" w:name="_Toc444006531"/>
      <w:bookmarkEnd w:id="317"/>
      <w:bookmarkEnd w:id="318"/>
      <w:bookmarkEnd w:id="319"/>
      <w:bookmarkEnd w:id="320"/>
      <w:r w:rsidRPr="00143F5B">
        <w:lastRenderedPageBreak/>
        <w:t>SKLADIŠČENJE</w:t>
      </w:r>
      <w:r w:rsidRPr="00C26475">
        <w:t xml:space="preserve"> IN ODLAGANJE IG IN VRAO</w:t>
      </w:r>
      <w:bookmarkEnd w:id="321"/>
      <w:bookmarkEnd w:id="322"/>
      <w:bookmarkEnd w:id="323"/>
      <w:bookmarkEnd w:id="324"/>
      <w:bookmarkEnd w:id="325"/>
    </w:p>
    <w:p w:rsidR="000A6338" w:rsidRPr="00C26475" w:rsidRDefault="000A6338" w:rsidP="004F1561">
      <w:pPr>
        <w:pStyle w:val="Odstavek"/>
      </w:pPr>
      <w:r w:rsidRPr="00C26475">
        <w:t xml:space="preserve">Izrabljeno gorivo iz NEK se najprej skladišči v bazenu za izrabljeno gorivo, ki je skupaj z aktivnimi sistemi za hlajenje bazena nameščen v zgradbi za izrabljeno gorivo, nato je zanj predvideno pasivno suho skladiščenje na območju elektrarne. Zaradi dogodkov v jedrski elektrarni </w:t>
      </w:r>
      <w:proofErr w:type="spellStart"/>
      <w:r w:rsidRPr="00C26475">
        <w:t>Fukušima</w:t>
      </w:r>
      <w:proofErr w:type="spellEnd"/>
      <w:r w:rsidRPr="00C26475">
        <w:t xml:space="preserve"> marca 2011</w:t>
      </w:r>
      <w:r>
        <w:t>,</w:t>
      </w:r>
      <w:r w:rsidRPr="00C26475">
        <w:t xml:space="preserve"> zmanjšanja tveganja za jedrsko nesrečo v NEK</w:t>
      </w:r>
      <w:r>
        <w:t>,</w:t>
      </w:r>
      <w:r w:rsidRPr="00C26475">
        <w:t xml:space="preserve"> odločbe </w:t>
      </w:r>
      <w:r>
        <w:t>Uprave Republike Slovenije za jedrsko varnost</w:t>
      </w:r>
      <w:r w:rsidRPr="00C26475">
        <w:t xml:space="preserve"> o preučitvi možnosti izboljšanja varnosti bazena za IG je NEK pripravila študijo z oceno različnih </w:t>
      </w:r>
      <w:r w:rsidRPr="00143F5B">
        <w:t>možnosti</w:t>
      </w:r>
      <w:r w:rsidRPr="00C26475">
        <w:t xml:space="preserve"> skladiščenja izrabljenega goriva v NEK in predlagala, da se zaradi zagotovitve neprekinjenega obratovanja</w:t>
      </w:r>
      <w:r>
        <w:t xml:space="preserve">, jedrske varnosti </w:t>
      </w:r>
      <w:r w:rsidRPr="00C26475">
        <w:t xml:space="preserve">in zadostnih skladiščnih zmogljivosti zgradi suho skladišče za IG že do leta 2018 z obratovalno dobo </w:t>
      </w:r>
      <w:r>
        <w:t>60</w:t>
      </w:r>
      <w:r w:rsidRPr="00C26475">
        <w:t xml:space="preserve"> let. </w:t>
      </w:r>
      <w:r>
        <w:t>G</w:t>
      </w:r>
      <w:r w:rsidRPr="00C26475">
        <w:t>radnja in obratovanje skladišča bo</w:t>
      </w:r>
      <w:r>
        <w:t>sta</w:t>
      </w:r>
      <w:r w:rsidRPr="00C26475">
        <w:t xml:space="preserve"> financiran</w:t>
      </w:r>
      <w:r>
        <w:t>a</w:t>
      </w:r>
      <w:r w:rsidRPr="00C26475">
        <w:t xml:space="preserve"> iz sredstev NEK. </w:t>
      </w:r>
      <w:r>
        <w:t xml:space="preserve">Gradnjo suhega skladišča IG je obravnavala tudi meddržavna komisija </w:t>
      </w:r>
      <w:r w:rsidRPr="00C26475">
        <w:rPr>
          <w:szCs w:val="22"/>
        </w:rPr>
        <w:t xml:space="preserve">za spremljanje izvajanja </w:t>
      </w:r>
      <w:r>
        <w:rPr>
          <w:szCs w:val="22"/>
        </w:rPr>
        <w:t xml:space="preserve">meddržavne pogodbe </w:t>
      </w:r>
      <w:r w:rsidRPr="00C26475">
        <w:rPr>
          <w:szCs w:val="22"/>
        </w:rPr>
        <w:t>BHRNEK</w:t>
      </w:r>
      <w:r>
        <w:t xml:space="preserve"> na 10. seji, ki je bila julija 2015. Med drugim je odločila, da je gradnja suhega skladišča na lokaciji NE Krško do konca obratovanja NEK del skupne rešitve odlaganja IG v skladu s sedmo točko 10. člena meddržavne pogodbe </w:t>
      </w:r>
      <w:r w:rsidRPr="00177D5A">
        <w:t>BHRNEK [</w:t>
      </w:r>
      <w:r w:rsidRPr="00177D5A">
        <w:rPr>
          <w:rStyle w:val="Konnaopomba-sklic"/>
        </w:rPr>
        <w:endnoteReference w:id="14"/>
      </w:r>
      <w:r w:rsidRPr="00177D5A">
        <w:t>].</w:t>
      </w:r>
      <w:r>
        <w:t xml:space="preserve"> </w:t>
      </w:r>
      <w:r w:rsidRPr="00C26475">
        <w:t xml:space="preserve">Po obdobju suhega skladiščenja </w:t>
      </w:r>
      <w:r>
        <w:t>so</w:t>
      </w:r>
      <w:r w:rsidRPr="00C26475">
        <w:t xml:space="preserve"> predviden</w:t>
      </w:r>
      <w:r>
        <w:t>i</w:t>
      </w:r>
      <w:r w:rsidRPr="00C26475">
        <w:t xml:space="preserve"> nadaljnja obdelava, pakiranje in odlaganje IG oziroma VRAO iz predelave IG. V obeh primerih, to je za IG ali VRAO iz predelave IG</w:t>
      </w:r>
      <w:r>
        <w:t>,</w:t>
      </w:r>
      <w:r w:rsidRPr="00C26475">
        <w:t xml:space="preserve"> je potrebno globoko geološko odlagališče, ki zagotavlja ustrezno časovno </w:t>
      </w:r>
      <w:r>
        <w:t>osamitev</w:t>
      </w:r>
      <w:r w:rsidRPr="00C26475">
        <w:t xml:space="preserve"> odpadkov od okolja.</w:t>
      </w:r>
      <w:r>
        <w:t xml:space="preserve"> Zgraditev suhega skladišča je temeljni pogoj za obratovanje NEK do leta 2043.</w:t>
      </w:r>
    </w:p>
    <w:p w:rsidR="000A6338" w:rsidRDefault="000A6338" w:rsidP="004F1561">
      <w:pPr>
        <w:pStyle w:val="Odstavek"/>
      </w:pPr>
    </w:p>
    <w:p w:rsidR="000A6338" w:rsidRPr="00C26475" w:rsidRDefault="000A6338" w:rsidP="004F1561">
      <w:pPr>
        <w:pStyle w:val="Odstavek"/>
        <w:rPr>
          <w:i/>
        </w:rPr>
      </w:pPr>
      <w:r w:rsidRPr="003151A3">
        <w:t>V številnih državah (Z</w:t>
      </w:r>
      <w:r>
        <w:t>DA</w:t>
      </w:r>
      <w:r w:rsidRPr="003151A3">
        <w:t xml:space="preserve">, Nizozemska, Španija, Švica, Madžarska ...) se uvaja dolgoročno skladiščenje IG tudi do 100 let z namenom spremljanja mednarodnega razvoja za varno in gospodarno ravnanje z IG </w:t>
      </w:r>
      <w:r>
        <w:t>ter</w:t>
      </w:r>
      <w:r w:rsidRPr="003151A3">
        <w:t xml:space="preserve"> z namenom uporabe naprednih metod za predelavo IG in koristi zaradi radioaktivnega razpada in zmanjšanja zaostale toplote goriva. </w:t>
      </w:r>
      <w:r>
        <w:t>Med</w:t>
      </w:r>
      <w:r w:rsidRPr="003151A3">
        <w:t xml:space="preserve"> dolgoročn</w:t>
      </w:r>
      <w:r>
        <w:t>im</w:t>
      </w:r>
      <w:r w:rsidRPr="003151A3">
        <w:t xml:space="preserve"> skladiščenj</w:t>
      </w:r>
      <w:r>
        <w:t>em</w:t>
      </w:r>
      <w:r w:rsidRPr="003151A3">
        <w:t xml:space="preserve"> se nadaljuje</w:t>
      </w:r>
      <w:r>
        <w:t>ta</w:t>
      </w:r>
      <w:r w:rsidRPr="003151A3">
        <w:t xml:space="preserve"> zbiranje in plemenitenje finančnih sredstev v </w:t>
      </w:r>
      <w:r>
        <w:t>S</w:t>
      </w:r>
      <w:r w:rsidRPr="00630AF0">
        <w:t>klad</w:t>
      </w:r>
      <w:r>
        <w:t>u</w:t>
      </w:r>
      <w:r w:rsidRPr="00630AF0">
        <w:t xml:space="preserve"> </w:t>
      </w:r>
      <w:r>
        <w:t xml:space="preserve">za razgradnjo </w:t>
      </w:r>
      <w:r w:rsidRPr="00630AF0">
        <w:t>NEK</w:t>
      </w:r>
      <w:r w:rsidRPr="003151A3">
        <w:t xml:space="preserve"> ter spremlja razvoj večnacionalnega ali regionalnega globokega geološkega odlagališča.</w:t>
      </w:r>
    </w:p>
    <w:p w:rsidR="000A6338" w:rsidRPr="003151A3" w:rsidRDefault="000A6338" w:rsidP="004F1561">
      <w:pPr>
        <w:pStyle w:val="Odstavek"/>
      </w:pPr>
      <w:r w:rsidRPr="003151A3">
        <w:t xml:space="preserve">Predelava goriva je industrijska praksa v Franciji, Nemčiji, Veliki Britaniji, Španiji in še več drugih državah. S predelavo se iz izrabljenega goriva izločijo še koristne snovi za nadaljnjo uporabo (uran in plutonij </w:t>
      </w:r>
      <w:r>
        <w:t>–</w:t>
      </w:r>
      <w:r w:rsidRPr="003151A3">
        <w:t xml:space="preserve"> kar 96 % prvotne mase goriva), ostane pa le 4</w:t>
      </w:r>
      <w:r>
        <w:t> </w:t>
      </w:r>
      <w:r w:rsidRPr="003151A3">
        <w:t xml:space="preserve">% </w:t>
      </w:r>
      <w:proofErr w:type="spellStart"/>
      <w:r w:rsidRPr="003151A3">
        <w:t>visokoradioaktivnih</w:t>
      </w:r>
      <w:proofErr w:type="spellEnd"/>
      <w:r w:rsidRPr="003151A3">
        <w:t xml:space="preserve"> odpadkov (manjšinski aktinidi, cepitveni produkti, strukturni materiali). Odpirajo se tudi nove možnosti, </w:t>
      </w:r>
      <w:r>
        <w:t>in sicer da</w:t>
      </w:r>
      <w:r w:rsidRPr="003151A3">
        <w:t xml:space="preserve"> se koristne snovi po predelavi ne vrnejo v državo nastanka, ampak se ponudijo zainteresiranim kupcem v ponovno uporabo. V državo nastanka se vrne le VRAO z zmanjšano prostornino in </w:t>
      </w:r>
      <w:proofErr w:type="spellStart"/>
      <w:r w:rsidRPr="003151A3">
        <w:t>radiotoksičnostjo</w:t>
      </w:r>
      <w:proofErr w:type="spellEnd"/>
      <w:r w:rsidRPr="003151A3">
        <w:t xml:space="preserve"> odpadkov, ki niso več opredeljeni kot jedrske snovi </w:t>
      </w:r>
      <w:r>
        <w:t>ter</w:t>
      </w:r>
      <w:r w:rsidRPr="003151A3">
        <w:t xml:space="preserve"> jih je laže in ceneje skladiščiti ter odlagati.</w:t>
      </w:r>
    </w:p>
    <w:p w:rsidR="000A6338" w:rsidRPr="00C26475" w:rsidRDefault="000A6338" w:rsidP="004F1561">
      <w:pPr>
        <w:pStyle w:val="Odstavek"/>
      </w:pPr>
      <w:r w:rsidRPr="003151A3">
        <w:t>Vse navedene</w:t>
      </w:r>
      <w:r w:rsidRPr="00C26475">
        <w:t xml:space="preserve"> možnosti pa na koncu zahtevajo rešitev v obliki globokega geološkega odlaganja IG oziroma VRAO.</w:t>
      </w:r>
      <w:r w:rsidRPr="003151A3">
        <w:t xml:space="preserve"> </w:t>
      </w:r>
      <w:r>
        <w:t>S p</w:t>
      </w:r>
      <w:r w:rsidRPr="003151A3">
        <w:t>redelav</w:t>
      </w:r>
      <w:r>
        <w:t>o</w:t>
      </w:r>
      <w:r w:rsidRPr="00C26475">
        <w:t xml:space="preserve"> </w:t>
      </w:r>
      <w:r>
        <w:t xml:space="preserve">se </w:t>
      </w:r>
      <w:r w:rsidRPr="00C26475">
        <w:t xml:space="preserve">temeljito </w:t>
      </w:r>
      <w:r w:rsidRPr="003151A3">
        <w:t>zmanjša</w:t>
      </w:r>
      <w:r>
        <w:t>ta</w:t>
      </w:r>
      <w:r w:rsidRPr="003151A3">
        <w:t xml:space="preserve"> prostornin</w:t>
      </w:r>
      <w:r>
        <w:t>a</w:t>
      </w:r>
      <w:r w:rsidRPr="00C26475">
        <w:t xml:space="preserve"> </w:t>
      </w:r>
      <w:r w:rsidRPr="003151A3">
        <w:t>in</w:t>
      </w:r>
      <w:r w:rsidRPr="00C26475">
        <w:t xml:space="preserve"> </w:t>
      </w:r>
      <w:proofErr w:type="spellStart"/>
      <w:r w:rsidRPr="003151A3">
        <w:t>radiotoksičnost</w:t>
      </w:r>
      <w:proofErr w:type="spellEnd"/>
      <w:r w:rsidRPr="00C26475">
        <w:t xml:space="preserve"> </w:t>
      </w:r>
      <w:r w:rsidRPr="003151A3">
        <w:t>odpadkov za</w:t>
      </w:r>
      <w:r w:rsidRPr="00C26475">
        <w:t xml:space="preserve"> </w:t>
      </w:r>
      <w:r w:rsidRPr="003151A3">
        <w:t>končno odlaganje</w:t>
      </w:r>
      <w:r>
        <w:t>.</w:t>
      </w:r>
    </w:p>
    <w:p w:rsidR="000A6338" w:rsidRPr="003151A3" w:rsidRDefault="000A6338" w:rsidP="004F1561">
      <w:pPr>
        <w:pStyle w:val="Odstavek"/>
      </w:pPr>
      <w:r w:rsidRPr="003151A3">
        <w:t xml:space="preserve">Gradnja globokega geološkega odlagališča (nacionalnega, regionalnega ali večnacionalnega) je nujna in potrebna rešitev ne glede na izbrano možnost skladiščenja, predelave in </w:t>
      </w:r>
      <w:r>
        <w:t>drugih</w:t>
      </w:r>
      <w:r w:rsidRPr="003151A3">
        <w:t xml:space="preserve"> oblik ravnanja z IG in VRAO.</w:t>
      </w:r>
    </w:p>
    <w:p w:rsidR="000A6338" w:rsidRDefault="000A6338" w:rsidP="0022584D">
      <w:pPr>
        <w:pStyle w:val="Odstavek"/>
        <w:rPr>
          <w:b/>
          <w:u w:val="single"/>
        </w:rPr>
      </w:pPr>
      <w:r w:rsidRPr="0022584D">
        <w:t>Predlagan</w:t>
      </w:r>
      <w:r w:rsidRPr="001E3F25">
        <w:rPr>
          <w:rStyle w:val="OdstavekZnak"/>
        </w:rPr>
        <w:t xml:space="preserve"> je referenčni scenarij za lastno odlagališče v primernih trdnih </w:t>
      </w:r>
      <w:r w:rsidRPr="007039C6">
        <w:rPr>
          <w:rStyle w:val="OdstavekZnak"/>
        </w:rPr>
        <w:t xml:space="preserve">kamninah </w:t>
      </w:r>
      <w:r w:rsidRPr="003E058C">
        <w:rPr>
          <w:rStyle w:val="OdstavekZnak"/>
        </w:rPr>
        <w:t>[</w:t>
      </w:r>
      <w:r w:rsidRPr="003E058C">
        <w:rPr>
          <w:rStyle w:val="Konnaopomba-sklic"/>
          <w:rFonts w:ascii="Arial" w:hAnsi="Arial"/>
          <w:b w:val="0"/>
        </w:rPr>
        <w:endnoteReference w:id="15"/>
      </w:r>
      <w:r w:rsidRPr="007039C6">
        <w:rPr>
          <w:rStyle w:val="OdstavekZnak"/>
        </w:rPr>
        <w:t xml:space="preserve">], </w:t>
      </w:r>
      <w:r w:rsidRPr="001E3F25">
        <w:rPr>
          <w:rStyle w:val="OdstavekZnak"/>
        </w:rPr>
        <w:t xml:space="preserve">odprta pa ostaja tudi možnost dogovarjanja za </w:t>
      </w:r>
      <w:r>
        <w:rPr>
          <w:rStyle w:val="OdstavekZnak"/>
        </w:rPr>
        <w:t>regionalno odlag</w:t>
      </w:r>
      <w:r w:rsidRPr="001E3F25">
        <w:rPr>
          <w:rStyle w:val="OdstavekZnak"/>
        </w:rPr>
        <w:t xml:space="preserve">ališče. Slovenija je članica delovne skupine </w:t>
      </w:r>
      <w:proofErr w:type="spellStart"/>
      <w:r w:rsidRPr="001E3F25">
        <w:rPr>
          <w:rStyle w:val="OdstavekZnak"/>
        </w:rPr>
        <w:t>European</w:t>
      </w:r>
      <w:proofErr w:type="spellEnd"/>
      <w:r w:rsidRPr="001E3F25">
        <w:rPr>
          <w:rStyle w:val="OdstavekZnak"/>
        </w:rPr>
        <w:t xml:space="preserve"> </w:t>
      </w:r>
      <w:proofErr w:type="spellStart"/>
      <w:r w:rsidRPr="001E3F25">
        <w:rPr>
          <w:rStyle w:val="OdstavekZnak"/>
        </w:rPr>
        <w:t>Repository</w:t>
      </w:r>
      <w:proofErr w:type="spellEnd"/>
      <w:r w:rsidRPr="001E3F25">
        <w:rPr>
          <w:rStyle w:val="OdstavekZnak"/>
        </w:rPr>
        <w:t xml:space="preserve"> </w:t>
      </w:r>
      <w:proofErr w:type="spellStart"/>
      <w:r w:rsidRPr="001E3F25">
        <w:rPr>
          <w:rStyle w:val="OdstavekZnak"/>
        </w:rPr>
        <w:t>Development</w:t>
      </w:r>
      <w:proofErr w:type="spellEnd"/>
      <w:r w:rsidRPr="001E3F25">
        <w:rPr>
          <w:rStyle w:val="OdstavekZnak"/>
        </w:rPr>
        <w:t xml:space="preserve"> </w:t>
      </w:r>
      <w:proofErr w:type="spellStart"/>
      <w:r w:rsidRPr="001E3F25">
        <w:rPr>
          <w:rStyle w:val="OdstavekZnak"/>
        </w:rPr>
        <w:t>Organisation</w:t>
      </w:r>
      <w:proofErr w:type="spellEnd"/>
      <w:r w:rsidRPr="001E3F25">
        <w:rPr>
          <w:rStyle w:val="OdstavekZnak"/>
        </w:rPr>
        <w:t xml:space="preserve"> </w:t>
      </w:r>
      <w:r w:rsidRPr="002859E0">
        <w:rPr>
          <w:rStyle w:val="OdstavekZnak"/>
        </w:rPr>
        <w:t>[</w:t>
      </w:r>
      <w:bookmarkStart w:id="326" w:name="_Ref424208714"/>
      <w:r w:rsidRPr="002859E0">
        <w:rPr>
          <w:rStyle w:val="OdstavekZnak"/>
        </w:rPr>
        <w:endnoteReference w:id="16"/>
      </w:r>
      <w:bookmarkEnd w:id="326"/>
      <w:r w:rsidRPr="002859E0">
        <w:rPr>
          <w:rStyle w:val="OdstavekZnak"/>
        </w:rPr>
        <w:t>],</w:t>
      </w:r>
      <w:r w:rsidRPr="00890BA4">
        <w:rPr>
          <w:rStyle w:val="OdstavekZnak"/>
        </w:rPr>
        <w:t xml:space="preserve"> ki</w:t>
      </w:r>
      <w:r w:rsidRPr="001E3F25">
        <w:rPr>
          <w:rStyle w:val="OdstavekZnak"/>
        </w:rPr>
        <w:t xml:space="preserve"> združuje skupino držav E</w:t>
      </w:r>
      <w:r>
        <w:rPr>
          <w:rStyle w:val="OdstavekZnak"/>
        </w:rPr>
        <w:t xml:space="preserve">vropske unije, da </w:t>
      </w:r>
      <w:r w:rsidRPr="001E3F25">
        <w:rPr>
          <w:rStyle w:val="OdstavekZnak"/>
        </w:rPr>
        <w:t>preuči</w:t>
      </w:r>
      <w:r>
        <w:rPr>
          <w:rStyle w:val="OdstavekZnak"/>
        </w:rPr>
        <w:t>jo</w:t>
      </w:r>
      <w:r w:rsidRPr="001E3F25">
        <w:rPr>
          <w:rStyle w:val="OdstavekZnak"/>
        </w:rPr>
        <w:t xml:space="preserve"> model za razvoj skupnih rešitev članic. Temeljni razlog za sodelovanje in povezovanje na tem področju je izredno majhen jedrski program v Republiki Sloveniji, zaradi česar lahko s sodelovanjem pri skupnih programih dosežemo </w:t>
      </w:r>
      <w:r>
        <w:rPr>
          <w:rStyle w:val="OdstavekZnak"/>
        </w:rPr>
        <w:t>velike</w:t>
      </w:r>
      <w:r w:rsidRPr="001E3F25">
        <w:rPr>
          <w:rStyle w:val="OdstavekZnak"/>
        </w:rPr>
        <w:t xml:space="preserve"> pozitivne ekonomske in gospodarske učinke. </w:t>
      </w:r>
    </w:p>
    <w:p w:rsidR="000A6338" w:rsidRPr="00872739" w:rsidRDefault="000A6338" w:rsidP="004F1561">
      <w:pPr>
        <w:spacing w:after="240"/>
        <w:rPr>
          <w:rFonts w:ascii="Arial" w:hAnsi="Arial" w:cs="Arial"/>
          <w:i/>
          <w:sz w:val="22"/>
          <w:szCs w:val="22"/>
        </w:rPr>
      </w:pPr>
      <w:r w:rsidRPr="00872739">
        <w:rPr>
          <w:rFonts w:ascii="Arial" w:hAnsi="Arial" w:cs="Arial"/>
          <w:b/>
          <w:sz w:val="22"/>
          <w:szCs w:val="22"/>
          <w:u w:val="single"/>
        </w:rPr>
        <w:t>Strategija 5:</w:t>
      </w:r>
      <w:r w:rsidRPr="00872739">
        <w:rPr>
          <w:rFonts w:ascii="Arial" w:hAnsi="Arial" w:cs="Arial"/>
          <w:b/>
          <w:sz w:val="22"/>
          <w:szCs w:val="22"/>
        </w:rPr>
        <w:t xml:space="preserve"> Izrabljeno gorivo iz NEK se skladišči v bazenu za izrabljeno gorivo in suhem skladišču izrabljenega goriva na lokaciji elektrarne. Imetnik IG preveri možnost predelave goriva. Izvajalec obvezne državne gospodarske javne službe ravnanja z </w:t>
      </w:r>
      <w:r w:rsidRPr="00872739">
        <w:rPr>
          <w:rFonts w:ascii="Arial" w:hAnsi="Arial" w:cs="Arial"/>
          <w:b/>
          <w:sz w:val="22"/>
          <w:szCs w:val="22"/>
        </w:rPr>
        <w:lastRenderedPageBreak/>
        <w:t xml:space="preserve">radioaktivnimi odpadki spremlja in se </w:t>
      </w:r>
      <w:r>
        <w:rPr>
          <w:rFonts w:ascii="Arial" w:hAnsi="Arial" w:cs="Arial"/>
          <w:b/>
          <w:sz w:val="22"/>
          <w:szCs w:val="22"/>
        </w:rPr>
        <w:t>dejavno</w:t>
      </w:r>
      <w:r w:rsidRPr="00872739">
        <w:rPr>
          <w:rFonts w:ascii="Arial" w:hAnsi="Arial" w:cs="Arial"/>
          <w:b/>
          <w:sz w:val="22"/>
          <w:szCs w:val="22"/>
        </w:rPr>
        <w:t xml:space="preserve"> vključuje v mednarodni in še posebej evropski razvoj na področju obdelave, predelave in končnega odlaganja IG oziroma VRAO, ki izhajajo iz IG</w:t>
      </w:r>
      <w:r>
        <w:rPr>
          <w:rFonts w:ascii="Arial" w:hAnsi="Arial" w:cs="Arial"/>
          <w:b/>
          <w:sz w:val="22"/>
          <w:szCs w:val="22"/>
        </w:rPr>
        <w:t>,</w:t>
      </w:r>
      <w:r w:rsidRPr="00872739">
        <w:rPr>
          <w:rFonts w:ascii="Arial" w:hAnsi="Arial" w:cs="Arial"/>
          <w:b/>
          <w:sz w:val="22"/>
          <w:szCs w:val="22"/>
        </w:rPr>
        <w:t xml:space="preserve"> in izvaja </w:t>
      </w:r>
      <w:r>
        <w:rPr>
          <w:rFonts w:ascii="Arial" w:hAnsi="Arial" w:cs="Arial"/>
          <w:b/>
          <w:sz w:val="22"/>
          <w:szCs w:val="22"/>
        </w:rPr>
        <w:t>dejavnosti</w:t>
      </w:r>
      <w:r w:rsidRPr="00872739">
        <w:rPr>
          <w:rFonts w:ascii="Arial" w:hAnsi="Arial" w:cs="Arial"/>
          <w:b/>
          <w:sz w:val="22"/>
          <w:szCs w:val="22"/>
        </w:rPr>
        <w:t xml:space="preserve"> za gradnjo lastnega odlagališča IG in VRAO.</w:t>
      </w:r>
    </w:p>
    <w:p w:rsidR="000A6338" w:rsidRPr="00C26475" w:rsidRDefault="000A6338" w:rsidP="004F1561">
      <w:pPr>
        <w:pStyle w:val="Odstavek"/>
        <w:ind w:firstLine="0"/>
      </w:pPr>
      <w:r>
        <w:t>Ukrepi za dosego ciljev strategije</w:t>
      </w:r>
      <w:r w:rsidRPr="00C26475">
        <w:t xml:space="preserve">: </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 xml:space="preserve">Vlada Republike Slovenije izpolni pogoje za redno delovanje meddržavne komisije kot organa za spremljanje meddržavne pogodbe </w:t>
      </w:r>
      <w:r>
        <w:rPr>
          <w:rFonts w:ascii="Arial" w:hAnsi="Arial" w:cs="Arial"/>
        </w:rPr>
        <w:t xml:space="preserve">BHRNEK </w:t>
      </w:r>
      <w:r w:rsidRPr="00E046E1">
        <w:rPr>
          <w:rFonts w:ascii="Arial" w:hAnsi="Arial" w:cs="Arial"/>
        </w:rPr>
        <w:t>v duhu iskanja varnih, učinkovitih in gospodarnih skupnih rešitev</w:t>
      </w:r>
      <w:r>
        <w:rPr>
          <w:rFonts w:ascii="Arial" w:hAnsi="Arial" w:cs="Arial"/>
        </w:rPr>
        <w:t xml:space="preserve"> </w:t>
      </w:r>
      <w:r w:rsidRPr="00E046E1">
        <w:rPr>
          <w:rFonts w:ascii="Arial" w:hAnsi="Arial" w:cs="Arial"/>
        </w:rPr>
        <w:t>–</w:t>
      </w:r>
      <w:r>
        <w:rPr>
          <w:rFonts w:ascii="Arial" w:hAnsi="Arial" w:cs="Arial"/>
        </w:rPr>
        <w:t xml:space="preserve"> </w:t>
      </w:r>
      <w:r w:rsidRPr="00E046E1">
        <w:rPr>
          <w:rFonts w:ascii="Arial" w:hAnsi="Arial" w:cs="Arial"/>
        </w:rPr>
        <w:t>stalno.</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NEK zgradi suho skladišče za IG v NEK</w:t>
      </w:r>
      <w:r>
        <w:rPr>
          <w:rFonts w:ascii="Arial" w:hAnsi="Arial" w:cs="Arial"/>
        </w:rPr>
        <w:t xml:space="preserve"> z</w:t>
      </w:r>
      <w:r w:rsidRPr="00E046E1">
        <w:rPr>
          <w:rFonts w:ascii="Arial" w:hAnsi="Arial" w:cs="Arial"/>
        </w:rPr>
        <w:t xml:space="preserve"> obratovalno dobo 60 let z možnostjo podaljšanja obratovanja.</w:t>
      </w:r>
      <w:r>
        <w:rPr>
          <w:rFonts w:ascii="Arial" w:hAnsi="Arial" w:cs="Arial"/>
        </w:rPr>
        <w:t xml:space="preserve"> Začetek obratovanja </w:t>
      </w:r>
      <w:r w:rsidRPr="00E046E1">
        <w:rPr>
          <w:rFonts w:ascii="Arial" w:hAnsi="Arial" w:cs="Arial"/>
        </w:rPr>
        <w:t>do leta 2018</w:t>
      </w:r>
      <w:r>
        <w:rPr>
          <w:rFonts w:ascii="Arial" w:hAnsi="Arial" w:cs="Arial"/>
        </w:rPr>
        <w:t>.</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NEK kot imetnik IG izdela analizo možnosti ter varnostne in ekonomske upravičenost</w:t>
      </w:r>
      <w:r>
        <w:rPr>
          <w:rFonts w:ascii="Arial" w:hAnsi="Arial" w:cs="Arial"/>
        </w:rPr>
        <w:t>i predelave izrabljenega goriva.</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Izvajalec obvezne državne gospodarske javne službe ravnanja z radioaktivnimi odpadki, raziskovalne in</w:t>
      </w:r>
      <w:r>
        <w:rPr>
          <w:rFonts w:ascii="Arial" w:hAnsi="Arial" w:cs="Arial"/>
        </w:rPr>
        <w:t>s</w:t>
      </w:r>
      <w:r w:rsidRPr="00E046E1">
        <w:rPr>
          <w:rFonts w:ascii="Arial" w:hAnsi="Arial" w:cs="Arial"/>
        </w:rPr>
        <w:t>titucije in pooblaščeni izvedenci za sevalno in jedrsko varnost spremljajo mednarodni razvoj na področj</w:t>
      </w:r>
      <w:r>
        <w:rPr>
          <w:rFonts w:ascii="Arial" w:hAnsi="Arial" w:cs="Arial"/>
        </w:rPr>
        <w:t>u</w:t>
      </w:r>
      <w:r w:rsidRPr="00E046E1">
        <w:rPr>
          <w:rFonts w:ascii="Arial" w:hAnsi="Arial" w:cs="Arial"/>
        </w:rPr>
        <w:t xml:space="preserve"> ravnanja z IG </w:t>
      </w:r>
      <w:r>
        <w:rPr>
          <w:rFonts w:ascii="Arial" w:hAnsi="Arial" w:cs="Arial"/>
        </w:rPr>
        <w:t>ter</w:t>
      </w:r>
      <w:r w:rsidRPr="00E046E1">
        <w:rPr>
          <w:rFonts w:ascii="Arial" w:hAnsi="Arial" w:cs="Arial"/>
        </w:rPr>
        <w:t xml:space="preserve"> odlaganja IG in VRAO – stalno.</w:t>
      </w:r>
    </w:p>
    <w:p w:rsidR="000A6338" w:rsidRPr="001E3F25" w:rsidRDefault="000A6338" w:rsidP="004F1561">
      <w:pPr>
        <w:pStyle w:val="Odstavek"/>
      </w:pPr>
      <w:r w:rsidRPr="001E3F25">
        <w:t xml:space="preserve">Izvajalec obvezne državne gospodarske javne službe ravnanja z radioaktivnimi odpadki izvaja načrtovalske in razvojne </w:t>
      </w:r>
      <w:r>
        <w:t>dejavnosti</w:t>
      </w:r>
      <w:r w:rsidRPr="001E3F25">
        <w:t xml:space="preserve"> za nadaljevanje suhega skladiščenja po </w:t>
      </w:r>
      <w:r>
        <w:t>prenehanju</w:t>
      </w:r>
      <w:r w:rsidRPr="001E3F25">
        <w:t xml:space="preserve"> obratovanja NEK in zagotovitev trajnega </w:t>
      </w:r>
      <w:r>
        <w:t>neposrednega</w:t>
      </w:r>
      <w:r w:rsidRPr="001E3F25">
        <w:t xml:space="preserve"> odlaganja IG in VRAO iz NEK ali predelanega IG in VRAO iz raziskovalnega reaktorja TRIGA</w:t>
      </w:r>
      <w:r>
        <w:t xml:space="preserve"> Mark II</w:t>
      </w:r>
      <w:r w:rsidRPr="001E3F25">
        <w:t xml:space="preserve"> in iz NEK </w:t>
      </w:r>
      <w:r>
        <w:t>v</w:t>
      </w:r>
      <w:r w:rsidRPr="001E3F25">
        <w:t xml:space="preserve"> nacionaln</w:t>
      </w:r>
      <w:r>
        <w:t>o</w:t>
      </w:r>
      <w:r w:rsidRPr="001E3F25">
        <w:t>, regionaln</w:t>
      </w:r>
      <w:r>
        <w:t>o</w:t>
      </w:r>
      <w:r w:rsidRPr="001E3F25">
        <w:t xml:space="preserve"> ali večnacionaln</w:t>
      </w:r>
      <w:r>
        <w:t>o</w:t>
      </w:r>
      <w:r w:rsidRPr="001E3F25">
        <w:t xml:space="preserve"> odlagališču. Pri tem se upošteva napredek pri mednarodnih in regionalnih </w:t>
      </w:r>
      <w:r>
        <w:t>prizadevanjih</w:t>
      </w:r>
      <w:r w:rsidRPr="001E3F25">
        <w:t xml:space="preserve"> za dosego skupnega regionalnega programa odlaganja.</w:t>
      </w:r>
      <w:r>
        <w:t xml:space="preserve"> Zgraditev nacionalnega odlagališča za polovico izrabljenega goriva iz NEK je skrajna možnost, če z Republiko Hrvaško ne bo dosežen dogovor o skupnem odlagališču IG.</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Sprejet državni prostorski načrt za lokacijo odlagališča IG in VRAO do leta 2055</w:t>
      </w:r>
      <w:r>
        <w:rPr>
          <w:rFonts w:ascii="Arial" w:hAnsi="Arial" w:cs="Arial"/>
        </w:rPr>
        <w:t>.</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 xml:space="preserve">Gradnja odlagališča IG in VRAO </w:t>
      </w:r>
      <w:r>
        <w:rPr>
          <w:rFonts w:ascii="Arial" w:hAnsi="Arial" w:cs="Arial"/>
        </w:rPr>
        <w:t>v</w:t>
      </w:r>
      <w:r w:rsidRPr="00E046E1">
        <w:rPr>
          <w:rFonts w:ascii="Arial" w:hAnsi="Arial" w:cs="Arial"/>
        </w:rPr>
        <w:t xml:space="preserve"> leti</w:t>
      </w:r>
      <w:r>
        <w:rPr>
          <w:rFonts w:ascii="Arial" w:hAnsi="Arial" w:cs="Arial"/>
        </w:rPr>
        <w:t>h</w:t>
      </w:r>
      <w:r w:rsidRPr="00E046E1">
        <w:rPr>
          <w:rFonts w:ascii="Arial" w:hAnsi="Arial" w:cs="Arial"/>
        </w:rPr>
        <w:t xml:space="preserve"> 2055</w:t>
      </w:r>
      <w:r>
        <w:rPr>
          <w:rFonts w:ascii="Arial" w:hAnsi="Arial" w:cs="Arial"/>
        </w:rPr>
        <w:t>–</w:t>
      </w:r>
      <w:r w:rsidRPr="00E046E1">
        <w:rPr>
          <w:rFonts w:ascii="Arial" w:hAnsi="Arial" w:cs="Arial"/>
        </w:rPr>
        <w:t>2065.</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Začetek obratovanja odlagališča IG in VRAO v letu 2065</w:t>
      </w:r>
      <w:r>
        <w:rPr>
          <w:rFonts w:ascii="Arial" w:hAnsi="Arial" w:cs="Arial"/>
        </w:rPr>
        <w:t>.</w:t>
      </w:r>
    </w:p>
    <w:p w:rsidR="000A6338" w:rsidRPr="00E046E1" w:rsidRDefault="000A6338" w:rsidP="000815A1">
      <w:pPr>
        <w:pStyle w:val="Odstavekseznama2"/>
        <w:numPr>
          <w:ilvl w:val="0"/>
          <w:numId w:val="33"/>
        </w:numPr>
        <w:tabs>
          <w:tab w:val="clear" w:pos="760"/>
        </w:tabs>
        <w:ind w:left="1442" w:hanging="1042"/>
        <w:jc w:val="both"/>
        <w:rPr>
          <w:rFonts w:ascii="Arial" w:hAnsi="Arial" w:cs="Arial"/>
        </w:rPr>
      </w:pPr>
      <w:r w:rsidRPr="00E046E1">
        <w:rPr>
          <w:rFonts w:ascii="Arial" w:hAnsi="Arial" w:cs="Arial"/>
        </w:rPr>
        <w:t xml:space="preserve">Zaprtje odlagališča IG in VRAO </w:t>
      </w:r>
      <w:r>
        <w:rPr>
          <w:rFonts w:ascii="Arial" w:hAnsi="Arial" w:cs="Arial"/>
        </w:rPr>
        <w:t>ter</w:t>
      </w:r>
      <w:r w:rsidRPr="00E046E1">
        <w:rPr>
          <w:rFonts w:ascii="Arial" w:hAnsi="Arial" w:cs="Arial"/>
        </w:rPr>
        <w:t xml:space="preserve"> začetek institucionalnega nadzora in vzdrževanje odlagališča po letu 2075.</w:t>
      </w:r>
    </w:p>
    <w:p w:rsidR="000A6338" w:rsidRPr="00C26475" w:rsidRDefault="000A6338" w:rsidP="004F1561">
      <w:pPr>
        <w:pStyle w:val="Odstavekseznama2"/>
        <w:spacing w:after="240" w:line="288" w:lineRule="auto"/>
        <w:ind w:left="0"/>
        <w:jc w:val="both"/>
        <w:rPr>
          <w:rFonts w:ascii="Arial" w:hAnsi="Arial" w:cs="Arial"/>
        </w:rPr>
      </w:pPr>
    </w:p>
    <w:p w:rsidR="000A6338" w:rsidRPr="00C26475" w:rsidRDefault="000A6338" w:rsidP="004F1561">
      <w:pPr>
        <w:pStyle w:val="Odstavekseznama2"/>
        <w:spacing w:after="240" w:line="288" w:lineRule="auto"/>
        <w:ind w:left="0"/>
        <w:jc w:val="both"/>
        <w:rPr>
          <w:rFonts w:ascii="Arial" w:hAnsi="Arial" w:cs="Arial"/>
        </w:rPr>
      </w:pPr>
      <w:r>
        <w:rPr>
          <w:rFonts w:ascii="Arial" w:hAnsi="Arial" w:cs="Arial"/>
        </w:rPr>
        <w:t>Če</w:t>
      </w:r>
      <w:r w:rsidRPr="00C26475">
        <w:rPr>
          <w:rFonts w:ascii="Arial" w:hAnsi="Arial" w:cs="Arial"/>
        </w:rPr>
        <w:t xml:space="preserve"> </w:t>
      </w:r>
      <w:r>
        <w:rPr>
          <w:rFonts w:ascii="Arial" w:hAnsi="Arial" w:cs="Arial"/>
        </w:rPr>
        <w:t>se</w:t>
      </w:r>
      <w:r w:rsidRPr="00C26475">
        <w:rPr>
          <w:rFonts w:ascii="Arial" w:hAnsi="Arial" w:cs="Arial"/>
        </w:rPr>
        <w:t xml:space="preserve"> obratovaln</w:t>
      </w:r>
      <w:r>
        <w:rPr>
          <w:rFonts w:ascii="Arial" w:hAnsi="Arial" w:cs="Arial"/>
        </w:rPr>
        <w:t>a</w:t>
      </w:r>
      <w:r w:rsidRPr="00C26475">
        <w:rPr>
          <w:rFonts w:ascii="Arial" w:hAnsi="Arial" w:cs="Arial"/>
        </w:rPr>
        <w:t xml:space="preserve"> dob</w:t>
      </w:r>
      <w:r>
        <w:rPr>
          <w:rFonts w:ascii="Arial" w:hAnsi="Arial" w:cs="Arial"/>
        </w:rPr>
        <w:t>a</w:t>
      </w:r>
      <w:r w:rsidRPr="00C26475">
        <w:rPr>
          <w:rFonts w:ascii="Arial" w:hAnsi="Arial" w:cs="Arial"/>
        </w:rPr>
        <w:t xml:space="preserve"> suhega skladišča v NEK</w:t>
      </w:r>
      <w:r>
        <w:rPr>
          <w:rFonts w:ascii="Arial" w:hAnsi="Arial" w:cs="Arial"/>
        </w:rPr>
        <w:t xml:space="preserve"> podaljša</w:t>
      </w:r>
      <w:r w:rsidRPr="00C26475">
        <w:rPr>
          <w:rFonts w:ascii="Arial" w:hAnsi="Arial" w:cs="Arial"/>
        </w:rPr>
        <w:t xml:space="preserve">, se </w:t>
      </w:r>
      <w:r>
        <w:rPr>
          <w:rFonts w:ascii="Arial" w:hAnsi="Arial" w:cs="Arial"/>
        </w:rPr>
        <w:t>dejavnosti</w:t>
      </w:r>
      <w:r w:rsidRPr="00C26475">
        <w:rPr>
          <w:rFonts w:ascii="Arial" w:hAnsi="Arial" w:cs="Arial"/>
        </w:rPr>
        <w:t xml:space="preserve"> za začetek obratovanja odlagališča IG in VRAO temu prilagodijo.</w:t>
      </w:r>
    </w:p>
    <w:p w:rsidR="000A6338" w:rsidRPr="00C26475" w:rsidRDefault="000A6338" w:rsidP="004F1561">
      <w:pPr>
        <w:pStyle w:val="Odstavekseznama2"/>
        <w:spacing w:after="240" w:line="288" w:lineRule="auto"/>
        <w:ind w:left="0"/>
        <w:jc w:val="both"/>
        <w:rPr>
          <w:rFonts w:ascii="Arial" w:hAnsi="Arial" w:cs="Arial"/>
        </w:rPr>
      </w:pPr>
    </w:p>
    <w:p w:rsidR="000A6338" w:rsidRPr="005E48C4" w:rsidRDefault="000A6338" w:rsidP="004F1561">
      <w:pPr>
        <w:pStyle w:val="Odstavekseznama2"/>
        <w:spacing w:after="240" w:line="288" w:lineRule="auto"/>
        <w:ind w:left="0"/>
        <w:jc w:val="both"/>
        <w:rPr>
          <w:rFonts w:ascii="Arial" w:hAnsi="Arial" w:cs="Arial"/>
          <w:szCs w:val="20"/>
        </w:rPr>
      </w:pPr>
      <w:r w:rsidRPr="005E48C4">
        <w:rPr>
          <w:rFonts w:ascii="Arial" w:hAnsi="Arial" w:cs="Arial"/>
          <w:szCs w:val="20"/>
        </w:rPr>
        <w:t xml:space="preserve">Financiranje izgradnje suhega skladišča IG je del obratovalnih stroškov NEK. </w:t>
      </w:r>
      <w:r>
        <w:rPr>
          <w:rFonts w:ascii="Arial" w:hAnsi="Arial" w:cs="Arial"/>
          <w:szCs w:val="20"/>
        </w:rPr>
        <w:t xml:space="preserve">Dejavnosti </w:t>
      </w:r>
      <w:r w:rsidRPr="005E48C4">
        <w:rPr>
          <w:rFonts w:ascii="Arial" w:hAnsi="Arial" w:cs="Arial"/>
          <w:szCs w:val="20"/>
        </w:rPr>
        <w:t xml:space="preserve">izvajalca obvezne državne gospodarske javne službe ravnanja z radioaktivnimi odpadki se financirajo iz sredstev </w:t>
      </w:r>
      <w:r>
        <w:rPr>
          <w:rFonts w:ascii="Arial" w:hAnsi="Arial" w:cs="Arial"/>
          <w:szCs w:val="20"/>
        </w:rPr>
        <w:t>S</w:t>
      </w:r>
      <w:r w:rsidRPr="005E48C4">
        <w:rPr>
          <w:rFonts w:ascii="Arial" w:hAnsi="Arial" w:cs="Arial"/>
          <w:szCs w:val="20"/>
        </w:rPr>
        <w:t xml:space="preserve">klada za razgradnjo NEK. </w:t>
      </w:r>
      <w:r>
        <w:rPr>
          <w:rFonts w:ascii="Arial" w:hAnsi="Arial" w:cs="Arial"/>
          <w:szCs w:val="20"/>
        </w:rPr>
        <w:t>Dejavnosti</w:t>
      </w:r>
      <w:r w:rsidRPr="005E48C4">
        <w:rPr>
          <w:rFonts w:ascii="Arial" w:hAnsi="Arial" w:cs="Arial"/>
          <w:szCs w:val="20"/>
        </w:rPr>
        <w:t xml:space="preserve"> raziskovalnih in</w:t>
      </w:r>
      <w:r>
        <w:rPr>
          <w:rFonts w:ascii="Arial" w:hAnsi="Arial" w:cs="Arial"/>
          <w:szCs w:val="20"/>
        </w:rPr>
        <w:t>s</w:t>
      </w:r>
      <w:r w:rsidRPr="005E48C4">
        <w:rPr>
          <w:rFonts w:ascii="Arial" w:hAnsi="Arial" w:cs="Arial"/>
          <w:szCs w:val="20"/>
        </w:rPr>
        <w:t xml:space="preserve">titucij </w:t>
      </w:r>
      <w:r>
        <w:rPr>
          <w:rFonts w:ascii="Arial" w:hAnsi="Arial" w:cs="Arial"/>
          <w:szCs w:val="20"/>
        </w:rPr>
        <w:t>ter</w:t>
      </w:r>
      <w:r w:rsidRPr="005E48C4">
        <w:rPr>
          <w:rFonts w:ascii="Arial" w:hAnsi="Arial" w:cs="Arial"/>
          <w:szCs w:val="20"/>
        </w:rPr>
        <w:t xml:space="preserve"> pooblaščenih izvedencev za sevalno in jedrsko varnost pri spremljanju mednarodnega razvoja na področja ravnanja z IG in odlaganja IG in VRAO se financira</w:t>
      </w:r>
      <w:r>
        <w:rPr>
          <w:rFonts w:ascii="Arial" w:hAnsi="Arial" w:cs="Arial"/>
          <w:szCs w:val="20"/>
        </w:rPr>
        <w:t>jo</w:t>
      </w:r>
      <w:r w:rsidRPr="005E48C4">
        <w:rPr>
          <w:rFonts w:ascii="Arial" w:hAnsi="Arial" w:cs="Arial"/>
          <w:szCs w:val="20"/>
        </w:rPr>
        <w:t xml:space="preserve"> z usmerjanjem sredstev, ki so na razpolago za raziskovalne dejavnosti</w:t>
      </w:r>
      <w:r>
        <w:rPr>
          <w:rFonts w:ascii="Arial" w:hAnsi="Arial" w:cs="Arial"/>
          <w:szCs w:val="20"/>
        </w:rPr>
        <w:t>,</w:t>
      </w:r>
      <w:r w:rsidRPr="005E48C4">
        <w:rPr>
          <w:rFonts w:ascii="Arial" w:hAnsi="Arial" w:cs="Arial"/>
          <w:szCs w:val="20"/>
        </w:rPr>
        <w:t xml:space="preserve"> ali iz drugih virov.</w:t>
      </w:r>
    </w:p>
    <w:p w:rsidR="000A6338" w:rsidRDefault="000A6338" w:rsidP="004F1561">
      <w:pPr>
        <w:pStyle w:val="Odstavekseznama2"/>
        <w:spacing w:after="240" w:line="288" w:lineRule="auto"/>
        <w:ind w:left="0"/>
        <w:jc w:val="both"/>
        <w:rPr>
          <w:rFonts w:ascii="Arial" w:hAnsi="Arial" w:cs="Arial"/>
        </w:rPr>
      </w:pPr>
    </w:p>
    <w:p w:rsidR="000A6338" w:rsidRDefault="00E96476" w:rsidP="004F1561">
      <w:pPr>
        <w:pStyle w:val="Odstavekseznama2"/>
        <w:spacing w:after="240" w:line="288" w:lineRule="auto"/>
        <w:ind w:left="0"/>
        <w:jc w:val="both"/>
        <w:rPr>
          <w:rFonts w:ascii="Arial" w:hAnsi="Arial" w:cs="Arial"/>
        </w:rPr>
      </w:pPr>
      <w:r>
        <w:rPr>
          <w:noProof/>
        </w:rPr>
        <w:lastRenderedPageBreak/>
        <mc:AlternateContent>
          <mc:Choice Requires="wps">
            <w:drawing>
              <wp:anchor distT="0" distB="0" distL="114299" distR="114299" simplePos="0" relativeHeight="251661312" behindDoc="0" locked="0" layoutInCell="1" allowOverlap="1" wp14:anchorId="5E080FD6" wp14:editId="765462D9">
                <wp:simplePos x="0" y="0"/>
                <wp:positionH relativeFrom="column">
                  <wp:posOffset>4914899</wp:posOffset>
                </wp:positionH>
                <wp:positionV relativeFrom="paragraph">
                  <wp:posOffset>1991360</wp:posOffset>
                </wp:positionV>
                <wp:extent cx="0" cy="269875"/>
                <wp:effectExtent l="0" t="0" r="0" b="15875"/>
                <wp:wrapNone/>
                <wp:docPr id="12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525D44" id="Line 20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56.8pt" to="387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JR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"/>
            </w:pict>
          </mc:Fallback>
        </mc:AlternateContent>
      </w:r>
      <w:r>
        <w:rPr>
          <w:noProof/>
        </w:rPr>
        <mc:AlternateContent>
          <mc:Choice Requires="wps">
            <w:drawing>
              <wp:anchor distT="0" distB="0" distL="114300" distR="114300" simplePos="0" relativeHeight="251659264" behindDoc="0" locked="0" layoutInCell="1" allowOverlap="1" wp14:anchorId="1E61246E" wp14:editId="0FBF64B5">
                <wp:simplePos x="0" y="0"/>
                <wp:positionH relativeFrom="column">
                  <wp:posOffset>4343400</wp:posOffset>
                </wp:positionH>
                <wp:positionV relativeFrom="paragraph">
                  <wp:posOffset>1741805</wp:posOffset>
                </wp:positionV>
                <wp:extent cx="571500" cy="290830"/>
                <wp:effectExtent l="0" t="0" r="0" b="0"/>
                <wp:wrapNone/>
                <wp:docPr id="1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61246E" id="Text Box 206" o:spid="_x0000_s1064" type="#_x0000_t202" style="position:absolute;left:0;text-align:left;margin-left:342pt;margin-top:137.15pt;width:4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" filled="f" stroked="f">
                <v:textbox>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75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8737F0" wp14:editId="2A79D744">
                <wp:simplePos x="0" y="0"/>
                <wp:positionH relativeFrom="column">
                  <wp:posOffset>4686300</wp:posOffset>
                </wp:positionH>
                <wp:positionV relativeFrom="paragraph">
                  <wp:posOffset>2261235</wp:posOffset>
                </wp:positionV>
                <wp:extent cx="571500" cy="228600"/>
                <wp:effectExtent l="0" t="0" r="0" b="0"/>
                <wp:wrapNone/>
                <wp:docPr id="1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78</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8737F0" id="Text Box 207" o:spid="_x0000_s1065" type="#_x0000_t202" style="position:absolute;left:0;text-align:left;margin-left:369pt;margin-top:178.0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TuAIAAMA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" filled="f" stroked="f">
                <v:textbox inset=",,,0">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78</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F4426D1" wp14:editId="1491F4F9">
                <wp:simplePos x="0" y="0"/>
                <wp:positionH relativeFrom="column">
                  <wp:posOffset>3467735</wp:posOffset>
                </wp:positionH>
                <wp:positionV relativeFrom="paragraph">
                  <wp:posOffset>1743710</wp:posOffset>
                </wp:positionV>
                <wp:extent cx="571500" cy="403225"/>
                <wp:effectExtent l="0" t="0" r="0" b="0"/>
                <wp:wrapNone/>
                <wp:docPr id="12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6</w:t>
                            </w:r>
                            <w:r w:rsidRPr="00096020">
                              <w:rPr>
                                <w:rFonts w:ascii="Arial" w:hAnsi="Arial" w:cs="Arial"/>
                                <w:b/>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4426D1" id="Text Box 204" o:spid="_x0000_s1066" type="#_x0000_t202" style="position:absolute;left:0;text-align:left;margin-left:273.05pt;margin-top:137.3pt;width:4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YS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" filled="f" stroked="f">
                <v:textbox>
                  <w:txbxContent>
                    <w:p w:rsidR="002D1CB8" w:rsidRPr="00096020" w:rsidRDefault="002D1CB8" w:rsidP="004F1561">
                      <w:pPr>
                        <w:jc w:val="center"/>
                        <w:rPr>
                          <w:rFonts w:ascii="Arial" w:hAnsi="Arial" w:cs="Arial"/>
                          <w:b/>
                          <w:szCs w:val="24"/>
                        </w:rPr>
                      </w:pPr>
                      <w:r w:rsidRPr="00096020">
                        <w:rPr>
                          <w:rFonts w:ascii="Arial" w:hAnsi="Arial" w:cs="Arial"/>
                          <w:b/>
                          <w:szCs w:val="24"/>
                        </w:rPr>
                        <w:t>20</w:t>
                      </w:r>
                      <w:r>
                        <w:rPr>
                          <w:rFonts w:ascii="Arial" w:hAnsi="Arial" w:cs="Arial"/>
                          <w:b/>
                          <w:szCs w:val="24"/>
                        </w:rPr>
                        <w:t>6</w:t>
                      </w:r>
                      <w:r w:rsidRPr="00096020">
                        <w:rPr>
                          <w:rFonts w:ascii="Arial" w:hAnsi="Arial" w:cs="Arial"/>
                          <w:b/>
                          <w:szCs w:val="24"/>
                        </w:rPr>
                        <w:t>5</w:t>
                      </w: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3E6FAE27" wp14:editId="5D78E2C3">
                <wp:simplePos x="0" y="0"/>
                <wp:positionH relativeFrom="column">
                  <wp:posOffset>4686299</wp:posOffset>
                </wp:positionH>
                <wp:positionV relativeFrom="paragraph">
                  <wp:posOffset>1991360</wp:posOffset>
                </wp:positionV>
                <wp:extent cx="0" cy="269875"/>
                <wp:effectExtent l="0" t="0" r="0" b="15875"/>
                <wp:wrapNone/>
                <wp:docPr id="12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61BFC6" id="Line 20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56.8pt" to="369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Vx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"/>
            </w:pict>
          </mc:Fallback>
        </mc:AlternateContent>
      </w:r>
      <w:r>
        <w:rPr>
          <w:noProof/>
        </w:rPr>
        <mc:AlternateContent>
          <mc:Choice Requires="wps">
            <w:drawing>
              <wp:anchor distT="0" distB="0" distL="114299" distR="114299" simplePos="0" relativeHeight="251655168" behindDoc="0" locked="0" layoutInCell="1" allowOverlap="1" wp14:anchorId="01A02F75" wp14:editId="79493C18">
                <wp:simplePos x="0" y="0"/>
                <wp:positionH relativeFrom="column">
                  <wp:posOffset>3771899</wp:posOffset>
                </wp:positionH>
                <wp:positionV relativeFrom="paragraph">
                  <wp:posOffset>1991360</wp:posOffset>
                </wp:positionV>
                <wp:extent cx="0" cy="269875"/>
                <wp:effectExtent l="0" t="0" r="0" b="15875"/>
                <wp:wrapNone/>
                <wp:docPr id="12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56F4CD" id="Line 20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56.8pt" to="297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0x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"/>
            </w:pict>
          </mc:Fallback>
        </mc:AlternateContent>
      </w:r>
      <w:r>
        <w:rPr>
          <w:noProof/>
        </w:rPr>
        <mc:AlternateContent>
          <mc:Choice Requires="wps">
            <w:drawing>
              <wp:anchor distT="0" distB="0" distL="114299" distR="114299" simplePos="0" relativeHeight="251654144" behindDoc="0" locked="0" layoutInCell="1" allowOverlap="1" wp14:anchorId="09936573" wp14:editId="76A7AE09">
                <wp:simplePos x="0" y="0"/>
                <wp:positionH relativeFrom="column">
                  <wp:posOffset>2857499</wp:posOffset>
                </wp:positionH>
                <wp:positionV relativeFrom="paragraph">
                  <wp:posOffset>1991360</wp:posOffset>
                </wp:positionV>
                <wp:extent cx="0" cy="269875"/>
                <wp:effectExtent l="0" t="0" r="0" b="15875"/>
                <wp:wrapNone/>
                <wp:docPr id="12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09A034" id="Line 20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56.8pt" to="22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"/>
            </w:pict>
          </mc:Fallback>
        </mc:AlternateContent>
      </w:r>
      <w:r>
        <w:rPr>
          <w:noProof/>
        </w:rPr>
        <mc:AlternateContent>
          <mc:Choice Requires="wps">
            <w:drawing>
              <wp:anchor distT="0" distB="0" distL="114300" distR="114300" simplePos="0" relativeHeight="251656192" behindDoc="0" locked="0" layoutInCell="1" allowOverlap="1" wp14:anchorId="19CC977E" wp14:editId="58DC78F1">
                <wp:simplePos x="0" y="0"/>
                <wp:positionH relativeFrom="column">
                  <wp:posOffset>2548255</wp:posOffset>
                </wp:positionH>
                <wp:positionV relativeFrom="paragraph">
                  <wp:posOffset>1741170</wp:posOffset>
                </wp:positionV>
                <wp:extent cx="571500" cy="435610"/>
                <wp:effectExtent l="0" t="0" r="0" b="0"/>
                <wp:wrapNone/>
                <wp:docPr id="1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096020" w:rsidRDefault="002D1CB8" w:rsidP="004F1561">
                            <w:pPr>
                              <w:jc w:val="center"/>
                              <w:rPr>
                                <w:rFonts w:ascii="Arial" w:hAnsi="Arial" w:cs="Arial"/>
                                <w:b/>
                                <w:szCs w:val="24"/>
                              </w:rPr>
                            </w:pPr>
                            <w:r w:rsidRPr="00096020">
                              <w:rPr>
                                <w:rFonts w:ascii="Arial" w:hAnsi="Arial" w:cs="Arial"/>
                                <w:b/>
                                <w:szCs w:val="24"/>
                              </w:rPr>
                              <w:t>2055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CC977E" id="Text Box 203" o:spid="_x0000_s1067" type="#_x0000_t202" style="position:absolute;left:0;text-align:left;margin-left:200.65pt;margin-top:137.1pt;width:45pt;height:3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VdvA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" filled="f" stroked="f">
                <v:textbox>
                  <w:txbxContent>
                    <w:p w:rsidR="002D1CB8" w:rsidRPr="00096020" w:rsidRDefault="002D1CB8" w:rsidP="004F1561">
                      <w:pPr>
                        <w:jc w:val="center"/>
                        <w:rPr>
                          <w:rFonts w:ascii="Arial" w:hAnsi="Arial" w:cs="Arial"/>
                          <w:b/>
                          <w:szCs w:val="24"/>
                        </w:rPr>
                      </w:pPr>
                      <w:r w:rsidRPr="00096020">
                        <w:rPr>
                          <w:rFonts w:ascii="Arial" w:hAnsi="Arial" w:cs="Arial"/>
                          <w:b/>
                          <w:szCs w:val="24"/>
                        </w:rPr>
                        <w:t>2055</w:t>
                      </w:r>
                    </w:p>
                  </w:txbxContent>
                </v:textbox>
              </v:shape>
            </w:pict>
          </mc:Fallback>
        </mc:AlternateContent>
      </w:r>
      <w:r>
        <w:rPr>
          <w:rFonts w:ascii="Arial" w:hAnsi="Arial" w:cs="Arial"/>
          <w:noProof/>
        </w:rPr>
        <mc:AlternateContent>
          <mc:Choice Requires="wpg">
            <w:drawing>
              <wp:inline distT="0" distB="0" distL="0" distR="0" wp14:anchorId="1D1889EC" wp14:editId="516FEA71">
                <wp:extent cx="6515100" cy="2649220"/>
                <wp:effectExtent l="11430" t="11430" r="17145" b="0"/>
                <wp:docPr id="6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649220"/>
                          <a:chOff x="697" y="1417"/>
                          <a:chExt cx="10260" cy="4172"/>
                        </a:xfrm>
                      </wpg:grpSpPr>
                      <wpg:grpSp>
                        <wpg:cNvPr id="70" name="Group 22"/>
                        <wpg:cNvGrpSpPr>
                          <a:grpSpLocks/>
                        </wpg:cNvGrpSpPr>
                        <wpg:grpSpPr bwMode="auto">
                          <a:xfrm>
                            <a:off x="697" y="2100"/>
                            <a:ext cx="10260" cy="1657"/>
                            <a:chOff x="697" y="2100"/>
                            <a:chExt cx="10260" cy="1657"/>
                          </a:xfrm>
                        </wpg:grpSpPr>
                        <wps:wsp>
                          <wps:cNvPr id="71" name="Rectangle 30"/>
                          <wps:cNvSpPr>
                            <a:spLocks noChangeArrowheads="1"/>
                          </wps:cNvSpPr>
                          <wps:spPr bwMode="auto">
                            <a:xfrm>
                              <a:off x="2993" y="2526"/>
                              <a:ext cx="2173" cy="875"/>
                            </a:xfrm>
                            <a:prstGeom prst="rect">
                              <a:avLst/>
                            </a:prstGeom>
                            <a:gradFill rotWithShape="1">
                              <a:gsLst>
                                <a:gs pos="0">
                                  <a:srgbClr val="FFFFFF"/>
                                </a:gs>
                                <a:gs pos="100000">
                                  <a:srgbClr val="9999FF">
                                    <a:alpha val="57001"/>
                                  </a:srgbClr>
                                </a:gs>
                              </a:gsLst>
                              <a:lin ang="0" scaled="1"/>
                            </a:gradFill>
                            <a:ln>
                              <a:noFill/>
                            </a:ln>
                            <a:extLst>
                              <a:ext uri="{91240B29-F687-4F45-9708-019B960494DF}">
                                <a14:hiddenLine xmlns:a14="http://schemas.microsoft.com/office/drawing/2010/main" w="25400">
                                  <a:solidFill>
                                    <a:srgbClr val="000000"/>
                                  </a:solidFill>
                                  <a:miter lim="800000"/>
                                  <a:headEnd type="none" w="sm" len="sm"/>
                                  <a:tailEnd type="none" w="sm" len="sm"/>
                                </a14:hiddenLine>
                              </a:ext>
                            </a:extLst>
                          </wps:spPr>
                          <wps:txbx>
                            <w:txbxContent>
                              <w:p w:rsidR="002D1CB8" w:rsidRPr="00037AEE" w:rsidRDefault="002D1CB8" w:rsidP="004F1561">
                                <w:pPr>
                                  <w:pStyle w:val="Navadensplet"/>
                                  <w:kinsoku w:val="0"/>
                                  <w:overflowPunct w:val="0"/>
                                  <w:spacing w:before="120"/>
                                  <w:jc w:val="center"/>
                                  <w:textAlignment w:val="baseline"/>
                                  <w:rPr>
                                    <w:rFonts w:ascii="Arial" w:hAnsi="Arial" w:cs="Arial"/>
                                    <w:sz w:val="22"/>
                                    <w:szCs w:val="22"/>
                                  </w:rPr>
                                </w:pPr>
                                <w:r w:rsidRPr="00926CC5">
                                  <w:rPr>
                                    <w:rFonts w:ascii="Arial" w:hAnsi="Arial" w:cs="Arial"/>
                                    <w:b/>
                                    <w:bCs/>
                                    <w:color w:val="000000"/>
                                    <w:kern w:val="24"/>
                                    <w:sz w:val="22"/>
                                    <w:szCs w:val="22"/>
                                  </w:rPr>
                                  <w:t xml:space="preserve">Iskanje lokacije </w:t>
                                </w:r>
                              </w:p>
                            </w:txbxContent>
                          </wps:txbx>
                          <wps:bodyPr rot="0" vert="horz" wrap="square" lIns="91440" tIns="45720" rIns="91440" bIns="45720" anchor="t" anchorCtr="0" upright="1">
                            <a:noAutofit/>
                          </wps:bodyPr>
                        </wps:wsp>
                        <wps:wsp>
                          <wps:cNvPr id="72" name="Rectangle 24"/>
                          <wps:cNvSpPr>
                            <a:spLocks noChangeArrowheads="1"/>
                          </wps:cNvSpPr>
                          <wps:spPr bwMode="auto">
                            <a:xfrm>
                              <a:off x="6565" y="2526"/>
                              <a:ext cx="2059" cy="874"/>
                            </a:xfrm>
                            <a:prstGeom prst="rect">
                              <a:avLst/>
                            </a:prstGeom>
                            <a:gradFill rotWithShape="1">
                              <a:gsLst>
                                <a:gs pos="0">
                                  <a:srgbClr val="339966"/>
                                </a:gs>
                                <a:gs pos="100000">
                                  <a:srgbClr val="FFFFFF"/>
                                </a:gs>
                              </a:gsLst>
                              <a:lin ang="0" scaled="1"/>
                            </a:gradFill>
                            <a:ln>
                              <a:noFill/>
                            </a:ln>
                            <a:extLst>
                              <a:ext uri="{91240B29-F687-4F45-9708-019B960494DF}">
                                <a14:hiddenLine xmlns:a14="http://schemas.microsoft.com/office/drawing/2010/main" w="25400">
                                  <a:solidFill>
                                    <a:srgbClr val="00B050"/>
                                  </a:solidFill>
                                  <a:miter lim="800000"/>
                                  <a:headEnd type="none" w="sm" len="sm"/>
                                  <a:tailEnd type="none" w="sm" len="sm"/>
                                </a14:hiddenLine>
                              </a:ext>
                            </a:extLst>
                          </wps:spPr>
                          <wps:txbx>
                            <w:txbxContent>
                              <w:p w:rsidR="002D1CB8" w:rsidRPr="00877573" w:rsidRDefault="002D1CB8" w:rsidP="00877573">
                                <w:pPr>
                                  <w:pStyle w:val="Navadensplet"/>
                                  <w:kinsoku w:val="0"/>
                                  <w:overflowPunct w:val="0"/>
                                  <w:spacing w:before="120"/>
                                  <w:jc w:val="center"/>
                                  <w:textAlignment w:val="baseline"/>
                                  <w:rPr>
                                    <w:rFonts w:ascii="Arial" w:hAnsi="Arial" w:cs="Arial"/>
                                    <w:b/>
                                    <w:bCs/>
                                    <w:color w:val="000000"/>
                                    <w:kern w:val="24"/>
                                    <w:sz w:val="22"/>
                                    <w:szCs w:val="22"/>
                                  </w:rPr>
                                </w:pPr>
                                <w:r w:rsidRPr="00877573">
                                  <w:rPr>
                                    <w:rFonts w:ascii="Arial" w:hAnsi="Arial" w:cs="Arial"/>
                                    <w:b/>
                                    <w:bCs/>
                                    <w:color w:val="000000"/>
                                    <w:kern w:val="24"/>
                                    <w:sz w:val="22"/>
                                    <w:szCs w:val="22"/>
                                  </w:rPr>
                                  <w:t>Obratovanje</w:t>
                                </w:r>
                              </w:p>
                            </w:txbxContent>
                          </wps:txbx>
                          <wps:bodyPr rot="0" vert="horz" wrap="square" lIns="0" tIns="45720" rIns="252000" bIns="45720" anchor="t" anchorCtr="0" upright="1">
                            <a:noAutofit/>
                          </wps:bodyPr>
                        </wps:wsp>
                        <wps:wsp>
                          <wps:cNvPr id="73" name="Rectangle 32"/>
                          <wps:cNvSpPr>
                            <a:spLocks noChangeArrowheads="1"/>
                          </wps:cNvSpPr>
                          <wps:spPr bwMode="auto">
                            <a:xfrm>
                              <a:off x="697" y="2535"/>
                              <a:ext cx="1715" cy="864"/>
                            </a:xfrm>
                            <a:prstGeom prst="rect">
                              <a:avLst/>
                            </a:prstGeom>
                            <a:solidFill>
                              <a:srgbClr val="FFFFFF"/>
                            </a:solidFill>
                            <a:ln w="15875">
                              <a:solidFill>
                                <a:srgbClr val="000000"/>
                              </a:solidFill>
                              <a:miter lim="800000"/>
                              <a:headEnd type="none" w="sm" len="sm"/>
                              <a:tailEnd type="none" w="sm" len="sm"/>
                            </a:ln>
                          </wps:spPr>
                          <wps:txbx>
                            <w:txbxContent>
                              <w:p w:rsidR="002D1CB8" w:rsidRPr="00B322A4" w:rsidRDefault="002D1CB8" w:rsidP="004F1561">
                                <w:pPr>
                                  <w:pStyle w:val="Navadensplet"/>
                                  <w:kinsoku w:val="0"/>
                                  <w:overflowPunct w:val="0"/>
                                  <w:spacing w:before="120"/>
                                  <w:jc w:val="center"/>
                                  <w:textAlignment w:val="baseline"/>
                                  <w:rPr>
                                    <w:rFonts w:ascii="Arial" w:hAnsi="Arial" w:cs="Arial"/>
                                    <w:sz w:val="20"/>
                                    <w:szCs w:val="20"/>
                                  </w:rPr>
                                </w:pPr>
                                <w:r w:rsidRPr="00B322A4">
                                  <w:rPr>
                                    <w:rFonts w:ascii="Arial" w:hAnsi="Arial" w:cs="Arial"/>
                                    <w:b/>
                                    <w:bCs/>
                                    <w:color w:val="000000"/>
                                    <w:kern w:val="24"/>
                                    <w:position w:val="1"/>
                                    <w:sz w:val="20"/>
                                    <w:szCs w:val="20"/>
                                  </w:rPr>
                                  <w:t>Odlagališče za IG IN VRAO</w:t>
                                </w:r>
                              </w:p>
                            </w:txbxContent>
                          </wps:txbx>
                          <wps:bodyPr rot="0" vert="horz" wrap="square" lIns="91440" tIns="45720" rIns="91440" bIns="45720" anchor="t" anchorCtr="0" upright="1">
                            <a:noAutofit/>
                          </wps:bodyPr>
                        </wps:wsp>
                        <wps:wsp>
                          <wps:cNvPr id="74" name="Rectangle 26"/>
                          <wps:cNvSpPr>
                            <a:spLocks noChangeArrowheads="1"/>
                          </wps:cNvSpPr>
                          <wps:spPr bwMode="auto">
                            <a:xfrm>
                              <a:off x="5174" y="2523"/>
                              <a:ext cx="1432" cy="875"/>
                            </a:xfrm>
                            <a:prstGeom prst="rect">
                              <a:avLst/>
                            </a:prstGeom>
                            <a:solidFill>
                              <a:srgbClr val="FFFFFF"/>
                            </a:solidFill>
                            <a:ln w="25400">
                              <a:solidFill>
                                <a:srgbClr val="000000"/>
                              </a:solidFill>
                              <a:miter lim="800000"/>
                              <a:headEnd type="none" w="sm" len="sm"/>
                              <a:tailEnd type="none" w="sm" len="sm"/>
                            </a:ln>
                          </wps:spPr>
                          <wps:txbx>
                            <w:txbxContent>
                              <w:p w:rsidR="002D1CB8" w:rsidRPr="00877573" w:rsidRDefault="002D1CB8" w:rsidP="00877573">
                                <w:pPr>
                                  <w:pStyle w:val="Navadensplet"/>
                                  <w:kinsoku w:val="0"/>
                                  <w:overflowPunct w:val="0"/>
                                  <w:spacing w:before="120"/>
                                  <w:jc w:val="center"/>
                                  <w:textAlignment w:val="baseline"/>
                                  <w:rPr>
                                    <w:rFonts w:ascii="Arial" w:hAnsi="Arial" w:cs="Arial"/>
                                    <w:b/>
                                    <w:bCs/>
                                    <w:color w:val="000000"/>
                                    <w:kern w:val="24"/>
                                    <w:sz w:val="22"/>
                                    <w:szCs w:val="22"/>
                                  </w:rPr>
                                </w:pPr>
                                <w:r w:rsidRPr="00926CC5">
                                  <w:rPr>
                                    <w:rFonts w:ascii="Arial" w:hAnsi="Arial" w:cs="Arial"/>
                                    <w:b/>
                                    <w:bCs/>
                                    <w:color w:val="000000"/>
                                    <w:kern w:val="24"/>
                                    <w:sz w:val="22"/>
                                    <w:szCs w:val="22"/>
                                  </w:rPr>
                                  <w:t>Gradnja</w:t>
                                </w:r>
                              </w:p>
                            </w:txbxContent>
                          </wps:txbx>
                          <wps:bodyPr rot="0" vert="horz" wrap="square" lIns="91440" tIns="45720" rIns="91440" bIns="45720" anchor="t" anchorCtr="0" upright="1">
                            <a:noAutofit/>
                          </wps:bodyPr>
                        </wps:wsp>
                        <wps:wsp>
                          <wps:cNvPr id="75" name="AutoShape 27"/>
                          <wps:cNvSpPr>
                            <a:spLocks noChangeArrowheads="1"/>
                          </wps:cNvSpPr>
                          <wps:spPr bwMode="auto">
                            <a:xfrm>
                              <a:off x="8077" y="2100"/>
                              <a:ext cx="2880" cy="1657"/>
                            </a:xfrm>
                            <a:prstGeom prst="rightArrow">
                              <a:avLst>
                                <a:gd name="adj1" fmla="val 50000"/>
                                <a:gd name="adj2" fmla="val 44442"/>
                              </a:avLst>
                            </a:prstGeom>
                            <a:solidFill>
                              <a:srgbClr val="FFFFFF"/>
                            </a:solidFill>
                            <a:ln w="9525">
                              <a:solidFill>
                                <a:srgbClr val="000000"/>
                              </a:solidFill>
                              <a:miter lim="800000"/>
                              <a:headEnd/>
                              <a:tailEnd/>
                            </a:ln>
                          </wps:spPr>
                          <wps:txbx>
                            <w:txbxContent>
                              <w:p w:rsidR="002D1CB8" w:rsidRPr="004F1281" w:rsidRDefault="002D1CB8" w:rsidP="004F1561">
                                <w:pPr>
                                  <w:rPr>
                                    <w:rFonts w:ascii="Arial" w:hAnsi="Arial"/>
                                    <w:b/>
                                    <w:sz w:val="20"/>
                                  </w:rPr>
                                </w:pPr>
                                <w:r w:rsidRPr="004F1281">
                                  <w:rPr>
                                    <w:rFonts w:ascii="Arial" w:hAnsi="Arial"/>
                                    <w:b/>
                                    <w:sz w:val="20"/>
                                  </w:rPr>
                                  <w:t xml:space="preserve">Izvajanje dolgoročnega nadzora in vzdrževanja po </w:t>
                                </w:r>
                                <w:r>
                                  <w:rPr>
                                    <w:rFonts w:ascii="Arial" w:hAnsi="Arial"/>
                                    <w:b/>
                                    <w:sz w:val="20"/>
                                  </w:rPr>
                                  <w:t>zaprtju odlagališča</w:t>
                                </w:r>
                              </w:p>
                            </w:txbxContent>
                          </wps:txbx>
                          <wps:bodyPr rot="0" vert="horz" wrap="square" lIns="91440" tIns="36000" rIns="91440" bIns="45720" anchor="t" anchorCtr="0" upright="1">
                            <a:noAutofit/>
                          </wps:bodyPr>
                        </wps:wsp>
                      </wpg:grpSp>
                      <wpg:grpSp>
                        <wpg:cNvPr id="76" name="Group 28"/>
                        <wpg:cNvGrpSpPr>
                          <a:grpSpLocks/>
                        </wpg:cNvGrpSpPr>
                        <wpg:grpSpPr bwMode="auto">
                          <a:xfrm>
                            <a:off x="1777" y="4117"/>
                            <a:ext cx="8388" cy="1472"/>
                            <a:chOff x="1777" y="4117"/>
                            <a:chExt cx="8388" cy="1725"/>
                          </a:xfrm>
                        </wpg:grpSpPr>
                        <wps:wsp>
                          <wps:cNvPr id="77" name="TextBox 11"/>
                          <wps:cNvSpPr txBox="1">
                            <a:spLocks noChangeArrowheads="1"/>
                          </wps:cNvSpPr>
                          <wps:spPr bwMode="auto">
                            <a:xfrm>
                              <a:off x="5197" y="5376"/>
                              <a:ext cx="65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926CC5">
                                  <w:rPr>
                                    <w:rFonts w:ascii="Arial" w:hAnsi="Arial" w:cs="Arial"/>
                                    <w:b/>
                                    <w:color w:val="000000"/>
                                    <w:kern w:val="24"/>
                                    <w:sz w:val="22"/>
                                    <w:szCs w:val="22"/>
                                  </w:rPr>
                                  <w:t>čas</w:t>
                                </w:r>
                              </w:p>
                            </w:txbxContent>
                          </wps:txbx>
                          <wps:bodyPr rot="0" vert="horz" wrap="none" lIns="91440" tIns="45720" rIns="91440" bIns="45720" anchor="t" anchorCtr="0" upright="1">
                            <a:spAutoFit/>
                          </wps:bodyPr>
                        </wps:wsp>
                        <wpg:grpSp>
                          <wpg:cNvPr id="78" name="Group 30"/>
                          <wpg:cNvGrpSpPr>
                            <a:grpSpLocks/>
                          </wpg:cNvGrpSpPr>
                          <wpg:grpSpPr bwMode="auto">
                            <a:xfrm>
                              <a:off x="1777" y="4117"/>
                              <a:ext cx="8388" cy="1493"/>
                              <a:chOff x="1777" y="4117"/>
                              <a:chExt cx="8388" cy="1493"/>
                            </a:xfrm>
                          </wpg:grpSpPr>
                          <wps:wsp>
                            <wps:cNvPr id="79" name="Straight Arrow Connector 6"/>
                            <wps:cNvCnPr>
                              <a:cxnSpLocks noChangeShapeType="1"/>
                            </wps:cNvCnPr>
                            <wps:spPr bwMode="auto">
                              <a:xfrm flipV="1">
                                <a:off x="1777" y="4837"/>
                                <a:ext cx="8388" cy="0"/>
                              </a:xfrm>
                              <a:prstGeom prst="straightConnector1">
                                <a:avLst/>
                              </a:prstGeom>
                              <a:noFill/>
                              <a:ln w="1905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Text Box 60"/>
                            <wps:cNvSpPr txBox="1">
                              <a:spLocks noChangeArrowheads="1"/>
                            </wps:cNvSpPr>
                            <wps:spPr bwMode="auto">
                              <a:xfrm>
                                <a:off x="1975" y="4181"/>
                                <a:ext cx="82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926CC5">
                                    <w:rPr>
                                      <w:rFonts w:ascii="Arial" w:hAnsi="Arial" w:cs="Arial"/>
                                      <w:b/>
                                      <w:color w:val="000000"/>
                                      <w:kern w:val="24"/>
                                      <w:sz w:val="24"/>
                                      <w:szCs w:val="24"/>
                                    </w:rPr>
                                    <w:t>2018</w:t>
                                  </w:r>
                                </w:p>
                              </w:txbxContent>
                            </wps:txbx>
                            <wps:bodyPr rot="0" vert="horz" wrap="none" lIns="91440" tIns="45720" rIns="91440" bIns="45720" anchor="t" anchorCtr="0" upright="1">
                              <a:spAutoFit/>
                            </wps:bodyPr>
                          </wps:wsp>
                          <wps:wsp>
                            <wps:cNvPr id="81" name="Text Box 33"/>
                            <wps:cNvSpPr txBox="1">
                              <a:spLocks noChangeArrowheads="1"/>
                            </wps:cNvSpPr>
                            <wps:spPr bwMode="auto">
                              <a:xfrm>
                                <a:off x="5326" y="4169"/>
                                <a:ext cx="44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p>
                              </w:txbxContent>
                            </wps:txbx>
                            <wps:bodyPr rot="0" vert="horz" wrap="none" lIns="91440" tIns="45720" rIns="91440" bIns="45720" anchor="t" anchorCtr="0" upright="1">
                              <a:spAutoFit/>
                            </wps:bodyPr>
                          </wps:wsp>
                          <wps:wsp>
                            <wps:cNvPr id="82" name="Text Box 34"/>
                            <wps:cNvSpPr txBox="1">
                              <a:spLocks noChangeArrowheads="1"/>
                            </wps:cNvSpPr>
                            <wps:spPr bwMode="auto">
                              <a:xfrm>
                                <a:off x="6719" y="4145"/>
                                <a:ext cx="44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p>
                              </w:txbxContent>
                            </wps:txbx>
                            <wps:bodyPr rot="0" vert="horz" wrap="none" lIns="91440" tIns="45720" rIns="91440" bIns="45720" anchor="t" anchorCtr="0" upright="1">
                              <a:spAutoFit/>
                            </wps:bodyPr>
                          </wps:wsp>
                          <wps:wsp>
                            <wps:cNvPr id="83" name="TextBox 28"/>
                            <wps:cNvSpPr txBox="1">
                              <a:spLocks noChangeArrowheads="1"/>
                            </wps:cNvSpPr>
                            <wps:spPr bwMode="auto">
                              <a:xfrm>
                                <a:off x="8290" y="4117"/>
                                <a:ext cx="44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p>
                              </w:txbxContent>
                            </wps:txbx>
                            <wps:bodyPr rot="0" vert="horz" wrap="none" lIns="91440" tIns="45720" rIns="91440" bIns="45720" anchor="t" anchorCtr="0" upright="1">
                              <a:spAutoFit/>
                            </wps:bodyPr>
                          </wps:wsp>
                          <wps:wsp>
                            <wps:cNvPr id="84" name="Line 36"/>
                            <wps:cNvCnPr>
                              <a:cxnSpLocks noChangeShapeType="1"/>
                            </wps:cNvCnPr>
                            <wps:spPr bwMode="auto">
                              <a:xfrm>
                                <a:off x="2391" y="465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7"/>
                            <wps:cNvCnPr>
                              <a:cxnSpLocks noChangeShapeType="1"/>
                            </wps:cNvCnPr>
                            <wps:spPr bwMode="auto">
                              <a:xfrm>
                                <a:off x="9231" y="4657"/>
                                <a:ext cx="0" cy="4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3" name="Line 38"/>
                            <wps:cNvCnPr>
                              <a:cxnSpLocks noChangeShapeType="1"/>
                            </wps:cNvCnPr>
                            <wps:spPr bwMode="auto">
                              <a:xfrm>
                                <a:off x="8691" y="4657"/>
                                <a:ext cx="0" cy="4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4" name="TextBox 28"/>
                            <wps:cNvSpPr txBox="1">
                              <a:spLocks noChangeArrowheads="1"/>
                            </wps:cNvSpPr>
                            <wps:spPr bwMode="auto">
                              <a:xfrm>
                                <a:off x="8871" y="5099"/>
                                <a:ext cx="44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p>
                              </w:txbxContent>
                            </wps:txbx>
                            <wps:bodyPr rot="0" vert="horz" wrap="none" lIns="91440" tIns="45720" rIns="91440" bIns="45720" anchor="t" anchorCtr="0" upright="1">
                              <a:spAutoFit/>
                            </wps:bodyPr>
                          </wps:wsp>
                          <wps:wsp>
                            <wps:cNvPr id="95" name="Line 40"/>
                            <wps:cNvCnPr>
                              <a:cxnSpLocks noChangeShapeType="1"/>
                            </wps:cNvCnPr>
                            <wps:spPr bwMode="auto">
                              <a:xfrm>
                                <a:off x="5737" y="4657"/>
                                <a:ext cx="0" cy="4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6" name="Line 41"/>
                            <wps:cNvCnPr>
                              <a:cxnSpLocks noChangeShapeType="1"/>
                            </wps:cNvCnPr>
                            <wps:spPr bwMode="auto">
                              <a:xfrm>
                                <a:off x="7132" y="4657"/>
                                <a:ext cx="0" cy="4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grpSp>
                        <wpg:cNvPr id="97" name="Group 42"/>
                        <wpg:cNvGrpSpPr>
                          <a:grpSpLocks/>
                        </wpg:cNvGrpSpPr>
                        <wpg:grpSpPr bwMode="auto">
                          <a:xfrm>
                            <a:off x="708" y="1417"/>
                            <a:ext cx="8564" cy="1082"/>
                            <a:chOff x="708" y="1417"/>
                            <a:chExt cx="8564" cy="1082"/>
                          </a:xfrm>
                        </wpg:grpSpPr>
                        <wps:wsp>
                          <wps:cNvPr id="98" name="Rectangle 43"/>
                          <wps:cNvSpPr>
                            <a:spLocks noChangeArrowheads="1"/>
                          </wps:cNvSpPr>
                          <wps:spPr bwMode="auto">
                            <a:xfrm>
                              <a:off x="708" y="1417"/>
                              <a:ext cx="1704" cy="1082"/>
                            </a:xfrm>
                            <a:prstGeom prst="rect">
                              <a:avLst/>
                            </a:prstGeom>
                            <a:solidFill>
                              <a:srgbClr val="FFFFFF"/>
                            </a:solidFill>
                            <a:ln w="15875">
                              <a:solidFill>
                                <a:srgbClr val="000000"/>
                              </a:solidFill>
                              <a:miter lim="800000"/>
                              <a:headEnd type="none" w="sm" len="sm"/>
                              <a:tailEnd type="none" w="sm" len="sm"/>
                            </a:ln>
                          </wps:spPr>
                          <wps:txbx>
                            <w:txbxContent>
                              <w:p w:rsidR="002D1CB8" w:rsidRPr="00EB23EC" w:rsidRDefault="002D1CB8" w:rsidP="004F1561">
                                <w:pPr>
                                  <w:pStyle w:val="Navadensplet"/>
                                  <w:kinsoku w:val="0"/>
                                  <w:overflowPunct w:val="0"/>
                                  <w:spacing w:before="120"/>
                                  <w:jc w:val="center"/>
                                  <w:textAlignment w:val="baseline"/>
                                  <w:rPr>
                                    <w:rFonts w:ascii="Arial" w:hAnsi="Arial" w:cs="Arial"/>
                                    <w:sz w:val="20"/>
                                    <w:szCs w:val="20"/>
                                  </w:rPr>
                                </w:pPr>
                                <w:r w:rsidRPr="00EB23EC">
                                  <w:rPr>
                                    <w:rFonts w:ascii="Arial" w:hAnsi="Arial" w:cs="Arial"/>
                                    <w:b/>
                                    <w:bCs/>
                                    <w:color w:val="000000"/>
                                    <w:kern w:val="24"/>
                                    <w:position w:val="1"/>
                                    <w:sz w:val="20"/>
                                    <w:szCs w:val="20"/>
                                  </w:rPr>
                                  <w:t>Suho skladišče za IG IN VRAO</w:t>
                                </w:r>
                              </w:p>
                            </w:txbxContent>
                          </wps:txbx>
                          <wps:bodyPr rot="0" vert="horz" wrap="square" lIns="91440" tIns="45720" rIns="91440" bIns="45720" anchor="t" anchorCtr="0" upright="1">
                            <a:noAutofit/>
                          </wps:bodyPr>
                        </wps:wsp>
                        <wpg:grpSp>
                          <wpg:cNvPr id="99" name="Group 44"/>
                          <wpg:cNvGrpSpPr>
                            <a:grpSpLocks/>
                          </wpg:cNvGrpSpPr>
                          <wpg:grpSpPr bwMode="auto">
                            <a:xfrm>
                              <a:off x="2449" y="1417"/>
                              <a:ext cx="6823" cy="1078"/>
                              <a:chOff x="2449" y="1417"/>
                              <a:chExt cx="6823" cy="1078"/>
                            </a:xfrm>
                          </wpg:grpSpPr>
                          <wps:wsp>
                            <wps:cNvPr id="100" name="Rectangle 40"/>
                            <wps:cNvSpPr>
                              <a:spLocks noChangeArrowheads="1"/>
                            </wps:cNvSpPr>
                            <wps:spPr bwMode="auto">
                              <a:xfrm>
                                <a:off x="2449" y="1417"/>
                                <a:ext cx="6177" cy="1078"/>
                              </a:xfrm>
                              <a:prstGeom prst="rect">
                                <a:avLst/>
                              </a:prstGeom>
                              <a:solidFill>
                                <a:srgbClr val="DBE5F1"/>
                              </a:soli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40A7C2"/>
                                    </a:solidFill>
                                    <a:miter lim="800000"/>
                                    <a:headEnd type="none" w="sm" len="sm"/>
                                    <a:tailEnd type="none" w="sm" len="sm"/>
                                  </a14:hiddenLine>
                                </a:ext>
                              </a:extLst>
                            </wps:spPr>
                            <wps:txbx>
                              <w:txbxContent>
                                <w:p w:rsidR="002D1CB8" w:rsidRPr="00037AEE" w:rsidRDefault="002D1CB8" w:rsidP="004F1561">
                                  <w:pPr>
                                    <w:pStyle w:val="Navadensplet"/>
                                    <w:kinsoku w:val="0"/>
                                    <w:overflowPunct w:val="0"/>
                                    <w:spacing w:before="60"/>
                                    <w:jc w:val="center"/>
                                    <w:textAlignment w:val="baseline"/>
                                    <w:rPr>
                                      <w:rFonts w:ascii="Arial" w:hAnsi="Arial" w:cs="Arial"/>
                                      <w:sz w:val="22"/>
                                      <w:szCs w:val="22"/>
                                    </w:rPr>
                                  </w:pPr>
                                  <w:r w:rsidRPr="00926CC5">
                                    <w:rPr>
                                      <w:rFonts w:ascii="Arial" w:hAnsi="Arial" w:cs="Arial"/>
                                      <w:b/>
                                      <w:bCs/>
                                      <w:color w:val="000000"/>
                                      <w:kern w:val="24"/>
                                      <w:sz w:val="22"/>
                                      <w:szCs w:val="22"/>
                                    </w:rPr>
                                    <w:t>Suho skladiščenje</w:t>
                                  </w:r>
                                </w:p>
                              </w:txbxContent>
                            </wps:txbx>
                            <wps:bodyPr rot="0" vert="horz" wrap="square" lIns="91440" tIns="45720" rIns="91440" bIns="45720" anchor="t" anchorCtr="0" upright="1">
                              <a:noAutofit/>
                            </wps:bodyPr>
                          </wps:wsp>
                          <wps:wsp>
                            <wps:cNvPr id="101" name="Rectangle 40"/>
                            <wps:cNvSpPr>
                              <a:spLocks noChangeArrowheads="1"/>
                            </wps:cNvSpPr>
                            <wps:spPr bwMode="auto">
                              <a:xfrm>
                                <a:off x="8072" y="1422"/>
                                <a:ext cx="1200" cy="1064"/>
                              </a:xfrm>
                              <a:prstGeom prst="rect">
                                <a:avLst/>
                              </a:prstGeom>
                              <a:gradFill rotWithShape="1">
                                <a:gsLst>
                                  <a:gs pos="0">
                                    <a:srgbClr val="DBE5F1"/>
                                  </a:gs>
                                  <a:gs pos="100000">
                                    <a:srgbClr val="FFFFFF"/>
                                  </a:gs>
                                </a:gsLst>
                                <a:lin ang="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40A7C2"/>
                                    </a:solidFill>
                                    <a:miter lim="800000"/>
                                    <a:headEnd type="none" w="sm" len="sm"/>
                                    <a:tailEnd type="none" w="sm" len="sm"/>
                                  </a14:hiddenLine>
                                </a:ext>
                              </a:extLst>
                            </wps:spPr>
                            <wps:txbx>
                              <w:txbxContent>
                                <w:p w:rsidR="002D1CB8" w:rsidRPr="00580791" w:rsidRDefault="002D1CB8" w:rsidP="004F1561"/>
                              </w:txbxContent>
                            </wps:txbx>
                            <wps:bodyPr rot="0" vert="horz" wrap="square" lIns="91440" tIns="45720" rIns="91440" bIns="45720" anchor="t" anchorCtr="0" upright="1">
                              <a:noAutofit/>
                            </wps:bodyPr>
                          </wps:wsp>
                        </wpg:grpSp>
                      </wpg:grpSp>
                    </wpg:wgp>
                  </a:graphicData>
                </a:graphic>
              </wp:inline>
            </w:drawing>
          </mc:Choice>
          <mc:Fallback xmlns:cx="http://schemas.microsoft.com/office/drawing/2014/chartex" xmlns:w15="http://schemas.microsoft.com/office/word/2012/wordml" xmlns:w16se="http://schemas.microsoft.com/office/word/2015/wordml/symex">
            <w:pict>
              <v:group w14:anchorId="1D1889EC" id="Group 21" o:spid="_x0000_s1068" style="width:513pt;height:208.6pt;mso-position-horizontal-relative:char;mso-position-vertical-relative:line" coordorigin="697,1417" coordsize="10260,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">
                <v:group id="Group 22" o:spid="_x0000_s1069" style="position:absolute;left:697;top:2100;width:10260;height:1657" coordorigin="697,2100" coordsize="1026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30" o:spid="_x0000_s1070" style="position:absolute;left:2993;top:2526;width:217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" stroked="f" strokeweight="2pt">
                    <v:fill color2="#99f" o:opacity2="37356f" rotate="t" angle="90" focus="100%" type="gradient"/>
                    <v:stroke startarrowwidth="narrow" startarrowlength="short" endarrowwidth="narrow" endarrowlength="short"/>
                    <v:textbox>
                      <w:txbxContent>
                        <w:p w:rsidR="002D1CB8" w:rsidRPr="00037AEE" w:rsidRDefault="002D1CB8" w:rsidP="004F1561">
                          <w:pPr>
                            <w:pStyle w:val="Navadensplet"/>
                            <w:kinsoku w:val="0"/>
                            <w:overflowPunct w:val="0"/>
                            <w:spacing w:before="120"/>
                            <w:jc w:val="center"/>
                            <w:textAlignment w:val="baseline"/>
                            <w:rPr>
                              <w:rFonts w:ascii="Arial" w:hAnsi="Arial" w:cs="Arial"/>
                              <w:sz w:val="22"/>
                              <w:szCs w:val="22"/>
                            </w:rPr>
                          </w:pPr>
                          <w:r w:rsidRPr="00926CC5">
                            <w:rPr>
                              <w:rFonts w:ascii="Arial" w:hAnsi="Arial" w:cs="Arial"/>
                              <w:b/>
                              <w:bCs/>
                              <w:color w:val="000000"/>
                              <w:kern w:val="24"/>
                              <w:sz w:val="22"/>
                              <w:szCs w:val="22"/>
                            </w:rPr>
                            <w:t xml:space="preserve">Iskanje lokacije </w:t>
                          </w:r>
                        </w:p>
                      </w:txbxContent>
                    </v:textbox>
                  </v:rect>
                  <v:rect id="Rectangle 24" o:spid="_x0000_s1071" style="position:absolute;left:6565;top:2526;width:2059;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" fillcolor="#396" stroked="f" strokecolor="#00b050" strokeweight="2pt">
                    <v:fill rotate="t" angle="90" focus="100%" type="gradient"/>
                    <v:stroke startarrowwidth="narrow" startarrowlength="short" endarrowwidth="narrow" endarrowlength="short"/>
                    <v:textbox inset="0,,7mm">
                      <w:txbxContent>
                        <w:p w:rsidR="002D1CB8" w:rsidRPr="00877573" w:rsidRDefault="002D1CB8" w:rsidP="00877573">
                          <w:pPr>
                            <w:pStyle w:val="Navadensplet"/>
                            <w:kinsoku w:val="0"/>
                            <w:overflowPunct w:val="0"/>
                            <w:spacing w:before="120"/>
                            <w:jc w:val="center"/>
                            <w:textAlignment w:val="baseline"/>
                            <w:rPr>
                              <w:rFonts w:ascii="Arial" w:hAnsi="Arial" w:cs="Arial"/>
                              <w:b/>
                              <w:bCs/>
                              <w:color w:val="000000"/>
                              <w:kern w:val="24"/>
                              <w:sz w:val="22"/>
                              <w:szCs w:val="22"/>
                            </w:rPr>
                          </w:pPr>
                          <w:r w:rsidRPr="00877573">
                            <w:rPr>
                              <w:rFonts w:ascii="Arial" w:hAnsi="Arial" w:cs="Arial"/>
                              <w:b/>
                              <w:bCs/>
                              <w:color w:val="000000"/>
                              <w:kern w:val="24"/>
                              <w:sz w:val="22"/>
                              <w:szCs w:val="22"/>
                            </w:rPr>
                            <w:t>Obratovanje</w:t>
                          </w:r>
                        </w:p>
                      </w:txbxContent>
                    </v:textbox>
                  </v:rect>
                  <v:rect id="Rectangle 32" o:spid="_x0000_s1072" style="position:absolute;left:697;top:2535;width:171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" strokeweight="1.25pt">
                    <v:stroke startarrowwidth="narrow" startarrowlength="short" endarrowwidth="narrow" endarrowlength="short"/>
                    <v:textbox>
                      <w:txbxContent>
                        <w:p w:rsidR="002D1CB8" w:rsidRPr="00B322A4" w:rsidRDefault="002D1CB8" w:rsidP="004F1561">
                          <w:pPr>
                            <w:pStyle w:val="Navadensplet"/>
                            <w:kinsoku w:val="0"/>
                            <w:overflowPunct w:val="0"/>
                            <w:spacing w:before="120"/>
                            <w:jc w:val="center"/>
                            <w:textAlignment w:val="baseline"/>
                            <w:rPr>
                              <w:rFonts w:ascii="Arial" w:hAnsi="Arial" w:cs="Arial"/>
                              <w:sz w:val="20"/>
                              <w:szCs w:val="20"/>
                            </w:rPr>
                          </w:pPr>
                          <w:r w:rsidRPr="00B322A4">
                            <w:rPr>
                              <w:rFonts w:ascii="Arial" w:hAnsi="Arial" w:cs="Arial"/>
                              <w:b/>
                              <w:bCs/>
                              <w:color w:val="000000"/>
                              <w:kern w:val="24"/>
                              <w:position w:val="1"/>
                              <w:sz w:val="20"/>
                              <w:szCs w:val="20"/>
                            </w:rPr>
                            <w:t>Odlagališče za IG IN VRAO</w:t>
                          </w:r>
                        </w:p>
                      </w:txbxContent>
                    </v:textbox>
                  </v:rect>
                  <v:rect id="Rectangle 26" o:spid="_x0000_s1073" style="position:absolute;left:5174;top:2523;width:1432;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" strokeweight="2pt">
                    <v:stroke startarrowwidth="narrow" startarrowlength="short" endarrowwidth="narrow" endarrowlength="short"/>
                    <v:textbox>
                      <w:txbxContent>
                        <w:p w:rsidR="002D1CB8" w:rsidRPr="00877573" w:rsidRDefault="002D1CB8" w:rsidP="00877573">
                          <w:pPr>
                            <w:pStyle w:val="Navadensplet"/>
                            <w:kinsoku w:val="0"/>
                            <w:overflowPunct w:val="0"/>
                            <w:spacing w:before="120"/>
                            <w:jc w:val="center"/>
                            <w:textAlignment w:val="baseline"/>
                            <w:rPr>
                              <w:rFonts w:ascii="Arial" w:hAnsi="Arial" w:cs="Arial"/>
                              <w:b/>
                              <w:bCs/>
                              <w:color w:val="000000"/>
                              <w:kern w:val="24"/>
                              <w:sz w:val="22"/>
                              <w:szCs w:val="22"/>
                            </w:rPr>
                          </w:pPr>
                          <w:r w:rsidRPr="00926CC5">
                            <w:rPr>
                              <w:rFonts w:ascii="Arial" w:hAnsi="Arial" w:cs="Arial"/>
                              <w:b/>
                              <w:bCs/>
                              <w:color w:val="000000"/>
                              <w:kern w:val="24"/>
                              <w:sz w:val="22"/>
                              <w:szCs w:val="22"/>
                            </w:rPr>
                            <w:t>Gradnja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74" type="#_x0000_t13" style="position:absolute;left:8077;top:2100;width:2880;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" adj="16077">
                    <v:textbox inset=",1mm">
                      <w:txbxContent>
                        <w:p w:rsidR="002D1CB8" w:rsidRPr="004F1281" w:rsidRDefault="002D1CB8" w:rsidP="004F1561">
                          <w:pPr>
                            <w:rPr>
                              <w:rFonts w:ascii="Arial" w:hAnsi="Arial"/>
                              <w:b/>
                              <w:sz w:val="20"/>
                            </w:rPr>
                          </w:pPr>
                          <w:r w:rsidRPr="004F1281">
                            <w:rPr>
                              <w:rFonts w:ascii="Arial" w:hAnsi="Arial"/>
                              <w:b/>
                              <w:sz w:val="20"/>
                            </w:rPr>
                            <w:t xml:space="preserve">Izvajanje dolgoročnega nadzora in vzdrževanja po </w:t>
                          </w:r>
                          <w:r>
                            <w:rPr>
                              <w:rFonts w:ascii="Arial" w:hAnsi="Arial"/>
                              <w:b/>
                              <w:sz w:val="20"/>
                            </w:rPr>
                            <w:t>zaprtju odlagališča</w:t>
                          </w:r>
                        </w:p>
                      </w:txbxContent>
                    </v:textbox>
                  </v:shape>
                </v:group>
                <v:group id="Group 28" o:spid="_x0000_s1075" style="position:absolute;left:1777;top:4117;width:8388;height:1472" coordorigin="1777,4117" coordsize="8388,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Box 11" o:spid="_x0000_s1076" type="#_x0000_t202" style="position:absolute;left:5197;top:5376;width:656;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926CC5">
                            <w:rPr>
                              <w:rFonts w:ascii="Arial" w:hAnsi="Arial" w:cs="Arial"/>
                              <w:b/>
                              <w:color w:val="000000"/>
                              <w:kern w:val="24"/>
                              <w:sz w:val="22"/>
                              <w:szCs w:val="22"/>
                            </w:rPr>
                            <w:t>čas</w:t>
                          </w:r>
                        </w:p>
                      </w:txbxContent>
                    </v:textbox>
                  </v:shape>
                  <v:group id="Group 30" o:spid="_x0000_s1077" style="position:absolute;left:1777;top:4117;width:8388;height:1493" coordorigin="1777,4117" coordsize="838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6" o:spid="_x0000_s1078" type="#_x0000_t32" style="position:absolute;left:1777;top:4837;width:83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" strokeweight="1.5pt">
                      <v:stroke startarrowwidth="narrow" startarrowlength="short" endarrow="open" endcap="square"/>
                      <v:shadow color="#eeece1"/>
                    </v:shape>
                    <v:shape id="Text Box 60" o:spid="_x0000_s1079" type="#_x0000_t202" style="position:absolute;left:1975;top:4181;width:822;height: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926CC5">
                              <w:rPr>
                                <w:rFonts w:ascii="Arial" w:hAnsi="Arial" w:cs="Arial"/>
                                <w:b/>
                                <w:color w:val="000000"/>
                                <w:kern w:val="24"/>
                                <w:sz w:val="24"/>
                                <w:szCs w:val="24"/>
                              </w:rPr>
                              <w:t>2018</w:t>
                            </w:r>
                          </w:p>
                        </w:txbxContent>
                      </v:textbox>
                    </v:shape>
                    <v:shape id="Text Box 33" o:spid="_x0000_s1080" type="#_x0000_t202" style="position:absolute;left:5326;top:4169;width:441;height: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rsidR="002D1CB8" w:rsidRPr="00804BA6" w:rsidRDefault="002D1CB8" w:rsidP="004F1561">
                            <w:pPr>
                              <w:pStyle w:val="Navadensplet"/>
                              <w:kinsoku w:val="0"/>
                              <w:overflowPunct w:val="0"/>
                              <w:jc w:val="center"/>
                              <w:textAlignment w:val="baseline"/>
                              <w:rPr>
                                <w:sz w:val="24"/>
                                <w:szCs w:val="24"/>
                              </w:rPr>
                            </w:pPr>
                          </w:p>
                        </w:txbxContent>
                      </v:textbox>
                    </v:shape>
                    <v:shape id="Text Box 34" o:spid="_x0000_s1081" type="#_x0000_t202" style="position:absolute;left:6719;top:4145;width:441;height: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" filled="f" stroked="f">
                      <v:textbox style="mso-fit-shape-to-text:t">
                        <w:txbxContent>
                          <w:p w:rsidR="002D1CB8" w:rsidRPr="00804BA6" w:rsidRDefault="002D1CB8" w:rsidP="004F1561">
                            <w:pPr>
                              <w:pStyle w:val="Navadensplet"/>
                              <w:kinsoku w:val="0"/>
                              <w:overflowPunct w:val="0"/>
                              <w:jc w:val="center"/>
                              <w:textAlignment w:val="baseline"/>
                              <w:rPr>
                                <w:sz w:val="24"/>
                                <w:szCs w:val="24"/>
                              </w:rPr>
                            </w:pPr>
                          </w:p>
                        </w:txbxContent>
                      </v:textbox>
                    </v:shape>
                    <v:shape id="TextBox 28" o:spid="_x0000_s1082" type="#_x0000_t202" style="position:absolute;left:8290;top:4117;width:441;height: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rsidR="002D1CB8" w:rsidRPr="00804BA6" w:rsidRDefault="002D1CB8" w:rsidP="004F1561">
                            <w:pPr>
                              <w:pStyle w:val="Navadensplet"/>
                              <w:kinsoku w:val="0"/>
                              <w:overflowPunct w:val="0"/>
                              <w:jc w:val="center"/>
                              <w:textAlignment w:val="baseline"/>
                              <w:rPr>
                                <w:sz w:val="24"/>
                                <w:szCs w:val="24"/>
                              </w:rPr>
                            </w:pPr>
                          </w:p>
                        </w:txbxContent>
                      </v:textbox>
                    </v:shape>
                    <v:line id="Line 36" o:spid="_x0000_s1083" style="position:absolute;visibility:visible;mso-wrap-style:square" from="2391,4657" to="239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7" o:spid="_x0000_s1084" style="position:absolute;visibility:visible;mso-wrap-style:square" from="9231,4657" to="923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" stroked="f"/>
                    <v:line id="Line 38" o:spid="_x0000_s1085" style="position:absolute;visibility:visible;mso-wrap-style:square" from="8691,4657" to="869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" stroked="f"/>
                    <v:shape id="TextBox 28" o:spid="_x0000_s1086" type="#_x0000_t202" style="position:absolute;left:8871;top:5099;width:441;height: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" filled="f" stroked="f">
                      <v:textbox style="mso-fit-shape-to-text:t">
                        <w:txbxContent>
                          <w:p w:rsidR="002D1CB8" w:rsidRPr="00804BA6" w:rsidRDefault="002D1CB8" w:rsidP="004F1561">
                            <w:pPr>
                              <w:pStyle w:val="Navadensplet"/>
                              <w:kinsoku w:val="0"/>
                              <w:overflowPunct w:val="0"/>
                              <w:jc w:val="center"/>
                              <w:textAlignment w:val="baseline"/>
                              <w:rPr>
                                <w:sz w:val="24"/>
                                <w:szCs w:val="24"/>
                              </w:rPr>
                            </w:pPr>
                          </w:p>
                        </w:txbxContent>
                      </v:textbox>
                    </v:shape>
                    <v:line id="Line 40" o:spid="_x0000_s1087" style="position:absolute;visibility:visible;mso-wrap-style:square" from="5737,4657" to="5737,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" stroked="f"/>
                    <v:line id="Line 41" o:spid="_x0000_s1088" style="position:absolute;visibility:visible;mso-wrap-style:square" from="7132,4657" to="7132,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" stroked="f"/>
                  </v:group>
                </v:group>
                <v:group id="Group 42" o:spid="_x0000_s1089" style="position:absolute;left:708;top:1417;width:8564;height:1082" coordorigin="708,1417" coordsize="8564,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43" o:spid="_x0000_s1090" style="position:absolute;left:708;top:1417;width:170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" strokeweight="1.25pt">
                    <v:stroke startarrowwidth="narrow" startarrowlength="short" endarrowwidth="narrow" endarrowlength="short"/>
                    <v:textbox>
                      <w:txbxContent>
                        <w:p w:rsidR="002D1CB8" w:rsidRPr="00EB23EC" w:rsidRDefault="002D1CB8" w:rsidP="004F1561">
                          <w:pPr>
                            <w:pStyle w:val="Navadensplet"/>
                            <w:kinsoku w:val="0"/>
                            <w:overflowPunct w:val="0"/>
                            <w:spacing w:before="120"/>
                            <w:jc w:val="center"/>
                            <w:textAlignment w:val="baseline"/>
                            <w:rPr>
                              <w:rFonts w:ascii="Arial" w:hAnsi="Arial" w:cs="Arial"/>
                              <w:sz w:val="20"/>
                              <w:szCs w:val="20"/>
                            </w:rPr>
                          </w:pPr>
                          <w:r w:rsidRPr="00EB23EC">
                            <w:rPr>
                              <w:rFonts w:ascii="Arial" w:hAnsi="Arial" w:cs="Arial"/>
                              <w:b/>
                              <w:bCs/>
                              <w:color w:val="000000"/>
                              <w:kern w:val="24"/>
                              <w:position w:val="1"/>
                              <w:sz w:val="20"/>
                              <w:szCs w:val="20"/>
                            </w:rPr>
                            <w:t>Suho skladišče za IG IN VRAO</w:t>
                          </w:r>
                        </w:p>
                      </w:txbxContent>
                    </v:textbox>
                  </v:rect>
                  <v:group id="Group 44" o:spid="_x0000_s1091" style="position:absolute;left:2449;top:1417;width:6823;height:1078" coordorigin="2449,1417" coordsize="6823,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40" o:spid="_x0000_s1092" style="position:absolute;left:2449;top:1417;width:617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" fillcolor="#dbe5f1" stroked="f" strokecolor="#40a7c2">
                      <v:stroke startarrowwidth="narrow" startarrowlength="short" endarrowwidth="narrow" endarrowlength="short"/>
                      <v:shadow on="t" color="black" opacity="24903f" origin=",.5" offset="0,.55556mm"/>
                      <v:textbox>
                        <w:txbxContent>
                          <w:p w:rsidR="002D1CB8" w:rsidRPr="00037AEE" w:rsidRDefault="002D1CB8" w:rsidP="004F1561">
                            <w:pPr>
                              <w:pStyle w:val="Navadensplet"/>
                              <w:kinsoku w:val="0"/>
                              <w:overflowPunct w:val="0"/>
                              <w:spacing w:before="60"/>
                              <w:jc w:val="center"/>
                              <w:textAlignment w:val="baseline"/>
                              <w:rPr>
                                <w:rFonts w:ascii="Arial" w:hAnsi="Arial" w:cs="Arial"/>
                                <w:sz w:val="22"/>
                                <w:szCs w:val="22"/>
                              </w:rPr>
                            </w:pPr>
                            <w:r w:rsidRPr="00926CC5">
                              <w:rPr>
                                <w:rFonts w:ascii="Arial" w:hAnsi="Arial" w:cs="Arial"/>
                                <w:b/>
                                <w:bCs/>
                                <w:color w:val="000000"/>
                                <w:kern w:val="24"/>
                                <w:sz w:val="22"/>
                                <w:szCs w:val="22"/>
                              </w:rPr>
                              <w:t>Suho skladiščenje</w:t>
                            </w:r>
                          </w:p>
                        </w:txbxContent>
                      </v:textbox>
                    </v:rect>
                    <v:rect id="Rectangle 40" o:spid="_x0000_s1093" style="position:absolute;left:8072;top:1422;width:120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" fillcolor="#dbe5f1" stroked="f" strokecolor="#40a7c2">
                      <v:fill rotate="t" angle="90" focus="100%" type="gradient"/>
                      <v:stroke startarrowwidth="narrow" startarrowlength="short" endarrowwidth="narrow" endarrowlength="short"/>
                      <v:shadow on="t" color="black" opacity="24903f" origin=",.5" offset="0,.55556mm"/>
                      <v:textbox>
                        <w:txbxContent>
                          <w:p w:rsidR="002D1CB8" w:rsidRPr="00580791" w:rsidRDefault="002D1CB8" w:rsidP="004F1561"/>
                        </w:txbxContent>
                      </v:textbox>
                    </v:rect>
                  </v:group>
                </v:group>
                <w10:anchorlock/>
              </v:group>
            </w:pict>
          </mc:Fallback>
        </mc:AlternateContent>
      </w:r>
    </w:p>
    <w:p w:rsidR="000A6338" w:rsidRPr="00C26475" w:rsidRDefault="000A6338" w:rsidP="004F1561">
      <w:pPr>
        <w:pStyle w:val="Odstavekseznama2"/>
        <w:spacing w:after="240" w:line="288" w:lineRule="auto"/>
        <w:ind w:left="0"/>
        <w:jc w:val="both"/>
        <w:rPr>
          <w:rFonts w:ascii="Arial" w:hAnsi="Arial" w:cs="Arial"/>
        </w:rPr>
      </w:pPr>
      <w:r>
        <w:rPr>
          <w:rFonts w:ascii="Arial" w:hAnsi="Arial" w:cs="Arial"/>
        </w:rPr>
        <w:t>Slika 6: Shematski prikaz glavnih mejnikov strategije 5</w:t>
      </w:r>
    </w:p>
    <w:p w:rsidR="000A6338" w:rsidRPr="00143F5B" w:rsidRDefault="000A6338" w:rsidP="00523071">
      <w:pPr>
        <w:pStyle w:val="Naslov2"/>
      </w:pPr>
      <w:bookmarkStart w:id="327" w:name="_Toc404781094"/>
      <w:bookmarkStart w:id="328" w:name="_Toc404853617"/>
      <w:bookmarkStart w:id="329" w:name="_Toc404854117"/>
      <w:bookmarkStart w:id="330" w:name="_Toc407086784"/>
      <w:bookmarkStart w:id="331" w:name="_Toc444006532"/>
      <w:r w:rsidRPr="00143F5B">
        <w:t>RAZGRADNJA NEK</w:t>
      </w:r>
      <w:bookmarkEnd w:id="327"/>
      <w:bookmarkEnd w:id="328"/>
      <w:bookmarkEnd w:id="329"/>
      <w:bookmarkEnd w:id="330"/>
      <w:bookmarkEnd w:id="331"/>
    </w:p>
    <w:p w:rsidR="000A6338" w:rsidRPr="003151A3" w:rsidRDefault="000A6338" w:rsidP="004F1561">
      <w:pPr>
        <w:pStyle w:val="Odstavek"/>
      </w:pPr>
      <w:r w:rsidRPr="003151A3">
        <w:t xml:space="preserve">Izbran </w:t>
      </w:r>
      <w:r w:rsidRPr="00E2281B">
        <w:t>pristop</w:t>
      </w:r>
      <w:r w:rsidRPr="003151A3">
        <w:t xml:space="preserve"> razgradnje se začne s pripravo načrtov in vseh potrebnih dokumentov že </w:t>
      </w:r>
      <w:r>
        <w:t>dve</w:t>
      </w:r>
      <w:r w:rsidRPr="003151A3">
        <w:t xml:space="preserve"> leti (2041) pred koncem obratovalne dobe elektrarne, razgradnja bo predvidoma </w:t>
      </w:r>
      <w:r>
        <w:t>končana</w:t>
      </w:r>
      <w:r w:rsidRPr="003151A3">
        <w:t xml:space="preserve"> </w:t>
      </w:r>
      <w:r w:rsidRPr="00177D5A">
        <w:t>v 20 letih</w:t>
      </w:r>
      <w:r w:rsidRPr="003151A3">
        <w:t xml:space="preserve"> po zaustavitvi reaktorja. Po ustavitvi elektrarne se najprej začnejo razstavljati komponente, ki niso bile obsevane in </w:t>
      </w:r>
      <w:r>
        <w:t>niso namenjene</w:t>
      </w:r>
      <w:r w:rsidRPr="003151A3">
        <w:t xml:space="preserve"> za varnostne ter hladilne sisteme elektrarne. Na koncu se razstavljajo reaktorska posoda in deli reaktorja, ki imajo največjo aktivnost. Večji del razstavljenih komponent se odloži v odlagališče NSRAO, manjši del, kot so npr. regulacijske palice in razrezana reaktorska posoda, ki je kontaminirana z dolgoživimi radionuklidi, se odloži skupaj z IG. </w:t>
      </w:r>
    </w:p>
    <w:p w:rsidR="000A6338" w:rsidRPr="00C26475" w:rsidRDefault="000A6338" w:rsidP="004F1561">
      <w:pPr>
        <w:pStyle w:val="Odstavek"/>
        <w:rPr>
          <w:szCs w:val="22"/>
        </w:rPr>
      </w:pPr>
      <w:r>
        <w:rPr>
          <w:szCs w:val="22"/>
        </w:rPr>
        <w:t>Čeprav</w:t>
      </w:r>
      <w:r w:rsidRPr="00C26475">
        <w:rPr>
          <w:szCs w:val="22"/>
        </w:rPr>
        <w:t xml:space="preserve"> se osnovni pristop k razgradnji elektrarne ne spreminja, pa je treb</w:t>
      </w:r>
      <w:r>
        <w:rPr>
          <w:szCs w:val="22"/>
        </w:rPr>
        <w:t>a</w:t>
      </w:r>
      <w:r w:rsidRPr="00C26475">
        <w:rPr>
          <w:szCs w:val="22"/>
        </w:rPr>
        <w:t xml:space="preserve"> program razgradnje NEK posodobiti zaradi številnih novih dejstev. Spremenjena dejstva se nanašajo tako na delovanje elektrarne kot tudi na številna nova znanja in metode</w:t>
      </w:r>
      <w:r>
        <w:rPr>
          <w:szCs w:val="22"/>
        </w:rPr>
        <w:t xml:space="preserve"> za razgradnjo</w:t>
      </w:r>
      <w:r w:rsidRPr="00C26475">
        <w:rPr>
          <w:szCs w:val="22"/>
        </w:rPr>
        <w:t>. Med nova dejstva spada</w:t>
      </w:r>
      <w:r>
        <w:rPr>
          <w:szCs w:val="22"/>
        </w:rPr>
        <w:t>jo</w:t>
      </w:r>
      <w:r w:rsidRPr="00C26475">
        <w:rPr>
          <w:szCs w:val="22"/>
        </w:rPr>
        <w:t xml:space="preserve"> tudi podaljšanje življenjske dobe elektrarne, izvedba suhega skladiščenja</w:t>
      </w:r>
      <w:r>
        <w:rPr>
          <w:szCs w:val="22"/>
        </w:rPr>
        <w:t xml:space="preserve"> IG</w:t>
      </w:r>
      <w:r w:rsidRPr="00C26475">
        <w:rPr>
          <w:szCs w:val="22"/>
        </w:rPr>
        <w:t>, izvajanje ukrepov nadgradnje varnosti in drug</w:t>
      </w:r>
      <w:r>
        <w:rPr>
          <w:szCs w:val="22"/>
        </w:rPr>
        <w:t>o</w:t>
      </w:r>
      <w:r w:rsidRPr="00C26475">
        <w:rPr>
          <w:szCs w:val="22"/>
        </w:rPr>
        <w:t xml:space="preserve"> </w:t>
      </w:r>
      <w:r>
        <w:rPr>
          <w:szCs w:val="22"/>
        </w:rPr>
        <w:t>posodabljanje</w:t>
      </w:r>
      <w:r w:rsidRPr="00C26475">
        <w:rPr>
          <w:szCs w:val="22"/>
        </w:rPr>
        <w:t xml:space="preserve"> v NEK. Med zunanja dejstva pa lahko štejemo uvajanje in uporabo novih in izboljšanih metod razgradnje in dekontaminacije, analiz</w:t>
      </w:r>
      <w:r>
        <w:rPr>
          <w:szCs w:val="22"/>
        </w:rPr>
        <w:t>o</w:t>
      </w:r>
      <w:r w:rsidRPr="00C26475">
        <w:rPr>
          <w:szCs w:val="22"/>
        </w:rPr>
        <w:t xml:space="preserve"> izbire takojšne in odložene razgradnje ter drug</w:t>
      </w:r>
      <w:r>
        <w:rPr>
          <w:szCs w:val="22"/>
        </w:rPr>
        <w:t>a</w:t>
      </w:r>
      <w:r w:rsidRPr="00C26475">
        <w:rPr>
          <w:szCs w:val="22"/>
        </w:rPr>
        <w:t xml:space="preserve"> spoznanj</w:t>
      </w:r>
      <w:r>
        <w:rPr>
          <w:szCs w:val="22"/>
        </w:rPr>
        <w:t>a</w:t>
      </w:r>
      <w:r w:rsidRPr="00C26475">
        <w:rPr>
          <w:szCs w:val="22"/>
        </w:rPr>
        <w:t xml:space="preserve"> in dobr</w:t>
      </w:r>
      <w:r>
        <w:rPr>
          <w:szCs w:val="22"/>
        </w:rPr>
        <w:t>e</w:t>
      </w:r>
      <w:r w:rsidRPr="00C26475">
        <w:rPr>
          <w:szCs w:val="22"/>
        </w:rPr>
        <w:t xml:space="preserve"> praks</w:t>
      </w:r>
      <w:r>
        <w:rPr>
          <w:szCs w:val="22"/>
        </w:rPr>
        <w:t>e</w:t>
      </w:r>
      <w:r w:rsidRPr="00C26475">
        <w:rPr>
          <w:szCs w:val="22"/>
        </w:rPr>
        <w:t xml:space="preserve"> po svetu.</w:t>
      </w:r>
    </w:p>
    <w:p w:rsidR="000A6338" w:rsidRPr="00872739" w:rsidRDefault="000A6338" w:rsidP="00187B6D">
      <w:pPr>
        <w:pStyle w:val="Odstavek"/>
        <w:ind w:firstLine="0"/>
        <w:rPr>
          <w:b/>
          <w:szCs w:val="22"/>
        </w:rPr>
      </w:pPr>
      <w:r w:rsidRPr="00872739">
        <w:rPr>
          <w:b/>
          <w:szCs w:val="22"/>
          <w:u w:val="single"/>
        </w:rPr>
        <w:t>Strategija 6</w:t>
      </w:r>
      <w:r w:rsidRPr="00872739">
        <w:rPr>
          <w:b/>
          <w:szCs w:val="22"/>
        </w:rPr>
        <w:t>: Dokumenta Program razgradnje NEK in Program odlaganja NSRAO in IG se redno revidirata v skladu z meddržavno pogodbo</w:t>
      </w:r>
      <w:r>
        <w:rPr>
          <w:b/>
          <w:szCs w:val="22"/>
        </w:rPr>
        <w:t xml:space="preserve"> BHRNEK</w:t>
      </w:r>
      <w:r w:rsidRPr="00872739">
        <w:rPr>
          <w:b/>
          <w:szCs w:val="22"/>
        </w:rPr>
        <w:t xml:space="preserve">. Ob pripravi revizije programa razgradnje naj se poleg pristopa takojšnjega razstavljanja/demontaže analizira še možnost odloženega razstavljanja/demontaže po obdobju mirovanja po </w:t>
      </w:r>
      <w:r>
        <w:rPr>
          <w:b/>
          <w:szCs w:val="22"/>
        </w:rPr>
        <w:t>prenehanju</w:t>
      </w:r>
      <w:r w:rsidRPr="00872739">
        <w:rPr>
          <w:b/>
          <w:szCs w:val="22"/>
        </w:rPr>
        <w:t xml:space="preserve"> obratovanja NEK. </w:t>
      </w:r>
    </w:p>
    <w:p w:rsidR="000A6338" w:rsidRPr="00C26475" w:rsidRDefault="000A6338" w:rsidP="004F1561">
      <w:pPr>
        <w:pStyle w:val="Odstavek"/>
        <w:ind w:firstLine="0"/>
      </w:pPr>
      <w:r>
        <w:t>Ukrepi za dosego ciljev strategije</w:t>
      </w:r>
      <w:r w:rsidRPr="00C26475">
        <w:t>:</w:t>
      </w:r>
    </w:p>
    <w:p w:rsidR="000A6338" w:rsidRPr="00646D6C" w:rsidRDefault="000A6338" w:rsidP="000815A1">
      <w:pPr>
        <w:numPr>
          <w:ilvl w:val="0"/>
          <w:numId w:val="35"/>
        </w:numPr>
        <w:tabs>
          <w:tab w:val="clear" w:pos="760"/>
        </w:tabs>
        <w:spacing w:after="40" w:line="276" w:lineRule="auto"/>
        <w:ind w:left="1428" w:hanging="1028"/>
        <w:rPr>
          <w:rFonts w:ascii="Arial" w:hAnsi="Arial" w:cs="Arial"/>
          <w:sz w:val="22"/>
          <w:szCs w:val="22"/>
        </w:rPr>
      </w:pPr>
      <w:r w:rsidRPr="00646D6C">
        <w:rPr>
          <w:rFonts w:ascii="Arial" w:hAnsi="Arial" w:cs="Arial"/>
          <w:sz w:val="22"/>
          <w:szCs w:val="22"/>
        </w:rPr>
        <w:t xml:space="preserve">Program razgradnje NEK in </w:t>
      </w:r>
      <w:r>
        <w:rPr>
          <w:rFonts w:ascii="Arial" w:hAnsi="Arial" w:cs="Arial"/>
          <w:sz w:val="22"/>
          <w:szCs w:val="22"/>
        </w:rPr>
        <w:t xml:space="preserve">Program </w:t>
      </w:r>
      <w:r w:rsidRPr="00646D6C">
        <w:rPr>
          <w:rFonts w:ascii="Arial" w:hAnsi="Arial" w:cs="Arial"/>
          <w:sz w:val="22"/>
          <w:szCs w:val="22"/>
        </w:rPr>
        <w:t xml:space="preserve">odlaganja NSRAO in IG </w:t>
      </w:r>
      <w:r>
        <w:rPr>
          <w:rFonts w:ascii="Arial" w:hAnsi="Arial" w:cs="Arial"/>
          <w:sz w:val="22"/>
          <w:szCs w:val="22"/>
        </w:rPr>
        <w:t>se med</w:t>
      </w:r>
      <w:r w:rsidRPr="00646D6C">
        <w:rPr>
          <w:rFonts w:ascii="Arial" w:hAnsi="Arial" w:cs="Arial"/>
          <w:sz w:val="22"/>
          <w:szCs w:val="22"/>
        </w:rPr>
        <w:t xml:space="preserve"> veljavnost</w:t>
      </w:r>
      <w:r>
        <w:rPr>
          <w:rFonts w:ascii="Arial" w:hAnsi="Arial" w:cs="Arial"/>
          <w:sz w:val="22"/>
          <w:szCs w:val="22"/>
        </w:rPr>
        <w:t>jo</w:t>
      </w:r>
      <w:r w:rsidRPr="00646D6C">
        <w:rPr>
          <w:rFonts w:ascii="Arial" w:hAnsi="Arial" w:cs="Arial"/>
          <w:sz w:val="22"/>
          <w:szCs w:val="22"/>
        </w:rPr>
        <w:t xml:space="preserve"> tega dokumenta posod</w:t>
      </w:r>
      <w:r>
        <w:rPr>
          <w:rFonts w:ascii="Arial" w:hAnsi="Arial" w:cs="Arial"/>
          <w:sz w:val="22"/>
          <w:szCs w:val="22"/>
        </w:rPr>
        <w:t>a</w:t>
      </w:r>
      <w:r w:rsidRPr="00646D6C">
        <w:rPr>
          <w:rFonts w:ascii="Arial" w:hAnsi="Arial" w:cs="Arial"/>
          <w:sz w:val="22"/>
          <w:szCs w:val="22"/>
        </w:rPr>
        <w:t>blj</w:t>
      </w:r>
      <w:r>
        <w:rPr>
          <w:rFonts w:ascii="Arial" w:hAnsi="Arial" w:cs="Arial"/>
          <w:sz w:val="22"/>
          <w:szCs w:val="22"/>
        </w:rPr>
        <w:t xml:space="preserve">ata </w:t>
      </w:r>
      <w:r w:rsidRPr="00646D6C">
        <w:rPr>
          <w:rFonts w:ascii="Arial" w:hAnsi="Arial" w:cs="Arial"/>
          <w:sz w:val="22"/>
          <w:szCs w:val="22"/>
        </w:rPr>
        <w:t>vsakih 5 let</w:t>
      </w:r>
      <w:r>
        <w:rPr>
          <w:rFonts w:ascii="Arial" w:hAnsi="Arial" w:cs="Arial"/>
          <w:sz w:val="22"/>
          <w:szCs w:val="22"/>
        </w:rPr>
        <w:t xml:space="preserve"> </w:t>
      </w:r>
      <w:r w:rsidRPr="00E046E1">
        <w:rPr>
          <w:rFonts w:ascii="Arial" w:hAnsi="Arial" w:cs="Arial"/>
          <w:sz w:val="22"/>
          <w:szCs w:val="22"/>
        </w:rPr>
        <w:t>–</w:t>
      </w:r>
      <w:r>
        <w:rPr>
          <w:rFonts w:ascii="Arial" w:hAnsi="Arial" w:cs="Arial"/>
          <w:sz w:val="22"/>
          <w:szCs w:val="22"/>
        </w:rPr>
        <w:t xml:space="preserve"> konec </w:t>
      </w:r>
      <w:r w:rsidRPr="00646D6C">
        <w:rPr>
          <w:rFonts w:ascii="Arial" w:hAnsi="Arial" w:cs="Arial"/>
          <w:sz w:val="22"/>
          <w:szCs w:val="22"/>
        </w:rPr>
        <w:t xml:space="preserve">leta </w:t>
      </w:r>
      <w:smartTag w:uri="urn:schemas-microsoft-com:office:smarttags" w:element="metricconverter">
        <w:smartTagPr>
          <w:attr w:name="ProductID" w:val="2016 in"/>
        </w:smartTagPr>
        <w:r w:rsidRPr="00646D6C">
          <w:rPr>
            <w:rFonts w:ascii="Arial" w:hAnsi="Arial" w:cs="Arial"/>
            <w:sz w:val="22"/>
            <w:szCs w:val="22"/>
          </w:rPr>
          <w:t>2016 in</w:t>
        </w:r>
      </w:smartTag>
      <w:r w:rsidRPr="00646D6C">
        <w:rPr>
          <w:rFonts w:ascii="Arial" w:hAnsi="Arial" w:cs="Arial"/>
          <w:sz w:val="22"/>
          <w:szCs w:val="22"/>
        </w:rPr>
        <w:t xml:space="preserve"> </w:t>
      </w:r>
      <w:r>
        <w:rPr>
          <w:rFonts w:ascii="Arial" w:hAnsi="Arial" w:cs="Arial"/>
          <w:sz w:val="22"/>
          <w:szCs w:val="22"/>
        </w:rPr>
        <w:t xml:space="preserve">konec leta </w:t>
      </w:r>
      <w:r w:rsidRPr="00646D6C">
        <w:rPr>
          <w:rFonts w:ascii="Arial" w:hAnsi="Arial" w:cs="Arial"/>
          <w:sz w:val="22"/>
          <w:szCs w:val="22"/>
        </w:rPr>
        <w:t>2021</w:t>
      </w:r>
      <w:r>
        <w:rPr>
          <w:rFonts w:ascii="Arial" w:hAnsi="Arial" w:cs="Arial"/>
          <w:sz w:val="22"/>
          <w:szCs w:val="22"/>
        </w:rPr>
        <w:t>.</w:t>
      </w:r>
    </w:p>
    <w:p w:rsidR="000A6338" w:rsidRPr="00646D6C" w:rsidRDefault="000A6338" w:rsidP="000815A1">
      <w:pPr>
        <w:numPr>
          <w:ilvl w:val="0"/>
          <w:numId w:val="35"/>
        </w:numPr>
        <w:tabs>
          <w:tab w:val="clear" w:pos="760"/>
        </w:tabs>
        <w:spacing w:after="40" w:line="276" w:lineRule="auto"/>
        <w:ind w:left="1428" w:hanging="1028"/>
        <w:rPr>
          <w:rFonts w:ascii="Arial" w:hAnsi="Arial" w:cs="Arial"/>
          <w:sz w:val="22"/>
          <w:szCs w:val="22"/>
        </w:rPr>
      </w:pPr>
      <w:r w:rsidRPr="00646D6C">
        <w:rPr>
          <w:rFonts w:ascii="Arial" w:hAnsi="Arial" w:cs="Arial"/>
          <w:sz w:val="22"/>
          <w:szCs w:val="22"/>
        </w:rPr>
        <w:t xml:space="preserve">Pri izdelavi Program razgradnje NEK in </w:t>
      </w:r>
      <w:r>
        <w:rPr>
          <w:rFonts w:ascii="Arial" w:hAnsi="Arial" w:cs="Arial"/>
          <w:sz w:val="22"/>
          <w:szCs w:val="22"/>
        </w:rPr>
        <w:t xml:space="preserve">Programa </w:t>
      </w:r>
      <w:r w:rsidRPr="00646D6C">
        <w:rPr>
          <w:rFonts w:ascii="Arial" w:hAnsi="Arial" w:cs="Arial"/>
          <w:sz w:val="22"/>
          <w:szCs w:val="22"/>
        </w:rPr>
        <w:t>odlaganja NSRAO</w:t>
      </w:r>
      <w:r>
        <w:rPr>
          <w:rFonts w:ascii="Arial" w:hAnsi="Arial" w:cs="Arial"/>
          <w:sz w:val="22"/>
          <w:szCs w:val="22"/>
        </w:rPr>
        <w:t xml:space="preserve"> in IG</w:t>
      </w:r>
      <w:r w:rsidRPr="00646D6C">
        <w:rPr>
          <w:rFonts w:ascii="Arial" w:hAnsi="Arial" w:cs="Arial"/>
          <w:sz w:val="22"/>
          <w:szCs w:val="22"/>
        </w:rPr>
        <w:t xml:space="preserve"> je treb</w:t>
      </w:r>
      <w:r>
        <w:rPr>
          <w:rFonts w:ascii="Arial" w:hAnsi="Arial" w:cs="Arial"/>
          <w:sz w:val="22"/>
          <w:szCs w:val="22"/>
        </w:rPr>
        <w:t>a</w:t>
      </w:r>
      <w:r w:rsidRPr="00646D6C">
        <w:rPr>
          <w:rFonts w:ascii="Arial" w:hAnsi="Arial" w:cs="Arial"/>
          <w:sz w:val="22"/>
          <w:szCs w:val="22"/>
        </w:rPr>
        <w:t xml:space="preserve"> upoštevati nova in spremenjena dejstva, uvajanje in uporabo novih in izboljšanih metod razstavljanja/demontaže in dekontaminacije ter opraviti analizo pristopov takojšnje in odložene razgradnje.</w:t>
      </w:r>
    </w:p>
    <w:p w:rsidR="000A6338" w:rsidRPr="00646D6C" w:rsidRDefault="000A6338" w:rsidP="000815A1">
      <w:pPr>
        <w:numPr>
          <w:ilvl w:val="0"/>
          <w:numId w:val="35"/>
        </w:numPr>
        <w:tabs>
          <w:tab w:val="clear" w:pos="760"/>
        </w:tabs>
        <w:spacing w:after="40" w:line="276" w:lineRule="auto"/>
        <w:ind w:left="1428" w:hanging="1028"/>
        <w:rPr>
          <w:rFonts w:ascii="Arial" w:hAnsi="Arial" w:cs="Arial"/>
          <w:sz w:val="22"/>
          <w:szCs w:val="22"/>
        </w:rPr>
      </w:pPr>
      <w:r w:rsidRPr="00646D6C">
        <w:rPr>
          <w:rFonts w:ascii="Arial" w:hAnsi="Arial" w:cs="Arial"/>
          <w:sz w:val="22"/>
          <w:szCs w:val="22"/>
        </w:rPr>
        <w:t>Ministrstvo</w:t>
      </w:r>
      <w:r>
        <w:rPr>
          <w:rFonts w:ascii="Arial" w:hAnsi="Arial" w:cs="Arial"/>
          <w:sz w:val="22"/>
          <w:szCs w:val="22"/>
        </w:rPr>
        <w:t>,</w:t>
      </w:r>
      <w:r w:rsidRPr="00646D6C">
        <w:rPr>
          <w:rFonts w:ascii="Arial" w:hAnsi="Arial" w:cs="Arial"/>
          <w:sz w:val="22"/>
          <w:szCs w:val="22"/>
        </w:rPr>
        <w:t xml:space="preserve"> </w:t>
      </w:r>
      <w:r>
        <w:rPr>
          <w:rFonts w:ascii="Arial" w:hAnsi="Arial" w:cs="Arial"/>
          <w:sz w:val="22"/>
          <w:szCs w:val="22"/>
        </w:rPr>
        <w:t>pristojno za energijo,</w:t>
      </w:r>
      <w:r w:rsidRPr="00646D6C">
        <w:rPr>
          <w:rFonts w:ascii="Arial" w:hAnsi="Arial" w:cs="Arial"/>
          <w:sz w:val="22"/>
          <w:szCs w:val="22"/>
        </w:rPr>
        <w:t xml:space="preserve"> mora poskrbeti, da bodo vplačila v </w:t>
      </w:r>
      <w:r>
        <w:rPr>
          <w:rFonts w:ascii="Arial" w:hAnsi="Arial" w:cs="Arial"/>
          <w:sz w:val="22"/>
          <w:szCs w:val="22"/>
        </w:rPr>
        <w:t>S</w:t>
      </w:r>
      <w:r w:rsidRPr="00646D6C">
        <w:rPr>
          <w:rFonts w:ascii="Arial" w:hAnsi="Arial" w:cs="Arial"/>
          <w:sz w:val="22"/>
          <w:szCs w:val="22"/>
        </w:rPr>
        <w:t>klad za razgradnjo N</w:t>
      </w:r>
      <w:r>
        <w:rPr>
          <w:rFonts w:ascii="Arial" w:hAnsi="Arial" w:cs="Arial"/>
          <w:sz w:val="22"/>
          <w:szCs w:val="22"/>
        </w:rPr>
        <w:t>EK</w:t>
      </w:r>
      <w:r w:rsidRPr="00646D6C">
        <w:rPr>
          <w:rFonts w:ascii="Arial" w:hAnsi="Arial" w:cs="Arial"/>
          <w:sz w:val="22"/>
          <w:szCs w:val="22"/>
        </w:rPr>
        <w:t xml:space="preserve"> trajnostno urejena, da bodo sredstva pravočasno zbrana s </w:t>
      </w:r>
      <w:r w:rsidRPr="00646D6C">
        <w:rPr>
          <w:rFonts w:ascii="Arial" w:hAnsi="Arial" w:cs="Arial"/>
          <w:sz w:val="22"/>
          <w:szCs w:val="22"/>
        </w:rPr>
        <w:lastRenderedPageBreak/>
        <w:t>pr</w:t>
      </w:r>
      <w:r>
        <w:rPr>
          <w:rFonts w:ascii="Arial" w:hAnsi="Arial" w:cs="Arial"/>
          <w:sz w:val="22"/>
          <w:szCs w:val="22"/>
        </w:rPr>
        <w:t>e</w:t>
      </w:r>
      <w:r w:rsidRPr="00646D6C">
        <w:rPr>
          <w:rFonts w:ascii="Arial" w:hAnsi="Arial" w:cs="Arial"/>
          <w:sz w:val="22"/>
          <w:szCs w:val="22"/>
        </w:rPr>
        <w:t>učitvijo vseh vidikov, upoštevaje tudi znižanje nado</w:t>
      </w:r>
      <w:r>
        <w:rPr>
          <w:rFonts w:ascii="Arial" w:hAnsi="Arial" w:cs="Arial"/>
          <w:sz w:val="22"/>
          <w:szCs w:val="22"/>
        </w:rPr>
        <w:t>mestil za omejeno rabo prostora.</w:t>
      </w:r>
      <w:r w:rsidRPr="00646D6C">
        <w:rPr>
          <w:rFonts w:ascii="Arial" w:hAnsi="Arial" w:cs="Arial"/>
          <w:sz w:val="22"/>
          <w:szCs w:val="22"/>
        </w:rPr>
        <w:t xml:space="preserve"> Rok do konca leta 2016 oziroma do potrditve naslednjega </w:t>
      </w:r>
      <w:r>
        <w:rPr>
          <w:rFonts w:ascii="Arial" w:hAnsi="Arial" w:cs="Arial"/>
          <w:sz w:val="22"/>
          <w:szCs w:val="22"/>
        </w:rPr>
        <w:t>P</w:t>
      </w:r>
      <w:r w:rsidRPr="00646D6C">
        <w:rPr>
          <w:rFonts w:ascii="Arial" w:hAnsi="Arial" w:cs="Arial"/>
          <w:sz w:val="22"/>
          <w:szCs w:val="22"/>
        </w:rPr>
        <w:t>rograma razgradnje</w:t>
      </w:r>
      <w:r>
        <w:rPr>
          <w:rFonts w:ascii="Arial" w:hAnsi="Arial" w:cs="Arial"/>
          <w:sz w:val="22"/>
          <w:szCs w:val="22"/>
        </w:rPr>
        <w:t xml:space="preserve"> NEK</w:t>
      </w:r>
      <w:r w:rsidRPr="00646D6C">
        <w:rPr>
          <w:rFonts w:ascii="Arial" w:hAnsi="Arial" w:cs="Arial"/>
          <w:sz w:val="22"/>
          <w:szCs w:val="22"/>
        </w:rPr>
        <w:t xml:space="preserve"> in </w:t>
      </w:r>
      <w:r>
        <w:rPr>
          <w:rFonts w:ascii="Arial" w:hAnsi="Arial" w:cs="Arial"/>
          <w:sz w:val="22"/>
          <w:szCs w:val="22"/>
        </w:rPr>
        <w:t>P</w:t>
      </w:r>
      <w:r w:rsidRPr="00646D6C">
        <w:rPr>
          <w:rFonts w:ascii="Arial" w:hAnsi="Arial" w:cs="Arial"/>
          <w:sz w:val="22"/>
          <w:szCs w:val="22"/>
        </w:rPr>
        <w:t>rograma odlaganja NSRAO in IG.</w:t>
      </w:r>
    </w:p>
    <w:p w:rsidR="000A6338" w:rsidRPr="00C26475" w:rsidRDefault="000A6338" w:rsidP="004F1561">
      <w:pPr>
        <w:spacing w:after="40"/>
        <w:ind w:left="571"/>
        <w:rPr>
          <w:rFonts w:ascii="Arial" w:hAnsi="Arial" w:cs="Arial"/>
        </w:rPr>
      </w:pPr>
    </w:p>
    <w:p w:rsidR="000A6338" w:rsidRPr="003151A3" w:rsidRDefault="000A6338" w:rsidP="004F1561">
      <w:pPr>
        <w:pStyle w:val="Odstavek"/>
      </w:pPr>
      <w:r w:rsidRPr="003151A3">
        <w:t xml:space="preserve">Priprava </w:t>
      </w:r>
      <w:r>
        <w:t>P</w:t>
      </w:r>
      <w:r w:rsidRPr="003151A3">
        <w:t xml:space="preserve">rograma razgradnje </w:t>
      </w:r>
      <w:r>
        <w:t xml:space="preserve">NEK </w:t>
      </w:r>
      <w:r w:rsidRPr="003151A3">
        <w:t xml:space="preserve">in </w:t>
      </w:r>
      <w:r>
        <w:t>P</w:t>
      </w:r>
      <w:r w:rsidRPr="003151A3">
        <w:t xml:space="preserve">rograma odlaganja NSRAO in IG se financira iz sredstev, zbranih v </w:t>
      </w:r>
      <w:r>
        <w:t>S</w:t>
      </w:r>
      <w:r w:rsidRPr="003151A3">
        <w:t xml:space="preserve">kladu za financiranje razgradnje NEK </w:t>
      </w:r>
    </w:p>
    <w:p w:rsidR="000A6338" w:rsidRDefault="000A6338" w:rsidP="004F1561">
      <w:pPr>
        <w:pStyle w:val="Odstavek"/>
        <w:rPr>
          <w:szCs w:val="22"/>
        </w:rPr>
      </w:pPr>
      <w:bookmarkStart w:id="332" w:name="_Toc404781095"/>
      <w:bookmarkStart w:id="333" w:name="_Toc404853618"/>
      <w:bookmarkStart w:id="334" w:name="_Toc404854118"/>
      <w:bookmarkEnd w:id="332"/>
      <w:bookmarkEnd w:id="333"/>
      <w:bookmarkEnd w:id="334"/>
    </w:p>
    <w:p w:rsidR="00B61505" w:rsidRDefault="00B61505" w:rsidP="004F1561">
      <w:pPr>
        <w:pStyle w:val="Odstavek"/>
        <w:rPr>
          <w:szCs w:val="22"/>
        </w:rPr>
      </w:pPr>
    </w:p>
    <w:p w:rsidR="00B61505" w:rsidRDefault="00B61505" w:rsidP="004F1561">
      <w:pPr>
        <w:pStyle w:val="Odstavek"/>
        <w:rPr>
          <w:szCs w:val="22"/>
        </w:rPr>
      </w:pPr>
    </w:p>
    <w:p w:rsidR="00B61505" w:rsidRDefault="00B61505" w:rsidP="004F1561">
      <w:pPr>
        <w:pStyle w:val="Odstavek"/>
        <w:rPr>
          <w:szCs w:val="22"/>
        </w:rPr>
      </w:pPr>
    </w:p>
    <w:p w:rsidR="00B61505" w:rsidRDefault="00B61505" w:rsidP="004F1561">
      <w:pPr>
        <w:pStyle w:val="Odstavek"/>
        <w:rPr>
          <w:szCs w:val="22"/>
        </w:rPr>
      </w:pPr>
    </w:p>
    <w:p w:rsidR="00B61505" w:rsidRDefault="00B61505" w:rsidP="004F1561">
      <w:pPr>
        <w:pStyle w:val="Odstavek"/>
        <w:rPr>
          <w:szCs w:val="22"/>
        </w:rPr>
      </w:pPr>
    </w:p>
    <w:p w:rsidR="00B61505" w:rsidRDefault="00B61505" w:rsidP="004F1561">
      <w:pPr>
        <w:pStyle w:val="Odstavek"/>
        <w:rPr>
          <w:szCs w:val="22"/>
        </w:rPr>
      </w:pPr>
    </w:p>
    <w:p w:rsidR="00B61505" w:rsidRDefault="00B61505" w:rsidP="004F1561">
      <w:pPr>
        <w:pStyle w:val="Odstavek"/>
        <w:rPr>
          <w:szCs w:val="22"/>
        </w:rPr>
      </w:pPr>
    </w:p>
    <w:p w:rsidR="000A6338" w:rsidRDefault="00E96476" w:rsidP="004F1561">
      <w:pPr>
        <w:pStyle w:val="Odstavek"/>
        <w:ind w:firstLine="0"/>
        <w:rPr>
          <w:b/>
          <w:bCs/>
          <w:color w:val="000000"/>
          <w:kern w:val="24"/>
          <w:position w:val="1"/>
          <w:szCs w:val="22"/>
        </w:rPr>
      </w:pPr>
      <w:r>
        <w:rPr>
          <w:noProof/>
        </w:rPr>
        <mc:AlternateContent>
          <mc:Choice Requires="wpg">
            <w:drawing>
              <wp:anchor distT="0" distB="0" distL="114300" distR="114300" simplePos="0" relativeHeight="251650048" behindDoc="0" locked="0" layoutInCell="1" allowOverlap="1" wp14:anchorId="4D81C45F" wp14:editId="065749C1">
                <wp:simplePos x="0" y="0"/>
                <wp:positionH relativeFrom="column">
                  <wp:posOffset>974090</wp:posOffset>
                </wp:positionH>
                <wp:positionV relativeFrom="paragraph">
                  <wp:posOffset>244475</wp:posOffset>
                </wp:positionV>
                <wp:extent cx="2907030" cy="1485900"/>
                <wp:effectExtent l="38100" t="0" r="45720" b="38100"/>
                <wp:wrapNone/>
                <wp:docPr id="8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1485900"/>
                          <a:chOff x="2952" y="3396"/>
                          <a:chExt cx="4578" cy="2340"/>
                        </a:xfrm>
                      </wpg:grpSpPr>
                      <wps:wsp>
                        <wps:cNvPr id="87" name="Rectangle 192"/>
                        <wps:cNvSpPr>
                          <a:spLocks noChangeArrowheads="1"/>
                        </wps:cNvSpPr>
                        <wps:spPr bwMode="auto">
                          <a:xfrm>
                            <a:off x="4304" y="3396"/>
                            <a:ext cx="3060" cy="720"/>
                          </a:xfrm>
                          <a:prstGeom prst="rect">
                            <a:avLst/>
                          </a:prstGeom>
                          <a:solidFill>
                            <a:srgbClr val="FFFFFF"/>
                          </a:solidFill>
                          <a:ln w="9525">
                            <a:solidFill>
                              <a:srgbClr val="000000"/>
                            </a:solidFill>
                            <a:miter lim="800000"/>
                            <a:headEnd/>
                            <a:tailEnd/>
                          </a:ln>
                        </wps:spPr>
                        <wps:txbx>
                          <w:txbxContent>
                            <w:p w:rsidR="002D1CB8" w:rsidRPr="00E37D2E" w:rsidRDefault="002D1CB8" w:rsidP="004F1561">
                              <w:pPr>
                                <w:jc w:val="center"/>
                                <w:rPr>
                                  <w:rFonts w:ascii="Arial" w:hAnsi="Arial"/>
                                  <w:b/>
                                  <w:sz w:val="20"/>
                                </w:rPr>
                              </w:pPr>
                              <w:r w:rsidRPr="00E37D2E">
                                <w:rPr>
                                  <w:b/>
                                  <w:sz w:val="20"/>
                                </w:rPr>
                                <w:t>Program razgradnje</w:t>
                              </w:r>
                              <w:r>
                                <w:rPr>
                                  <w:rFonts w:ascii="Arial" w:hAnsi="Arial"/>
                                  <w:b/>
                                  <w:sz w:val="20"/>
                                </w:rPr>
                                <w:t>…..</w:t>
                              </w:r>
                            </w:p>
                            <w:p w:rsidR="002D1CB8" w:rsidRPr="00E37D2E" w:rsidRDefault="002D1CB8" w:rsidP="004F1561">
                              <w:pPr>
                                <w:jc w:val="center"/>
                                <w:rPr>
                                  <w:rFonts w:ascii="Arial" w:hAnsi="Arial"/>
                                  <w:b/>
                                  <w:sz w:val="20"/>
                                </w:rPr>
                              </w:pPr>
                              <w:r w:rsidRPr="00E37D2E">
                                <w:rPr>
                                  <w:rFonts w:ascii="Arial" w:hAnsi="Arial"/>
                                  <w:b/>
                                  <w:sz w:val="20"/>
                                </w:rPr>
                                <w:t>(vsakih 5 let)</w:t>
                              </w:r>
                            </w:p>
                          </w:txbxContent>
                        </wps:txbx>
                        <wps:bodyPr rot="0" vert="horz" wrap="square" lIns="91440" tIns="45720" rIns="91440" bIns="45720" anchor="t" anchorCtr="0" upright="1">
                          <a:noAutofit/>
                        </wps:bodyPr>
                      </wps:wsp>
                      <wps:wsp>
                        <wps:cNvPr id="88" name="Line 193"/>
                        <wps:cNvCnPr>
                          <a:cxnSpLocks noChangeShapeType="1"/>
                        </wps:cNvCnPr>
                        <wps:spPr bwMode="auto">
                          <a:xfrm flipH="1">
                            <a:off x="2952" y="4116"/>
                            <a:ext cx="2792"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94"/>
                        <wps:cNvCnPr>
                          <a:cxnSpLocks noChangeShapeType="1"/>
                        </wps:cNvCnPr>
                        <wps:spPr bwMode="auto">
                          <a:xfrm flipH="1">
                            <a:off x="3717" y="4116"/>
                            <a:ext cx="2027" cy="1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95"/>
                        <wps:cNvCnPr>
                          <a:cxnSpLocks noChangeShapeType="1"/>
                        </wps:cNvCnPr>
                        <wps:spPr bwMode="auto">
                          <a:xfrm flipH="1">
                            <a:off x="4281" y="4116"/>
                            <a:ext cx="1463" cy="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96"/>
                        <wps:cNvCnPr>
                          <a:cxnSpLocks noChangeShapeType="1"/>
                        </wps:cNvCnPr>
                        <wps:spPr bwMode="auto">
                          <a:xfrm>
                            <a:off x="5744" y="4116"/>
                            <a:ext cx="1786" cy="1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197"/>
                        <wps:cNvSpPr>
                          <a:spLocks noChangeArrowheads="1"/>
                        </wps:cNvSpPr>
                        <wps:spPr bwMode="auto">
                          <a:xfrm>
                            <a:off x="4844" y="51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CB8" w:rsidRDefault="002D1CB8" w:rsidP="004F1561">
                              <w:pPr>
                                <w:jc w:val="center"/>
                              </w:pPr>
                              <w:r>
                                <w:t>…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D81C45F" id="Group 191" o:spid="_x0000_s1094" style="position:absolute;left:0;text-align:left;margin-left:76.7pt;margin-top:19.25pt;width:228.9pt;height:117pt;z-index:251650048;mso-position-horizontal-relative:text;mso-position-vertical-relative:text" coordorigin="2952,3396" coordsize="457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">
                <v:rect id="Rectangle 192" o:spid="_x0000_s1095" style="position:absolute;left:4304;top:3396;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2D1CB8" w:rsidRPr="00E37D2E" w:rsidRDefault="002D1CB8" w:rsidP="004F1561">
                        <w:pPr>
                          <w:jc w:val="center"/>
                          <w:rPr>
                            <w:rFonts w:ascii="Arial" w:hAnsi="Arial"/>
                            <w:b/>
                            <w:sz w:val="20"/>
                          </w:rPr>
                        </w:pPr>
                        <w:r w:rsidRPr="00E37D2E">
                          <w:rPr>
                            <w:b/>
                            <w:sz w:val="20"/>
                          </w:rPr>
                          <w:t>Program razgradnje</w:t>
                        </w:r>
                        <w:r>
                          <w:rPr>
                            <w:rFonts w:ascii="Arial" w:hAnsi="Arial"/>
                            <w:b/>
                            <w:sz w:val="20"/>
                          </w:rPr>
                          <w:t>…..</w:t>
                        </w:r>
                      </w:p>
                      <w:p w:rsidR="002D1CB8" w:rsidRPr="00E37D2E" w:rsidRDefault="002D1CB8" w:rsidP="004F1561">
                        <w:pPr>
                          <w:jc w:val="center"/>
                          <w:rPr>
                            <w:rFonts w:ascii="Arial" w:hAnsi="Arial"/>
                            <w:b/>
                            <w:sz w:val="20"/>
                          </w:rPr>
                        </w:pPr>
                        <w:r w:rsidRPr="00E37D2E">
                          <w:rPr>
                            <w:rFonts w:ascii="Arial" w:hAnsi="Arial"/>
                            <w:b/>
                            <w:sz w:val="20"/>
                          </w:rPr>
                          <w:t>(vsakih 5 let)</w:t>
                        </w:r>
                      </w:p>
                    </w:txbxContent>
                  </v:textbox>
                </v:rect>
                <v:line id="Line 193" o:spid="_x0000_s1096" style="position:absolute;flip:x;visibility:visible;mso-wrap-style:square" from="2952,4116" to="5744,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194" o:spid="_x0000_s1097" style="position:absolute;flip:x;visibility:visible;mso-wrap-style:square" from="3717,4116" to="5744,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195" o:spid="_x0000_s1098" style="position:absolute;flip:x;visibility:visible;mso-wrap-style:square" from="4281,4116" to="5744,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196" o:spid="_x0000_s1099" style="position:absolute;visibility:visible;mso-wrap-style:square" from="5744,4116" to="753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rect id="Rectangle 197" o:spid="_x0000_s1100" style="position:absolute;left:4844;top:51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textbox>
                    <w:txbxContent>
                      <w:p w:rsidR="002D1CB8" w:rsidRDefault="002D1CB8" w:rsidP="004F1561">
                        <w:pPr>
                          <w:jc w:val="center"/>
                        </w:pPr>
                        <w:r>
                          <w:t>…   …   …</w:t>
                        </w:r>
                      </w:p>
                    </w:txbxContent>
                  </v:textbox>
                </v:rect>
              </v:group>
            </w:pict>
          </mc:Fallback>
        </mc:AlternateContent>
      </w: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0A6338" w:rsidP="004F1561">
      <w:pPr>
        <w:pStyle w:val="Odstavek"/>
        <w:ind w:firstLine="0"/>
        <w:rPr>
          <w:b/>
          <w:bCs/>
          <w:color w:val="000000"/>
          <w:kern w:val="24"/>
          <w:position w:val="1"/>
          <w:szCs w:val="22"/>
        </w:rPr>
      </w:pPr>
    </w:p>
    <w:p w:rsidR="000A6338" w:rsidRDefault="00E96476" w:rsidP="004F1561">
      <w:pPr>
        <w:pStyle w:val="Odstavek"/>
        <w:ind w:firstLine="0"/>
        <w:rPr>
          <w:szCs w:val="22"/>
        </w:rPr>
      </w:pPr>
      <w:r>
        <w:rPr>
          <w:noProof/>
          <w:szCs w:val="22"/>
        </w:rPr>
        <mc:AlternateContent>
          <mc:Choice Requires="wpg">
            <w:drawing>
              <wp:inline distT="0" distB="0" distL="0" distR="0" wp14:anchorId="5DB53166" wp14:editId="0B35106B">
                <wp:extent cx="6106795" cy="1697990"/>
                <wp:effectExtent l="11430" t="9525" r="25400" b="0"/>
                <wp:docPr id="31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697990"/>
                          <a:chOff x="882" y="5905"/>
                          <a:chExt cx="9617" cy="2674"/>
                        </a:xfrm>
                      </wpg:grpSpPr>
                      <wpg:grpSp>
                        <wpg:cNvPr id="3120" name="Group 59"/>
                        <wpg:cNvGrpSpPr>
                          <a:grpSpLocks/>
                        </wpg:cNvGrpSpPr>
                        <wpg:grpSpPr bwMode="auto">
                          <a:xfrm>
                            <a:off x="882" y="5905"/>
                            <a:ext cx="9175" cy="1452"/>
                            <a:chOff x="882" y="5905"/>
                            <a:chExt cx="9175" cy="1452"/>
                          </a:xfrm>
                        </wpg:grpSpPr>
                        <wps:wsp>
                          <wps:cNvPr id="3121" name="Rectangle 60"/>
                          <wps:cNvSpPr>
                            <a:spLocks noChangeArrowheads="1"/>
                          </wps:cNvSpPr>
                          <wps:spPr bwMode="auto">
                            <a:xfrm>
                              <a:off x="882" y="5925"/>
                              <a:ext cx="1500" cy="1321"/>
                            </a:xfrm>
                            <a:prstGeom prst="rect">
                              <a:avLst/>
                            </a:prstGeom>
                            <a:solidFill>
                              <a:srgbClr val="FFFFFF"/>
                            </a:solidFill>
                            <a:ln w="15875">
                              <a:solidFill>
                                <a:srgbClr val="000000"/>
                              </a:solidFill>
                              <a:miter lim="800000"/>
                              <a:headEnd type="none" w="sm" len="sm"/>
                              <a:tailEnd type="none" w="sm" len="sm"/>
                            </a:ln>
                          </wps:spPr>
                          <wps:txb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0B08F6">
                                  <w:rPr>
                                    <w:rFonts w:ascii="Arial" w:hAnsi="Arial" w:cs="Arial"/>
                                    <w:b/>
                                    <w:bCs/>
                                    <w:color w:val="000000"/>
                                    <w:kern w:val="24"/>
                                    <w:position w:val="1"/>
                                    <w:sz w:val="22"/>
                                    <w:szCs w:val="22"/>
                                  </w:rPr>
                                  <w:t>NEK</w:t>
                                </w:r>
                              </w:p>
                            </w:txbxContent>
                          </wps:txbx>
                          <wps:bodyPr rot="0" vert="horz" wrap="square" lIns="91440" tIns="45720" rIns="91440" bIns="45720" anchor="t" anchorCtr="0" upright="1">
                            <a:noAutofit/>
                          </wps:bodyPr>
                        </wps:wsp>
                        <wps:wsp>
                          <wps:cNvPr id="3122" name="Rectangle 61"/>
                          <wps:cNvSpPr>
                            <a:spLocks noChangeArrowheads="1"/>
                          </wps:cNvSpPr>
                          <wps:spPr bwMode="auto">
                            <a:xfrm>
                              <a:off x="2418" y="5917"/>
                              <a:ext cx="4646" cy="1321"/>
                            </a:xfrm>
                            <a:prstGeom prst="rect">
                              <a:avLst/>
                            </a:prstGeom>
                            <a:solidFill>
                              <a:srgbClr val="FFFFFF"/>
                            </a:solidFill>
                            <a:ln w="25400">
                              <a:solidFill>
                                <a:srgbClr val="00B050"/>
                              </a:solidFill>
                              <a:miter lim="800000"/>
                              <a:headEnd type="none" w="sm" len="sm"/>
                              <a:tailEnd type="none" w="sm" len="sm"/>
                            </a:ln>
                          </wps:spPr>
                          <wps:txb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0B08F6">
                                  <w:rPr>
                                    <w:rFonts w:ascii="Arial" w:hAnsi="Arial" w:cs="Arial"/>
                                    <w:b/>
                                    <w:bCs/>
                                    <w:color w:val="000000"/>
                                    <w:kern w:val="24"/>
                                    <w:sz w:val="22"/>
                                    <w:szCs w:val="22"/>
                                  </w:rPr>
                                  <w:t>Obratovanje</w:t>
                                </w:r>
                              </w:p>
                            </w:txbxContent>
                          </wps:txbx>
                          <wps:bodyPr rot="0" vert="horz" wrap="square" lIns="91440" tIns="45720" rIns="91440" bIns="45720" anchor="t" anchorCtr="0" upright="1">
                            <a:noAutofit/>
                          </wps:bodyPr>
                        </wps:wsp>
                        <wps:wsp>
                          <wps:cNvPr id="3123" name="Rectangle 37"/>
                          <wps:cNvSpPr>
                            <a:spLocks noChangeArrowheads="1"/>
                          </wps:cNvSpPr>
                          <wps:spPr bwMode="auto">
                            <a:xfrm>
                              <a:off x="7097" y="5905"/>
                              <a:ext cx="2960" cy="1321"/>
                            </a:xfrm>
                            <a:prstGeom prst="rect">
                              <a:avLst/>
                            </a:prstGeom>
                            <a:solidFill>
                              <a:srgbClr val="DBE5F1"/>
                            </a:solidFill>
                            <a:ln w="15875">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11141F" w:rsidRDefault="002D1CB8" w:rsidP="004F1561">
                                <w:pPr>
                                  <w:pStyle w:val="Navadensplet"/>
                                  <w:kinsoku w:val="0"/>
                                  <w:overflowPunct w:val="0"/>
                                  <w:spacing w:before="200"/>
                                  <w:jc w:val="center"/>
                                  <w:textAlignment w:val="baseline"/>
                                  <w:rPr>
                                    <w:rFonts w:ascii="Arial" w:hAnsi="Arial" w:cs="Arial"/>
                                    <w:sz w:val="22"/>
                                    <w:szCs w:val="22"/>
                                  </w:rPr>
                                </w:pPr>
                                <w:r w:rsidRPr="000B08F6">
                                  <w:rPr>
                                    <w:rFonts w:ascii="Arial" w:hAnsi="Arial" w:cs="Arial"/>
                                    <w:b/>
                                    <w:bCs/>
                                    <w:color w:val="000000"/>
                                    <w:kern w:val="24"/>
                                    <w:sz w:val="22"/>
                                    <w:szCs w:val="22"/>
                                  </w:rPr>
                                  <w:t>Razgradnja</w:t>
                                </w:r>
                              </w:p>
                            </w:txbxContent>
                          </wps:txbx>
                          <wps:bodyPr rot="0" vert="horz" wrap="square" lIns="91440" tIns="45720" rIns="91440" bIns="45720" anchor="t" anchorCtr="0" upright="1">
                            <a:noAutofit/>
                          </wps:bodyPr>
                        </wps:wsp>
                        <wps:wsp>
                          <wps:cNvPr id="3124" name="Rectangle 63"/>
                          <wps:cNvSpPr>
                            <a:spLocks noChangeAspect="1" noChangeArrowheads="1"/>
                          </wps:cNvSpPr>
                          <wps:spPr bwMode="auto">
                            <a:xfrm rot="2679738">
                              <a:off x="3037" y="6677"/>
                              <a:ext cx="680" cy="680"/>
                            </a:xfrm>
                            <a:prstGeom prst="rect">
                              <a:avLst/>
                            </a:prstGeom>
                            <a:solidFill>
                              <a:srgbClr val="FFFFFF"/>
                            </a:solidFill>
                            <a:ln w="9525">
                              <a:solidFill>
                                <a:srgbClr val="000000"/>
                              </a:solidFill>
                              <a:miter lim="800000"/>
                              <a:headEnd/>
                              <a:tailEnd/>
                            </a:ln>
                          </wps:spPr>
                          <wps:txbx>
                            <w:txbxContent>
                              <w:p w:rsidR="002D1CB8" w:rsidRPr="00FB052A" w:rsidRDefault="002D1CB8" w:rsidP="004F1561">
                                <w:pPr>
                                  <w:jc w:val="center"/>
                                  <w:rPr>
                                    <w:rFonts w:ascii="Arial" w:hAnsi="Arial"/>
                                    <w:b/>
                                    <w:sz w:val="8"/>
                                  </w:rPr>
                                </w:pPr>
                              </w:p>
                              <w:p w:rsidR="002D1CB8" w:rsidRPr="000C7904" w:rsidRDefault="002D1CB8" w:rsidP="004F1561">
                                <w:pPr>
                                  <w:jc w:val="center"/>
                                  <w:rPr>
                                    <w:rFonts w:ascii="Arial" w:hAnsi="Arial"/>
                                    <w:b/>
                                    <w:sz w:val="16"/>
                                    <w:szCs w:val="16"/>
                                  </w:rPr>
                                </w:pPr>
                                <w:r w:rsidRPr="000C7904">
                                  <w:rPr>
                                    <w:rFonts w:ascii="Arial" w:hAnsi="Arial"/>
                                    <w:b/>
                                    <w:sz w:val="16"/>
                                    <w:szCs w:val="16"/>
                                  </w:rPr>
                                  <w:t>OVP</w:t>
                                </w:r>
                              </w:p>
                            </w:txbxContent>
                          </wps:txbx>
                          <wps:bodyPr rot="0" vert="horz" wrap="square" lIns="91440" tIns="45720" rIns="91440" bIns="45720" anchor="t" anchorCtr="0" upright="1">
                            <a:noAutofit/>
                          </wps:bodyPr>
                        </wps:wsp>
                        <wps:wsp>
                          <wps:cNvPr id="3125" name="Rectangle 64"/>
                          <wps:cNvSpPr>
                            <a:spLocks noChangeAspect="1" noChangeArrowheads="1"/>
                          </wps:cNvSpPr>
                          <wps:spPr bwMode="auto">
                            <a:xfrm rot="2679738">
                              <a:off x="4755" y="6668"/>
                              <a:ext cx="680" cy="680"/>
                            </a:xfrm>
                            <a:prstGeom prst="rect">
                              <a:avLst/>
                            </a:prstGeom>
                            <a:solidFill>
                              <a:srgbClr val="FFFFFF"/>
                            </a:solidFill>
                            <a:ln w="9525">
                              <a:solidFill>
                                <a:srgbClr val="000000"/>
                              </a:solidFill>
                              <a:miter lim="800000"/>
                              <a:headEnd/>
                              <a:tailEnd/>
                            </a:ln>
                          </wps:spPr>
                          <wps:txbx>
                            <w:txbxContent>
                              <w:p w:rsidR="002D1CB8" w:rsidRPr="00FB052A" w:rsidRDefault="002D1CB8" w:rsidP="004F1561">
                                <w:pPr>
                                  <w:jc w:val="center"/>
                                  <w:rPr>
                                    <w:rFonts w:ascii="Arial" w:hAnsi="Arial"/>
                                    <w:b/>
                                    <w:sz w:val="8"/>
                                  </w:rPr>
                                </w:pPr>
                              </w:p>
                              <w:p w:rsidR="002D1CB8" w:rsidRPr="000C7904" w:rsidRDefault="002D1CB8" w:rsidP="004F1561">
                                <w:pPr>
                                  <w:jc w:val="center"/>
                                  <w:rPr>
                                    <w:rFonts w:ascii="Arial" w:hAnsi="Arial"/>
                                    <w:b/>
                                    <w:sz w:val="16"/>
                                    <w:szCs w:val="16"/>
                                  </w:rPr>
                                </w:pPr>
                                <w:r w:rsidRPr="000C7904">
                                  <w:rPr>
                                    <w:rFonts w:ascii="Arial" w:hAnsi="Arial"/>
                                    <w:b/>
                                    <w:sz w:val="16"/>
                                    <w:szCs w:val="16"/>
                                  </w:rPr>
                                  <w:t>OVP</w:t>
                                </w:r>
                              </w:p>
                            </w:txbxContent>
                          </wps:txbx>
                          <wps:bodyPr rot="0" vert="horz" wrap="square" lIns="91440" tIns="45720" rIns="91440" bIns="45720" anchor="t" anchorCtr="0" upright="1">
                            <a:noAutofit/>
                          </wps:bodyPr>
                        </wps:wsp>
                      </wpg:grpSp>
                      <wpg:grpSp>
                        <wpg:cNvPr id="3126" name="Group 65"/>
                        <wpg:cNvGrpSpPr>
                          <a:grpSpLocks/>
                        </wpg:cNvGrpSpPr>
                        <wpg:grpSpPr bwMode="auto">
                          <a:xfrm>
                            <a:off x="2137" y="7832"/>
                            <a:ext cx="8362" cy="747"/>
                            <a:chOff x="2137" y="7832"/>
                            <a:chExt cx="8362" cy="747"/>
                          </a:xfrm>
                        </wpg:grpSpPr>
                        <wps:wsp>
                          <wps:cNvPr id="3127" name="Straight Arrow Connector 6"/>
                          <wps:cNvCnPr>
                            <a:cxnSpLocks noChangeShapeType="1"/>
                          </wps:cNvCnPr>
                          <wps:spPr bwMode="auto">
                            <a:xfrm>
                              <a:off x="2137" y="8042"/>
                              <a:ext cx="8362" cy="0"/>
                            </a:xfrm>
                            <a:prstGeom prst="straightConnector1">
                              <a:avLst/>
                            </a:prstGeom>
                            <a:noFill/>
                            <a:ln w="2540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28" name="TextBox 11"/>
                          <wps:cNvSpPr txBox="1">
                            <a:spLocks noChangeArrowheads="1"/>
                          </wps:cNvSpPr>
                          <wps:spPr bwMode="auto">
                            <a:xfrm>
                              <a:off x="5133" y="8182"/>
                              <a:ext cx="6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0B08F6">
                                  <w:rPr>
                                    <w:rFonts w:ascii="Arial" w:hAnsi="Arial" w:cs="Arial"/>
                                    <w:b/>
                                    <w:color w:val="000000"/>
                                    <w:kern w:val="24"/>
                                    <w:sz w:val="22"/>
                                    <w:szCs w:val="22"/>
                                  </w:rPr>
                                  <w:t>čas</w:t>
                                </w:r>
                              </w:p>
                            </w:txbxContent>
                          </wps:txbx>
                          <wps:bodyPr rot="0" vert="horz" wrap="none" lIns="91440" tIns="45720" rIns="91440" bIns="45720" anchor="t" anchorCtr="0" upright="1">
                            <a:spAutoFit/>
                          </wps:bodyPr>
                        </wps:wsp>
                        <wps:wsp>
                          <wps:cNvPr id="3129" name="Line 68"/>
                          <wps:cNvCnPr>
                            <a:cxnSpLocks noChangeShapeType="1"/>
                          </wps:cNvCnPr>
                          <wps:spPr bwMode="auto">
                            <a:xfrm>
                              <a:off x="2400"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0" name="Line 69"/>
                          <wps:cNvCnPr>
                            <a:cxnSpLocks noChangeShapeType="1"/>
                          </wps:cNvCnPr>
                          <wps:spPr bwMode="auto">
                            <a:xfrm>
                              <a:off x="3388"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1" name="Line 70"/>
                          <wps:cNvCnPr>
                            <a:cxnSpLocks noChangeShapeType="1"/>
                          </wps:cNvCnPr>
                          <wps:spPr bwMode="auto">
                            <a:xfrm>
                              <a:off x="5100"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2" name="Line 71"/>
                          <wps:cNvCnPr>
                            <a:cxnSpLocks noChangeShapeType="1"/>
                          </wps:cNvCnPr>
                          <wps:spPr bwMode="auto">
                            <a:xfrm>
                              <a:off x="7071"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3" name="Line 72"/>
                          <wps:cNvCnPr>
                            <a:cxnSpLocks noChangeShapeType="1"/>
                          </wps:cNvCnPr>
                          <wps:spPr bwMode="auto">
                            <a:xfrm>
                              <a:off x="10057"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4" name="Group 73"/>
                        <wpg:cNvGrpSpPr>
                          <a:grpSpLocks/>
                        </wpg:cNvGrpSpPr>
                        <wpg:grpSpPr bwMode="auto">
                          <a:xfrm>
                            <a:off x="2072" y="7438"/>
                            <a:ext cx="8311" cy="459"/>
                            <a:chOff x="2072" y="7438"/>
                            <a:chExt cx="8311" cy="459"/>
                          </a:xfrm>
                        </wpg:grpSpPr>
                        <wps:wsp>
                          <wps:cNvPr id="3135" name="Text Box 98"/>
                          <wps:cNvSpPr txBox="1">
                            <a:spLocks noChangeArrowheads="1"/>
                          </wps:cNvSpPr>
                          <wps:spPr bwMode="auto">
                            <a:xfrm>
                              <a:off x="6653" y="7438"/>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2043</w:t>
                                </w:r>
                              </w:p>
                            </w:txbxContent>
                          </wps:txbx>
                          <wps:bodyPr rot="0" vert="horz" wrap="none" lIns="91440" tIns="45720" rIns="91440" bIns="45720" anchor="t" anchorCtr="0" upright="1">
                            <a:spAutoFit/>
                          </wps:bodyPr>
                        </wps:wsp>
                        <wps:wsp>
                          <wps:cNvPr id="65" name="TextBox 29"/>
                          <wps:cNvSpPr txBox="1">
                            <a:spLocks noChangeArrowheads="1"/>
                          </wps:cNvSpPr>
                          <wps:spPr bwMode="auto">
                            <a:xfrm>
                              <a:off x="2072" y="7450"/>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2016</w:t>
                                </w:r>
                              </w:p>
                            </w:txbxContent>
                          </wps:txbx>
                          <wps:bodyPr rot="0" vert="horz" wrap="none" lIns="91440" tIns="45720" rIns="91440" bIns="45720" anchor="t" anchorCtr="0" upright="1">
                            <a:spAutoFit/>
                          </wps:bodyPr>
                        </wps:wsp>
                        <wps:wsp>
                          <wps:cNvPr id="66" name="TextBox 28"/>
                          <wps:cNvSpPr txBox="1">
                            <a:spLocks noChangeArrowheads="1"/>
                          </wps:cNvSpPr>
                          <wps:spPr bwMode="auto">
                            <a:xfrm>
                              <a:off x="9561" y="7457"/>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r w:rsidRPr="000B08F6">
                                  <w:rPr>
                                    <w:rFonts w:ascii="Arial" w:hAnsi="Arial" w:cs="Arial"/>
                                    <w:b/>
                                    <w:color w:val="000000"/>
                                    <w:kern w:val="24"/>
                                    <w:sz w:val="24"/>
                                    <w:szCs w:val="24"/>
                                  </w:rPr>
                                  <w:t>206</w:t>
                                </w:r>
                                <w:r>
                                  <w:rPr>
                                    <w:rFonts w:ascii="Arial" w:hAnsi="Arial" w:cs="Arial"/>
                                    <w:b/>
                                    <w:color w:val="000000"/>
                                    <w:kern w:val="24"/>
                                    <w:sz w:val="24"/>
                                    <w:szCs w:val="24"/>
                                  </w:rPr>
                                  <w:t>3</w:t>
                                </w:r>
                              </w:p>
                            </w:txbxContent>
                          </wps:txbx>
                          <wps:bodyPr rot="0" vert="horz" wrap="none" lIns="91440" tIns="45720" rIns="91440" bIns="45720" anchor="t" anchorCtr="0" upright="1">
                            <a:spAutoFit/>
                          </wps:bodyPr>
                        </wps:wsp>
                        <wps:wsp>
                          <wps:cNvPr id="67" name="Text Box 101"/>
                          <wps:cNvSpPr txBox="1">
                            <a:spLocks noChangeArrowheads="1"/>
                          </wps:cNvSpPr>
                          <wps:spPr bwMode="auto">
                            <a:xfrm>
                              <a:off x="3037" y="7438"/>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w:t>
                                </w:r>
                                <w:r>
                                  <w:rPr>
                                    <w:rFonts w:ascii="Arial" w:hAnsi="Arial" w:cs="Arial"/>
                                    <w:b/>
                                    <w:color w:val="000000"/>
                                    <w:kern w:val="24"/>
                                    <w:sz w:val="24"/>
                                    <w:szCs w:val="24"/>
                                  </w:rPr>
                                  <w:t>23</w:t>
                                </w:r>
                              </w:p>
                            </w:txbxContent>
                          </wps:txbx>
                          <wps:bodyPr rot="0" vert="horz" wrap="none" lIns="91440" tIns="45720" rIns="91440" bIns="45720" anchor="t" anchorCtr="0" upright="1">
                            <a:spAutoFit/>
                          </wps:bodyPr>
                        </wps:wsp>
                        <wps:wsp>
                          <wps:cNvPr id="68" name="Text Box 102"/>
                          <wps:cNvSpPr txBox="1">
                            <a:spLocks noChangeArrowheads="1"/>
                          </wps:cNvSpPr>
                          <wps:spPr bwMode="auto">
                            <a:xfrm>
                              <a:off x="4657" y="7478"/>
                              <a:ext cx="822"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w:t>
                                </w:r>
                                <w:r>
                                  <w:rPr>
                                    <w:rFonts w:ascii="Arial" w:hAnsi="Arial" w:cs="Arial"/>
                                    <w:b/>
                                    <w:color w:val="000000"/>
                                    <w:kern w:val="24"/>
                                    <w:sz w:val="24"/>
                                    <w:szCs w:val="24"/>
                                  </w:rPr>
                                  <w:t>33</w:t>
                                </w:r>
                              </w:p>
                            </w:txbxContent>
                          </wps:txbx>
                          <wps:bodyPr rot="0" vert="horz" wrap="non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5DB53166" id="Group 58" o:spid="_x0000_s1101" style="width:480.85pt;height:133.7pt;mso-position-horizontal-relative:char;mso-position-vertical-relative:line" coordorigin="882,5905" coordsize="9617,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">
                <v:group id="Group 59" o:spid="_x0000_s1102" style="position:absolute;left:882;top:5905;width:9175;height:1452" coordorigin="882,5905" coordsize="917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">
                  <v:rect id="Rectangle 60" o:spid="_x0000_s1103" style="position:absolute;left:882;top:5925;width:150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" strokeweight="1.25pt">
                    <v:stroke startarrowwidth="narrow" startarrowlength="short" endarrowwidth="narrow" endarrowlength="short"/>
                    <v:textbo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0B08F6">
                            <w:rPr>
                              <w:rFonts w:ascii="Arial" w:hAnsi="Arial" w:cs="Arial"/>
                              <w:b/>
                              <w:bCs/>
                              <w:color w:val="000000"/>
                              <w:kern w:val="24"/>
                              <w:position w:val="1"/>
                              <w:sz w:val="22"/>
                              <w:szCs w:val="22"/>
                            </w:rPr>
                            <w:t>NEK</w:t>
                          </w:r>
                        </w:p>
                      </w:txbxContent>
                    </v:textbox>
                  </v:rect>
                  <v:rect id="Rectangle 61" o:spid="_x0000_s1104" style="position:absolute;left:2418;top:5917;width:464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" strokecolor="#00b050" strokeweight="2pt">
                    <v:stroke startarrowwidth="narrow" startarrowlength="short" endarrowwidth="narrow" endarrowlength="short"/>
                    <v:textbo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0B08F6">
                            <w:rPr>
                              <w:rFonts w:ascii="Arial" w:hAnsi="Arial" w:cs="Arial"/>
                              <w:b/>
                              <w:bCs/>
                              <w:color w:val="000000"/>
                              <w:kern w:val="24"/>
                              <w:sz w:val="22"/>
                              <w:szCs w:val="22"/>
                            </w:rPr>
                            <w:t>Obratovanje</w:t>
                          </w:r>
                        </w:p>
                      </w:txbxContent>
                    </v:textbox>
                  </v:rect>
                  <v:rect id="Rectangle 37" o:spid="_x0000_s1105" style="position:absolute;left:7097;top:5905;width:296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" fillcolor="#dbe5f1" strokecolor="#40a7c2" strokeweight="1.25pt">
                    <v:stroke startarrowwidth="narrow" startarrowlength="short" endarrowwidth="narrow" endarrowlength="short"/>
                    <v:shadow on="t" color="black" opacity="24903f" origin=",.5" offset="0,.55556mm"/>
                    <v:textbox>
                      <w:txbxContent>
                        <w:p w:rsidR="002D1CB8" w:rsidRPr="0011141F" w:rsidRDefault="002D1CB8" w:rsidP="004F1561">
                          <w:pPr>
                            <w:pStyle w:val="Navadensplet"/>
                            <w:kinsoku w:val="0"/>
                            <w:overflowPunct w:val="0"/>
                            <w:spacing w:before="200"/>
                            <w:jc w:val="center"/>
                            <w:textAlignment w:val="baseline"/>
                            <w:rPr>
                              <w:rFonts w:ascii="Arial" w:hAnsi="Arial" w:cs="Arial"/>
                              <w:sz w:val="22"/>
                              <w:szCs w:val="22"/>
                            </w:rPr>
                          </w:pPr>
                          <w:r w:rsidRPr="000B08F6">
                            <w:rPr>
                              <w:rFonts w:ascii="Arial" w:hAnsi="Arial" w:cs="Arial"/>
                              <w:b/>
                              <w:bCs/>
                              <w:color w:val="000000"/>
                              <w:kern w:val="24"/>
                              <w:sz w:val="22"/>
                              <w:szCs w:val="22"/>
                            </w:rPr>
                            <w:t>Razgradnja</w:t>
                          </w:r>
                        </w:p>
                      </w:txbxContent>
                    </v:textbox>
                  </v:rect>
                  <v:rect id="Rectangle 63" o:spid="_x0000_s1106" style="position:absolute;left:3037;top:6677;width:680;height:680;rotation:29269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">
                    <o:lock v:ext="edit" aspectratio="t"/>
                    <v:textbox>
                      <w:txbxContent>
                        <w:p w:rsidR="002D1CB8" w:rsidRPr="00FB052A" w:rsidRDefault="002D1CB8" w:rsidP="004F1561">
                          <w:pPr>
                            <w:jc w:val="center"/>
                            <w:rPr>
                              <w:rFonts w:ascii="Arial" w:hAnsi="Arial"/>
                              <w:b/>
                              <w:sz w:val="8"/>
                            </w:rPr>
                          </w:pPr>
                        </w:p>
                        <w:p w:rsidR="002D1CB8" w:rsidRPr="000C7904" w:rsidRDefault="002D1CB8" w:rsidP="004F1561">
                          <w:pPr>
                            <w:jc w:val="center"/>
                            <w:rPr>
                              <w:rFonts w:ascii="Arial" w:hAnsi="Arial"/>
                              <w:b/>
                              <w:sz w:val="16"/>
                              <w:szCs w:val="16"/>
                            </w:rPr>
                          </w:pPr>
                          <w:r w:rsidRPr="000C7904">
                            <w:rPr>
                              <w:rFonts w:ascii="Arial" w:hAnsi="Arial"/>
                              <w:b/>
                              <w:sz w:val="16"/>
                              <w:szCs w:val="16"/>
                            </w:rPr>
                            <w:t>OVP</w:t>
                          </w:r>
                        </w:p>
                      </w:txbxContent>
                    </v:textbox>
                  </v:rect>
                  <v:rect id="Rectangle 64" o:spid="_x0000_s1107" style="position:absolute;left:4755;top:6668;width:680;height:680;rotation:29269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">
                    <o:lock v:ext="edit" aspectratio="t"/>
                    <v:textbox>
                      <w:txbxContent>
                        <w:p w:rsidR="002D1CB8" w:rsidRPr="00FB052A" w:rsidRDefault="002D1CB8" w:rsidP="004F1561">
                          <w:pPr>
                            <w:jc w:val="center"/>
                            <w:rPr>
                              <w:rFonts w:ascii="Arial" w:hAnsi="Arial"/>
                              <w:b/>
                              <w:sz w:val="8"/>
                            </w:rPr>
                          </w:pPr>
                        </w:p>
                        <w:p w:rsidR="002D1CB8" w:rsidRPr="000C7904" w:rsidRDefault="002D1CB8" w:rsidP="004F1561">
                          <w:pPr>
                            <w:jc w:val="center"/>
                            <w:rPr>
                              <w:rFonts w:ascii="Arial" w:hAnsi="Arial"/>
                              <w:b/>
                              <w:sz w:val="16"/>
                              <w:szCs w:val="16"/>
                            </w:rPr>
                          </w:pPr>
                          <w:r w:rsidRPr="000C7904">
                            <w:rPr>
                              <w:rFonts w:ascii="Arial" w:hAnsi="Arial"/>
                              <w:b/>
                              <w:sz w:val="16"/>
                              <w:szCs w:val="16"/>
                            </w:rPr>
                            <w:t>OVP</w:t>
                          </w:r>
                        </w:p>
                      </w:txbxContent>
                    </v:textbox>
                  </v:rect>
                </v:group>
                <v:group id="Group 65" o:spid="_x0000_s1108" style="position:absolute;left:2137;top:7832;width:8362;height:747" coordorigin="2137,7832" coordsize="836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Straight Arrow Connector 6" o:spid="_x0000_s1109" type="#_x0000_t32" style="position:absolute;left:2137;top:8042;width:8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" strokeweight="2pt">
                    <v:stroke startarrowwidth="narrow" startarrowlength="short" endarrow="open" endcap="square"/>
                    <v:shadow color="#eeece1"/>
                  </v:shape>
                  <v:shape id="TextBox 11" o:spid="_x0000_s1110" type="#_x0000_t202" style="position:absolute;left:5133;top:8182;width:6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" filled="f" stroked="f">
                    <v:textbox style="mso-fit-shape-to-text:t">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0B08F6">
                            <w:rPr>
                              <w:rFonts w:ascii="Arial" w:hAnsi="Arial" w:cs="Arial"/>
                              <w:b/>
                              <w:color w:val="000000"/>
                              <w:kern w:val="24"/>
                              <w:sz w:val="22"/>
                              <w:szCs w:val="22"/>
                            </w:rPr>
                            <w:t>čas</w:t>
                          </w:r>
                        </w:p>
                      </w:txbxContent>
                    </v:textbox>
                  </v:shape>
                  <v:line id="Line 68" o:spid="_x0000_s1111" style="position:absolute;visibility:visible;mso-wrap-style:square" from="2400,7832" to="2400,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"/>
                  <v:line id="Line 69" o:spid="_x0000_s1112" style="position:absolute;visibility:visible;mso-wrap-style:square" from="3388,7832" to="3388,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"/>
                  <v:line id="Line 70" o:spid="_x0000_s1113" style="position:absolute;visibility:visible;mso-wrap-style:square" from="5100,7832" to="5100,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"/>
                  <v:line id="Line 71" o:spid="_x0000_s1114" style="position:absolute;visibility:visible;mso-wrap-style:square" from="7071,7832" to="707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"/>
                  <v:line id="Line 72" o:spid="_x0000_s1115" style="position:absolute;visibility:visible;mso-wrap-style:square" from="10057,7832" to="10057,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"/>
                </v:group>
                <v:group id="Group 73" o:spid="_x0000_s1116" style="position:absolute;left:2072;top:7438;width:8311;height:459" coordorigin="2072,7438" coordsize="83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">
                  <v:shape id="Text Box 98" o:spid="_x0000_s1117" type="#_x0000_t202" style="position:absolute;left:6653;top:7438;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2043</w:t>
                          </w:r>
                        </w:p>
                      </w:txbxContent>
                    </v:textbox>
                  </v:shape>
                  <v:shape id="TextBox 29" o:spid="_x0000_s1118" type="#_x0000_t202" style="position:absolute;left:2072;top:7450;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2016</w:t>
                          </w:r>
                        </w:p>
                      </w:txbxContent>
                    </v:textbox>
                  </v:shape>
                  <v:shape id="TextBox 28" o:spid="_x0000_s1119" type="#_x0000_t202" style="position:absolute;left:9561;top:7457;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rsidR="002D1CB8" w:rsidRPr="00804BA6" w:rsidRDefault="002D1CB8" w:rsidP="004F1561">
                          <w:pPr>
                            <w:pStyle w:val="Navadensplet"/>
                            <w:kinsoku w:val="0"/>
                            <w:overflowPunct w:val="0"/>
                            <w:jc w:val="center"/>
                            <w:textAlignment w:val="baseline"/>
                            <w:rPr>
                              <w:sz w:val="24"/>
                              <w:szCs w:val="24"/>
                            </w:rPr>
                          </w:pPr>
                          <w:r w:rsidRPr="000B08F6">
                            <w:rPr>
                              <w:rFonts w:ascii="Arial" w:hAnsi="Arial" w:cs="Arial"/>
                              <w:b/>
                              <w:color w:val="000000"/>
                              <w:kern w:val="24"/>
                              <w:sz w:val="24"/>
                              <w:szCs w:val="24"/>
                            </w:rPr>
                            <w:t>206</w:t>
                          </w:r>
                          <w:r>
                            <w:rPr>
                              <w:rFonts w:ascii="Arial" w:hAnsi="Arial" w:cs="Arial"/>
                              <w:b/>
                              <w:color w:val="000000"/>
                              <w:kern w:val="24"/>
                              <w:sz w:val="24"/>
                              <w:szCs w:val="24"/>
                            </w:rPr>
                            <w:t>3</w:t>
                          </w:r>
                        </w:p>
                      </w:txbxContent>
                    </v:textbox>
                  </v:shape>
                  <v:shape id="Text Box 101" o:spid="_x0000_s1120" type="#_x0000_t202" style="position:absolute;left:3037;top:7438;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w:t>
                          </w:r>
                          <w:r>
                            <w:rPr>
                              <w:rFonts w:ascii="Arial" w:hAnsi="Arial" w:cs="Arial"/>
                              <w:b/>
                              <w:color w:val="000000"/>
                              <w:kern w:val="24"/>
                              <w:sz w:val="24"/>
                              <w:szCs w:val="24"/>
                            </w:rPr>
                            <w:t>23</w:t>
                          </w:r>
                        </w:p>
                      </w:txbxContent>
                    </v:textbox>
                  </v:shape>
                  <v:shape id="Text Box 102" o:spid="_x0000_s1121" type="#_x0000_t202" style="position:absolute;left:4657;top:7478;width:822;height: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" filled="f" stroked="f">
                    <v:textbox>
                      <w:txbxContent>
                        <w:p w:rsidR="002D1CB8" w:rsidRPr="00804BA6" w:rsidRDefault="002D1CB8" w:rsidP="004F1561">
                          <w:pPr>
                            <w:pStyle w:val="Navadensplet"/>
                            <w:kinsoku w:val="0"/>
                            <w:overflowPunct w:val="0"/>
                            <w:jc w:val="center"/>
                            <w:textAlignment w:val="baseline"/>
                            <w:rPr>
                              <w:sz w:val="28"/>
                              <w:szCs w:val="28"/>
                            </w:rPr>
                          </w:pPr>
                          <w:r w:rsidRPr="000B08F6">
                            <w:rPr>
                              <w:rFonts w:ascii="Arial" w:hAnsi="Arial" w:cs="Arial"/>
                              <w:b/>
                              <w:color w:val="000000"/>
                              <w:kern w:val="24"/>
                              <w:sz w:val="24"/>
                              <w:szCs w:val="24"/>
                            </w:rPr>
                            <w:t>20</w:t>
                          </w:r>
                          <w:r>
                            <w:rPr>
                              <w:rFonts w:ascii="Arial" w:hAnsi="Arial" w:cs="Arial"/>
                              <w:b/>
                              <w:color w:val="000000"/>
                              <w:kern w:val="24"/>
                              <w:sz w:val="24"/>
                              <w:szCs w:val="24"/>
                            </w:rPr>
                            <w:t>33</w:t>
                          </w:r>
                        </w:p>
                      </w:txbxContent>
                    </v:textbox>
                  </v:shape>
                </v:group>
                <w10:anchorlock/>
              </v:group>
            </w:pict>
          </mc:Fallback>
        </mc:AlternateContent>
      </w:r>
    </w:p>
    <w:p w:rsidR="000A6338" w:rsidRPr="00C26475" w:rsidRDefault="000A6338" w:rsidP="004F1561">
      <w:pPr>
        <w:pStyle w:val="Odstavekseznama2"/>
        <w:spacing w:after="240" w:line="288" w:lineRule="auto"/>
        <w:ind w:left="0"/>
        <w:jc w:val="both"/>
        <w:rPr>
          <w:rFonts w:ascii="Arial" w:hAnsi="Arial" w:cs="Arial"/>
        </w:rPr>
      </w:pPr>
      <w:r>
        <w:rPr>
          <w:rFonts w:ascii="Arial" w:hAnsi="Arial" w:cs="Arial"/>
        </w:rPr>
        <w:t>Slika 7: Shematski prikaz glavnih mejnikov strategije 6</w:t>
      </w:r>
    </w:p>
    <w:p w:rsidR="000A6338" w:rsidRPr="00C26475" w:rsidRDefault="000A6338" w:rsidP="004F1561">
      <w:pPr>
        <w:pStyle w:val="Odstavek"/>
        <w:ind w:firstLine="0"/>
        <w:rPr>
          <w:szCs w:val="22"/>
        </w:rPr>
      </w:pPr>
    </w:p>
    <w:p w:rsidR="000A6338" w:rsidRPr="00C26475" w:rsidRDefault="000A6338" w:rsidP="00523071">
      <w:pPr>
        <w:pStyle w:val="Naslov2"/>
      </w:pPr>
      <w:bookmarkStart w:id="335" w:name="_Toc404781096"/>
      <w:bookmarkStart w:id="336" w:name="_Toc404853619"/>
      <w:bookmarkStart w:id="337" w:name="_Toc404854119"/>
      <w:bookmarkStart w:id="338" w:name="_Toc407086785"/>
      <w:bookmarkStart w:id="339" w:name="_Toc444006533"/>
      <w:r w:rsidRPr="0021656D">
        <w:t>RAZGRADNJA R</w:t>
      </w:r>
      <w:r w:rsidRPr="00C26475">
        <w:t>AZISKOVALNEGA REAKTORJA TRIGA</w:t>
      </w:r>
      <w:bookmarkEnd w:id="335"/>
      <w:bookmarkEnd w:id="336"/>
      <w:bookmarkEnd w:id="337"/>
      <w:r w:rsidRPr="00C26475">
        <w:t xml:space="preserve"> MARK II</w:t>
      </w:r>
      <w:bookmarkEnd w:id="338"/>
      <w:bookmarkEnd w:id="339"/>
      <w:r>
        <w:t xml:space="preserve"> </w:t>
      </w:r>
    </w:p>
    <w:p w:rsidR="000A6338" w:rsidRPr="003151A3" w:rsidRDefault="000A6338" w:rsidP="004F1561">
      <w:pPr>
        <w:pStyle w:val="Odstavek"/>
      </w:pPr>
      <w:r w:rsidRPr="003151A3">
        <w:t>Upravljavec raziskovalnega reaktorja TRIGA Mark II</w:t>
      </w:r>
      <w:r>
        <w:t xml:space="preserve"> Institut »Jožef Stefan« je v letu 2015 sprejel odločitev, da se obratovanje reaktorja podaljša vsaj do opravljenega naslednjega občasnega varnostnega pregleda do leta 2026 </w:t>
      </w:r>
      <w:r w:rsidRPr="003151A3">
        <w:t>[</w:t>
      </w:r>
      <w:fldSimple w:instr=" NOTEREF _Ref424206058 \f  \* MERGEFORMAT ">
        <w:r w:rsidRPr="001A42CB">
          <w:t>3</w:t>
        </w:r>
      </w:fldSimple>
      <w:r w:rsidRPr="003151A3">
        <w:t>]</w:t>
      </w:r>
      <w:r>
        <w:t>.</w:t>
      </w:r>
      <w:r w:rsidRPr="003151A3">
        <w:t xml:space="preserve"> </w:t>
      </w:r>
      <w:r>
        <w:t xml:space="preserve">Glede na sprejeto odločitev o nadaljnjem obratovanju raziskovalnega reaktorja je trenutno opuščena ponudba </w:t>
      </w:r>
      <w:r w:rsidRPr="003151A3">
        <w:t>o vrnitvi izrabljenega goriva v Z</w:t>
      </w:r>
      <w:r>
        <w:t>DA</w:t>
      </w:r>
      <w:r w:rsidRPr="003151A3">
        <w:t xml:space="preserve"> [</w:t>
      </w:r>
      <w:fldSimple w:instr=" NOTEREF _Ref424205691 \f  \* MERGEFORMAT ">
        <w:r w:rsidRPr="001A42CB">
          <w:t>5</w:t>
        </w:r>
      </w:fldSimple>
      <w:r w:rsidRPr="003151A3">
        <w:t>]</w:t>
      </w:r>
      <w:r>
        <w:t>,</w:t>
      </w:r>
      <w:r w:rsidRPr="003151A3">
        <w:t xml:space="preserve"> </w:t>
      </w:r>
      <w:r>
        <w:t xml:space="preserve">po kateri bi moralo biti </w:t>
      </w:r>
      <w:r w:rsidRPr="003151A3">
        <w:t xml:space="preserve">gorivo vzeto iz reaktorja do maja 2016, prevzem izrabljenega goriva </w:t>
      </w:r>
      <w:r>
        <w:t xml:space="preserve">pa bi moral biti </w:t>
      </w:r>
      <w:r w:rsidRPr="003151A3">
        <w:t>opravljen naj</w:t>
      </w:r>
      <w:r>
        <w:t>pozneje</w:t>
      </w:r>
      <w:r w:rsidRPr="003151A3">
        <w:t xml:space="preserve"> do maja leta 2019.</w:t>
      </w:r>
    </w:p>
    <w:p w:rsidR="000A6338" w:rsidRPr="003151A3" w:rsidRDefault="000A6338" w:rsidP="004F1561">
      <w:pPr>
        <w:pStyle w:val="Odstavek"/>
      </w:pPr>
      <w:r>
        <w:lastRenderedPageBreak/>
        <w:t xml:space="preserve">Glede na to, da se je upravljavec raziskovalnega reaktorja </w:t>
      </w:r>
      <w:r w:rsidRPr="003151A3">
        <w:t>odloči</w:t>
      </w:r>
      <w:r>
        <w:t xml:space="preserve">l za nadaljevanje obratovanja in analiziral različne možnosti ravnanja z IG, je predlagal kot rešitev trajno odlaganje IG skupaj z IG iz NEK. To pa pomeni razmeroma dolgo skladiščenje IG (pribl. 70 let) do končnega odlaganja. Ne glede na tako sprejeto odločitev je treba spremljati možnosti vračanja IG v </w:t>
      </w:r>
      <w:r w:rsidRPr="003151A3">
        <w:t>Z</w:t>
      </w:r>
      <w:r>
        <w:t>DA</w:t>
      </w:r>
      <w:r w:rsidRPr="003151A3">
        <w:t xml:space="preserve"> </w:t>
      </w:r>
      <w:r>
        <w:t>iz drugih držav in do prenehanja obratovanja raziskovalnega reaktorja p</w:t>
      </w:r>
      <w:r w:rsidRPr="003151A3">
        <w:t>oskusiti doseči dogovor o podaljšanju roka vračila</w:t>
      </w:r>
      <w:r>
        <w:t xml:space="preserve"> goriva v </w:t>
      </w:r>
      <w:r w:rsidRPr="003151A3">
        <w:t>Z</w:t>
      </w:r>
      <w:r>
        <w:t>DA</w:t>
      </w:r>
      <w:r w:rsidRPr="003151A3">
        <w:t xml:space="preserve"> pod sprejemljivimi pogoji.</w:t>
      </w:r>
    </w:p>
    <w:p w:rsidR="000A6338" w:rsidRDefault="000A6338" w:rsidP="004F1561">
      <w:pPr>
        <w:pStyle w:val="Odstavek"/>
      </w:pPr>
      <w:r>
        <w:t>Če</w:t>
      </w:r>
      <w:r w:rsidRPr="003151A3">
        <w:t xml:space="preserve"> </w:t>
      </w:r>
      <w:r>
        <w:t>do prenehanja obratovanja raziskovalnega reaktorja ne bo dosežen dogovor o v</w:t>
      </w:r>
      <w:r w:rsidRPr="003151A3">
        <w:t>račanj</w:t>
      </w:r>
      <w:r>
        <w:t>u</w:t>
      </w:r>
      <w:r w:rsidRPr="003151A3">
        <w:t xml:space="preserve"> goriva </w:t>
      </w:r>
      <w:r>
        <w:t xml:space="preserve">v </w:t>
      </w:r>
      <w:r w:rsidRPr="003151A3">
        <w:t>Z</w:t>
      </w:r>
      <w:r>
        <w:t>DA,</w:t>
      </w:r>
      <w:r w:rsidRPr="003151A3">
        <w:t xml:space="preserve"> je treb</w:t>
      </w:r>
      <w:r>
        <w:t>a</w:t>
      </w:r>
      <w:r w:rsidRPr="003151A3">
        <w:t xml:space="preserve"> </w:t>
      </w:r>
      <w:r>
        <w:t xml:space="preserve">do leta 2020 </w:t>
      </w:r>
      <w:r w:rsidRPr="003151A3">
        <w:t xml:space="preserve">pripraviti </w:t>
      </w:r>
      <w:r>
        <w:t xml:space="preserve">podroben </w:t>
      </w:r>
      <w:r w:rsidRPr="003151A3">
        <w:t xml:space="preserve">program ravnanja </w:t>
      </w:r>
      <w:r>
        <w:t xml:space="preserve">z IG in ga </w:t>
      </w:r>
      <w:r w:rsidRPr="003151A3">
        <w:t xml:space="preserve">vključiti v </w:t>
      </w:r>
      <w:r>
        <w:t>prihodnje</w:t>
      </w:r>
      <w:r w:rsidRPr="003151A3">
        <w:t xml:space="preserve"> revizije programa ravnanja z </w:t>
      </w:r>
      <w:r>
        <w:t xml:space="preserve">RAO </w:t>
      </w:r>
      <w:r w:rsidRPr="003151A3">
        <w:t xml:space="preserve">in </w:t>
      </w:r>
      <w:r>
        <w:t>IG</w:t>
      </w:r>
      <w:r w:rsidRPr="003151A3">
        <w:t xml:space="preserve"> ter zagotoviti potrebna finančna sredstva za ta namen.</w:t>
      </w:r>
    </w:p>
    <w:p w:rsidR="000A6338" w:rsidRDefault="000A6338" w:rsidP="004F1561">
      <w:pPr>
        <w:pStyle w:val="Odstavek"/>
      </w:pPr>
      <w:r>
        <w:t xml:space="preserve">Po odstranitvi IG iz reaktorja in obdobju hlajenja (5 let) je treba reaktor </w:t>
      </w:r>
      <w:r w:rsidRPr="00C26475">
        <w:t>odstran</w:t>
      </w:r>
      <w:r>
        <w:t>iti</w:t>
      </w:r>
      <w:r w:rsidRPr="00C26475">
        <w:t>/demont</w:t>
      </w:r>
      <w:r>
        <w:t xml:space="preserve">irati, pri čemer sta možni dve različici: takojšnja razstavitev ali </w:t>
      </w:r>
      <w:proofErr w:type="spellStart"/>
      <w:r>
        <w:t>konzervacija</w:t>
      </w:r>
      <w:proofErr w:type="spellEnd"/>
      <w:r>
        <w:t xml:space="preserve"> in odložena razstavitev. </w:t>
      </w:r>
    </w:p>
    <w:p w:rsidR="000A6338" w:rsidRDefault="000A6338" w:rsidP="004F1561">
      <w:pPr>
        <w:pStyle w:val="Odstavek"/>
      </w:pPr>
      <w:r>
        <w:t xml:space="preserve">V letu 2007 je bila pripravljena zasnova </w:t>
      </w:r>
      <w:r w:rsidRPr="003151A3">
        <w:t>Program</w:t>
      </w:r>
      <w:r>
        <w:t>a</w:t>
      </w:r>
      <w:r w:rsidRPr="003151A3">
        <w:t xml:space="preserve"> razgradnje jedrskega objekta reaktor TRIGA Mark </w:t>
      </w:r>
      <w:r w:rsidRPr="00FD0D2D">
        <w:t>II [</w:t>
      </w:r>
      <w:fldSimple w:instr=" NOTEREF _Ref424206160 \f  \* MERGEFORMAT ">
        <w:r w:rsidRPr="001A42CB">
          <w:t>8</w:t>
        </w:r>
      </w:fldSimple>
      <w:r w:rsidRPr="00FD0D2D">
        <w:t>], ki</w:t>
      </w:r>
      <w:r>
        <w:t xml:space="preserve"> jo je treba med izvajanjem tega programa do leta 2020 nadgraditi s podrobnim programom razgradnje.</w:t>
      </w:r>
    </w:p>
    <w:p w:rsidR="000A6338" w:rsidRPr="003151A3" w:rsidRDefault="000A6338" w:rsidP="004F1561">
      <w:pPr>
        <w:pStyle w:val="Odstavek"/>
      </w:pPr>
      <w:r w:rsidRPr="003151A3">
        <w:t xml:space="preserve">Vsi NSRAO, nastali ob razgradnji raziskovalnega reaktorja TRIGA Mark II, bodo odloženi v odlagališče NSRAO Vrbina, Krško. </w:t>
      </w:r>
    </w:p>
    <w:p w:rsidR="000A6338" w:rsidRPr="0022584D" w:rsidRDefault="000A6338" w:rsidP="004F1561">
      <w:pPr>
        <w:spacing w:after="240"/>
        <w:rPr>
          <w:rStyle w:val="OdstavekZnak"/>
          <w:rFonts w:cs="Arial"/>
          <w:szCs w:val="22"/>
        </w:rPr>
      </w:pPr>
      <w:r w:rsidRPr="0022584D">
        <w:rPr>
          <w:rFonts w:ascii="Arial" w:hAnsi="Arial" w:cs="Arial"/>
          <w:b/>
          <w:sz w:val="22"/>
          <w:szCs w:val="22"/>
          <w:u w:val="single"/>
        </w:rPr>
        <w:t>Strategija 7:</w:t>
      </w:r>
      <w:r w:rsidRPr="0022584D">
        <w:rPr>
          <w:rFonts w:ascii="Arial" w:hAnsi="Arial" w:cs="Arial"/>
          <w:b/>
          <w:sz w:val="22"/>
          <w:szCs w:val="22"/>
        </w:rPr>
        <w:t xml:space="preserve"> Vsi NSRAO, nastali ob razgradnji raziskovalnega reaktorja TRIGA Mark II, bodo odloženi v odlagališče NSRAO Vrbina, Krško. IG iz raziskovalnega reaktorja TRIGA Mark II bo vrnjeno državi dobaviteljici ali </w:t>
      </w:r>
      <w:r>
        <w:rPr>
          <w:rFonts w:ascii="Arial" w:hAnsi="Arial" w:cs="Arial"/>
          <w:b/>
          <w:sz w:val="22"/>
          <w:szCs w:val="22"/>
        </w:rPr>
        <w:t xml:space="preserve">pa </w:t>
      </w:r>
      <w:r w:rsidRPr="0021656D">
        <w:rPr>
          <w:rFonts w:ascii="Arial" w:hAnsi="Arial" w:cs="Arial"/>
          <w:b/>
          <w:sz w:val="22"/>
          <w:szCs w:val="22"/>
        </w:rPr>
        <w:t>se bo z njim ravnalo skupaj z</w:t>
      </w:r>
      <w:r w:rsidRPr="0022584D">
        <w:rPr>
          <w:rFonts w:ascii="Arial" w:hAnsi="Arial" w:cs="Arial"/>
          <w:b/>
          <w:sz w:val="22"/>
          <w:szCs w:val="22"/>
        </w:rPr>
        <w:t xml:space="preserve"> IG iz NEK.</w:t>
      </w:r>
    </w:p>
    <w:p w:rsidR="000A6338" w:rsidRPr="00C26475" w:rsidRDefault="000A6338" w:rsidP="004F1561">
      <w:pPr>
        <w:pStyle w:val="Odstavek"/>
        <w:ind w:firstLine="0"/>
      </w:pPr>
      <w:r>
        <w:t>Ukrepi za dosego ciljev strategije</w:t>
      </w:r>
      <w:r w:rsidRPr="00C26475">
        <w:t>:</w:t>
      </w:r>
    </w:p>
    <w:p w:rsidR="000A6338" w:rsidRPr="00ED20A3" w:rsidRDefault="000A6338" w:rsidP="00F922DF">
      <w:pPr>
        <w:numPr>
          <w:ilvl w:val="0"/>
          <w:numId w:val="36"/>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 xml:space="preserve">Upravljavec in lastnik raziskovalnega reaktorja </w:t>
      </w:r>
      <w:proofErr w:type="spellStart"/>
      <w:r w:rsidRPr="00ED20A3">
        <w:rPr>
          <w:rFonts w:ascii="Arial" w:hAnsi="Arial" w:cs="Arial"/>
          <w:sz w:val="22"/>
          <w:szCs w:val="22"/>
        </w:rPr>
        <w:t>Triga</w:t>
      </w:r>
      <w:proofErr w:type="spellEnd"/>
      <w:r w:rsidRPr="00ED20A3">
        <w:rPr>
          <w:rFonts w:ascii="Arial" w:hAnsi="Arial" w:cs="Arial"/>
          <w:sz w:val="22"/>
          <w:szCs w:val="22"/>
        </w:rPr>
        <w:t xml:space="preserve"> Mark II raziščeta možnost </w:t>
      </w:r>
      <w:r>
        <w:rPr>
          <w:rFonts w:ascii="Arial" w:hAnsi="Arial" w:cs="Arial"/>
          <w:sz w:val="22"/>
          <w:szCs w:val="22"/>
        </w:rPr>
        <w:t>za</w:t>
      </w:r>
      <w:r w:rsidRPr="00ED20A3">
        <w:rPr>
          <w:rFonts w:ascii="Arial" w:hAnsi="Arial" w:cs="Arial"/>
          <w:sz w:val="22"/>
          <w:szCs w:val="22"/>
        </w:rPr>
        <w:t xml:space="preserve"> podaljšanj</w:t>
      </w:r>
      <w:r>
        <w:rPr>
          <w:rFonts w:ascii="Arial" w:hAnsi="Arial" w:cs="Arial"/>
          <w:sz w:val="22"/>
          <w:szCs w:val="22"/>
        </w:rPr>
        <w:t>e</w:t>
      </w:r>
      <w:r w:rsidRPr="00ED20A3">
        <w:rPr>
          <w:rFonts w:ascii="Arial" w:hAnsi="Arial" w:cs="Arial"/>
          <w:sz w:val="22"/>
          <w:szCs w:val="22"/>
        </w:rPr>
        <w:t xml:space="preserve"> dogovora o vračilu </w:t>
      </w:r>
      <w:r>
        <w:rPr>
          <w:rFonts w:ascii="Arial" w:hAnsi="Arial" w:cs="Arial"/>
          <w:sz w:val="22"/>
          <w:szCs w:val="22"/>
        </w:rPr>
        <w:t>IG</w:t>
      </w:r>
      <w:r w:rsidRPr="00ED20A3">
        <w:rPr>
          <w:rFonts w:ascii="Arial" w:hAnsi="Arial" w:cs="Arial"/>
          <w:sz w:val="22"/>
          <w:szCs w:val="22"/>
        </w:rPr>
        <w:t xml:space="preserve"> v državo izvora </w:t>
      </w:r>
      <w:r w:rsidRPr="005E48C4">
        <w:rPr>
          <w:rFonts w:ascii="Arial" w:hAnsi="Arial" w:cs="Arial"/>
          <w:sz w:val="22"/>
          <w:szCs w:val="22"/>
        </w:rPr>
        <w:t xml:space="preserve">ZDA </w:t>
      </w:r>
      <w:r w:rsidRPr="00ED20A3">
        <w:rPr>
          <w:rFonts w:ascii="Arial" w:hAnsi="Arial" w:cs="Arial"/>
          <w:sz w:val="22"/>
          <w:szCs w:val="22"/>
        </w:rPr>
        <w:t xml:space="preserve">do maja 2019. </w:t>
      </w:r>
    </w:p>
    <w:p w:rsidR="000A6338" w:rsidRDefault="000A6338" w:rsidP="00F922DF">
      <w:pPr>
        <w:numPr>
          <w:ilvl w:val="0"/>
          <w:numId w:val="36"/>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Če bo mo</w:t>
      </w:r>
      <w:r>
        <w:rPr>
          <w:rFonts w:ascii="Arial" w:hAnsi="Arial" w:cs="Arial"/>
          <w:sz w:val="22"/>
          <w:szCs w:val="22"/>
        </w:rPr>
        <w:t>goče,</w:t>
      </w:r>
      <w:r w:rsidRPr="00ED20A3">
        <w:rPr>
          <w:rFonts w:ascii="Arial" w:hAnsi="Arial" w:cs="Arial"/>
          <w:sz w:val="22"/>
          <w:szCs w:val="22"/>
        </w:rPr>
        <w:t xml:space="preserve"> se IG iz raziskovalnega reaktorja </w:t>
      </w:r>
      <w:proofErr w:type="spellStart"/>
      <w:r w:rsidRPr="00ED20A3">
        <w:rPr>
          <w:rFonts w:ascii="Arial" w:hAnsi="Arial" w:cs="Arial"/>
          <w:sz w:val="22"/>
          <w:szCs w:val="22"/>
        </w:rPr>
        <w:t>Triga</w:t>
      </w:r>
      <w:proofErr w:type="spellEnd"/>
      <w:r w:rsidRPr="00ED20A3">
        <w:rPr>
          <w:rFonts w:ascii="Arial" w:hAnsi="Arial" w:cs="Arial"/>
          <w:sz w:val="22"/>
          <w:szCs w:val="22"/>
        </w:rPr>
        <w:t xml:space="preserve"> Mark II vrne v </w:t>
      </w:r>
      <w:r w:rsidRPr="005E48C4">
        <w:rPr>
          <w:rFonts w:ascii="Arial" w:hAnsi="Arial" w:cs="Arial"/>
          <w:sz w:val="22"/>
          <w:szCs w:val="22"/>
        </w:rPr>
        <w:t>ZDA</w:t>
      </w:r>
      <w:r>
        <w:t xml:space="preserve"> </w:t>
      </w:r>
      <w:r>
        <w:rPr>
          <w:rFonts w:ascii="Arial" w:hAnsi="Arial" w:cs="Arial"/>
          <w:sz w:val="22"/>
          <w:szCs w:val="22"/>
        </w:rPr>
        <w:t>d</w:t>
      </w:r>
      <w:r w:rsidRPr="00ED20A3">
        <w:rPr>
          <w:rFonts w:ascii="Arial" w:hAnsi="Arial" w:cs="Arial"/>
          <w:sz w:val="22"/>
          <w:szCs w:val="22"/>
        </w:rPr>
        <w:t xml:space="preserve">ve leti po </w:t>
      </w:r>
      <w:r>
        <w:rPr>
          <w:rFonts w:ascii="Arial" w:hAnsi="Arial" w:cs="Arial"/>
          <w:sz w:val="22"/>
          <w:szCs w:val="22"/>
        </w:rPr>
        <w:t>prenehanju</w:t>
      </w:r>
      <w:r w:rsidRPr="00ED20A3">
        <w:rPr>
          <w:rFonts w:ascii="Arial" w:hAnsi="Arial" w:cs="Arial"/>
          <w:sz w:val="22"/>
          <w:szCs w:val="22"/>
        </w:rPr>
        <w:t xml:space="preserve"> obratovanja </w:t>
      </w:r>
      <w:r>
        <w:rPr>
          <w:rFonts w:ascii="Arial" w:hAnsi="Arial" w:cs="Arial"/>
          <w:sz w:val="22"/>
          <w:szCs w:val="22"/>
        </w:rPr>
        <w:t xml:space="preserve">reaktorja. </w:t>
      </w:r>
    </w:p>
    <w:p w:rsidR="000A6338" w:rsidRPr="00ED20A3" w:rsidRDefault="000A6338" w:rsidP="00F922DF">
      <w:pPr>
        <w:numPr>
          <w:ilvl w:val="0"/>
          <w:numId w:val="36"/>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 xml:space="preserve">Če vrnitev IG v </w:t>
      </w:r>
      <w:r w:rsidRPr="005E48C4">
        <w:rPr>
          <w:rFonts w:ascii="Arial" w:hAnsi="Arial" w:cs="Arial"/>
          <w:sz w:val="22"/>
          <w:szCs w:val="22"/>
        </w:rPr>
        <w:t>ZDA</w:t>
      </w:r>
      <w:r>
        <w:t xml:space="preserve"> </w:t>
      </w:r>
      <w:r w:rsidRPr="00ED20A3">
        <w:rPr>
          <w:rFonts w:ascii="Arial" w:hAnsi="Arial" w:cs="Arial"/>
          <w:sz w:val="22"/>
          <w:szCs w:val="22"/>
        </w:rPr>
        <w:t>ne bo mo</w:t>
      </w:r>
      <w:r>
        <w:rPr>
          <w:rFonts w:ascii="Arial" w:hAnsi="Arial" w:cs="Arial"/>
          <w:sz w:val="22"/>
          <w:szCs w:val="22"/>
        </w:rPr>
        <w:t>goča</w:t>
      </w:r>
      <w:r w:rsidRPr="00ED20A3">
        <w:rPr>
          <w:rFonts w:ascii="Arial" w:hAnsi="Arial" w:cs="Arial"/>
          <w:sz w:val="22"/>
          <w:szCs w:val="22"/>
        </w:rPr>
        <w:t xml:space="preserve">, upravljavec in lastnik raziskovalnega reaktorja </w:t>
      </w:r>
      <w:proofErr w:type="spellStart"/>
      <w:r w:rsidRPr="00ED20A3">
        <w:rPr>
          <w:rFonts w:ascii="Arial" w:hAnsi="Arial" w:cs="Arial"/>
          <w:sz w:val="22"/>
          <w:szCs w:val="22"/>
        </w:rPr>
        <w:t>Triga</w:t>
      </w:r>
      <w:proofErr w:type="spellEnd"/>
      <w:r w:rsidRPr="00ED20A3">
        <w:rPr>
          <w:rFonts w:ascii="Arial" w:hAnsi="Arial" w:cs="Arial"/>
          <w:sz w:val="22"/>
          <w:szCs w:val="22"/>
        </w:rPr>
        <w:t xml:space="preserve"> Mark II skupaj z izvajalcem obvezne državne gospodarske javne službe ravnanja z radioaktivnimi odpadki poiščeta rešitev za skladiščenje IG iz raziskovalnega reaktorja po koncu nje</w:t>
      </w:r>
      <w:r>
        <w:rPr>
          <w:rFonts w:ascii="Arial" w:hAnsi="Arial" w:cs="Arial"/>
          <w:sz w:val="22"/>
          <w:szCs w:val="22"/>
        </w:rPr>
        <w:t>govega</w:t>
      </w:r>
      <w:r w:rsidRPr="00ED20A3">
        <w:rPr>
          <w:rFonts w:ascii="Arial" w:hAnsi="Arial" w:cs="Arial"/>
          <w:sz w:val="22"/>
          <w:szCs w:val="22"/>
        </w:rPr>
        <w:t xml:space="preserve"> obratovanja. Rešitev mora biti znana do konca leta 2022.</w:t>
      </w:r>
    </w:p>
    <w:p w:rsidR="000A6338" w:rsidRPr="00ED20A3" w:rsidRDefault="000A6338" w:rsidP="00F922DF">
      <w:pPr>
        <w:numPr>
          <w:ilvl w:val="0"/>
          <w:numId w:val="36"/>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 xml:space="preserve">Za raziskovalni reaktor </w:t>
      </w:r>
      <w:proofErr w:type="spellStart"/>
      <w:r w:rsidRPr="00ED20A3">
        <w:rPr>
          <w:rFonts w:ascii="Arial" w:hAnsi="Arial" w:cs="Arial"/>
          <w:sz w:val="22"/>
          <w:szCs w:val="22"/>
        </w:rPr>
        <w:t>Triga</w:t>
      </w:r>
      <w:proofErr w:type="spellEnd"/>
      <w:r w:rsidRPr="00ED20A3">
        <w:rPr>
          <w:rFonts w:ascii="Arial" w:hAnsi="Arial" w:cs="Arial"/>
          <w:sz w:val="22"/>
          <w:szCs w:val="22"/>
        </w:rPr>
        <w:t xml:space="preserve"> Mark II </w:t>
      </w:r>
      <w:r>
        <w:rPr>
          <w:rFonts w:ascii="Arial" w:hAnsi="Arial" w:cs="Arial"/>
          <w:sz w:val="22"/>
          <w:szCs w:val="22"/>
        </w:rPr>
        <w:t xml:space="preserve">mora upravljavec </w:t>
      </w:r>
      <w:r w:rsidRPr="00ED20A3">
        <w:rPr>
          <w:rFonts w:ascii="Arial" w:hAnsi="Arial" w:cs="Arial"/>
          <w:sz w:val="22"/>
          <w:szCs w:val="22"/>
        </w:rPr>
        <w:t xml:space="preserve">izdelati podroben program razgradnje do </w:t>
      </w:r>
      <w:r>
        <w:rPr>
          <w:rFonts w:ascii="Arial" w:hAnsi="Arial" w:cs="Arial"/>
          <w:sz w:val="22"/>
          <w:szCs w:val="22"/>
        </w:rPr>
        <w:t xml:space="preserve">konca </w:t>
      </w:r>
      <w:r w:rsidRPr="00ED20A3">
        <w:rPr>
          <w:rFonts w:ascii="Arial" w:hAnsi="Arial" w:cs="Arial"/>
          <w:sz w:val="22"/>
          <w:szCs w:val="22"/>
        </w:rPr>
        <w:t xml:space="preserve">leta 2020. </w:t>
      </w:r>
    </w:p>
    <w:p w:rsidR="000A6338" w:rsidRPr="00ED20A3" w:rsidRDefault="000A6338" w:rsidP="00F922DF">
      <w:pPr>
        <w:numPr>
          <w:ilvl w:val="0"/>
          <w:numId w:val="36"/>
        </w:numPr>
        <w:tabs>
          <w:tab w:val="clear" w:pos="760"/>
        </w:tabs>
        <w:spacing w:after="40" w:line="276" w:lineRule="auto"/>
        <w:ind w:left="1442" w:hanging="1042"/>
        <w:rPr>
          <w:rFonts w:ascii="Arial" w:hAnsi="Arial" w:cs="Arial"/>
          <w:sz w:val="22"/>
          <w:szCs w:val="22"/>
        </w:rPr>
      </w:pPr>
      <w:r w:rsidRPr="00ED20A3">
        <w:rPr>
          <w:rFonts w:ascii="Arial" w:hAnsi="Arial" w:cs="Arial"/>
          <w:sz w:val="22"/>
          <w:szCs w:val="22"/>
        </w:rPr>
        <w:t xml:space="preserve">Izvajalec obvezne državne gospodarske javne službe ravnanja z radioaktivnimi odpadki išče možnosti preveritve predelave, skladiščenja in odlaganja IG iz raziskovalnega reaktorja </w:t>
      </w:r>
      <w:proofErr w:type="spellStart"/>
      <w:r w:rsidRPr="00ED20A3">
        <w:rPr>
          <w:rFonts w:ascii="Arial" w:hAnsi="Arial" w:cs="Arial"/>
          <w:sz w:val="22"/>
          <w:szCs w:val="22"/>
        </w:rPr>
        <w:t>Triga</w:t>
      </w:r>
      <w:proofErr w:type="spellEnd"/>
      <w:r w:rsidRPr="00ED20A3">
        <w:rPr>
          <w:rFonts w:ascii="Arial" w:hAnsi="Arial" w:cs="Arial"/>
          <w:sz w:val="22"/>
          <w:szCs w:val="22"/>
        </w:rPr>
        <w:t xml:space="preserve"> Mark II hkrati z iskanjem rešitev za IG in VRAO iz NEK – stalno do končnega odlaganja.</w:t>
      </w:r>
    </w:p>
    <w:p w:rsidR="000A6338" w:rsidRDefault="000A6338" w:rsidP="004F1561">
      <w:pPr>
        <w:pStyle w:val="Odstavek"/>
        <w:rPr>
          <w:szCs w:val="22"/>
        </w:rPr>
      </w:pPr>
    </w:p>
    <w:p w:rsidR="000A6338" w:rsidRPr="00ED20A3" w:rsidRDefault="000A6338" w:rsidP="004F1561">
      <w:pPr>
        <w:pStyle w:val="Odstavek"/>
        <w:rPr>
          <w:szCs w:val="22"/>
        </w:rPr>
      </w:pPr>
      <w:r w:rsidRPr="00ED20A3">
        <w:rPr>
          <w:szCs w:val="22"/>
        </w:rPr>
        <w:t>Finančna sredstva</w:t>
      </w:r>
      <w:r>
        <w:rPr>
          <w:szCs w:val="22"/>
        </w:rPr>
        <w:t xml:space="preserve"> za izdelavo programa razgradnje</w:t>
      </w:r>
      <w:r w:rsidRPr="00ED20A3">
        <w:rPr>
          <w:szCs w:val="22"/>
        </w:rPr>
        <w:t xml:space="preserve">, razgradnjo in ravnanje z NSRAO iz razgradnje ter za vračilo IG v </w:t>
      </w:r>
      <w:r w:rsidRPr="003151A3">
        <w:t>Z</w:t>
      </w:r>
      <w:r>
        <w:t>DA</w:t>
      </w:r>
      <w:r w:rsidRPr="00ED20A3">
        <w:rPr>
          <w:szCs w:val="22"/>
        </w:rPr>
        <w:t xml:space="preserve"> oziroma ravnanje z IG, če ne bo vrnjeno v </w:t>
      </w:r>
      <w:r w:rsidRPr="003151A3">
        <w:t>Z</w:t>
      </w:r>
      <w:r>
        <w:t>DA,</w:t>
      </w:r>
      <w:r w:rsidRPr="003151A3">
        <w:t xml:space="preserve"> </w:t>
      </w:r>
      <w:r>
        <w:t xml:space="preserve">zagotovi </w:t>
      </w:r>
      <w:r>
        <w:rPr>
          <w:szCs w:val="22"/>
        </w:rPr>
        <w:t>Republika Slovenija</w:t>
      </w:r>
      <w:r w:rsidRPr="00ED20A3">
        <w:rPr>
          <w:szCs w:val="22"/>
        </w:rPr>
        <w:t>.</w:t>
      </w:r>
    </w:p>
    <w:p w:rsidR="00522BD7" w:rsidRDefault="00522BD7" w:rsidP="004F1561">
      <w:pPr>
        <w:pStyle w:val="Odstavek"/>
        <w:rPr>
          <w:szCs w:val="22"/>
        </w:rPr>
      </w:pPr>
    </w:p>
    <w:p w:rsidR="000A6338" w:rsidRDefault="00E96476" w:rsidP="004F1561">
      <w:pPr>
        <w:pStyle w:val="Odstavek"/>
        <w:rPr>
          <w:szCs w:val="22"/>
        </w:rPr>
      </w:pPr>
      <w:r>
        <w:rPr>
          <w:noProof/>
        </w:rPr>
        <mc:AlternateContent>
          <mc:Choice Requires="wpg">
            <w:drawing>
              <wp:anchor distT="0" distB="0" distL="114300" distR="114300" simplePos="0" relativeHeight="251648000" behindDoc="0" locked="0" layoutInCell="1" allowOverlap="1" wp14:anchorId="0DC37DBD" wp14:editId="1FBB7D3A">
                <wp:simplePos x="0" y="0"/>
                <wp:positionH relativeFrom="column">
                  <wp:posOffset>996950</wp:posOffset>
                </wp:positionH>
                <wp:positionV relativeFrom="paragraph">
                  <wp:posOffset>40640</wp:posOffset>
                </wp:positionV>
                <wp:extent cx="1257300" cy="1143000"/>
                <wp:effectExtent l="0" t="0" r="0" b="38100"/>
                <wp:wrapNone/>
                <wp:docPr id="311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2677" y="4477"/>
                          <a:chExt cx="1980" cy="1800"/>
                        </a:xfrm>
                      </wpg:grpSpPr>
                      <wps:wsp>
                        <wps:cNvPr id="3118" name="Rectangle 186"/>
                        <wps:cNvSpPr>
                          <a:spLocks noChangeArrowheads="1"/>
                        </wps:cNvSpPr>
                        <wps:spPr bwMode="auto">
                          <a:xfrm>
                            <a:off x="2677" y="4477"/>
                            <a:ext cx="1980" cy="720"/>
                          </a:xfrm>
                          <a:prstGeom prst="rect">
                            <a:avLst/>
                          </a:prstGeom>
                          <a:solidFill>
                            <a:srgbClr val="FFFFFF"/>
                          </a:solidFill>
                          <a:ln w="9525">
                            <a:solidFill>
                              <a:srgbClr val="000000"/>
                            </a:solidFill>
                            <a:miter lim="800000"/>
                            <a:headEnd/>
                            <a:tailEnd/>
                          </a:ln>
                        </wps:spPr>
                        <wps:txbx>
                          <w:txbxContent>
                            <w:p w:rsidR="002D1CB8" w:rsidRPr="00E37D2E" w:rsidRDefault="002D1CB8" w:rsidP="004F1561">
                              <w:pPr>
                                <w:jc w:val="center"/>
                                <w:rPr>
                                  <w:rFonts w:ascii="Arial" w:hAnsi="Arial"/>
                                  <w:b/>
                                  <w:sz w:val="20"/>
                                </w:rPr>
                              </w:pPr>
                              <w:r w:rsidRPr="00E37D2E">
                                <w:rPr>
                                  <w:b/>
                                  <w:sz w:val="20"/>
                                </w:rPr>
                                <w:t>Program razgradnje</w:t>
                              </w:r>
                            </w:p>
                          </w:txbxContent>
                        </wps:txbx>
                        <wps:bodyPr rot="0" vert="horz" wrap="square" lIns="91440" tIns="45720" rIns="91440" bIns="45720" anchor="t" anchorCtr="0" upright="1">
                          <a:noAutofit/>
                        </wps:bodyPr>
                      </wps:wsp>
                      <wps:wsp>
                        <wps:cNvPr id="64" name="Line 187"/>
                        <wps:cNvCnPr>
                          <a:cxnSpLocks noChangeShapeType="1"/>
                        </wps:cNvCnPr>
                        <wps:spPr bwMode="auto">
                          <a:xfrm flipH="1">
                            <a:off x="3577" y="5197"/>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DC37DBD" id="Group 185" o:spid="_x0000_s1122" style="position:absolute;left:0;text-align:left;margin-left:78.5pt;margin-top:3.2pt;width:99pt;height:90pt;z-index:251648000;mso-position-horizontal-relative:text;mso-position-vertical-relative:text" coordorigin="2677,4477" coordsize="19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">
                <v:rect id="Rectangle 186" o:spid="_x0000_s1123" style="position:absolute;left:2677;top:4477;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">
                  <v:textbox>
                    <w:txbxContent>
                      <w:p w:rsidR="002D1CB8" w:rsidRPr="00E37D2E" w:rsidRDefault="002D1CB8" w:rsidP="004F1561">
                        <w:pPr>
                          <w:jc w:val="center"/>
                          <w:rPr>
                            <w:rFonts w:ascii="Arial" w:hAnsi="Arial"/>
                            <w:b/>
                            <w:sz w:val="20"/>
                          </w:rPr>
                        </w:pPr>
                        <w:r w:rsidRPr="00E37D2E">
                          <w:rPr>
                            <w:b/>
                            <w:sz w:val="20"/>
                          </w:rPr>
                          <w:t>Program razgradnje</w:t>
                        </w:r>
                      </w:p>
                    </w:txbxContent>
                  </v:textbox>
                </v:rect>
                <v:line id="Line 187" o:spid="_x0000_s1124" style="position:absolute;flip:x;visibility:visible;mso-wrap-style:square" from="3577,5197" to="3577,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group>
            </w:pict>
          </mc:Fallback>
        </mc:AlternateContent>
      </w:r>
    </w:p>
    <w:p w:rsidR="000A6338" w:rsidRDefault="00E96476" w:rsidP="004F1561">
      <w:pPr>
        <w:pStyle w:val="Odstavek"/>
        <w:ind w:firstLine="0"/>
        <w:rPr>
          <w:szCs w:val="22"/>
        </w:rPr>
      </w:pPr>
      <w:r>
        <w:rPr>
          <w:noProof/>
        </w:rPr>
        <w:lastRenderedPageBreak/>
        <mc:AlternateContent>
          <mc:Choice Requires="wpg">
            <w:drawing>
              <wp:anchor distT="0" distB="0" distL="114300" distR="114300" simplePos="0" relativeHeight="251649024" behindDoc="0" locked="0" layoutInCell="1" allowOverlap="1" wp14:anchorId="76BFCB12" wp14:editId="36DE69CD">
                <wp:simplePos x="0" y="0"/>
                <wp:positionH relativeFrom="column">
                  <wp:posOffset>1281430</wp:posOffset>
                </wp:positionH>
                <wp:positionV relativeFrom="paragraph">
                  <wp:posOffset>1407795</wp:posOffset>
                </wp:positionV>
                <wp:extent cx="571500" cy="587375"/>
                <wp:effectExtent l="0" t="0" r="0" b="22225"/>
                <wp:wrapNone/>
                <wp:docPr id="311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87375"/>
                          <a:chOff x="3484" y="7152"/>
                          <a:chExt cx="900" cy="925"/>
                        </a:xfrm>
                      </wpg:grpSpPr>
                      <wps:wsp>
                        <wps:cNvPr id="3115" name="Line 189"/>
                        <wps:cNvCnPr>
                          <a:cxnSpLocks noChangeShapeType="1"/>
                        </wps:cNvCnPr>
                        <wps:spPr bwMode="auto">
                          <a:xfrm>
                            <a:off x="3934" y="765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6" name="Text Box 190"/>
                        <wps:cNvSpPr txBox="1">
                          <a:spLocks noChangeArrowheads="1"/>
                        </wps:cNvSpPr>
                        <wps:spPr bwMode="auto">
                          <a:xfrm>
                            <a:off x="3484" y="7152"/>
                            <a:ext cx="90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0A555D" w:rsidRDefault="002D1CB8" w:rsidP="004F1561">
                              <w:pPr>
                                <w:pStyle w:val="Navadensplet"/>
                                <w:kinsoku w:val="0"/>
                                <w:overflowPunct w:val="0"/>
                                <w:jc w:val="center"/>
                                <w:textAlignment w:val="baseline"/>
                                <w:rPr>
                                  <w:rFonts w:ascii="Arial" w:hAnsi="Arial" w:cs="Arial"/>
                                  <w:b/>
                                  <w:color w:val="000000"/>
                                  <w:kern w:val="24"/>
                                  <w:sz w:val="24"/>
                                  <w:szCs w:val="24"/>
                                </w:rPr>
                              </w:pPr>
                              <w:r w:rsidRPr="000A555D">
                                <w:rPr>
                                  <w:rFonts w:ascii="Arial" w:hAnsi="Arial" w:cs="Arial"/>
                                  <w:b/>
                                  <w:color w:val="000000"/>
                                  <w:kern w:val="24"/>
                                  <w:sz w:val="24"/>
                                  <w:szCs w:val="24"/>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6BFCB12" id="Group 188" o:spid="_x0000_s1125" style="position:absolute;left:0;text-align:left;margin-left:100.9pt;margin-top:110.85pt;width:45pt;height:46.25pt;z-index:251649024;mso-position-horizontal-relative:text;mso-position-vertical-relative:text" coordorigin="3484,7152" coordsize="90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">
                <v:line id="Line 189" o:spid="_x0000_s1126" style="position:absolute;visibility:visible;mso-wrap-style:square" from="3934,7652" to="3934,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"/>
                <v:shape id="Text Box 190" o:spid="_x0000_s1127" type="#_x0000_t202" style="position:absolute;left:3484;top:7152;width:9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" filled="f" stroked="f">
                  <v:textbox>
                    <w:txbxContent>
                      <w:p w:rsidR="002D1CB8" w:rsidRPr="000A555D" w:rsidRDefault="002D1CB8" w:rsidP="004F1561">
                        <w:pPr>
                          <w:pStyle w:val="Navadensplet"/>
                          <w:kinsoku w:val="0"/>
                          <w:overflowPunct w:val="0"/>
                          <w:jc w:val="center"/>
                          <w:textAlignment w:val="baseline"/>
                          <w:rPr>
                            <w:rFonts w:ascii="Arial" w:hAnsi="Arial" w:cs="Arial"/>
                            <w:b/>
                            <w:color w:val="000000"/>
                            <w:kern w:val="24"/>
                            <w:sz w:val="24"/>
                            <w:szCs w:val="24"/>
                          </w:rPr>
                        </w:pPr>
                        <w:r w:rsidRPr="000A555D">
                          <w:rPr>
                            <w:rFonts w:ascii="Arial" w:hAnsi="Arial" w:cs="Arial"/>
                            <w:b/>
                            <w:color w:val="000000"/>
                            <w:kern w:val="24"/>
                            <w:sz w:val="24"/>
                            <w:szCs w:val="24"/>
                          </w:rPr>
                          <w:t>2020</w:t>
                        </w:r>
                      </w:p>
                    </w:txbxContent>
                  </v:textbox>
                </v:shape>
              </v:group>
            </w:pict>
          </mc:Fallback>
        </mc:AlternateContent>
      </w:r>
      <w:r>
        <w:rPr>
          <w:noProof/>
          <w:szCs w:val="22"/>
        </w:rPr>
        <mc:AlternateContent>
          <mc:Choice Requires="wpg">
            <w:drawing>
              <wp:inline distT="0" distB="0" distL="0" distR="0" wp14:anchorId="0D8DA57B" wp14:editId="0E122884">
                <wp:extent cx="5657215" cy="2156460"/>
                <wp:effectExtent l="11430" t="127635" r="27305" b="1905"/>
                <wp:docPr id="309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2156460"/>
                          <a:chOff x="882" y="5363"/>
                          <a:chExt cx="8909" cy="3396"/>
                        </a:xfrm>
                      </wpg:grpSpPr>
                      <wpg:grpSp>
                        <wpg:cNvPr id="3095" name="Group 80"/>
                        <wpg:cNvGrpSpPr>
                          <a:grpSpLocks/>
                        </wpg:cNvGrpSpPr>
                        <wpg:grpSpPr bwMode="auto">
                          <a:xfrm>
                            <a:off x="4243" y="5363"/>
                            <a:ext cx="5371" cy="908"/>
                            <a:chOff x="4243" y="5363"/>
                            <a:chExt cx="5371" cy="908"/>
                          </a:xfrm>
                        </wpg:grpSpPr>
                        <wps:wsp>
                          <wps:cNvPr id="3096" name="Rectangle 30"/>
                          <wps:cNvSpPr>
                            <a:spLocks noChangeArrowheads="1"/>
                          </wps:cNvSpPr>
                          <wps:spPr bwMode="auto">
                            <a:xfrm>
                              <a:off x="5197" y="5377"/>
                              <a:ext cx="3020" cy="793"/>
                            </a:xfrm>
                            <a:prstGeom prst="rect">
                              <a:avLst/>
                            </a:prstGeom>
                            <a:solidFill>
                              <a:srgbClr val="FFFFFF"/>
                            </a:solidFill>
                            <a:ln w="25400">
                              <a:solidFill>
                                <a:srgbClr val="00B050"/>
                              </a:solidFill>
                              <a:miter lim="800000"/>
                              <a:headEnd type="none" w="sm" len="sm"/>
                              <a:tailEnd type="none" w="sm" len="sm"/>
                            </a:ln>
                          </wps:spPr>
                          <wps:txb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sz w:val="22"/>
                                    <w:szCs w:val="22"/>
                                  </w:rPr>
                                  <w:t>Obratovanje</w:t>
                                </w:r>
                              </w:p>
                            </w:txbxContent>
                          </wps:txbx>
                          <wps:bodyPr rot="0" vert="horz" wrap="square" lIns="91440" tIns="45720" rIns="91440" bIns="45720" anchor="t" anchorCtr="0" upright="1">
                            <a:noAutofit/>
                          </wps:bodyPr>
                        </wps:wsp>
                        <wps:wsp>
                          <wps:cNvPr id="3097" name="Rectangle 82"/>
                          <wps:cNvSpPr>
                            <a:spLocks noChangeArrowheads="1"/>
                          </wps:cNvSpPr>
                          <wps:spPr bwMode="auto">
                            <a:xfrm>
                              <a:off x="8229" y="5363"/>
                              <a:ext cx="1385" cy="793"/>
                            </a:xfrm>
                            <a:prstGeom prst="rect">
                              <a:avLst/>
                            </a:prstGeom>
                            <a:solidFill>
                              <a:srgbClr val="DBE5F1"/>
                            </a:solidFill>
                            <a:ln w="15875">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0C7904" w:rsidRDefault="002D1CB8" w:rsidP="004F1561">
                                <w:pPr>
                                  <w:pStyle w:val="Navadensplet"/>
                                  <w:kinsoku w:val="0"/>
                                  <w:overflowPunct w:val="0"/>
                                  <w:spacing w:before="200"/>
                                  <w:jc w:val="center"/>
                                  <w:textAlignment w:val="baseline"/>
                                  <w:rPr>
                                    <w:rFonts w:ascii="Arial" w:hAnsi="Arial" w:cs="Arial"/>
                                    <w:sz w:val="18"/>
                                    <w:szCs w:val="18"/>
                                  </w:rPr>
                                </w:pPr>
                                <w:r w:rsidRPr="000C7904">
                                  <w:rPr>
                                    <w:rFonts w:ascii="Arial" w:hAnsi="Arial" w:cs="Arial"/>
                                    <w:b/>
                                    <w:bCs/>
                                    <w:color w:val="000000"/>
                                    <w:kern w:val="24"/>
                                    <w:sz w:val="18"/>
                                    <w:szCs w:val="18"/>
                                  </w:rPr>
                                  <w:t>Razgradnja</w:t>
                                </w:r>
                              </w:p>
                            </w:txbxContent>
                          </wps:txbx>
                          <wps:bodyPr rot="0" vert="horz" wrap="square" lIns="91440" tIns="45720" rIns="91440" bIns="45720" anchor="t" anchorCtr="0" upright="1">
                            <a:noAutofit/>
                          </wps:bodyPr>
                        </wps:wsp>
                        <wps:wsp>
                          <wps:cNvPr id="3098" name="Rectangle 83"/>
                          <wps:cNvSpPr>
                            <a:spLocks noChangeArrowheads="1"/>
                          </wps:cNvSpPr>
                          <wps:spPr bwMode="auto">
                            <a:xfrm rot="2537889">
                              <a:off x="4243" y="5371"/>
                              <a:ext cx="900" cy="900"/>
                            </a:xfrm>
                            <a:prstGeom prst="rect">
                              <a:avLst/>
                            </a:prstGeom>
                            <a:solidFill>
                              <a:srgbClr val="FFFFFF"/>
                            </a:solidFill>
                            <a:ln w="9525">
                              <a:solidFill>
                                <a:srgbClr val="000000"/>
                              </a:solidFill>
                              <a:miter lim="800000"/>
                              <a:headEnd/>
                              <a:tailEnd/>
                            </a:ln>
                          </wps:spPr>
                          <wps:txbx>
                            <w:txbxContent>
                              <w:p w:rsidR="002D1CB8" w:rsidRPr="00F63C10" w:rsidRDefault="002D1CB8" w:rsidP="004F1561">
                                <w:pPr>
                                  <w:jc w:val="center"/>
                                  <w:rPr>
                                    <w:rFonts w:ascii="Arial" w:hAnsi="Arial"/>
                                    <w:b/>
                                  </w:rPr>
                                </w:pPr>
                              </w:p>
                              <w:p w:rsidR="002D1CB8" w:rsidRPr="000C7904" w:rsidRDefault="002D1CB8" w:rsidP="004F1561">
                                <w:pPr>
                                  <w:jc w:val="center"/>
                                  <w:rPr>
                                    <w:rFonts w:ascii="Arial" w:hAnsi="Arial"/>
                                    <w:b/>
                                    <w:sz w:val="20"/>
                                  </w:rPr>
                                </w:pPr>
                                <w:r w:rsidRPr="000C7904">
                                  <w:rPr>
                                    <w:rFonts w:ascii="Arial" w:hAnsi="Arial"/>
                                    <w:b/>
                                    <w:sz w:val="20"/>
                                  </w:rPr>
                                  <w:t>OVP</w:t>
                                </w:r>
                              </w:p>
                            </w:txbxContent>
                          </wps:txbx>
                          <wps:bodyPr rot="0" vert="horz" wrap="square" lIns="91440" tIns="45720" rIns="91440" bIns="45720" anchor="t" anchorCtr="0" upright="1">
                            <a:noAutofit/>
                          </wps:bodyPr>
                        </wps:wsp>
                      </wpg:grpSp>
                      <wpg:grpSp>
                        <wpg:cNvPr id="3099" name="Group 84"/>
                        <wpg:cNvGrpSpPr>
                          <a:grpSpLocks/>
                        </wpg:cNvGrpSpPr>
                        <wpg:grpSpPr bwMode="auto">
                          <a:xfrm>
                            <a:off x="882" y="6443"/>
                            <a:ext cx="5252" cy="803"/>
                            <a:chOff x="882" y="6443"/>
                            <a:chExt cx="5252" cy="803"/>
                          </a:xfrm>
                        </wpg:grpSpPr>
                        <wps:wsp>
                          <wps:cNvPr id="3100" name="Rectangle 85"/>
                          <wps:cNvSpPr>
                            <a:spLocks noChangeArrowheads="1"/>
                          </wps:cNvSpPr>
                          <wps:spPr bwMode="auto">
                            <a:xfrm>
                              <a:off x="882" y="6453"/>
                              <a:ext cx="1500" cy="793"/>
                            </a:xfrm>
                            <a:prstGeom prst="rect">
                              <a:avLst/>
                            </a:prstGeom>
                            <a:solidFill>
                              <a:srgbClr val="FFFFFF"/>
                            </a:solidFill>
                            <a:ln w="15875">
                              <a:solidFill>
                                <a:srgbClr val="000000"/>
                              </a:solidFill>
                              <a:miter lim="800000"/>
                              <a:headEnd type="none" w="sm" len="sm"/>
                              <a:tailEnd type="none" w="sm" len="sm"/>
                            </a:ln>
                          </wps:spPr>
                          <wps:txb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position w:val="1"/>
                                    <w:sz w:val="22"/>
                                    <w:szCs w:val="22"/>
                                  </w:rPr>
                                  <w:t>TRIGA</w:t>
                                </w:r>
                              </w:p>
                            </w:txbxContent>
                          </wps:txbx>
                          <wps:bodyPr rot="0" vert="horz" wrap="square" lIns="91440" tIns="45720" rIns="91440" bIns="45720" anchor="t" anchorCtr="0" upright="1">
                            <a:noAutofit/>
                          </wps:bodyPr>
                        </wps:wsp>
                        <wps:wsp>
                          <wps:cNvPr id="3101" name="Rectangle 86"/>
                          <wps:cNvSpPr>
                            <a:spLocks noChangeArrowheads="1"/>
                          </wps:cNvSpPr>
                          <wps:spPr bwMode="auto">
                            <a:xfrm>
                              <a:off x="2418" y="6445"/>
                              <a:ext cx="2309" cy="793"/>
                            </a:xfrm>
                            <a:prstGeom prst="rect">
                              <a:avLst/>
                            </a:prstGeom>
                            <a:solidFill>
                              <a:srgbClr val="FFFFFF"/>
                            </a:solidFill>
                            <a:ln w="25400">
                              <a:solidFill>
                                <a:srgbClr val="00B050"/>
                              </a:solidFill>
                              <a:miter lim="800000"/>
                              <a:headEnd type="none" w="sm" len="sm"/>
                              <a:tailEnd type="none" w="sm" len="sm"/>
                            </a:ln>
                          </wps:spPr>
                          <wps:txb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sz w:val="22"/>
                                    <w:szCs w:val="22"/>
                                  </w:rPr>
                                  <w:t>Obratovanje</w:t>
                                </w:r>
                              </w:p>
                            </w:txbxContent>
                          </wps:txbx>
                          <wps:bodyPr rot="0" vert="horz" wrap="square" lIns="91440" tIns="45720" rIns="91440" bIns="45720" anchor="t" anchorCtr="0" upright="1">
                            <a:noAutofit/>
                          </wps:bodyPr>
                        </wps:wsp>
                        <wps:wsp>
                          <wps:cNvPr id="3102" name="Rectangle 87"/>
                          <wps:cNvSpPr>
                            <a:spLocks noChangeArrowheads="1"/>
                          </wps:cNvSpPr>
                          <wps:spPr bwMode="auto">
                            <a:xfrm>
                              <a:off x="4749" y="6443"/>
                              <a:ext cx="1385" cy="783"/>
                            </a:xfrm>
                            <a:prstGeom prst="rect">
                              <a:avLst/>
                            </a:prstGeom>
                            <a:solidFill>
                              <a:srgbClr val="DBE5F1"/>
                            </a:solidFill>
                            <a:ln w="15875">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64B00">
                                  <w:rPr>
                                    <w:rFonts w:ascii="Arial" w:hAnsi="Arial" w:cs="Arial"/>
                                    <w:b/>
                                    <w:bCs/>
                                    <w:color w:val="000000"/>
                                    <w:kern w:val="24"/>
                                    <w:sz w:val="19"/>
                                    <w:szCs w:val="19"/>
                                  </w:rPr>
                                  <w:t>Razgradnja</w:t>
                                </w:r>
                              </w:p>
                            </w:txbxContent>
                          </wps:txbx>
                          <wps:bodyPr rot="0" vert="horz" wrap="square" lIns="91440" tIns="45720" rIns="91440" bIns="45720" anchor="t" anchorCtr="0" upright="1">
                            <a:noAutofit/>
                          </wps:bodyPr>
                        </wps:wsp>
                      </wpg:grpSp>
                      <wps:wsp>
                        <wps:cNvPr id="3103" name="Straight Arrow Connector 6"/>
                        <wps:cNvCnPr>
                          <a:cxnSpLocks noChangeShapeType="1"/>
                        </wps:cNvCnPr>
                        <wps:spPr bwMode="auto">
                          <a:xfrm>
                            <a:off x="2137" y="8042"/>
                            <a:ext cx="7654" cy="0"/>
                          </a:xfrm>
                          <a:prstGeom prst="straightConnector1">
                            <a:avLst/>
                          </a:prstGeom>
                          <a:noFill/>
                          <a:ln w="2540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3104" name="Group 89"/>
                        <wpg:cNvGrpSpPr>
                          <a:grpSpLocks/>
                        </wpg:cNvGrpSpPr>
                        <wpg:grpSpPr bwMode="auto">
                          <a:xfrm>
                            <a:off x="2072" y="6175"/>
                            <a:ext cx="7528" cy="2584"/>
                            <a:chOff x="2072" y="6175"/>
                            <a:chExt cx="7528" cy="2584"/>
                          </a:xfrm>
                        </wpg:grpSpPr>
                        <wps:wsp>
                          <wps:cNvPr id="3105" name="TextBox 11"/>
                          <wps:cNvSpPr txBox="1">
                            <a:spLocks noChangeArrowheads="1"/>
                          </wps:cNvSpPr>
                          <wps:spPr bwMode="auto">
                            <a:xfrm>
                              <a:off x="5133" y="8362"/>
                              <a:ext cx="6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664B00">
                                  <w:rPr>
                                    <w:rFonts w:ascii="Arial" w:hAnsi="Arial" w:cs="Arial"/>
                                    <w:b/>
                                    <w:color w:val="000000"/>
                                    <w:kern w:val="24"/>
                                    <w:sz w:val="22"/>
                                    <w:szCs w:val="22"/>
                                  </w:rPr>
                                  <w:t>čas</w:t>
                                </w:r>
                              </w:p>
                            </w:txbxContent>
                          </wps:txbx>
                          <wps:bodyPr rot="0" vert="horz" wrap="none" lIns="91440" tIns="45720" rIns="91440" bIns="45720" anchor="t" anchorCtr="0" upright="1">
                            <a:spAutoFit/>
                          </wps:bodyPr>
                        </wps:wsp>
                        <wps:wsp>
                          <wps:cNvPr id="3106" name="Text Box 121"/>
                          <wps:cNvSpPr txBox="1">
                            <a:spLocks noChangeArrowheads="1"/>
                          </wps:cNvSpPr>
                          <wps:spPr bwMode="auto">
                            <a:xfrm>
                              <a:off x="4345" y="7357"/>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664B00">
                                  <w:rPr>
                                    <w:rFonts w:ascii="Arial" w:hAnsi="Arial" w:cs="Arial"/>
                                    <w:b/>
                                    <w:color w:val="000000"/>
                                    <w:kern w:val="24"/>
                                    <w:sz w:val="24"/>
                                    <w:szCs w:val="24"/>
                                  </w:rPr>
                                  <w:t>2026</w:t>
                                </w:r>
                              </w:p>
                            </w:txbxContent>
                          </wps:txbx>
                          <wps:bodyPr rot="0" vert="horz" wrap="none" lIns="91440" tIns="45720" rIns="91440" bIns="45720" anchor="t" anchorCtr="0" upright="1">
                            <a:spAutoFit/>
                          </wps:bodyPr>
                        </wps:wsp>
                        <wps:wsp>
                          <wps:cNvPr id="3107" name="TextBox 29"/>
                          <wps:cNvSpPr txBox="1">
                            <a:spLocks noChangeArrowheads="1"/>
                          </wps:cNvSpPr>
                          <wps:spPr bwMode="auto">
                            <a:xfrm>
                              <a:off x="2072" y="7357"/>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664B00">
                                  <w:rPr>
                                    <w:rFonts w:ascii="Arial" w:hAnsi="Arial" w:cs="Arial"/>
                                    <w:b/>
                                    <w:color w:val="000000"/>
                                    <w:kern w:val="24"/>
                                    <w:sz w:val="24"/>
                                    <w:szCs w:val="24"/>
                                  </w:rPr>
                                  <w:t>2016</w:t>
                                </w:r>
                              </w:p>
                            </w:txbxContent>
                          </wps:txbx>
                          <wps:bodyPr rot="0" vert="horz" wrap="none" lIns="91440" tIns="45720" rIns="91440" bIns="45720" anchor="t" anchorCtr="0" upright="1">
                            <a:spAutoFit/>
                          </wps:bodyPr>
                        </wps:wsp>
                        <wps:wsp>
                          <wps:cNvPr id="3108" name="TextBox 28"/>
                          <wps:cNvSpPr txBox="1">
                            <a:spLocks noChangeArrowheads="1"/>
                          </wps:cNvSpPr>
                          <wps:spPr bwMode="auto">
                            <a:xfrm>
                              <a:off x="7717" y="7357"/>
                              <a:ext cx="8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4"/>
                                    <w:szCs w:val="24"/>
                                  </w:rPr>
                                </w:pPr>
                                <w:r w:rsidRPr="00664B00">
                                  <w:rPr>
                                    <w:rFonts w:ascii="Arial" w:hAnsi="Arial" w:cs="Arial"/>
                                    <w:b/>
                                    <w:color w:val="000000"/>
                                    <w:kern w:val="24"/>
                                    <w:sz w:val="24"/>
                                    <w:szCs w:val="24"/>
                                  </w:rPr>
                                  <w:t>2043</w:t>
                                </w:r>
                              </w:p>
                            </w:txbxContent>
                          </wps:txbx>
                          <wps:bodyPr rot="0" vert="horz" wrap="none" lIns="91440" tIns="45720" rIns="91440" bIns="45720" anchor="t" anchorCtr="0" upright="1">
                            <a:noAutofit/>
                          </wps:bodyPr>
                        </wps:wsp>
                        <wps:wsp>
                          <wps:cNvPr id="3109" name="Line 94"/>
                          <wps:cNvCnPr>
                            <a:cxnSpLocks noChangeShapeType="1"/>
                          </wps:cNvCnPr>
                          <wps:spPr bwMode="auto">
                            <a:xfrm>
                              <a:off x="2382"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0" name="Line 95"/>
                          <wps:cNvCnPr>
                            <a:cxnSpLocks noChangeShapeType="1"/>
                          </wps:cNvCnPr>
                          <wps:spPr bwMode="auto">
                            <a:xfrm>
                              <a:off x="4736"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1" name="Line 96"/>
                          <wps:cNvCnPr>
                            <a:cxnSpLocks noChangeShapeType="1"/>
                          </wps:cNvCnPr>
                          <wps:spPr bwMode="auto">
                            <a:xfrm>
                              <a:off x="8225" y="7832"/>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2" name="Line 97"/>
                          <wps:cNvCnPr>
                            <a:cxnSpLocks noChangeShapeType="1"/>
                          </wps:cNvCnPr>
                          <wps:spPr bwMode="auto">
                            <a:xfrm flipH="1">
                              <a:off x="4837" y="7255"/>
                              <a:ext cx="1292" cy="82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s:wsp>
                          <wps:cNvPr id="3113" name="Line 98"/>
                          <wps:cNvCnPr>
                            <a:cxnSpLocks noChangeShapeType="1"/>
                          </wps:cNvCnPr>
                          <wps:spPr bwMode="auto">
                            <a:xfrm flipH="1">
                              <a:off x="8257" y="6175"/>
                              <a:ext cx="1343" cy="190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0D8DA57B" id="Group 79" o:spid="_x0000_s1128" style="width:445.45pt;height:169.8pt;mso-position-horizontal-relative:char;mso-position-vertical-relative:line" coordorigin="882,5363" coordsize="8909,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">
                <v:group id="Group 80" o:spid="_x0000_s1129" style="position:absolute;left:4243;top:5363;width:5371;height:908" coordorigin="4243,5363" coordsize="537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n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Vyn8vglPQK5/AAAA//8DAFBLAQItABQABgAIAAAAIQDb4fbL7gAAAIUBAAATAAAAAAAA&#10;AAAAAAAAAAAAAABbQ29udGVudF9UeXBlc10ueG1sUEsBAi0AFAAGAAgAAAAhAFr0LFu/AAAAFQEA&#10;AAsAAAAAAAAAAAAAAAAAHwEAAF9yZWxzLy5yZWxzUEsBAi0AFAAGAAgAAAAhAAZW2dTHAAAA3QAA&#10;AA8AAAAAAAAAAAAAAAAABwIAAGRycy9kb3ducmV2LnhtbFBLBQYAAAAAAwADALcAAAD7AgAAAAA=&#10;">
                  <v:rect id="Rectangle 30" o:spid="_x0000_s1130" style="position:absolute;left:5197;top:5377;width:3020;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" strokecolor="#00b050" strokeweight="2pt">
                    <v:stroke startarrowwidth="narrow" startarrowlength="short" endarrowwidth="narrow" endarrowlength="short"/>
                    <v:textbo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sz w:val="22"/>
                              <w:szCs w:val="22"/>
                            </w:rPr>
                            <w:t>Obratovanje</w:t>
                          </w:r>
                        </w:p>
                      </w:txbxContent>
                    </v:textbox>
                  </v:rect>
                  <v:rect id="Rectangle 82" o:spid="_x0000_s1131" style="position:absolute;left:8229;top:5363;width:1385;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" fillcolor="#dbe5f1" strokecolor="#40a7c2" strokeweight="1.25pt">
                    <v:stroke startarrowwidth="narrow" startarrowlength="short" endarrowwidth="narrow" endarrowlength="short"/>
                    <v:shadow on="t" color="black" opacity="24903f" origin=",.5" offset="0,.55556mm"/>
                    <v:textbox>
                      <w:txbxContent>
                        <w:p w:rsidR="002D1CB8" w:rsidRPr="000C7904" w:rsidRDefault="002D1CB8" w:rsidP="004F1561">
                          <w:pPr>
                            <w:pStyle w:val="Navadensplet"/>
                            <w:kinsoku w:val="0"/>
                            <w:overflowPunct w:val="0"/>
                            <w:spacing w:before="200"/>
                            <w:jc w:val="center"/>
                            <w:textAlignment w:val="baseline"/>
                            <w:rPr>
                              <w:rFonts w:ascii="Arial" w:hAnsi="Arial" w:cs="Arial"/>
                              <w:sz w:val="18"/>
                              <w:szCs w:val="18"/>
                            </w:rPr>
                          </w:pPr>
                          <w:r w:rsidRPr="000C7904">
                            <w:rPr>
                              <w:rFonts w:ascii="Arial" w:hAnsi="Arial" w:cs="Arial"/>
                              <w:b/>
                              <w:bCs/>
                              <w:color w:val="000000"/>
                              <w:kern w:val="24"/>
                              <w:sz w:val="18"/>
                              <w:szCs w:val="18"/>
                            </w:rPr>
                            <w:t>Razgradnja</w:t>
                          </w:r>
                        </w:p>
                      </w:txbxContent>
                    </v:textbox>
                  </v:rect>
                  <v:rect id="Rectangle 83" o:spid="_x0000_s1132" style="position:absolute;left:4243;top:5371;width:900;height:900;rotation:27720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">
                    <v:textbox>
                      <w:txbxContent>
                        <w:p w:rsidR="002D1CB8" w:rsidRPr="00F63C10" w:rsidRDefault="002D1CB8" w:rsidP="004F1561">
                          <w:pPr>
                            <w:jc w:val="center"/>
                            <w:rPr>
                              <w:rFonts w:ascii="Arial" w:hAnsi="Arial"/>
                              <w:b/>
                            </w:rPr>
                          </w:pPr>
                        </w:p>
                        <w:p w:rsidR="002D1CB8" w:rsidRPr="000C7904" w:rsidRDefault="002D1CB8" w:rsidP="004F1561">
                          <w:pPr>
                            <w:jc w:val="center"/>
                            <w:rPr>
                              <w:rFonts w:ascii="Arial" w:hAnsi="Arial"/>
                              <w:b/>
                              <w:sz w:val="20"/>
                            </w:rPr>
                          </w:pPr>
                          <w:r w:rsidRPr="000C7904">
                            <w:rPr>
                              <w:rFonts w:ascii="Arial" w:hAnsi="Arial"/>
                              <w:b/>
                              <w:sz w:val="20"/>
                            </w:rPr>
                            <w:t>OVP</w:t>
                          </w:r>
                        </w:p>
                      </w:txbxContent>
                    </v:textbox>
                  </v:rect>
                </v:group>
                <v:group id="Group 84" o:spid="_x0000_s1133" style="position:absolute;left:882;top:6443;width:5252;height:803" coordorigin="882,6443" coordsize="525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rect id="Rectangle 85" o:spid="_x0000_s1134" style="position:absolute;left:882;top:6453;width:1500;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" strokeweight="1.25pt">
                    <v:stroke startarrowwidth="narrow" startarrowlength="short" endarrowwidth="narrow" endarrowlength="short"/>
                    <v:textbo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position w:val="1"/>
                              <w:sz w:val="22"/>
                              <w:szCs w:val="22"/>
                            </w:rPr>
                            <w:t>TRIGA</w:t>
                          </w:r>
                        </w:p>
                      </w:txbxContent>
                    </v:textbox>
                  </v:rect>
                  <v:rect id="Rectangle 86" o:spid="_x0000_s1135" style="position:absolute;left:2418;top:6445;width:230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" strokecolor="#00b050" strokeweight="2pt">
                    <v:stroke startarrowwidth="narrow" startarrowlength="short" endarrowwidth="narrow" endarrowlength="short"/>
                    <v:textbo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64B00">
                            <w:rPr>
                              <w:rFonts w:ascii="Arial" w:hAnsi="Arial" w:cs="Arial"/>
                              <w:b/>
                              <w:bCs/>
                              <w:color w:val="000000"/>
                              <w:kern w:val="24"/>
                              <w:sz w:val="22"/>
                              <w:szCs w:val="22"/>
                            </w:rPr>
                            <w:t>Obratovanje</w:t>
                          </w:r>
                        </w:p>
                      </w:txbxContent>
                    </v:textbox>
                  </v:rect>
                  <v:rect id="Rectangle 87" o:spid="_x0000_s1136" style="position:absolute;left:4749;top:6443;width:138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" fillcolor="#dbe5f1" strokecolor="#40a7c2" strokeweight="1.25pt">
                    <v:stroke startarrowwidth="narrow" startarrowlength="short" endarrowwidth="narrow" endarrowlength="short"/>
                    <v:shadow on="t" color="black" opacity="24903f" origin=",.5" offset="0,.55556mm"/>
                    <v:textbo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64B00">
                            <w:rPr>
                              <w:rFonts w:ascii="Arial" w:hAnsi="Arial" w:cs="Arial"/>
                              <w:b/>
                              <w:bCs/>
                              <w:color w:val="000000"/>
                              <w:kern w:val="24"/>
                              <w:sz w:val="19"/>
                              <w:szCs w:val="19"/>
                            </w:rPr>
                            <w:t>Razgradnja</w:t>
                          </w:r>
                        </w:p>
                      </w:txbxContent>
                    </v:textbox>
                  </v:rect>
                </v:group>
                <v:shape id="Straight Arrow Connector 6" o:spid="_x0000_s1137" type="#_x0000_t32" style="position:absolute;left:2137;top:8042;width:7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" strokeweight="2pt">
                  <v:stroke startarrowwidth="narrow" startarrowlength="short" endarrow="open" endcap="square"/>
                  <v:shadow color="#eeece1"/>
                </v:shape>
                <v:group id="Group 89" o:spid="_x0000_s1138" style="position:absolute;left:2072;top:6175;width:7528;height:2584" coordorigin="2072,6175" coordsize="7528,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">
                  <v:shape id="TextBox 11" o:spid="_x0000_s1139" type="#_x0000_t202" style="position:absolute;left:5133;top:8362;width:6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" filled="f" stroked="f">
                    <v:textbox style="mso-fit-shape-to-text:t">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664B00">
                            <w:rPr>
                              <w:rFonts w:ascii="Arial" w:hAnsi="Arial" w:cs="Arial"/>
                              <w:b/>
                              <w:color w:val="000000"/>
                              <w:kern w:val="24"/>
                              <w:sz w:val="22"/>
                              <w:szCs w:val="22"/>
                            </w:rPr>
                            <w:t>čas</w:t>
                          </w:r>
                        </w:p>
                      </w:txbxContent>
                    </v:textbox>
                  </v:shape>
                  <v:shape id="Text Box 121" o:spid="_x0000_s1140" type="#_x0000_t202" style="position:absolute;left:4345;top:7357;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664B00">
                            <w:rPr>
                              <w:rFonts w:ascii="Arial" w:hAnsi="Arial" w:cs="Arial"/>
                              <w:b/>
                              <w:color w:val="000000"/>
                              <w:kern w:val="24"/>
                              <w:sz w:val="24"/>
                              <w:szCs w:val="24"/>
                            </w:rPr>
                            <w:t>2026</w:t>
                          </w:r>
                        </w:p>
                      </w:txbxContent>
                    </v:textbox>
                  </v:shape>
                  <v:shape id="TextBox 29" o:spid="_x0000_s1141" type="#_x0000_t202" style="position:absolute;left:2072;top:7357;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664B00">
                            <w:rPr>
                              <w:rFonts w:ascii="Arial" w:hAnsi="Arial" w:cs="Arial"/>
                              <w:b/>
                              <w:color w:val="000000"/>
                              <w:kern w:val="24"/>
                              <w:sz w:val="24"/>
                              <w:szCs w:val="24"/>
                            </w:rPr>
                            <w:t>2016</w:t>
                          </w:r>
                        </w:p>
                      </w:txbxContent>
                    </v:textbox>
                  </v:shape>
                  <v:shape id="TextBox 28" o:spid="_x0000_s1142" type="#_x0000_t202" style="position:absolute;left:7717;top:7357;width:822;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" filled="f" stroked="f">
                    <v:textbox>
                      <w:txbxContent>
                        <w:p w:rsidR="002D1CB8" w:rsidRPr="00804BA6" w:rsidRDefault="002D1CB8" w:rsidP="004F1561">
                          <w:pPr>
                            <w:pStyle w:val="Navadensplet"/>
                            <w:kinsoku w:val="0"/>
                            <w:overflowPunct w:val="0"/>
                            <w:jc w:val="center"/>
                            <w:textAlignment w:val="baseline"/>
                            <w:rPr>
                              <w:sz w:val="24"/>
                              <w:szCs w:val="24"/>
                            </w:rPr>
                          </w:pPr>
                          <w:r w:rsidRPr="00664B00">
                            <w:rPr>
                              <w:rFonts w:ascii="Arial" w:hAnsi="Arial" w:cs="Arial"/>
                              <w:b/>
                              <w:color w:val="000000"/>
                              <w:kern w:val="24"/>
                              <w:sz w:val="24"/>
                              <w:szCs w:val="24"/>
                            </w:rPr>
                            <w:t>2043</w:t>
                          </w:r>
                        </w:p>
                      </w:txbxContent>
                    </v:textbox>
                  </v:shape>
                  <v:line id="Line 94" o:spid="_x0000_s1143" style="position:absolute;visibility:visible;mso-wrap-style:square" from="2382,7832" to="2382,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"/>
                  <v:line id="Line 95" o:spid="_x0000_s1144" style="position:absolute;visibility:visible;mso-wrap-style:square" from="4736,7832" to="4736,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"/>
                  <v:line id="Line 96" o:spid="_x0000_s1145" style="position:absolute;visibility:visible;mso-wrap-style:square" from="8225,7832" to="8225,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"/>
                  <v:line id="Line 97" o:spid="_x0000_s1146" style="position:absolute;flip:x;visibility:visible;mso-wrap-style:square" from="4837,7255" to="6129,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" stroked="f">
                    <v:stroke dashstyle="dash"/>
                  </v:line>
                  <v:line id="Line 98" o:spid="_x0000_s1147" style="position:absolute;flip:x;visibility:visible;mso-wrap-style:square" from="8257,6175" to="960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" stroked="f">
                    <v:stroke dashstyle="dash"/>
                  </v:line>
                </v:group>
                <w10:anchorlock/>
              </v:group>
            </w:pict>
          </mc:Fallback>
        </mc:AlternateContent>
      </w:r>
    </w:p>
    <w:p w:rsidR="000A6338" w:rsidRDefault="000A6338" w:rsidP="004F1561">
      <w:pPr>
        <w:pStyle w:val="Odstavek"/>
        <w:ind w:firstLine="0"/>
        <w:rPr>
          <w:szCs w:val="22"/>
        </w:rPr>
      </w:pPr>
      <w:r>
        <w:t>Slika 8: Shematski prikaz glavnih mejnikov strategije 7</w:t>
      </w:r>
    </w:p>
    <w:p w:rsidR="000A6338" w:rsidRDefault="000A6338" w:rsidP="004F1561">
      <w:pPr>
        <w:pStyle w:val="Odstavek"/>
        <w:rPr>
          <w:szCs w:val="22"/>
        </w:rPr>
      </w:pPr>
    </w:p>
    <w:p w:rsidR="000A6338" w:rsidRDefault="000A6338" w:rsidP="004F1561">
      <w:pPr>
        <w:pStyle w:val="Odstavek"/>
        <w:rPr>
          <w:szCs w:val="22"/>
        </w:rPr>
      </w:pPr>
    </w:p>
    <w:p w:rsidR="00B61505" w:rsidRPr="00C26475" w:rsidRDefault="00B61505" w:rsidP="004F1561">
      <w:pPr>
        <w:pStyle w:val="Odstavek"/>
        <w:rPr>
          <w:szCs w:val="22"/>
        </w:rPr>
      </w:pPr>
    </w:p>
    <w:p w:rsidR="000A6338" w:rsidRPr="00C26475" w:rsidRDefault="000A6338" w:rsidP="00523071">
      <w:pPr>
        <w:pStyle w:val="Naslov2"/>
      </w:pPr>
      <w:bookmarkStart w:id="340" w:name="_Toc404781097"/>
      <w:bookmarkStart w:id="341" w:name="_Toc404853620"/>
      <w:bookmarkStart w:id="342" w:name="_Toc404854120"/>
      <w:bookmarkStart w:id="343" w:name="_Toc407086786"/>
      <w:bookmarkStart w:id="344" w:name="_Toc444006534"/>
      <w:r w:rsidRPr="0021656D">
        <w:t>RAZGRADNJA</w:t>
      </w:r>
      <w:r w:rsidRPr="00C26475">
        <w:t xml:space="preserve"> C</w:t>
      </w:r>
      <w:r>
        <w:t>ENTRALNEGA SKLADIŠČA RADIOAKTIVNIH ODPADKOV</w:t>
      </w:r>
      <w:bookmarkEnd w:id="340"/>
      <w:bookmarkEnd w:id="341"/>
      <w:bookmarkEnd w:id="342"/>
      <w:bookmarkEnd w:id="343"/>
      <w:bookmarkEnd w:id="344"/>
    </w:p>
    <w:p w:rsidR="000A6338" w:rsidRPr="00C26475" w:rsidRDefault="000A6338" w:rsidP="004F1561">
      <w:pPr>
        <w:pStyle w:val="Odstavek"/>
        <w:ind w:firstLine="0"/>
        <w:rPr>
          <w:szCs w:val="22"/>
        </w:rPr>
      </w:pPr>
      <w:r w:rsidRPr="00C26475">
        <w:rPr>
          <w:szCs w:val="22"/>
        </w:rPr>
        <w:t>Po začetku obratovanja odlagališča NSRAO sta mo</w:t>
      </w:r>
      <w:r>
        <w:rPr>
          <w:szCs w:val="22"/>
        </w:rPr>
        <w:t>goča</w:t>
      </w:r>
      <w:r w:rsidRPr="00C26475">
        <w:rPr>
          <w:szCs w:val="22"/>
        </w:rPr>
        <w:t xml:space="preserve"> dva scenarija za CSRAO.</w:t>
      </w:r>
    </w:p>
    <w:p w:rsidR="000A6338" w:rsidRPr="00C26475" w:rsidRDefault="000A6338" w:rsidP="004F1561">
      <w:pPr>
        <w:pStyle w:val="Odstavek"/>
        <w:rPr>
          <w:szCs w:val="22"/>
        </w:rPr>
      </w:pPr>
      <w:r>
        <w:rPr>
          <w:szCs w:val="22"/>
        </w:rPr>
        <w:t>Po</w:t>
      </w:r>
      <w:r w:rsidRPr="00C26475">
        <w:rPr>
          <w:szCs w:val="22"/>
        </w:rPr>
        <w:t xml:space="preserve"> prvem scenariju se vs</w:t>
      </w:r>
      <w:r>
        <w:rPr>
          <w:szCs w:val="22"/>
        </w:rPr>
        <w:t>i</w:t>
      </w:r>
      <w:r w:rsidRPr="00C26475">
        <w:rPr>
          <w:szCs w:val="22"/>
        </w:rPr>
        <w:t xml:space="preserve"> NSRAO iz CSRAO, ki ustrezajo merilom </w:t>
      </w:r>
      <w:r>
        <w:rPr>
          <w:szCs w:val="22"/>
        </w:rPr>
        <w:t xml:space="preserve">sprejemljivosti </w:t>
      </w:r>
      <w:r w:rsidRPr="00C26475">
        <w:rPr>
          <w:szCs w:val="22"/>
        </w:rPr>
        <w:t>za odlaganje, odloži</w:t>
      </w:r>
      <w:r>
        <w:rPr>
          <w:szCs w:val="22"/>
        </w:rPr>
        <w:t>jo</w:t>
      </w:r>
      <w:r w:rsidRPr="00C26475">
        <w:rPr>
          <w:szCs w:val="22"/>
        </w:rPr>
        <w:t xml:space="preserve"> v odlagališče NSRAO. Tisti</w:t>
      </w:r>
      <w:r>
        <w:rPr>
          <w:szCs w:val="22"/>
        </w:rPr>
        <w:t>,</w:t>
      </w:r>
      <w:r w:rsidRPr="00C26475">
        <w:rPr>
          <w:szCs w:val="22"/>
        </w:rPr>
        <w:t xml:space="preserve"> ki ne ustrezajo merilom za odlaganje</w:t>
      </w:r>
      <w:r>
        <w:rPr>
          <w:szCs w:val="22"/>
        </w:rPr>
        <w:t>,</w:t>
      </w:r>
      <w:r w:rsidRPr="00C26475">
        <w:rPr>
          <w:szCs w:val="22"/>
        </w:rPr>
        <w:t xml:space="preserve"> se </w:t>
      </w:r>
      <w:r>
        <w:rPr>
          <w:szCs w:val="22"/>
        </w:rPr>
        <w:t xml:space="preserve">ob ustreznih pogojih </w:t>
      </w:r>
      <w:r w:rsidRPr="00C26475">
        <w:rPr>
          <w:szCs w:val="22"/>
        </w:rPr>
        <w:t>skladiščijo na lokaciji odlagališča</w:t>
      </w:r>
      <w:r>
        <w:rPr>
          <w:szCs w:val="22"/>
        </w:rPr>
        <w:t xml:space="preserve">, kjer bi se skladiščili tudi drugi radioaktivni odpadki malih povzročiteljev do odložitve. </w:t>
      </w:r>
      <w:r w:rsidRPr="00C26475">
        <w:rPr>
          <w:szCs w:val="22"/>
        </w:rPr>
        <w:t>Objekt CSRAO se dekontaminira in preda v neomejeno rabo. Odstranitev objekta ni predvidena.</w:t>
      </w:r>
    </w:p>
    <w:p w:rsidR="000A6338" w:rsidRPr="00C26475" w:rsidRDefault="000A6338" w:rsidP="004F1561">
      <w:pPr>
        <w:pStyle w:val="Odstavek"/>
        <w:rPr>
          <w:szCs w:val="22"/>
        </w:rPr>
      </w:pPr>
      <w:r>
        <w:rPr>
          <w:szCs w:val="22"/>
        </w:rPr>
        <w:t>Po</w:t>
      </w:r>
      <w:r w:rsidRPr="00C26475">
        <w:rPr>
          <w:szCs w:val="22"/>
        </w:rPr>
        <w:t xml:space="preserve"> drugem scenariju se vs</w:t>
      </w:r>
      <w:r>
        <w:rPr>
          <w:szCs w:val="22"/>
        </w:rPr>
        <w:t>i</w:t>
      </w:r>
      <w:r w:rsidRPr="00C26475">
        <w:rPr>
          <w:szCs w:val="22"/>
        </w:rPr>
        <w:t xml:space="preserve"> NSRAO iz CSRAO, ki ustrezajo merilom sprejemljivosti </w:t>
      </w:r>
      <w:r>
        <w:rPr>
          <w:szCs w:val="22"/>
        </w:rPr>
        <w:t>za odlaganje</w:t>
      </w:r>
      <w:r w:rsidRPr="00C26475">
        <w:rPr>
          <w:szCs w:val="22"/>
        </w:rPr>
        <w:t>, odloži</w:t>
      </w:r>
      <w:r>
        <w:rPr>
          <w:szCs w:val="22"/>
        </w:rPr>
        <w:t>jo</w:t>
      </w:r>
      <w:r w:rsidRPr="00C26475">
        <w:rPr>
          <w:szCs w:val="22"/>
        </w:rPr>
        <w:t xml:space="preserve"> v odlagališč</w:t>
      </w:r>
      <w:r>
        <w:rPr>
          <w:szCs w:val="22"/>
        </w:rPr>
        <w:t>e</w:t>
      </w:r>
      <w:r w:rsidRPr="00C26475">
        <w:rPr>
          <w:szCs w:val="22"/>
        </w:rPr>
        <w:t xml:space="preserve"> NSRAO. CSRAO ostane v obratovanju kot centralno skladišče za mal</w:t>
      </w:r>
      <w:r>
        <w:rPr>
          <w:szCs w:val="22"/>
        </w:rPr>
        <w:t>e</w:t>
      </w:r>
      <w:r w:rsidRPr="00C26475">
        <w:rPr>
          <w:szCs w:val="22"/>
        </w:rPr>
        <w:t xml:space="preserve"> povzročiteljev v obdobju med mirovanjem odlagališča NSRAO. V CSRAO </w:t>
      </w:r>
      <w:r>
        <w:rPr>
          <w:szCs w:val="22"/>
        </w:rPr>
        <w:t xml:space="preserve">bi </w:t>
      </w:r>
      <w:r w:rsidRPr="00C26475">
        <w:rPr>
          <w:szCs w:val="22"/>
        </w:rPr>
        <w:t>se skladišči</w:t>
      </w:r>
      <w:r>
        <w:rPr>
          <w:szCs w:val="22"/>
        </w:rPr>
        <w:t>li</w:t>
      </w:r>
      <w:r w:rsidRPr="00C26475">
        <w:rPr>
          <w:szCs w:val="22"/>
        </w:rPr>
        <w:t xml:space="preserve"> tudi morebitni odpadki, ki ne bi ustrezali merilom </w:t>
      </w:r>
      <w:r>
        <w:rPr>
          <w:szCs w:val="22"/>
        </w:rPr>
        <w:t xml:space="preserve">sprejemljivosti </w:t>
      </w:r>
      <w:r w:rsidRPr="00C26475">
        <w:rPr>
          <w:szCs w:val="22"/>
        </w:rPr>
        <w:t>za odlaganje. Objekt se popolnoma izprazni</w:t>
      </w:r>
      <w:r>
        <w:rPr>
          <w:szCs w:val="22"/>
        </w:rPr>
        <w:t>,</w:t>
      </w:r>
      <w:r w:rsidRPr="00C26475">
        <w:rPr>
          <w:szCs w:val="22"/>
        </w:rPr>
        <w:t xml:space="preserve"> vsi NSRAO </w:t>
      </w:r>
      <w:r>
        <w:rPr>
          <w:szCs w:val="22"/>
        </w:rPr>
        <w:t xml:space="preserve">se </w:t>
      </w:r>
      <w:r w:rsidRPr="00C26475">
        <w:rPr>
          <w:szCs w:val="22"/>
        </w:rPr>
        <w:t>odložijo v odlagališč</w:t>
      </w:r>
      <w:r>
        <w:rPr>
          <w:szCs w:val="22"/>
        </w:rPr>
        <w:t>e</w:t>
      </w:r>
      <w:r w:rsidRPr="00C26475">
        <w:rPr>
          <w:szCs w:val="22"/>
        </w:rPr>
        <w:t xml:space="preserve"> NSRAO šele po letu 2050. </w:t>
      </w:r>
      <w:r>
        <w:rPr>
          <w:szCs w:val="22"/>
        </w:rPr>
        <w:t>Po</w:t>
      </w:r>
      <w:r w:rsidRPr="00C26475">
        <w:rPr>
          <w:szCs w:val="22"/>
        </w:rPr>
        <w:t xml:space="preserve"> tem scenariju se objekt CSRAO dekontaminira in preda v neomejeno rabo po </w:t>
      </w:r>
      <w:r>
        <w:rPr>
          <w:szCs w:val="22"/>
        </w:rPr>
        <w:t>prenehanju</w:t>
      </w:r>
      <w:r w:rsidRPr="00C26475">
        <w:rPr>
          <w:szCs w:val="22"/>
        </w:rPr>
        <w:t xml:space="preserve"> polnjenj</w:t>
      </w:r>
      <w:r>
        <w:rPr>
          <w:szCs w:val="22"/>
        </w:rPr>
        <w:t>a</w:t>
      </w:r>
      <w:r w:rsidRPr="00C26475">
        <w:rPr>
          <w:szCs w:val="22"/>
        </w:rPr>
        <w:t xml:space="preserve"> odlagališča NSRAO, to je predvidoma po letu 2061. Odstranitev objekta ni predvidena.</w:t>
      </w:r>
    </w:p>
    <w:p w:rsidR="000A6338" w:rsidRPr="003151A3" w:rsidRDefault="000A6338" w:rsidP="004F1561">
      <w:pPr>
        <w:pStyle w:val="Odstavek"/>
      </w:pPr>
      <w:r w:rsidRPr="003151A3">
        <w:t>Skladiščenje RAO je potrebno</w:t>
      </w:r>
      <w:r>
        <w:t>,</w:t>
      </w:r>
      <w:r w:rsidRPr="003151A3">
        <w:t xml:space="preserve"> dokler</w:t>
      </w:r>
      <w:r>
        <w:t xml:space="preserve"> ti </w:t>
      </w:r>
      <w:r w:rsidRPr="003151A3">
        <w:t xml:space="preserve">nastajajo </w:t>
      </w:r>
      <w:r>
        <w:t>pri</w:t>
      </w:r>
      <w:r w:rsidRPr="003151A3">
        <w:t xml:space="preserve"> različnih </w:t>
      </w:r>
      <w:r>
        <w:t>dejavnostih</w:t>
      </w:r>
      <w:r w:rsidRPr="003151A3">
        <w:t xml:space="preserve"> v državi in s tem obstaja potreba po skladiščenju</w:t>
      </w:r>
      <w:r>
        <w:t>.</w:t>
      </w:r>
      <w:r w:rsidRPr="003151A3">
        <w:t xml:space="preserve"> Ker bodo odpadki v Sloveniji nastajali tudi po odložitvi </w:t>
      </w:r>
      <w:r>
        <w:t xml:space="preserve">odpadkov </w:t>
      </w:r>
      <w:r w:rsidRPr="003151A3">
        <w:t>iz CSRAO v odlagališče NSRAO</w:t>
      </w:r>
      <w:r>
        <w:t>,</w:t>
      </w:r>
      <w:r w:rsidRPr="003151A3">
        <w:t xml:space="preserve"> je nadaljevanje centralnega zbiranja </w:t>
      </w:r>
      <w:r>
        <w:t xml:space="preserve">RAO malih povzročiteljev </w:t>
      </w:r>
      <w:r w:rsidRPr="003151A3">
        <w:t xml:space="preserve">in obratovanja CSRAO po odložitvi </w:t>
      </w:r>
      <w:r>
        <w:t>u</w:t>
      </w:r>
      <w:r w:rsidRPr="003151A3">
        <w:t xml:space="preserve">pravičljivo z vidika stroškov obratovanja, zagotavljanja skladiščnega prostora </w:t>
      </w:r>
      <w:r>
        <w:t>ob morebitnih</w:t>
      </w:r>
      <w:r w:rsidRPr="003151A3">
        <w:t xml:space="preserve"> izrednih dogodk</w:t>
      </w:r>
      <w:r>
        <w:t>ih</w:t>
      </w:r>
      <w:r w:rsidRPr="003151A3">
        <w:t>, predvsem pa z vidika že delujočega jedrskega objekta z vsemi potrebnimi dovoljenji, znanjem in obstoječo infrastrukturo.</w:t>
      </w:r>
    </w:p>
    <w:p w:rsidR="000A6338" w:rsidRPr="00E046E1" w:rsidRDefault="000A6338" w:rsidP="004F1561">
      <w:pPr>
        <w:spacing w:after="240"/>
        <w:rPr>
          <w:rFonts w:ascii="Arial" w:hAnsi="Arial" w:cs="Arial"/>
          <w:b/>
          <w:sz w:val="22"/>
          <w:szCs w:val="22"/>
        </w:rPr>
      </w:pPr>
      <w:r w:rsidRPr="00E046E1">
        <w:rPr>
          <w:rFonts w:ascii="Arial" w:hAnsi="Arial" w:cs="Arial"/>
          <w:b/>
          <w:sz w:val="22"/>
          <w:szCs w:val="22"/>
          <w:u w:val="single"/>
        </w:rPr>
        <w:t>Strategija 8:</w:t>
      </w:r>
      <w:r w:rsidRPr="00E046E1">
        <w:rPr>
          <w:rFonts w:ascii="Arial" w:hAnsi="Arial" w:cs="Arial"/>
          <w:b/>
          <w:sz w:val="22"/>
          <w:szCs w:val="22"/>
        </w:rPr>
        <w:t xml:space="preserve"> Republika Slovenija vzdržuje obratovanje C</w:t>
      </w:r>
      <w:r>
        <w:rPr>
          <w:rFonts w:ascii="Arial" w:hAnsi="Arial" w:cs="Arial"/>
          <w:b/>
          <w:sz w:val="22"/>
          <w:szCs w:val="22"/>
        </w:rPr>
        <w:t>SRAO</w:t>
      </w:r>
      <w:r w:rsidRPr="00E046E1">
        <w:rPr>
          <w:rFonts w:ascii="Arial" w:hAnsi="Arial" w:cs="Arial"/>
          <w:b/>
          <w:sz w:val="22"/>
          <w:szCs w:val="22"/>
        </w:rPr>
        <w:t xml:space="preserve">, ki ne </w:t>
      </w:r>
      <w:r>
        <w:rPr>
          <w:rFonts w:ascii="Arial" w:hAnsi="Arial" w:cs="Arial"/>
          <w:b/>
          <w:sz w:val="22"/>
          <w:szCs w:val="22"/>
        </w:rPr>
        <w:t xml:space="preserve">nastajajo </w:t>
      </w:r>
      <w:r w:rsidRPr="00E046E1">
        <w:rPr>
          <w:rFonts w:ascii="Arial" w:hAnsi="Arial" w:cs="Arial"/>
          <w:b/>
          <w:sz w:val="22"/>
          <w:szCs w:val="22"/>
        </w:rPr>
        <w:t xml:space="preserve">iz proizvodnje električne energije na </w:t>
      </w:r>
      <w:r>
        <w:rPr>
          <w:rFonts w:ascii="Arial" w:hAnsi="Arial" w:cs="Arial"/>
          <w:b/>
          <w:sz w:val="22"/>
          <w:szCs w:val="22"/>
        </w:rPr>
        <w:t>območju</w:t>
      </w:r>
      <w:r w:rsidRPr="00E046E1">
        <w:rPr>
          <w:rFonts w:ascii="Arial" w:hAnsi="Arial" w:cs="Arial"/>
          <w:b/>
          <w:sz w:val="22"/>
          <w:szCs w:val="22"/>
        </w:rPr>
        <w:t xml:space="preserve"> Republike Slovenije, dokler taki odpadki nastajajo in obstaja potreba po njihovem varnem skladiščenju. Po odložitvi radioaktivnih odpadkov iz CSRAO v odlagališče NSRAO se ponovno analizira potreba po nadaljevanju obratovanja CSRAO. Po končni izpraznitvi in </w:t>
      </w:r>
      <w:r>
        <w:rPr>
          <w:rFonts w:ascii="Arial" w:hAnsi="Arial" w:cs="Arial"/>
          <w:b/>
          <w:sz w:val="22"/>
          <w:szCs w:val="22"/>
        </w:rPr>
        <w:t xml:space="preserve">ko ne bo več </w:t>
      </w:r>
      <w:r w:rsidRPr="00E046E1">
        <w:rPr>
          <w:rFonts w:ascii="Arial" w:hAnsi="Arial" w:cs="Arial"/>
          <w:b/>
          <w:sz w:val="22"/>
          <w:szCs w:val="22"/>
        </w:rPr>
        <w:t>potreb po skladišču</w:t>
      </w:r>
      <w:r>
        <w:rPr>
          <w:rFonts w:ascii="Arial" w:hAnsi="Arial" w:cs="Arial"/>
          <w:b/>
          <w:sz w:val="22"/>
          <w:szCs w:val="22"/>
        </w:rPr>
        <w:t>,</w:t>
      </w:r>
      <w:r w:rsidRPr="00E046E1">
        <w:rPr>
          <w:rFonts w:ascii="Arial" w:hAnsi="Arial" w:cs="Arial"/>
          <w:b/>
          <w:sz w:val="22"/>
          <w:szCs w:val="22"/>
        </w:rPr>
        <w:t xml:space="preserve"> se objekt dekontaminira in preda v druge namene. </w:t>
      </w:r>
    </w:p>
    <w:p w:rsidR="000A6338" w:rsidRDefault="000A6338" w:rsidP="004F1561">
      <w:pPr>
        <w:pStyle w:val="Odstavek"/>
        <w:ind w:firstLine="0"/>
      </w:pPr>
    </w:p>
    <w:p w:rsidR="000815A1" w:rsidRDefault="000815A1" w:rsidP="004F1561">
      <w:pPr>
        <w:pStyle w:val="Odstavek"/>
        <w:ind w:firstLine="0"/>
      </w:pPr>
    </w:p>
    <w:p w:rsidR="000A6338" w:rsidRPr="00C26475" w:rsidRDefault="000A6338" w:rsidP="004F1561">
      <w:pPr>
        <w:pStyle w:val="Odstavek"/>
        <w:ind w:firstLine="0"/>
      </w:pPr>
      <w:r>
        <w:lastRenderedPageBreak/>
        <w:t>Ukrepi za dosego ciljev strategije</w:t>
      </w:r>
      <w:r w:rsidRPr="00C26475">
        <w:t>:</w:t>
      </w:r>
    </w:p>
    <w:p w:rsidR="000A6338" w:rsidRPr="00C26475" w:rsidRDefault="000A6338" w:rsidP="00F922DF">
      <w:pPr>
        <w:pStyle w:val="Odstavek"/>
        <w:numPr>
          <w:ilvl w:val="0"/>
          <w:numId w:val="37"/>
        </w:numPr>
        <w:tabs>
          <w:tab w:val="clear" w:pos="760"/>
        </w:tabs>
        <w:ind w:left="1442" w:hanging="1042"/>
        <w:rPr>
          <w:szCs w:val="22"/>
          <w:lang w:eastAsia="ja-JP"/>
        </w:rPr>
      </w:pPr>
      <w:r w:rsidRPr="00C26475">
        <w:t>Izvajalec obvezne državne gospodarske javne službe ravnanja z radioaktivnimi odpadki</w:t>
      </w:r>
      <w:r w:rsidRPr="00C26475">
        <w:rPr>
          <w:szCs w:val="22"/>
        </w:rPr>
        <w:t>,</w:t>
      </w:r>
      <w:r w:rsidRPr="00C26475">
        <w:rPr>
          <w:szCs w:val="22"/>
          <w:lang w:eastAsia="ja-JP"/>
        </w:rPr>
        <w:t xml:space="preserve"> ki upravlja CSRAO, pripravi analizo upravičenosti</w:t>
      </w:r>
      <w:r w:rsidRPr="00C26475">
        <w:rPr>
          <w:szCs w:val="22"/>
        </w:rPr>
        <w:t xml:space="preserve"> in potreb po </w:t>
      </w:r>
      <w:r w:rsidRPr="00C26475">
        <w:rPr>
          <w:szCs w:val="22"/>
          <w:lang w:eastAsia="ja-JP"/>
        </w:rPr>
        <w:t>nadaljevanj</w:t>
      </w:r>
      <w:r w:rsidRPr="00C26475">
        <w:rPr>
          <w:szCs w:val="22"/>
        </w:rPr>
        <w:t>u</w:t>
      </w:r>
      <w:r w:rsidRPr="00C26475">
        <w:rPr>
          <w:szCs w:val="22"/>
          <w:lang w:eastAsia="ja-JP"/>
        </w:rPr>
        <w:t xml:space="preserve"> obratovanja CSRAO po letu 2025, ko je predvidena odložitev </w:t>
      </w:r>
      <w:r w:rsidRPr="00C26475">
        <w:rPr>
          <w:szCs w:val="22"/>
        </w:rPr>
        <w:t xml:space="preserve">radioaktivnih odpadkov </w:t>
      </w:r>
      <w:r w:rsidRPr="00C26475">
        <w:rPr>
          <w:szCs w:val="22"/>
          <w:lang w:eastAsia="ja-JP"/>
        </w:rPr>
        <w:t>iz CSRAO v odlagališče</w:t>
      </w:r>
      <w:r w:rsidRPr="00C26475">
        <w:rPr>
          <w:szCs w:val="22"/>
        </w:rPr>
        <w:t>. Analiza upravičenosti se naredi do leta 2024.</w:t>
      </w:r>
    </w:p>
    <w:p w:rsidR="000A6338" w:rsidRPr="007A258A" w:rsidRDefault="000A6338" w:rsidP="00F922DF">
      <w:pPr>
        <w:pStyle w:val="Odstavek"/>
        <w:numPr>
          <w:ilvl w:val="0"/>
          <w:numId w:val="37"/>
        </w:numPr>
        <w:tabs>
          <w:tab w:val="clear" w:pos="760"/>
        </w:tabs>
        <w:ind w:left="1442" w:hanging="1042"/>
        <w:rPr>
          <w:szCs w:val="22"/>
          <w:lang w:eastAsia="ja-JP"/>
        </w:rPr>
      </w:pPr>
      <w:r w:rsidRPr="00C26475">
        <w:rPr>
          <w:szCs w:val="22"/>
          <w:lang w:eastAsia="ja-JP"/>
        </w:rPr>
        <w:t xml:space="preserve">Glede na </w:t>
      </w:r>
      <w:r>
        <w:rPr>
          <w:szCs w:val="22"/>
          <w:lang w:eastAsia="ja-JP"/>
        </w:rPr>
        <w:t>izsledke</w:t>
      </w:r>
      <w:r w:rsidRPr="00C26475">
        <w:rPr>
          <w:szCs w:val="22"/>
          <w:lang w:eastAsia="ja-JP"/>
        </w:rPr>
        <w:t xml:space="preserve"> analize </w:t>
      </w:r>
      <w:r w:rsidRPr="00C26475">
        <w:rPr>
          <w:szCs w:val="22"/>
        </w:rPr>
        <w:t xml:space="preserve">upravičenosti nadaljevanja obratovanja CSRAO po letu 2025 se začnejo postopki dekontaminacije CSRAO </w:t>
      </w:r>
      <w:r w:rsidRPr="00C26475">
        <w:rPr>
          <w:szCs w:val="22"/>
          <w:lang w:eastAsia="ja-JP"/>
        </w:rPr>
        <w:t xml:space="preserve">ali pa </w:t>
      </w:r>
      <w:r w:rsidRPr="00C26475">
        <w:rPr>
          <w:szCs w:val="22"/>
        </w:rPr>
        <w:t>se</w:t>
      </w:r>
      <w:r>
        <w:rPr>
          <w:szCs w:val="22"/>
        </w:rPr>
        <w:t xml:space="preserve"> nadaljuje njegovo obratovanje.</w:t>
      </w:r>
    </w:p>
    <w:p w:rsidR="000A6338" w:rsidRPr="001F20C8" w:rsidRDefault="000A6338" w:rsidP="00F922DF">
      <w:pPr>
        <w:numPr>
          <w:ilvl w:val="0"/>
          <w:numId w:val="37"/>
        </w:numPr>
        <w:tabs>
          <w:tab w:val="clear" w:pos="760"/>
        </w:tabs>
        <w:spacing w:after="40" w:line="276" w:lineRule="auto"/>
        <w:ind w:left="1442" w:hanging="1042"/>
        <w:rPr>
          <w:rFonts w:ascii="Arial" w:hAnsi="Arial" w:cs="Arial"/>
          <w:sz w:val="22"/>
          <w:szCs w:val="22"/>
        </w:rPr>
      </w:pPr>
      <w:r w:rsidRPr="001F20C8">
        <w:rPr>
          <w:rFonts w:ascii="Arial" w:hAnsi="Arial" w:cs="Arial"/>
          <w:sz w:val="22"/>
          <w:szCs w:val="22"/>
        </w:rPr>
        <w:t xml:space="preserve">Skladiščenje </w:t>
      </w:r>
      <w:r>
        <w:rPr>
          <w:rFonts w:ascii="Arial" w:hAnsi="Arial" w:cs="Arial"/>
          <w:sz w:val="22"/>
          <w:szCs w:val="22"/>
        </w:rPr>
        <w:t>RAO</w:t>
      </w:r>
      <w:r w:rsidRPr="001F20C8">
        <w:rPr>
          <w:rFonts w:ascii="Arial" w:hAnsi="Arial" w:cs="Arial"/>
          <w:sz w:val="22"/>
          <w:szCs w:val="22"/>
        </w:rPr>
        <w:t xml:space="preserve"> malih povzročiteljev na lokaciji odlagališča NSRAO</w:t>
      </w:r>
      <w:r>
        <w:rPr>
          <w:rFonts w:ascii="Arial" w:hAnsi="Arial" w:cs="Arial"/>
          <w:sz w:val="22"/>
          <w:szCs w:val="22"/>
        </w:rPr>
        <w:t>,</w:t>
      </w:r>
      <w:r w:rsidRPr="001F20C8">
        <w:rPr>
          <w:rFonts w:ascii="Arial" w:hAnsi="Arial" w:cs="Arial"/>
          <w:sz w:val="22"/>
          <w:szCs w:val="22"/>
        </w:rPr>
        <w:t xml:space="preserve"> </w:t>
      </w:r>
      <w:r>
        <w:rPr>
          <w:rFonts w:ascii="Arial" w:hAnsi="Arial" w:cs="Arial"/>
          <w:sz w:val="22"/>
          <w:szCs w:val="22"/>
        </w:rPr>
        <w:t>če</w:t>
      </w:r>
      <w:r w:rsidRPr="001F20C8">
        <w:rPr>
          <w:rFonts w:ascii="Arial" w:hAnsi="Arial" w:cs="Arial"/>
          <w:sz w:val="22"/>
          <w:szCs w:val="22"/>
        </w:rPr>
        <w:t xml:space="preserve"> analiza upravičenosti nadaljnjega obratovanja CSRAO pokaže, da je to najprimern</w:t>
      </w:r>
      <w:r>
        <w:rPr>
          <w:rFonts w:ascii="Arial" w:hAnsi="Arial" w:cs="Arial"/>
          <w:sz w:val="22"/>
          <w:szCs w:val="22"/>
        </w:rPr>
        <w:t>ejša</w:t>
      </w:r>
      <w:r w:rsidRPr="001F20C8">
        <w:rPr>
          <w:rFonts w:ascii="Arial" w:hAnsi="Arial" w:cs="Arial"/>
          <w:sz w:val="22"/>
          <w:szCs w:val="22"/>
        </w:rPr>
        <w:t xml:space="preserve"> rešitev </w:t>
      </w:r>
      <w:r w:rsidRPr="00E046E1">
        <w:rPr>
          <w:rFonts w:ascii="Arial" w:hAnsi="Arial" w:cs="Arial"/>
          <w:sz w:val="22"/>
          <w:szCs w:val="22"/>
        </w:rPr>
        <w:t>–</w:t>
      </w:r>
      <w:r>
        <w:rPr>
          <w:rFonts w:ascii="Arial" w:hAnsi="Arial" w:cs="Arial"/>
          <w:sz w:val="22"/>
          <w:szCs w:val="22"/>
        </w:rPr>
        <w:t xml:space="preserve"> z</w:t>
      </w:r>
      <w:r w:rsidRPr="001F20C8">
        <w:rPr>
          <w:rFonts w:ascii="Arial" w:hAnsi="Arial" w:cs="Arial"/>
          <w:sz w:val="22"/>
          <w:szCs w:val="22"/>
        </w:rPr>
        <w:t>ačetek skladiščenja v letu 2025.</w:t>
      </w:r>
    </w:p>
    <w:p w:rsidR="000A6338" w:rsidRPr="003151A3" w:rsidRDefault="000A6338" w:rsidP="004F1561">
      <w:pPr>
        <w:pStyle w:val="Odstavek"/>
      </w:pPr>
      <w:r w:rsidRPr="003151A3">
        <w:t>Finančna sredstva za obratovanje CSRAO zagotovi</w:t>
      </w:r>
      <w:r>
        <w:t>jo</w:t>
      </w:r>
      <w:r w:rsidRPr="003151A3">
        <w:t xml:space="preserve"> ministrstvo, ki financira delovanje obvezne državne gospodarske javne službe ravnanja z radioaktivnimi odpadki</w:t>
      </w:r>
      <w:r>
        <w:t>,</w:t>
      </w:r>
      <w:r w:rsidRPr="003151A3">
        <w:t xml:space="preserve"> in povzročitelji radioaktivnih odpadkov s plačilom storitve javne službe ravnanja z radioaktivnimi odpadki.</w:t>
      </w:r>
    </w:p>
    <w:p w:rsidR="000A6338" w:rsidRDefault="00E96476" w:rsidP="004F1561">
      <w:pPr>
        <w:pStyle w:val="Odstavek"/>
        <w:ind w:firstLine="0"/>
        <w:rPr>
          <w:szCs w:val="22"/>
        </w:rPr>
      </w:pPr>
      <w:r>
        <w:rPr>
          <w:noProof/>
        </w:rPr>
        <mc:AlternateContent>
          <mc:Choice Requires="wps">
            <w:drawing>
              <wp:anchor distT="0" distB="0" distL="114300" distR="114300" simplePos="0" relativeHeight="251653120" behindDoc="0" locked="0" layoutInCell="1" allowOverlap="1" wp14:anchorId="69A918B5" wp14:editId="1725BFE8">
                <wp:simplePos x="0" y="0"/>
                <wp:positionH relativeFrom="column">
                  <wp:posOffset>2057400</wp:posOffset>
                </wp:positionH>
                <wp:positionV relativeFrom="paragraph">
                  <wp:posOffset>2886710</wp:posOffset>
                </wp:positionV>
                <wp:extent cx="521970" cy="342900"/>
                <wp:effectExtent l="0" t="0" r="0" b="0"/>
                <wp:wrapNone/>
                <wp:docPr id="309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202</w:t>
                            </w:r>
                            <w:r>
                              <w:rPr>
                                <w:rFonts w:ascii="Arial" w:hAnsi="Arial" w:cs="Arial"/>
                                <w:b/>
                                <w:color w:val="000000"/>
                                <w:kern w:val="24"/>
                                <w:sz w:val="24"/>
                                <w:szCs w:val="24"/>
                              </w:rPr>
                              <w:t>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A918B5" id="TextBox 13" o:spid="_x0000_s1148" type="#_x0000_t202" style="position:absolute;left:0;text-align:left;margin-left:162pt;margin-top:227.3pt;width:41.1pt;height:2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d7ugIAAME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" filled="f" stroked="f">
                <v:textbo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202</w:t>
                      </w:r>
                      <w:r>
                        <w:rPr>
                          <w:rFonts w:ascii="Arial" w:hAnsi="Arial" w:cs="Arial"/>
                          <w:b/>
                          <w:color w:val="000000"/>
                          <w:kern w:val="24"/>
                          <w:sz w:val="24"/>
                          <w:szCs w:val="24"/>
                        </w:rPr>
                        <w:t>4</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E3FED31" wp14:editId="157B3656">
                <wp:simplePos x="0" y="0"/>
                <wp:positionH relativeFrom="column">
                  <wp:posOffset>2281555</wp:posOffset>
                </wp:positionH>
                <wp:positionV relativeFrom="paragraph">
                  <wp:posOffset>2304415</wp:posOffset>
                </wp:positionV>
                <wp:extent cx="521970" cy="266700"/>
                <wp:effectExtent l="0" t="0" r="0" b="0"/>
                <wp:wrapNone/>
                <wp:docPr id="309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 cy="266700"/>
                        </a:xfrm>
                        <a:prstGeom prst="rect">
                          <a:avLst/>
                        </a:prstGeom>
                        <a:noFill/>
                      </wps:spPr>
                      <wps:txb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2025</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3FED31" id="_x0000_s1149" type="#_x0000_t202" style="position:absolute;left:0;text-align:left;margin-left:179.65pt;margin-top:181.45pt;width:41.1pt;height:21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" filled="f" stroked="f">
                <v:path arrowok="t"/>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2025</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2E04A4C" wp14:editId="618F2345">
                <wp:simplePos x="0" y="0"/>
                <wp:positionH relativeFrom="column">
                  <wp:posOffset>2439670</wp:posOffset>
                </wp:positionH>
                <wp:positionV relativeFrom="paragraph">
                  <wp:posOffset>1938020</wp:posOffset>
                </wp:positionV>
                <wp:extent cx="2743200" cy="369570"/>
                <wp:effectExtent l="0" t="0" r="0" b="0"/>
                <wp:wrapNone/>
                <wp:docPr id="309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9570"/>
                        </a:xfrm>
                        <a:prstGeom prst="rect">
                          <a:avLst/>
                        </a:prstGeom>
                        <a:solidFill>
                          <a:srgbClr val="99FF99"/>
                        </a:solidFill>
                        <a:ln w="9525">
                          <a:solidFill>
                            <a:srgbClr val="000000"/>
                          </a:solidFill>
                          <a:prstDash val="dash"/>
                          <a:miter lim="800000"/>
                          <a:headEnd/>
                          <a:tailEnd/>
                        </a:ln>
                      </wps:spPr>
                      <wps:txbx>
                        <w:txbxContent>
                          <w:p w:rsidR="002D1CB8" w:rsidRPr="000972D8" w:rsidRDefault="002D1CB8" w:rsidP="004F1561">
                            <w:pPr>
                              <w:pStyle w:val="Navadensplet"/>
                              <w:kinsoku w:val="0"/>
                              <w:overflowPunct w:val="0"/>
                              <w:jc w:val="center"/>
                              <w:textAlignment w:val="baseline"/>
                              <w:rPr>
                                <w:rFonts w:ascii="Arial" w:hAnsi="Arial" w:cs="Arial"/>
                                <w:sz w:val="20"/>
                                <w:szCs w:val="20"/>
                              </w:rPr>
                            </w:pPr>
                            <w:r w:rsidRPr="00852523">
                              <w:rPr>
                                <w:rFonts w:ascii="Arial" w:hAnsi="Arial" w:cs="Arial"/>
                                <w:b/>
                                <w:bCs/>
                                <w:color w:val="000000"/>
                                <w:kern w:val="24"/>
                                <w:sz w:val="18"/>
                                <w:szCs w:val="18"/>
                              </w:rPr>
                              <w:t>Skladiščenje slovenskih RAO malih povzročiteljev na lokaciji odlagališča</w:t>
                            </w:r>
                            <w:r>
                              <w:rPr>
                                <w:rFonts w:ascii="Arial" w:hAnsi="Arial" w:cs="Arial"/>
                                <w:b/>
                                <w:bCs/>
                                <w:color w:val="000000"/>
                                <w:kern w:val="24"/>
                                <w:sz w:val="20"/>
                                <w:szCs w:val="20"/>
                              </w:rPr>
                              <w:t xml:space="preserve"> </w:t>
                            </w:r>
                            <w:r w:rsidRPr="00852523">
                              <w:rPr>
                                <w:rFonts w:ascii="Arial" w:hAnsi="Arial" w:cs="Arial"/>
                                <w:b/>
                                <w:bCs/>
                                <w:color w:val="000000"/>
                                <w:kern w:val="24"/>
                                <w:sz w:val="18"/>
                                <w:szCs w:val="18"/>
                              </w:rPr>
                              <w:t>NSRAO</w:t>
                            </w:r>
                          </w:p>
                          <w:p w:rsidR="002D1CB8" w:rsidRDefault="002D1CB8" w:rsidP="004F1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2E04A4C" id="Rectangle 198" o:spid="_x0000_s1150" style="position:absolute;left:0;text-align:left;margin-left:192.1pt;margin-top:152.6pt;width:3in;height: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" fillcolor="#9f9">
                <v:stroke dashstyle="dash"/>
                <v:textbox>
                  <w:txbxContent>
                    <w:p w:rsidR="002D1CB8" w:rsidRPr="000972D8" w:rsidRDefault="002D1CB8" w:rsidP="004F1561">
                      <w:pPr>
                        <w:pStyle w:val="Navadensplet"/>
                        <w:kinsoku w:val="0"/>
                        <w:overflowPunct w:val="0"/>
                        <w:jc w:val="center"/>
                        <w:textAlignment w:val="baseline"/>
                        <w:rPr>
                          <w:rFonts w:ascii="Arial" w:hAnsi="Arial" w:cs="Arial"/>
                          <w:sz w:val="20"/>
                          <w:szCs w:val="20"/>
                        </w:rPr>
                      </w:pPr>
                      <w:r w:rsidRPr="00852523">
                        <w:rPr>
                          <w:rFonts w:ascii="Arial" w:hAnsi="Arial" w:cs="Arial"/>
                          <w:b/>
                          <w:bCs/>
                          <w:color w:val="000000"/>
                          <w:kern w:val="24"/>
                          <w:sz w:val="18"/>
                          <w:szCs w:val="18"/>
                        </w:rPr>
                        <w:t>Skladiščenje slovenskih RAO malih povzročiteljev na lokaciji odlagališča</w:t>
                      </w:r>
                      <w:r>
                        <w:rPr>
                          <w:rFonts w:ascii="Arial" w:hAnsi="Arial" w:cs="Arial"/>
                          <w:b/>
                          <w:bCs/>
                          <w:color w:val="000000"/>
                          <w:kern w:val="24"/>
                          <w:sz w:val="20"/>
                          <w:szCs w:val="20"/>
                        </w:rPr>
                        <w:t xml:space="preserve"> </w:t>
                      </w:r>
                      <w:r w:rsidRPr="00852523">
                        <w:rPr>
                          <w:rFonts w:ascii="Arial" w:hAnsi="Arial" w:cs="Arial"/>
                          <w:b/>
                          <w:bCs/>
                          <w:color w:val="000000"/>
                          <w:kern w:val="24"/>
                          <w:sz w:val="18"/>
                          <w:szCs w:val="18"/>
                        </w:rPr>
                        <w:t>NSRAO</w:t>
                      </w:r>
                    </w:p>
                    <w:p w:rsidR="002D1CB8" w:rsidRDefault="002D1CB8" w:rsidP="004F1561"/>
                  </w:txbxContent>
                </v:textbox>
              </v:rect>
            </w:pict>
          </mc:Fallback>
        </mc:AlternateContent>
      </w:r>
      <w:r>
        <w:rPr>
          <w:noProof/>
          <w:szCs w:val="22"/>
        </w:rPr>
        <mc:AlternateContent>
          <mc:Choice Requires="wpg">
            <w:drawing>
              <wp:inline distT="0" distB="0" distL="0" distR="0" wp14:anchorId="4B48E9DA" wp14:editId="47403D97">
                <wp:extent cx="5940425" cy="2990215"/>
                <wp:effectExtent l="11430" t="206375" r="20320" b="3810"/>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990215"/>
                          <a:chOff x="882" y="4222"/>
                          <a:chExt cx="9355" cy="4709"/>
                        </a:xfrm>
                      </wpg:grpSpPr>
                      <wpg:grpSp>
                        <wpg:cNvPr id="3072" name="Group 3"/>
                        <wpg:cNvGrpSpPr>
                          <a:grpSpLocks/>
                        </wpg:cNvGrpSpPr>
                        <wpg:grpSpPr bwMode="auto">
                          <a:xfrm>
                            <a:off x="3849" y="4222"/>
                            <a:ext cx="4948" cy="1460"/>
                            <a:chOff x="3849" y="4222"/>
                            <a:chExt cx="4948" cy="1460"/>
                          </a:xfrm>
                        </wpg:grpSpPr>
                        <wps:wsp>
                          <wps:cNvPr id="3073" name="Rectangle 30"/>
                          <wps:cNvSpPr>
                            <a:spLocks noChangeArrowheads="1"/>
                          </wps:cNvSpPr>
                          <wps:spPr bwMode="auto">
                            <a:xfrm>
                              <a:off x="5557" y="4577"/>
                              <a:ext cx="1800" cy="890"/>
                            </a:xfrm>
                            <a:prstGeom prst="rect">
                              <a:avLst/>
                            </a:prstGeom>
                            <a:solidFill>
                              <a:srgbClr val="FFFFFF"/>
                            </a:solidFill>
                            <a:ln w="25400">
                              <a:solidFill>
                                <a:srgbClr val="00B050"/>
                              </a:solidFill>
                              <a:miter lim="800000"/>
                              <a:headEnd type="none" w="sm" len="sm"/>
                              <a:tailEnd type="none" w="sm" len="sm"/>
                            </a:ln>
                          </wps:spPr>
                          <wps:txb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sz w:val="22"/>
                                    <w:szCs w:val="22"/>
                                  </w:rPr>
                                  <w:t>Obratovanje</w:t>
                                </w:r>
                              </w:p>
                            </w:txbxContent>
                          </wps:txbx>
                          <wps:bodyPr rot="0" vert="horz" wrap="square" lIns="91440" tIns="45720" rIns="91440" bIns="45720" anchor="t" anchorCtr="0" upright="1">
                            <a:noAutofit/>
                          </wps:bodyPr>
                        </wps:wsp>
                        <wps:wsp>
                          <wps:cNvPr id="3075" name="Rectangle 37"/>
                          <wps:cNvSpPr>
                            <a:spLocks noChangeArrowheads="1"/>
                          </wps:cNvSpPr>
                          <wps:spPr bwMode="auto">
                            <a:xfrm>
                              <a:off x="7357" y="4577"/>
                              <a:ext cx="1440" cy="890"/>
                            </a:xfrm>
                            <a:prstGeom prst="rect">
                              <a:avLst/>
                            </a:prstGeom>
                            <a:solidFill>
                              <a:srgbClr val="DBE5F1"/>
                            </a:solidFill>
                            <a:ln w="15875">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00735">
                                  <w:rPr>
                                    <w:rFonts w:ascii="Arial" w:hAnsi="Arial" w:cs="Arial"/>
                                    <w:b/>
                                    <w:bCs/>
                                    <w:color w:val="000000"/>
                                    <w:kern w:val="24"/>
                                    <w:sz w:val="19"/>
                                    <w:szCs w:val="19"/>
                                  </w:rPr>
                                  <w:t>Razgradnja</w:t>
                                </w:r>
                                <w:r>
                                  <w:rPr>
                                    <w:rFonts w:ascii="Arial" w:hAnsi="Arial" w:cs="Arial"/>
                                    <w:b/>
                                    <w:bCs/>
                                    <w:color w:val="000000"/>
                                    <w:kern w:val="24"/>
                                    <w:sz w:val="19"/>
                                    <w:szCs w:val="19"/>
                                  </w:rPr>
                                  <w:br/>
                                  <w:t>(1 leto)</w:t>
                                </w:r>
                              </w:p>
                            </w:txbxContent>
                          </wps:txbx>
                          <wps:bodyPr rot="0" vert="horz" wrap="square" lIns="91440" tIns="45720" rIns="91440" bIns="45720" anchor="t" anchorCtr="0" upright="1">
                            <a:noAutofit/>
                          </wps:bodyPr>
                        </wps:wsp>
                        <wps:wsp>
                          <wps:cNvPr id="3076" name="Rectangle 6"/>
                          <wps:cNvSpPr>
                            <a:spLocks noChangeArrowheads="1"/>
                          </wps:cNvSpPr>
                          <wps:spPr bwMode="auto">
                            <a:xfrm rot="2787051">
                              <a:off x="3843" y="4228"/>
                              <a:ext cx="1460" cy="1448"/>
                            </a:xfrm>
                            <a:prstGeom prst="rect">
                              <a:avLst/>
                            </a:prstGeom>
                            <a:solidFill>
                              <a:srgbClr val="FFFFFF"/>
                            </a:solidFill>
                            <a:ln w="9525">
                              <a:solidFill>
                                <a:srgbClr val="000000"/>
                              </a:solidFill>
                              <a:miter lim="800000"/>
                              <a:headEnd/>
                              <a:tailEnd/>
                            </a:ln>
                          </wps:spPr>
                          <wps:txbx>
                            <w:txbxContent>
                              <w:p w:rsidR="002D1CB8" w:rsidRDefault="002D1CB8" w:rsidP="004F1561"/>
                              <w:p w:rsidR="002D1CB8" w:rsidRPr="005C2BBA" w:rsidRDefault="002D1CB8" w:rsidP="004F1561">
                                <w:pPr>
                                  <w:jc w:val="center"/>
                                  <w:rPr>
                                    <w:rFonts w:ascii="Arial" w:hAnsi="Arial" w:cs="Arial"/>
                                    <w:b/>
                                    <w:sz w:val="20"/>
                                  </w:rPr>
                                </w:pPr>
                                <w:r w:rsidRPr="005C2BBA">
                                  <w:rPr>
                                    <w:rFonts w:ascii="Arial" w:hAnsi="Arial" w:cs="Arial"/>
                                    <w:b/>
                                    <w:sz w:val="20"/>
                                  </w:rPr>
                                  <w:t xml:space="preserve">Analiza </w:t>
                                </w:r>
                                <w:r w:rsidRPr="005C2BBA">
                                  <w:rPr>
                                    <w:rFonts w:ascii="Arial" w:hAnsi="Arial" w:cs="Arial"/>
                                    <w:b/>
                                    <w:sz w:val="18"/>
                                    <w:szCs w:val="18"/>
                                  </w:rPr>
                                  <w:t>upravičenosti</w:t>
                                </w:r>
                              </w:p>
                            </w:txbxContent>
                          </wps:txbx>
                          <wps:bodyPr rot="0" vert="horz" wrap="square" lIns="91440" tIns="45720" rIns="91440" bIns="45720" anchor="t" anchorCtr="0" upright="1">
                            <a:noAutofit/>
                          </wps:bodyPr>
                        </wps:wsp>
                      </wpg:grpSp>
                      <wpg:grpSp>
                        <wpg:cNvPr id="3077" name="Group 7"/>
                        <wpg:cNvGrpSpPr>
                          <a:grpSpLocks/>
                        </wpg:cNvGrpSpPr>
                        <wpg:grpSpPr bwMode="auto">
                          <a:xfrm>
                            <a:off x="882" y="6003"/>
                            <a:ext cx="5289" cy="1429"/>
                            <a:chOff x="882" y="6003"/>
                            <a:chExt cx="5289" cy="1429"/>
                          </a:xfrm>
                        </wpg:grpSpPr>
                        <wps:wsp>
                          <wps:cNvPr id="3078" name="Rectangle 32"/>
                          <wps:cNvSpPr>
                            <a:spLocks noChangeArrowheads="1"/>
                          </wps:cNvSpPr>
                          <wps:spPr bwMode="auto">
                            <a:xfrm>
                              <a:off x="882" y="6013"/>
                              <a:ext cx="1500" cy="890"/>
                            </a:xfrm>
                            <a:prstGeom prst="rect">
                              <a:avLst/>
                            </a:prstGeom>
                            <a:solidFill>
                              <a:srgbClr val="FFFFFF"/>
                            </a:solidFill>
                            <a:ln w="15875">
                              <a:solidFill>
                                <a:srgbClr val="000000"/>
                              </a:solidFill>
                              <a:miter lim="800000"/>
                              <a:headEnd type="none" w="sm" len="sm"/>
                              <a:tailEnd type="none" w="sm" len="sm"/>
                            </a:ln>
                          </wps:spPr>
                          <wps:txb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position w:val="1"/>
                                    <w:sz w:val="22"/>
                                    <w:szCs w:val="22"/>
                                  </w:rPr>
                                  <w:t>CSRAO</w:t>
                                </w:r>
                              </w:p>
                            </w:txbxContent>
                          </wps:txbx>
                          <wps:bodyPr rot="0" vert="horz" wrap="square" lIns="91440" tIns="45720" rIns="91440" bIns="45720" anchor="t" anchorCtr="0" upright="1">
                            <a:noAutofit/>
                          </wps:bodyPr>
                        </wps:wsp>
                        <wps:wsp>
                          <wps:cNvPr id="3079" name="Rectangle 9"/>
                          <wps:cNvSpPr>
                            <a:spLocks noChangeArrowheads="1"/>
                          </wps:cNvSpPr>
                          <wps:spPr bwMode="auto">
                            <a:xfrm>
                              <a:off x="2418" y="6005"/>
                              <a:ext cx="2309" cy="899"/>
                            </a:xfrm>
                            <a:prstGeom prst="rect">
                              <a:avLst/>
                            </a:prstGeom>
                            <a:solidFill>
                              <a:srgbClr val="FFFFFF"/>
                            </a:solidFill>
                            <a:ln w="25400">
                              <a:solidFill>
                                <a:srgbClr val="00B050"/>
                              </a:solidFill>
                              <a:miter lim="800000"/>
                              <a:headEnd type="none" w="sm" len="sm"/>
                              <a:tailEnd type="none" w="sm" len="sm"/>
                            </a:ln>
                          </wps:spPr>
                          <wps:txb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sz w:val="22"/>
                                    <w:szCs w:val="22"/>
                                  </w:rPr>
                                  <w:t>Obratovanje</w:t>
                                </w:r>
                              </w:p>
                            </w:txbxContent>
                          </wps:txbx>
                          <wps:bodyPr rot="0" vert="horz" wrap="square" lIns="91440" tIns="45720" rIns="91440" bIns="45720" anchor="t" anchorCtr="0" upright="1">
                            <a:noAutofit/>
                          </wps:bodyPr>
                        </wps:wsp>
                        <wps:wsp>
                          <wps:cNvPr id="3080" name="Rectangle 37"/>
                          <wps:cNvSpPr>
                            <a:spLocks noChangeArrowheads="1"/>
                          </wps:cNvSpPr>
                          <wps:spPr bwMode="auto">
                            <a:xfrm>
                              <a:off x="4731" y="6003"/>
                              <a:ext cx="1440" cy="890"/>
                            </a:xfrm>
                            <a:prstGeom prst="rect">
                              <a:avLst/>
                            </a:prstGeom>
                            <a:solidFill>
                              <a:srgbClr val="DBE5F1"/>
                            </a:solidFill>
                            <a:ln w="15875">
                              <a:solidFill>
                                <a:srgbClr val="40A7C2"/>
                              </a:solidFill>
                              <a:miter lim="800000"/>
                              <a:headEnd type="none" w="sm" len="sm"/>
                              <a:tailEnd type="none" w="sm" len="sm"/>
                            </a:ln>
                            <a:effectLst>
                              <a:outerShdw dist="20000" dir="5400000" rotWithShape="0">
                                <a:srgbClr val="000000">
                                  <a:alpha val="37999"/>
                                </a:srgbClr>
                              </a:outerShdw>
                            </a:effectLst>
                          </wps:spPr>
                          <wps:txb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00735">
                                  <w:rPr>
                                    <w:rFonts w:ascii="Arial" w:hAnsi="Arial" w:cs="Arial"/>
                                    <w:b/>
                                    <w:bCs/>
                                    <w:color w:val="000000"/>
                                    <w:kern w:val="24"/>
                                    <w:sz w:val="19"/>
                                    <w:szCs w:val="19"/>
                                  </w:rPr>
                                  <w:t>Razgradnja</w:t>
                                </w:r>
                                <w:r>
                                  <w:rPr>
                                    <w:rFonts w:ascii="Arial" w:hAnsi="Arial" w:cs="Arial"/>
                                    <w:b/>
                                    <w:bCs/>
                                    <w:color w:val="000000"/>
                                    <w:kern w:val="24"/>
                                    <w:sz w:val="19"/>
                                    <w:szCs w:val="19"/>
                                  </w:rPr>
                                  <w:br/>
                                  <w:t>(1 leto)</w:t>
                                </w:r>
                              </w:p>
                            </w:txbxContent>
                          </wps:txbx>
                          <wps:bodyPr rot="0" vert="horz" wrap="square" lIns="91440" tIns="45720" rIns="91440" bIns="45720" anchor="t" anchorCtr="0" upright="1">
                            <a:noAutofit/>
                          </wps:bodyPr>
                        </wps:wsp>
                        <wps:wsp>
                          <wps:cNvPr id="3081" name="Rectangle 11"/>
                          <wps:cNvSpPr>
                            <a:spLocks noChangeAspect="1" noChangeArrowheads="1"/>
                          </wps:cNvSpPr>
                          <wps:spPr bwMode="auto">
                            <a:xfrm rot="2700000">
                              <a:off x="2791" y="6818"/>
                              <a:ext cx="615" cy="613"/>
                            </a:xfrm>
                            <a:prstGeom prst="rect">
                              <a:avLst/>
                            </a:prstGeom>
                            <a:solidFill>
                              <a:srgbClr val="FFFFFF"/>
                            </a:solidFill>
                            <a:ln w="9525">
                              <a:solidFill>
                                <a:srgbClr val="000000"/>
                              </a:solidFill>
                              <a:miter lim="800000"/>
                              <a:headEnd/>
                              <a:tailEnd/>
                            </a:ln>
                          </wps:spPr>
                          <wps:txbx>
                            <w:txbxContent>
                              <w:p w:rsidR="002D1CB8" w:rsidRPr="0010586D" w:rsidRDefault="002D1CB8" w:rsidP="004F1561">
                                <w:pPr>
                                  <w:jc w:val="center"/>
                                  <w:rPr>
                                    <w:rFonts w:ascii="Arial" w:hAnsi="Arial"/>
                                    <w:b/>
                                    <w:sz w:val="20"/>
                                  </w:rPr>
                                </w:pPr>
                                <w:r>
                                  <w:rPr>
                                    <w:b/>
                                    <w:sz w:val="20"/>
                                  </w:rPr>
                                  <w:t>OVP</w:t>
                                </w:r>
                              </w:p>
                            </w:txbxContent>
                          </wps:txbx>
                          <wps:bodyPr rot="0" vert="horz" wrap="square" lIns="91440" tIns="45720" rIns="91440" bIns="45720" anchor="t" anchorCtr="0" upright="1">
                            <a:noAutofit/>
                          </wps:bodyPr>
                        </wps:wsp>
                      </wpg:grpSp>
                      <wpg:grpSp>
                        <wpg:cNvPr id="3082" name="Group 12"/>
                        <wpg:cNvGrpSpPr>
                          <a:grpSpLocks/>
                        </wpg:cNvGrpSpPr>
                        <wpg:grpSpPr bwMode="auto">
                          <a:xfrm>
                            <a:off x="2072" y="7450"/>
                            <a:ext cx="8165" cy="1481"/>
                            <a:chOff x="2072" y="7450"/>
                            <a:chExt cx="8165" cy="1481"/>
                          </a:xfrm>
                        </wpg:grpSpPr>
                        <wps:wsp>
                          <wps:cNvPr id="3083" name="Straight Arrow Connector 6"/>
                          <wps:cNvCnPr>
                            <a:cxnSpLocks noChangeShapeType="1"/>
                          </wps:cNvCnPr>
                          <wps:spPr bwMode="auto">
                            <a:xfrm>
                              <a:off x="2257" y="8077"/>
                              <a:ext cx="7980" cy="0"/>
                            </a:xfrm>
                            <a:prstGeom prst="straightConnector1">
                              <a:avLst/>
                            </a:prstGeom>
                            <a:noFill/>
                            <a:ln w="1905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84" name="TextBox 11"/>
                          <wps:cNvSpPr txBox="1">
                            <a:spLocks noChangeArrowheads="1"/>
                          </wps:cNvSpPr>
                          <wps:spPr bwMode="auto">
                            <a:xfrm>
                              <a:off x="5197" y="8437"/>
                              <a:ext cx="6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600735">
                                  <w:rPr>
                                    <w:rFonts w:ascii="Arial" w:hAnsi="Arial" w:cs="Arial"/>
                                    <w:b/>
                                    <w:color w:val="000000"/>
                                    <w:kern w:val="24"/>
                                    <w:sz w:val="22"/>
                                    <w:szCs w:val="22"/>
                                  </w:rPr>
                                  <w:t>čas</w:t>
                                </w:r>
                              </w:p>
                            </w:txbxContent>
                          </wps:txbx>
                          <wps:bodyPr rot="0" vert="horz" wrap="none" lIns="91440" tIns="45720" rIns="91440" bIns="45720" anchor="t" anchorCtr="0" upright="1">
                            <a:spAutoFit/>
                          </wps:bodyPr>
                        </wps:wsp>
                        <wps:wsp>
                          <wps:cNvPr id="3085" name="TextBox 29"/>
                          <wps:cNvSpPr txBox="1">
                            <a:spLocks noChangeArrowheads="1"/>
                          </wps:cNvSpPr>
                          <wps:spPr bwMode="auto">
                            <a:xfrm>
                              <a:off x="2072" y="7450"/>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2016</w:t>
                                </w:r>
                              </w:p>
                            </w:txbxContent>
                          </wps:txbx>
                          <wps:bodyPr rot="0" vert="horz" wrap="none" lIns="91440" tIns="45720" rIns="91440" bIns="45720" anchor="t" anchorCtr="0" upright="1">
                            <a:spAutoFit/>
                          </wps:bodyPr>
                        </wps:wsp>
                        <wps:wsp>
                          <wps:cNvPr id="3086" name="Line 16"/>
                          <wps:cNvCnPr>
                            <a:cxnSpLocks noChangeShapeType="1"/>
                          </wps:cNvCnPr>
                          <wps:spPr bwMode="auto">
                            <a:xfrm>
                              <a:off x="2391" y="7900"/>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7" name="Line 17"/>
                          <wps:cNvCnPr>
                            <a:cxnSpLocks noChangeShapeType="1"/>
                          </wps:cNvCnPr>
                          <wps:spPr bwMode="auto">
                            <a:xfrm flipH="1">
                              <a:off x="4758" y="789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8" name="Line 18"/>
                          <wps:cNvCnPr>
                            <a:cxnSpLocks noChangeShapeType="1"/>
                          </wps:cNvCnPr>
                          <wps:spPr bwMode="auto">
                            <a:xfrm>
                              <a:off x="4564" y="789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9" name="Line 19"/>
                          <wps:cNvCnPr>
                            <a:cxnSpLocks noChangeShapeType="1"/>
                          </wps:cNvCnPr>
                          <wps:spPr bwMode="auto">
                            <a:xfrm>
                              <a:off x="3119" y="789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0" name="Text Box 150"/>
                          <wps:cNvSpPr txBox="1">
                            <a:spLocks noChangeArrowheads="1"/>
                          </wps:cNvSpPr>
                          <wps:spPr bwMode="auto">
                            <a:xfrm>
                              <a:off x="2547" y="8391"/>
                              <a:ext cx="8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w:t>
                                </w:r>
                                <w:r>
                                  <w:rPr>
                                    <w:rFonts w:ascii="Arial" w:hAnsi="Arial" w:cs="Arial"/>
                                    <w:b/>
                                    <w:color w:val="000000"/>
                                    <w:kern w:val="24"/>
                                    <w:sz w:val="24"/>
                                    <w:szCs w:val="24"/>
                                  </w:rPr>
                                  <w:t>18</w:t>
                                </w:r>
                              </w:p>
                            </w:txbxContent>
                          </wps:txbx>
                          <wps:bodyPr rot="0" vert="horz" wrap="non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4B48E9DA" id="Group 2" o:spid="_x0000_s1151" style="width:467.75pt;height:235.45pt;mso-position-horizontal-relative:char;mso-position-vertical-relative:line" coordorigin="882,4222" coordsize="935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">
                <v:group id="Group 3" o:spid="_x0000_s1152" style="position:absolute;left:3849;top:4222;width:4948;height:1460" coordorigin="3849,4222" coordsize="4948,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">
                  <v:rect id="Rectangle 30" o:spid="_x0000_s1153" style="position:absolute;left:5557;top:4577;width:180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" strokecolor="#00b050" strokeweight="2pt">
                    <v:stroke startarrowwidth="narrow" startarrowlength="short" endarrowwidth="narrow" endarrowlength="short"/>
                    <v:textbo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sz w:val="22"/>
                              <w:szCs w:val="22"/>
                            </w:rPr>
                            <w:t>Obratovanje</w:t>
                          </w:r>
                        </w:p>
                      </w:txbxContent>
                    </v:textbox>
                  </v:rect>
                  <v:rect id="Rectangle 37" o:spid="_x0000_s1154" style="position:absolute;left:7357;top:4577;width:144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" fillcolor="#dbe5f1" strokecolor="#40a7c2" strokeweight="1.25pt">
                    <v:stroke startarrowwidth="narrow" startarrowlength="short" endarrowwidth="narrow" endarrowlength="short"/>
                    <v:shadow on="t" color="black" opacity="24903f" origin=",.5" offset="0,.55556mm"/>
                    <v:textbo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00735">
                            <w:rPr>
                              <w:rFonts w:ascii="Arial" w:hAnsi="Arial" w:cs="Arial"/>
                              <w:b/>
                              <w:bCs/>
                              <w:color w:val="000000"/>
                              <w:kern w:val="24"/>
                              <w:sz w:val="19"/>
                              <w:szCs w:val="19"/>
                            </w:rPr>
                            <w:t>Razgradnja</w:t>
                          </w:r>
                          <w:r>
                            <w:rPr>
                              <w:rFonts w:ascii="Arial" w:hAnsi="Arial" w:cs="Arial"/>
                              <w:b/>
                              <w:bCs/>
                              <w:color w:val="000000"/>
                              <w:kern w:val="24"/>
                              <w:sz w:val="19"/>
                              <w:szCs w:val="19"/>
                            </w:rPr>
                            <w:br/>
                            <w:t>(1 leto)</w:t>
                          </w:r>
                        </w:p>
                      </w:txbxContent>
                    </v:textbox>
                  </v:rect>
                  <v:rect id="Rectangle 6" o:spid="_x0000_s1155" style="position:absolute;left:3843;top:4228;width:1460;height:1448;rotation:30442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">
                    <v:textbox>
                      <w:txbxContent>
                        <w:p w:rsidR="002D1CB8" w:rsidRDefault="002D1CB8" w:rsidP="004F1561"/>
                        <w:p w:rsidR="002D1CB8" w:rsidRPr="005C2BBA" w:rsidRDefault="002D1CB8" w:rsidP="004F1561">
                          <w:pPr>
                            <w:jc w:val="center"/>
                            <w:rPr>
                              <w:rFonts w:ascii="Arial" w:hAnsi="Arial" w:cs="Arial"/>
                              <w:b/>
                              <w:sz w:val="20"/>
                            </w:rPr>
                          </w:pPr>
                          <w:r w:rsidRPr="005C2BBA">
                            <w:rPr>
                              <w:rFonts w:ascii="Arial" w:hAnsi="Arial" w:cs="Arial"/>
                              <w:b/>
                              <w:sz w:val="20"/>
                            </w:rPr>
                            <w:t xml:space="preserve">Analiza </w:t>
                          </w:r>
                          <w:r w:rsidRPr="005C2BBA">
                            <w:rPr>
                              <w:rFonts w:ascii="Arial" w:hAnsi="Arial" w:cs="Arial"/>
                              <w:b/>
                              <w:sz w:val="18"/>
                              <w:szCs w:val="18"/>
                            </w:rPr>
                            <w:t>upravičenosti</w:t>
                          </w:r>
                        </w:p>
                      </w:txbxContent>
                    </v:textbox>
                  </v:rect>
                </v:group>
                <v:group id="Group 7" o:spid="_x0000_s1156" style="position:absolute;left:882;top:6003;width:5289;height:1429" coordorigin="882,6003" coordsize="5289,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rect id="Rectangle 32" o:spid="_x0000_s1157" style="position:absolute;left:882;top:6013;width:150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" strokeweight="1.25pt">
                    <v:stroke startarrowwidth="narrow" startarrowlength="short" endarrowwidth="narrow" endarrowlength="short"/>
                    <v:textbox>
                      <w:txbxContent>
                        <w:p w:rsidR="002D1CB8" w:rsidRPr="00833094"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position w:val="1"/>
                              <w:sz w:val="22"/>
                              <w:szCs w:val="22"/>
                            </w:rPr>
                            <w:t>CSRAO</w:t>
                          </w:r>
                        </w:p>
                      </w:txbxContent>
                    </v:textbox>
                  </v:rect>
                  <v:rect id="Rectangle 9" o:spid="_x0000_s1158" style="position:absolute;left:2418;top:6005;width:230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" strokecolor="#00b050" strokeweight="2pt">
                    <v:stroke startarrowwidth="narrow" startarrowlength="short" endarrowwidth="narrow" endarrowlength="short"/>
                    <v:textbox>
                      <w:txbxContent>
                        <w:p w:rsidR="002D1CB8" w:rsidRPr="00037AEE" w:rsidRDefault="002D1CB8" w:rsidP="004F1561">
                          <w:pPr>
                            <w:pStyle w:val="Navadensplet"/>
                            <w:kinsoku w:val="0"/>
                            <w:overflowPunct w:val="0"/>
                            <w:spacing w:before="160"/>
                            <w:jc w:val="center"/>
                            <w:textAlignment w:val="baseline"/>
                            <w:rPr>
                              <w:rFonts w:ascii="Arial" w:hAnsi="Arial" w:cs="Arial"/>
                              <w:sz w:val="22"/>
                              <w:szCs w:val="22"/>
                            </w:rPr>
                          </w:pPr>
                          <w:r w:rsidRPr="00600735">
                            <w:rPr>
                              <w:rFonts w:ascii="Arial" w:hAnsi="Arial" w:cs="Arial"/>
                              <w:b/>
                              <w:bCs/>
                              <w:color w:val="000000"/>
                              <w:kern w:val="24"/>
                              <w:sz w:val="22"/>
                              <w:szCs w:val="22"/>
                            </w:rPr>
                            <w:t>Obratovanje</w:t>
                          </w:r>
                        </w:p>
                      </w:txbxContent>
                    </v:textbox>
                  </v:rect>
                  <v:rect id="Rectangle 37" o:spid="_x0000_s1159" style="position:absolute;left:4731;top:6003;width:144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" fillcolor="#dbe5f1" strokecolor="#40a7c2" strokeweight="1.25pt">
                    <v:stroke startarrowwidth="narrow" startarrowlength="short" endarrowwidth="narrow" endarrowlength="short"/>
                    <v:shadow on="t" color="black" opacity="24903f" origin=",.5" offset="0,.55556mm"/>
                    <v:textbox>
                      <w:txbxContent>
                        <w:p w:rsidR="002D1CB8" w:rsidRPr="009D194E" w:rsidRDefault="002D1CB8" w:rsidP="004F1561">
                          <w:pPr>
                            <w:pStyle w:val="Navadensplet"/>
                            <w:kinsoku w:val="0"/>
                            <w:overflowPunct w:val="0"/>
                            <w:spacing w:before="200"/>
                            <w:jc w:val="center"/>
                            <w:textAlignment w:val="baseline"/>
                            <w:rPr>
                              <w:rFonts w:ascii="Arial" w:hAnsi="Arial" w:cs="Arial"/>
                              <w:sz w:val="19"/>
                              <w:szCs w:val="19"/>
                            </w:rPr>
                          </w:pPr>
                          <w:r w:rsidRPr="00600735">
                            <w:rPr>
                              <w:rFonts w:ascii="Arial" w:hAnsi="Arial" w:cs="Arial"/>
                              <w:b/>
                              <w:bCs/>
                              <w:color w:val="000000"/>
                              <w:kern w:val="24"/>
                              <w:sz w:val="19"/>
                              <w:szCs w:val="19"/>
                            </w:rPr>
                            <w:t>Razgradnja</w:t>
                          </w:r>
                          <w:r>
                            <w:rPr>
                              <w:rFonts w:ascii="Arial" w:hAnsi="Arial" w:cs="Arial"/>
                              <w:b/>
                              <w:bCs/>
                              <w:color w:val="000000"/>
                              <w:kern w:val="24"/>
                              <w:sz w:val="19"/>
                              <w:szCs w:val="19"/>
                            </w:rPr>
                            <w:br/>
                            <w:t>(1 leto)</w:t>
                          </w:r>
                        </w:p>
                      </w:txbxContent>
                    </v:textbox>
                  </v:rect>
                  <v:rect id="Rectangle 11" o:spid="_x0000_s1160" style="position:absolute;left:2791;top:6818;width:615;height:613;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">
                    <o:lock v:ext="edit" aspectratio="t"/>
                    <v:textbox>
                      <w:txbxContent>
                        <w:p w:rsidR="002D1CB8" w:rsidRPr="0010586D" w:rsidRDefault="002D1CB8" w:rsidP="004F1561">
                          <w:pPr>
                            <w:jc w:val="center"/>
                            <w:rPr>
                              <w:rFonts w:ascii="Arial" w:hAnsi="Arial"/>
                              <w:b/>
                              <w:sz w:val="20"/>
                            </w:rPr>
                          </w:pPr>
                          <w:r>
                            <w:rPr>
                              <w:b/>
                              <w:sz w:val="20"/>
                            </w:rPr>
                            <w:t>OVP</w:t>
                          </w:r>
                        </w:p>
                      </w:txbxContent>
                    </v:textbox>
                  </v:rect>
                </v:group>
                <v:group id="Group 12" o:spid="_x0000_s1161" style="position:absolute;left:2072;top:7450;width:8165;height:1481" coordorigin="2072,7450" coordsize="816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">
                  <v:shape id="Straight Arrow Connector 6" o:spid="_x0000_s1162" type="#_x0000_t32" style="position:absolute;left:2257;top:8077;width:7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" strokeweight="1.5pt">
                    <v:stroke startarrowwidth="narrow" startarrowlength="short" endarrow="open" endcap="square"/>
                    <v:shadow color="#eeece1"/>
                  </v:shape>
                  <v:shape id="TextBox 11" o:spid="_x0000_s1163" type="#_x0000_t202" style="position:absolute;left:5197;top:8437;width:6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" filled="f" stroked="f">
                    <v:textbox style="mso-fit-shape-to-text:t">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600735">
                            <w:rPr>
                              <w:rFonts w:ascii="Arial" w:hAnsi="Arial" w:cs="Arial"/>
                              <w:b/>
                              <w:color w:val="000000"/>
                              <w:kern w:val="24"/>
                              <w:sz w:val="22"/>
                              <w:szCs w:val="22"/>
                            </w:rPr>
                            <w:t>čas</w:t>
                          </w:r>
                        </w:p>
                      </w:txbxContent>
                    </v:textbox>
                  </v:shape>
                  <v:shape id="TextBox 29" o:spid="_x0000_s1164" type="#_x0000_t202" style="position:absolute;left:2072;top:7450;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2016</w:t>
                          </w:r>
                        </w:p>
                      </w:txbxContent>
                    </v:textbox>
                  </v:shape>
                  <v:line id="Line 16" o:spid="_x0000_s1165" style="position:absolute;visibility:visible;mso-wrap-style:square" from="2391,7900" to="2391,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"/>
                  <v:line id="Line 17" o:spid="_x0000_s1166" style="position:absolute;flip:x;visibility:visible;mso-wrap-style:square" from="4758,7897" to="4758,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"/>
                  <v:line id="Line 18" o:spid="_x0000_s1167" style="position:absolute;visibility:visible;mso-wrap-style:square" from="4564,7897" to="4564,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"/>
                  <v:line id="Line 19" o:spid="_x0000_s1168" style="position:absolute;visibility:visible;mso-wrap-style:square" from="3119,7897" to="3119,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"/>
                  <v:shape id="Text Box 150" o:spid="_x0000_s1169" type="#_x0000_t202" style="position:absolute;left:2547;top:8391;width:822;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" filled="f" stroked="f">
                    <v:textbox>
                      <w:txbxContent>
                        <w:p w:rsidR="002D1CB8" w:rsidRPr="00804BA6" w:rsidRDefault="002D1CB8" w:rsidP="004F1561">
                          <w:pPr>
                            <w:pStyle w:val="Navadensplet"/>
                            <w:kinsoku w:val="0"/>
                            <w:overflowPunct w:val="0"/>
                            <w:jc w:val="center"/>
                            <w:textAlignment w:val="baseline"/>
                            <w:rPr>
                              <w:sz w:val="28"/>
                              <w:szCs w:val="28"/>
                            </w:rPr>
                          </w:pPr>
                          <w:r w:rsidRPr="00600735">
                            <w:rPr>
                              <w:rFonts w:ascii="Arial" w:hAnsi="Arial" w:cs="Arial"/>
                              <w:b/>
                              <w:color w:val="000000"/>
                              <w:kern w:val="24"/>
                              <w:sz w:val="24"/>
                              <w:szCs w:val="24"/>
                            </w:rPr>
                            <w:t>20</w:t>
                          </w:r>
                          <w:r>
                            <w:rPr>
                              <w:rFonts w:ascii="Arial" w:hAnsi="Arial" w:cs="Arial"/>
                              <w:b/>
                              <w:color w:val="000000"/>
                              <w:kern w:val="24"/>
                              <w:sz w:val="24"/>
                              <w:szCs w:val="24"/>
                            </w:rPr>
                            <w:t>18</w:t>
                          </w:r>
                        </w:p>
                      </w:txbxContent>
                    </v:textbox>
                  </v:shape>
                </v:group>
                <w10:anchorlock/>
              </v:group>
            </w:pict>
          </mc:Fallback>
        </mc:AlternateContent>
      </w:r>
    </w:p>
    <w:p w:rsidR="000A6338" w:rsidRDefault="000A6338" w:rsidP="004F1561">
      <w:pPr>
        <w:pStyle w:val="Odstavek"/>
        <w:ind w:firstLine="0"/>
      </w:pPr>
      <w:r>
        <w:t>Slika 9: Shematski prikaz glavnih mejnikov strategije 8</w:t>
      </w:r>
    </w:p>
    <w:p w:rsidR="000A6338" w:rsidRPr="00C26475" w:rsidRDefault="000A6338" w:rsidP="004F1561">
      <w:pPr>
        <w:pStyle w:val="Odstavek"/>
        <w:ind w:firstLine="0"/>
        <w:rPr>
          <w:szCs w:val="22"/>
        </w:rPr>
      </w:pPr>
    </w:p>
    <w:p w:rsidR="000A6338" w:rsidRPr="007D60E2" w:rsidRDefault="000A6338" w:rsidP="00523071">
      <w:pPr>
        <w:pStyle w:val="Naslov2"/>
      </w:pPr>
      <w:bookmarkStart w:id="345" w:name="_Toc406404578"/>
      <w:bookmarkStart w:id="346" w:name="_Toc407086787"/>
      <w:bookmarkStart w:id="347" w:name="_Toc444006535"/>
      <w:r w:rsidRPr="007D60E2">
        <w:t xml:space="preserve">RUDNIK ŽIROVSKI VRH </w:t>
      </w:r>
      <w:r>
        <w:t>–</w:t>
      </w:r>
      <w:r w:rsidRPr="007D60E2">
        <w:t xml:space="preserve"> ODLAGALIŠČI JAZBEC IN BORŠT</w:t>
      </w:r>
      <w:bookmarkEnd w:id="345"/>
      <w:bookmarkEnd w:id="346"/>
      <w:bookmarkEnd w:id="347"/>
    </w:p>
    <w:p w:rsidR="000A6338" w:rsidRDefault="000A6338" w:rsidP="004F1561">
      <w:pPr>
        <w:rPr>
          <w:rStyle w:val="OdstavekZnak"/>
          <w:rFonts w:cs="Arial"/>
        </w:rPr>
      </w:pPr>
    </w:p>
    <w:p w:rsidR="000A6338" w:rsidRPr="00551ADC" w:rsidRDefault="000A6338" w:rsidP="00551ADC">
      <w:pPr>
        <w:pStyle w:val="Odstavek"/>
      </w:pPr>
      <w:r>
        <w:t>Čeprav</w:t>
      </w:r>
      <w:r w:rsidRPr="00551ADC">
        <w:t xml:space="preserve"> je bil z Zakonom o trajnem prenehanju izkoriščanja uranove rude in preprečevanju posledic rudarjenja v Rudniku urana Žirovski vrh rok za zaprtje odlagališč Jazbec in Boršt predviden za konec leta 2010, odlagališče </w:t>
      </w:r>
      <w:proofErr w:type="spellStart"/>
      <w:r>
        <w:t>hidrometalur</w:t>
      </w:r>
      <w:r w:rsidRPr="00551ADC">
        <w:t>š</w:t>
      </w:r>
      <w:r>
        <w:t>k</w:t>
      </w:r>
      <w:r w:rsidRPr="00551ADC">
        <w:t>e</w:t>
      </w:r>
      <w:proofErr w:type="spellEnd"/>
      <w:r>
        <w:t xml:space="preserve"> jalovine Boršt še</w:t>
      </w:r>
      <w:r w:rsidRPr="00551ADC">
        <w:t xml:space="preserve"> ni zaprto. Na odlagališču Boršt je med izvajanjem sanacije odlagališča prišlo do ponovne </w:t>
      </w:r>
      <w:proofErr w:type="spellStart"/>
      <w:r w:rsidRPr="00551ADC">
        <w:t>reaktivacije</w:t>
      </w:r>
      <w:proofErr w:type="spellEnd"/>
      <w:r w:rsidRPr="00551ADC">
        <w:t xml:space="preserve"> (premika) fosilnega plazu, na katerem leži odlagališče. </w:t>
      </w:r>
    </w:p>
    <w:p w:rsidR="000A6338" w:rsidRPr="00551ADC" w:rsidRDefault="000A6338" w:rsidP="00551ADC">
      <w:pPr>
        <w:pStyle w:val="Odstavek"/>
      </w:pPr>
      <w:r w:rsidRPr="00551ADC">
        <w:t xml:space="preserve">Plaz se je leta 2008 začel premikati s hitrostjo </w:t>
      </w:r>
      <w:r>
        <w:t>pribl.</w:t>
      </w:r>
      <w:r w:rsidRPr="00551ADC">
        <w:t xml:space="preserve"> </w:t>
      </w:r>
      <w:smartTag w:uri="urn:schemas-microsoft-com:office:smarttags" w:element="metricconverter">
        <w:smartTagPr>
          <w:attr w:name="ProductID" w:val="1 cm"/>
        </w:smartTagPr>
        <w:r w:rsidRPr="00551ADC">
          <w:t>1 cm</w:t>
        </w:r>
      </w:smartTag>
      <w:r w:rsidRPr="00551ADC">
        <w:t xml:space="preserve"> na mesec [</w:t>
      </w:r>
      <w:r w:rsidRPr="00551ADC">
        <w:rPr>
          <w:rStyle w:val="SlogKonnaopomba-sklicArial"/>
          <w:bCs/>
        </w:rPr>
        <w:endnoteReference w:id="17"/>
      </w:r>
      <w:r w:rsidRPr="00551ADC">
        <w:t xml:space="preserve">], v letu 2014 pa se je ta hitrost </w:t>
      </w:r>
      <w:r>
        <w:t>zmanjšala</w:t>
      </w:r>
      <w:r w:rsidRPr="00551ADC">
        <w:t xml:space="preserve"> na </w:t>
      </w:r>
      <w:smartTag w:uri="urn:schemas-microsoft-com:office:smarttags" w:element="metricconverter">
        <w:smartTagPr>
          <w:attr w:name="ProductID" w:val="2,5 cm"/>
        </w:smartTagPr>
        <w:r w:rsidRPr="00551ADC">
          <w:t>2,5 cm</w:t>
        </w:r>
      </w:smartTag>
      <w:r w:rsidRPr="00551ADC">
        <w:t xml:space="preserve"> na leto. V varnostnem poročilu za odlagališče </w:t>
      </w:r>
      <w:proofErr w:type="spellStart"/>
      <w:r w:rsidRPr="00551ADC">
        <w:t>hidrometalurške</w:t>
      </w:r>
      <w:proofErr w:type="spellEnd"/>
      <w:r w:rsidRPr="00551ADC">
        <w:t xml:space="preserve"> jalovine Boršt [</w:t>
      </w:r>
      <w:r w:rsidRPr="00551ADC">
        <w:rPr>
          <w:rStyle w:val="SlogKonnaopomba-sklicArial"/>
          <w:bCs/>
        </w:rPr>
        <w:endnoteReference w:id="18"/>
      </w:r>
      <w:r w:rsidRPr="00551ADC">
        <w:t>] pa je predvideno, naj se ne bi premikal hitreje od 1,5</w:t>
      </w:r>
      <w:r>
        <w:t> </w:t>
      </w:r>
      <w:r w:rsidRPr="00551ADC">
        <w:t>cm na leto, zato niso izpolnjeni pogoji za zaprtje. Za dokončno sanacijo odlagališča je treb</w:t>
      </w:r>
      <w:r>
        <w:t>a</w:t>
      </w:r>
      <w:r w:rsidRPr="00551ADC">
        <w:t xml:space="preserve"> </w:t>
      </w:r>
      <w:r w:rsidRPr="00551ADC">
        <w:lastRenderedPageBreak/>
        <w:t>poiskati ustrezne rešitve, s katerimi bodo izpolnjeni pogoji za zaprtje. Pri iskanju rešitve je treb</w:t>
      </w:r>
      <w:r>
        <w:t>a</w:t>
      </w:r>
      <w:r w:rsidRPr="00551ADC">
        <w:t xml:space="preserve"> upoštevati tako ekonomski vidik sanacije, strošek dolgoročnega nadzora in vzdrževanja kakor tudi radiološke posledice </w:t>
      </w:r>
      <w:r>
        <w:t>z</w:t>
      </w:r>
      <w:r w:rsidRPr="00551ADC">
        <w:t xml:space="preserve">a okolje in prebivalstvo </w:t>
      </w:r>
      <w:r>
        <w:t>ob morebitnem</w:t>
      </w:r>
      <w:r w:rsidRPr="00551ADC">
        <w:t xml:space="preserve"> večje</w:t>
      </w:r>
      <w:r>
        <w:t xml:space="preserve">m premiku </w:t>
      </w:r>
      <w:r w:rsidRPr="00551ADC">
        <w:t>plazu.</w:t>
      </w:r>
    </w:p>
    <w:p w:rsidR="000A6338" w:rsidRPr="00551ADC" w:rsidRDefault="000A6338" w:rsidP="00551ADC">
      <w:pPr>
        <w:pStyle w:val="Odstavek"/>
      </w:pPr>
      <w:r w:rsidRPr="00551ADC">
        <w:t xml:space="preserve">Decembra 2012 je </w:t>
      </w:r>
      <w:r>
        <w:t>V</w:t>
      </w:r>
      <w:r w:rsidRPr="00551ADC">
        <w:t>lada RS sprejela sklep</w:t>
      </w:r>
      <w:r>
        <w:t>,</w:t>
      </w:r>
      <w:r w:rsidRPr="00551ADC">
        <w:t xml:space="preserve"> na </w:t>
      </w:r>
      <w:r>
        <w:t>podlagi</w:t>
      </w:r>
      <w:r w:rsidRPr="00551ADC">
        <w:t xml:space="preserve"> katerega je U</w:t>
      </w:r>
      <w:r>
        <w:t>prava Republike Slovenije za jedrsko varnost</w:t>
      </w:r>
      <w:r w:rsidRPr="00551ADC">
        <w:t xml:space="preserve"> marca 2013 izdala odločbo, s katero jo bilo odlagališče Jazbec določeno za objekt državne infrastrukture. Decembra 2014 je U</w:t>
      </w:r>
      <w:r>
        <w:t>prava Republike Slovenije za jedrsko varnost</w:t>
      </w:r>
      <w:r w:rsidRPr="00551ADC">
        <w:t xml:space="preserve"> izdal</w:t>
      </w:r>
      <w:r>
        <w:t>a</w:t>
      </w:r>
      <w:r w:rsidRPr="00551ADC">
        <w:t xml:space="preserve"> R</w:t>
      </w:r>
      <w:r>
        <w:t xml:space="preserve">udniku urana </w:t>
      </w:r>
      <w:r w:rsidRPr="00551ADC">
        <w:t>Ž</w:t>
      </w:r>
      <w:r>
        <w:t xml:space="preserve">irovski vrh, </w:t>
      </w:r>
      <w:r w:rsidRPr="00551ADC">
        <w:t>d.</w:t>
      </w:r>
      <w:r>
        <w:t> </w:t>
      </w:r>
      <w:r w:rsidRPr="00551ADC">
        <w:t>o.</w:t>
      </w:r>
      <w:r>
        <w:t> </w:t>
      </w:r>
      <w:r w:rsidRPr="00551ADC">
        <w:t>o.</w:t>
      </w:r>
      <w:r>
        <w:t>,</w:t>
      </w:r>
      <w:r w:rsidRPr="00551ADC">
        <w:t xml:space="preserve"> dovoljenje za zaprtje odlagališča rudarske jalovine Jazbec</w:t>
      </w:r>
      <w:r>
        <w:t>,</w:t>
      </w:r>
      <w:r w:rsidRPr="00551ADC">
        <w:t xml:space="preserve"> s katerim je odlagališču prenehal status sevalnega objekta. </w:t>
      </w:r>
      <w:r>
        <w:t xml:space="preserve">Na </w:t>
      </w:r>
      <w:r w:rsidRPr="00551ADC">
        <w:t xml:space="preserve">odlagališču Jazbec </w:t>
      </w:r>
      <w:r>
        <w:t xml:space="preserve">sta </w:t>
      </w:r>
      <w:r w:rsidRPr="00551ADC">
        <w:t xml:space="preserve">se </w:t>
      </w:r>
      <w:r>
        <w:t>v novembru 2015</w:t>
      </w:r>
      <w:r w:rsidRPr="00551ADC">
        <w:t xml:space="preserve"> začel</w:t>
      </w:r>
      <w:r>
        <w:t>a</w:t>
      </w:r>
      <w:r w:rsidRPr="00551ADC">
        <w:t xml:space="preserve"> izvajati dolgoročni </w:t>
      </w:r>
      <w:r>
        <w:t xml:space="preserve">nadzor </w:t>
      </w:r>
      <w:r w:rsidRPr="00551ADC">
        <w:t>in vzdrževanje odlagališča</w:t>
      </w:r>
      <w:r>
        <w:t xml:space="preserve">, ki ju izvaja ARAO. Za </w:t>
      </w:r>
      <w:r w:rsidRPr="00551ADC">
        <w:t>izvajanje dolgoročnega nadzora in vzdrževanje obeh odlagališč je v skladu z ZVISJV predvidena obvezna državna gospodarska javna služba ravnanja z radioaktivnimi odpadki</w:t>
      </w:r>
      <w:r>
        <w:t>.</w:t>
      </w:r>
    </w:p>
    <w:p w:rsidR="000A6338" w:rsidRPr="005140EB" w:rsidRDefault="000A6338" w:rsidP="004F1561">
      <w:pPr>
        <w:rPr>
          <w:rStyle w:val="OdstavekZnak"/>
          <w:rFonts w:cs="Arial"/>
          <w:szCs w:val="22"/>
        </w:rPr>
      </w:pPr>
      <w:r w:rsidRPr="005140EB">
        <w:rPr>
          <w:rFonts w:ascii="Arial" w:hAnsi="Arial" w:cs="Arial"/>
          <w:b/>
          <w:sz w:val="22"/>
          <w:szCs w:val="22"/>
          <w:u w:val="single"/>
        </w:rPr>
        <w:t>Strategija 9</w:t>
      </w:r>
      <w:r w:rsidRPr="005140EB">
        <w:rPr>
          <w:rFonts w:ascii="Arial" w:hAnsi="Arial" w:cs="Arial"/>
          <w:b/>
          <w:sz w:val="22"/>
          <w:szCs w:val="22"/>
        </w:rPr>
        <w:t xml:space="preserve">: Zaprtje odlagališča rudarske jalovine Jazbec in odlagališča </w:t>
      </w:r>
      <w:proofErr w:type="spellStart"/>
      <w:r w:rsidRPr="005140EB">
        <w:rPr>
          <w:rFonts w:ascii="Arial" w:hAnsi="Arial" w:cs="Arial"/>
          <w:b/>
          <w:sz w:val="22"/>
          <w:szCs w:val="22"/>
        </w:rPr>
        <w:t>hidrometalurške</w:t>
      </w:r>
      <w:proofErr w:type="spellEnd"/>
      <w:r w:rsidRPr="005140EB">
        <w:rPr>
          <w:rFonts w:ascii="Arial" w:hAnsi="Arial" w:cs="Arial"/>
          <w:b/>
          <w:sz w:val="22"/>
          <w:szCs w:val="22"/>
        </w:rPr>
        <w:t xml:space="preserve"> jalovine Boršt. Po zaprtju obeh odlagališč Agencija za radioaktivne odpadke kot izvajalka </w:t>
      </w:r>
      <w:r>
        <w:rPr>
          <w:rFonts w:ascii="Arial" w:hAnsi="Arial" w:cs="Arial"/>
          <w:b/>
          <w:sz w:val="22"/>
          <w:szCs w:val="22"/>
        </w:rPr>
        <w:t xml:space="preserve">obvezne državne gospodarske </w:t>
      </w:r>
      <w:r w:rsidRPr="005140EB">
        <w:rPr>
          <w:rFonts w:ascii="Arial" w:hAnsi="Arial" w:cs="Arial"/>
          <w:b/>
          <w:sz w:val="22"/>
          <w:szCs w:val="22"/>
        </w:rPr>
        <w:t xml:space="preserve">javne službe ravnanja z radioaktivnimi odpadki izvaja dolgoročni nadzor in vzdrževanje obeh odlagališč. </w:t>
      </w:r>
    </w:p>
    <w:p w:rsidR="000A6338" w:rsidRDefault="000A6338" w:rsidP="004F1561">
      <w:pPr>
        <w:pStyle w:val="Odstavek"/>
        <w:ind w:firstLine="0"/>
      </w:pPr>
    </w:p>
    <w:p w:rsidR="000A6338" w:rsidRDefault="000A6338" w:rsidP="004F1561">
      <w:pPr>
        <w:pStyle w:val="Odstavek"/>
        <w:ind w:firstLine="0"/>
      </w:pPr>
    </w:p>
    <w:p w:rsidR="000A6338" w:rsidRPr="00C26475" w:rsidRDefault="000A6338" w:rsidP="004F1561">
      <w:pPr>
        <w:pStyle w:val="Odstavek"/>
        <w:ind w:firstLine="0"/>
      </w:pPr>
      <w:r>
        <w:t>Ukrepi za dosego ciljev strategije</w:t>
      </w:r>
      <w:r w:rsidRPr="00C26475">
        <w:t>:</w:t>
      </w:r>
    </w:p>
    <w:p w:rsidR="000A6338" w:rsidRPr="00C26475" w:rsidRDefault="000A6338" w:rsidP="00F922DF">
      <w:pPr>
        <w:pStyle w:val="Odstavek"/>
        <w:numPr>
          <w:ilvl w:val="0"/>
          <w:numId w:val="38"/>
        </w:numPr>
        <w:tabs>
          <w:tab w:val="clear" w:pos="760"/>
        </w:tabs>
        <w:ind w:left="1428" w:hanging="1028"/>
        <w:rPr>
          <w:lang w:eastAsia="ja-JP"/>
        </w:rPr>
      </w:pPr>
      <w:r>
        <w:rPr>
          <w:szCs w:val="22"/>
        </w:rPr>
        <w:t>Izva</w:t>
      </w:r>
      <w:r w:rsidRPr="00ED20A3">
        <w:rPr>
          <w:szCs w:val="22"/>
        </w:rPr>
        <w:t>jal</w:t>
      </w:r>
      <w:r>
        <w:rPr>
          <w:szCs w:val="22"/>
        </w:rPr>
        <w:t>ec</w:t>
      </w:r>
      <w:r w:rsidRPr="00ED20A3">
        <w:rPr>
          <w:szCs w:val="22"/>
        </w:rPr>
        <w:t xml:space="preserve"> obvezne državne gospodarske javne službe ravnanja z radioaktivnimi odpadki </w:t>
      </w:r>
      <w:r w:rsidRPr="00C26475">
        <w:t xml:space="preserve">izvaja dolgoročni nadzor in vzdrževanje </w:t>
      </w:r>
      <w:r>
        <w:t>objekta državne infrastrukture o</w:t>
      </w:r>
      <w:r w:rsidRPr="00C26475">
        <w:t>dlagališč</w:t>
      </w:r>
      <w:r>
        <w:t>e rudarske jalovine J</w:t>
      </w:r>
      <w:r w:rsidRPr="00C26475">
        <w:t xml:space="preserve">azbec </w:t>
      </w:r>
      <w:r>
        <w:t>–</w:t>
      </w:r>
      <w:r w:rsidRPr="00C26475">
        <w:t xml:space="preserve"> stalno</w:t>
      </w:r>
      <w:r>
        <w:t>.</w:t>
      </w:r>
    </w:p>
    <w:p w:rsidR="000A6338" w:rsidRPr="001664E2" w:rsidRDefault="000A6338" w:rsidP="00F922DF">
      <w:pPr>
        <w:pStyle w:val="Odstavek"/>
        <w:numPr>
          <w:ilvl w:val="0"/>
          <w:numId w:val="38"/>
        </w:numPr>
        <w:tabs>
          <w:tab w:val="clear" w:pos="760"/>
        </w:tabs>
        <w:ind w:left="1428" w:hanging="1028"/>
        <w:rPr>
          <w:lang w:eastAsia="ja-JP"/>
        </w:rPr>
      </w:pPr>
      <w:r w:rsidRPr="00C26475">
        <w:t>Rudnik Žirovski vrh</w:t>
      </w:r>
      <w:r>
        <w:t>,</w:t>
      </w:r>
      <w:r w:rsidRPr="00C26475">
        <w:t xml:space="preserve"> d.</w:t>
      </w:r>
      <w:r>
        <w:t> </w:t>
      </w:r>
      <w:r w:rsidRPr="00C26475">
        <w:t>o.</w:t>
      </w:r>
      <w:r>
        <w:t> </w:t>
      </w:r>
      <w:r w:rsidRPr="00C26475">
        <w:t>o.</w:t>
      </w:r>
      <w:r>
        <w:t>,</w:t>
      </w:r>
      <w:r w:rsidRPr="00C26475">
        <w:t xml:space="preserve"> </w:t>
      </w:r>
      <w:r>
        <w:t>konča</w:t>
      </w:r>
      <w:r w:rsidRPr="00C26475">
        <w:t xml:space="preserve"> sanacijo</w:t>
      </w:r>
      <w:r>
        <w:t xml:space="preserve"> odlagališča </w:t>
      </w:r>
      <w:proofErr w:type="spellStart"/>
      <w:r>
        <w:t>hidrometalurške</w:t>
      </w:r>
      <w:proofErr w:type="spellEnd"/>
      <w:r>
        <w:t xml:space="preserve"> jalovine Boršt z u</w:t>
      </w:r>
      <w:r w:rsidRPr="003151A3">
        <w:t>strezn</w:t>
      </w:r>
      <w:r>
        <w:t xml:space="preserve">imi </w:t>
      </w:r>
      <w:r w:rsidRPr="003151A3">
        <w:t>rešitv</w:t>
      </w:r>
      <w:r>
        <w:t xml:space="preserve">ami, s katerimi bodo izpolnjeni pogoji </w:t>
      </w:r>
      <w:r w:rsidRPr="00C26475">
        <w:t xml:space="preserve">za zaprtje odlagališča </w:t>
      </w:r>
      <w:proofErr w:type="spellStart"/>
      <w:r>
        <w:t>hidrometalurške</w:t>
      </w:r>
      <w:proofErr w:type="spellEnd"/>
      <w:r>
        <w:t xml:space="preserve"> jalovine </w:t>
      </w:r>
      <w:r w:rsidRPr="00C26475">
        <w:t>Boršt</w:t>
      </w:r>
      <w:r>
        <w:t xml:space="preserve"> </w:t>
      </w:r>
      <w:r w:rsidRPr="00C26475">
        <w:t>–</w:t>
      </w:r>
      <w:r>
        <w:t xml:space="preserve"> do konca leta 2017.</w:t>
      </w:r>
      <w:r w:rsidRPr="00C26475">
        <w:t xml:space="preserve"> </w:t>
      </w:r>
    </w:p>
    <w:p w:rsidR="000A6338" w:rsidRPr="00C26475" w:rsidRDefault="000A6338" w:rsidP="00F922DF">
      <w:pPr>
        <w:pStyle w:val="Odstavek"/>
        <w:numPr>
          <w:ilvl w:val="0"/>
          <w:numId w:val="38"/>
        </w:numPr>
        <w:tabs>
          <w:tab w:val="clear" w:pos="760"/>
        </w:tabs>
        <w:ind w:left="1428" w:hanging="1028"/>
        <w:rPr>
          <w:lang w:eastAsia="ja-JP"/>
        </w:rPr>
      </w:pPr>
      <w:r>
        <w:rPr>
          <w:szCs w:val="22"/>
        </w:rPr>
        <w:t>I</w:t>
      </w:r>
      <w:r w:rsidRPr="00ED20A3">
        <w:rPr>
          <w:szCs w:val="22"/>
        </w:rPr>
        <w:t>zvajal</w:t>
      </w:r>
      <w:r>
        <w:rPr>
          <w:szCs w:val="22"/>
        </w:rPr>
        <w:t>ec</w:t>
      </w:r>
      <w:r w:rsidRPr="00ED20A3">
        <w:rPr>
          <w:szCs w:val="22"/>
        </w:rPr>
        <w:t xml:space="preserve"> obvezne državne gospodarske javne službe ravnanja z radioaktivnimi odpadki</w:t>
      </w:r>
      <w:r w:rsidRPr="00C26475">
        <w:t xml:space="preserve"> </w:t>
      </w:r>
      <w:r>
        <w:t xml:space="preserve">začne izvajati dolgoročni nadzor in vzdrževanja objekta državne infrastrukture odlagališče </w:t>
      </w:r>
      <w:proofErr w:type="spellStart"/>
      <w:r>
        <w:t>hidrometalurške</w:t>
      </w:r>
      <w:proofErr w:type="spellEnd"/>
      <w:r>
        <w:t xml:space="preserve"> jalovine Boršt</w:t>
      </w:r>
      <w:r w:rsidRPr="00C26475">
        <w:t xml:space="preserve"> – </w:t>
      </w:r>
      <w:r>
        <w:t xml:space="preserve">do </w:t>
      </w:r>
      <w:r w:rsidRPr="00C26475">
        <w:t>leta 201</w:t>
      </w:r>
      <w:r>
        <w:t>8</w:t>
      </w:r>
      <w:r w:rsidRPr="00C26475">
        <w:t>.</w:t>
      </w:r>
    </w:p>
    <w:p w:rsidR="000A6338" w:rsidRPr="00C26475" w:rsidRDefault="000A6338" w:rsidP="00F922DF">
      <w:pPr>
        <w:pStyle w:val="Odstavek"/>
        <w:numPr>
          <w:ilvl w:val="0"/>
          <w:numId w:val="38"/>
        </w:numPr>
        <w:tabs>
          <w:tab w:val="clear" w:pos="760"/>
        </w:tabs>
        <w:ind w:left="1428" w:hanging="1028"/>
        <w:rPr>
          <w:lang w:eastAsia="ja-JP"/>
        </w:rPr>
      </w:pPr>
      <w:r>
        <w:rPr>
          <w:szCs w:val="22"/>
        </w:rPr>
        <w:t>I</w:t>
      </w:r>
      <w:r w:rsidRPr="00ED20A3">
        <w:rPr>
          <w:szCs w:val="22"/>
        </w:rPr>
        <w:t>zvajal</w:t>
      </w:r>
      <w:r>
        <w:rPr>
          <w:szCs w:val="22"/>
        </w:rPr>
        <w:t>ec</w:t>
      </w:r>
      <w:r w:rsidRPr="00ED20A3">
        <w:rPr>
          <w:szCs w:val="22"/>
        </w:rPr>
        <w:t xml:space="preserve"> obvezne državne gospodarske javne službe ravnanja z radioaktivnimi odpadki </w:t>
      </w:r>
      <w:r w:rsidRPr="00C26475">
        <w:t xml:space="preserve">izvaja dolgoročni nadzor in vzdrževanje odlagališča </w:t>
      </w:r>
      <w:proofErr w:type="spellStart"/>
      <w:r>
        <w:t>hidrometalurške</w:t>
      </w:r>
      <w:proofErr w:type="spellEnd"/>
      <w:r>
        <w:t xml:space="preserve"> jalovine </w:t>
      </w:r>
      <w:r w:rsidRPr="00C26475">
        <w:t>Boršt – stalno.</w:t>
      </w:r>
    </w:p>
    <w:p w:rsidR="000A6338" w:rsidRPr="003151A3" w:rsidRDefault="000A6338" w:rsidP="004F1561">
      <w:pPr>
        <w:pStyle w:val="Odstavek"/>
      </w:pPr>
      <w:r>
        <w:t>P</w:t>
      </w:r>
      <w:r w:rsidRPr="003151A3">
        <w:t>ostopk</w:t>
      </w:r>
      <w:r>
        <w:t>i</w:t>
      </w:r>
      <w:r w:rsidRPr="003151A3">
        <w:t xml:space="preserve"> sanacij</w:t>
      </w:r>
      <w:r>
        <w:t>e</w:t>
      </w:r>
      <w:r w:rsidRPr="003151A3">
        <w:t xml:space="preserve"> in zaprtje odlagališča </w:t>
      </w:r>
      <w:proofErr w:type="spellStart"/>
      <w:r w:rsidRPr="003151A3">
        <w:t>hidrometalurške</w:t>
      </w:r>
      <w:proofErr w:type="spellEnd"/>
      <w:r w:rsidRPr="003151A3">
        <w:t xml:space="preserve"> jalovine Boršt se </w:t>
      </w:r>
      <w:r>
        <w:t xml:space="preserve">financirajo </w:t>
      </w:r>
      <w:r w:rsidRPr="003151A3">
        <w:t>iz sredstev Rudnika Žirovski vrh</w:t>
      </w:r>
      <w:r>
        <w:t>,</w:t>
      </w:r>
      <w:r w:rsidRPr="003151A3">
        <w:t xml:space="preserve"> tj. iz proračuna ministrstva, pristojnega za okolje. Finančna sredstva za izvajanje dolgoročnega nadzora in vzdrževanja odlagališč zagotovi ministrstvo, ki financira delovanje obvezne državne gospodarske javne službe ravnanja z radioaktivnimi odpadki iz državnega proračuna. </w:t>
      </w:r>
    </w:p>
    <w:p w:rsidR="000A6338" w:rsidRDefault="000A6338" w:rsidP="004F1561">
      <w:pPr>
        <w:pStyle w:val="Odstavek"/>
        <w:ind w:left="284" w:firstLine="0"/>
      </w:pPr>
    </w:p>
    <w:p w:rsidR="000A6338" w:rsidRDefault="00E96476" w:rsidP="004F1561">
      <w:pPr>
        <w:pStyle w:val="Odstavek"/>
        <w:ind w:firstLine="0"/>
      </w:pPr>
      <w:r>
        <w:rPr>
          <w:noProof/>
        </w:rPr>
        <w:lastRenderedPageBreak/>
        <mc:AlternateContent>
          <mc:Choice Requires="wpg">
            <w:drawing>
              <wp:inline distT="0" distB="0" distL="0" distR="0" wp14:anchorId="0687AB31" wp14:editId="1DBF2868">
                <wp:extent cx="6057900" cy="1734185"/>
                <wp:effectExtent l="11430" t="20955" r="26670" b="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734185"/>
                          <a:chOff x="1057" y="4837"/>
                          <a:chExt cx="9540" cy="2731"/>
                        </a:xfrm>
                      </wpg:grpSpPr>
                      <wpg:grpSp>
                        <wpg:cNvPr id="53" name="Group 48"/>
                        <wpg:cNvGrpSpPr>
                          <a:grpSpLocks/>
                        </wpg:cNvGrpSpPr>
                        <wpg:grpSpPr bwMode="auto">
                          <a:xfrm>
                            <a:off x="2266" y="6392"/>
                            <a:ext cx="8331" cy="1176"/>
                            <a:chOff x="2266" y="6392"/>
                            <a:chExt cx="8331" cy="1176"/>
                          </a:xfrm>
                        </wpg:grpSpPr>
                        <wps:wsp>
                          <wps:cNvPr id="54" name="Straight Arrow Connector 6"/>
                          <wps:cNvCnPr>
                            <a:cxnSpLocks noChangeShapeType="1"/>
                          </wps:cNvCnPr>
                          <wps:spPr bwMode="auto">
                            <a:xfrm flipV="1">
                              <a:off x="2377" y="6953"/>
                              <a:ext cx="8220" cy="0"/>
                            </a:xfrm>
                            <a:prstGeom prst="straightConnector1">
                              <a:avLst/>
                            </a:prstGeom>
                            <a:noFill/>
                            <a:ln w="25400" cap="sq">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5" name="TextBox 11"/>
                          <wps:cNvSpPr txBox="1">
                            <a:spLocks noChangeArrowheads="1"/>
                          </wps:cNvSpPr>
                          <wps:spPr bwMode="auto">
                            <a:xfrm>
                              <a:off x="5335" y="7171"/>
                              <a:ext cx="6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8B6D45">
                                  <w:rPr>
                                    <w:rFonts w:ascii="Arial" w:hAnsi="Arial" w:cs="Arial"/>
                                    <w:b/>
                                    <w:color w:val="000000"/>
                                    <w:kern w:val="24"/>
                                    <w:sz w:val="22"/>
                                    <w:szCs w:val="22"/>
                                  </w:rPr>
                                  <w:t>čas</w:t>
                                </w:r>
                              </w:p>
                            </w:txbxContent>
                          </wps:txbx>
                          <wps:bodyPr rot="0" vert="horz" wrap="none" lIns="91440" tIns="45720" rIns="91440" bIns="45720" anchor="t" anchorCtr="0" upright="1">
                            <a:spAutoFit/>
                          </wps:bodyPr>
                        </wps:wsp>
                        <wps:wsp>
                          <wps:cNvPr id="56" name="Text Box 155"/>
                          <wps:cNvSpPr txBox="1">
                            <a:spLocks noChangeArrowheads="1"/>
                          </wps:cNvSpPr>
                          <wps:spPr bwMode="auto">
                            <a:xfrm>
                              <a:off x="3630" y="6398"/>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8B6D45">
                                  <w:rPr>
                                    <w:rFonts w:ascii="Arial" w:hAnsi="Arial" w:cs="Arial"/>
                                    <w:b/>
                                    <w:color w:val="000000"/>
                                    <w:kern w:val="24"/>
                                    <w:sz w:val="24"/>
                                    <w:szCs w:val="24"/>
                                  </w:rPr>
                                  <w:t>201</w:t>
                                </w:r>
                                <w:r>
                                  <w:rPr>
                                    <w:rFonts w:ascii="Arial" w:hAnsi="Arial" w:cs="Arial"/>
                                    <w:b/>
                                    <w:color w:val="000000"/>
                                    <w:kern w:val="24"/>
                                    <w:sz w:val="24"/>
                                    <w:szCs w:val="24"/>
                                  </w:rPr>
                                  <w:t>8</w:t>
                                </w:r>
                              </w:p>
                            </w:txbxContent>
                          </wps:txbx>
                          <wps:bodyPr rot="0" vert="horz" wrap="none" lIns="91440" tIns="45720" rIns="91440" bIns="45720" anchor="t" anchorCtr="0" upright="1">
                            <a:spAutoFit/>
                          </wps:bodyPr>
                        </wps:wsp>
                        <wps:wsp>
                          <wps:cNvPr id="57" name="TextBox 29"/>
                          <wps:cNvSpPr txBox="1">
                            <a:spLocks noChangeArrowheads="1"/>
                          </wps:cNvSpPr>
                          <wps:spPr bwMode="auto">
                            <a:xfrm>
                              <a:off x="2266" y="6392"/>
                              <a:ext cx="8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B8" w:rsidRPr="00804BA6" w:rsidRDefault="002D1CB8" w:rsidP="004F1561">
                                <w:pPr>
                                  <w:pStyle w:val="Navadensplet"/>
                                  <w:kinsoku w:val="0"/>
                                  <w:overflowPunct w:val="0"/>
                                  <w:jc w:val="center"/>
                                  <w:textAlignment w:val="baseline"/>
                                  <w:rPr>
                                    <w:sz w:val="28"/>
                                    <w:szCs w:val="28"/>
                                  </w:rPr>
                                </w:pPr>
                                <w:r w:rsidRPr="008B6D45">
                                  <w:rPr>
                                    <w:rFonts w:ascii="Arial" w:hAnsi="Arial" w:cs="Arial"/>
                                    <w:b/>
                                    <w:color w:val="000000"/>
                                    <w:kern w:val="24"/>
                                    <w:sz w:val="24"/>
                                    <w:szCs w:val="24"/>
                                  </w:rPr>
                                  <w:t>2016</w:t>
                                </w:r>
                              </w:p>
                            </w:txbxContent>
                          </wps:txbx>
                          <wps:bodyPr rot="0" vert="horz" wrap="none" lIns="91440" tIns="45720" rIns="91440" bIns="45720" anchor="t" anchorCtr="0" upright="1">
                            <a:spAutoFit/>
                          </wps:bodyPr>
                        </wps:wsp>
                      </wpg:grpSp>
                      <wps:wsp>
                        <wps:cNvPr id="58" name="Rectangle 27"/>
                        <wps:cNvSpPr>
                          <a:spLocks noChangeArrowheads="1"/>
                        </wps:cNvSpPr>
                        <wps:spPr bwMode="auto">
                          <a:xfrm>
                            <a:off x="2677" y="5613"/>
                            <a:ext cx="1365" cy="697"/>
                          </a:xfrm>
                          <a:prstGeom prst="rect">
                            <a:avLst/>
                          </a:prstGeom>
                          <a:solidFill>
                            <a:srgbClr val="DCE6F2"/>
                          </a:solidFill>
                          <a:ln w="9525">
                            <a:solidFill>
                              <a:srgbClr val="4A7EBB"/>
                            </a:solidFill>
                            <a:miter lim="800000"/>
                            <a:headEnd type="none" w="sm" len="sm"/>
                            <a:tailEnd type="none" w="sm" len="sm"/>
                          </a:ln>
                        </wps:spPr>
                        <wps:txbx>
                          <w:txbxContent>
                            <w:p w:rsidR="002D1CB8" w:rsidRPr="008B6D45" w:rsidRDefault="002D1CB8" w:rsidP="004F1561">
                              <w:pPr>
                                <w:pStyle w:val="Navadensplet"/>
                                <w:kinsoku w:val="0"/>
                                <w:overflowPunct w:val="0"/>
                                <w:jc w:val="center"/>
                                <w:textAlignment w:val="baseline"/>
                                <w:rPr>
                                  <w:rFonts w:ascii="Arial" w:hAnsi="Arial" w:cs="Arial"/>
                                  <w:b/>
                                  <w:color w:val="000000"/>
                                  <w:sz w:val="18"/>
                                  <w:szCs w:val="18"/>
                                </w:rPr>
                              </w:pPr>
                              <w:r w:rsidRPr="008B6D45">
                                <w:rPr>
                                  <w:rFonts w:ascii="Arial" w:hAnsi="Arial" w:cs="Arial"/>
                                  <w:b/>
                                  <w:color w:val="000000"/>
                                  <w:sz w:val="18"/>
                                  <w:szCs w:val="18"/>
                                </w:rPr>
                                <w:t>Zapiranje odlagališča</w:t>
                              </w:r>
                            </w:p>
                          </w:txbxContent>
                        </wps:txbx>
                        <wps:bodyPr rot="0" vert="horz" wrap="square" lIns="91440" tIns="45720" rIns="91440" bIns="45720" anchor="t" anchorCtr="0" upright="1">
                          <a:noAutofit/>
                        </wps:bodyPr>
                      </wps:wsp>
                      <wps:wsp>
                        <wps:cNvPr id="59" name="Rectangle 32"/>
                        <wps:cNvSpPr>
                          <a:spLocks noChangeArrowheads="1"/>
                        </wps:cNvSpPr>
                        <wps:spPr bwMode="auto">
                          <a:xfrm>
                            <a:off x="1057" y="4900"/>
                            <a:ext cx="1579" cy="734"/>
                          </a:xfrm>
                          <a:prstGeom prst="rect">
                            <a:avLst/>
                          </a:prstGeom>
                          <a:solidFill>
                            <a:srgbClr val="FFFFFF"/>
                          </a:solidFill>
                          <a:ln w="15875">
                            <a:solidFill>
                              <a:srgbClr val="000000"/>
                            </a:solidFill>
                            <a:miter lim="800000"/>
                            <a:headEnd type="none" w="sm" len="sm"/>
                            <a:tailEnd type="none" w="sm" len="sm"/>
                          </a:ln>
                        </wps:spPr>
                        <wps:txbx>
                          <w:txbxContent>
                            <w:p w:rsidR="002D1CB8" w:rsidRPr="008B6D45" w:rsidRDefault="002D1CB8" w:rsidP="004F1561">
                              <w:pPr>
                                <w:pStyle w:val="Navadensplet"/>
                                <w:kinsoku w:val="0"/>
                                <w:overflowPunct w:val="0"/>
                                <w:spacing w:before="60"/>
                                <w:textAlignment w:val="baseline"/>
                                <w:rPr>
                                  <w:rFonts w:ascii="Arial" w:hAnsi="Arial" w:cs="Arial"/>
                                  <w:b/>
                                  <w:color w:val="000000"/>
                                  <w:sz w:val="21"/>
                                  <w:szCs w:val="21"/>
                                </w:rPr>
                              </w:pPr>
                              <w:r w:rsidRPr="008B6D45">
                                <w:rPr>
                                  <w:rFonts w:ascii="Arial" w:hAnsi="Arial" w:cs="Arial"/>
                                  <w:b/>
                                  <w:color w:val="000000"/>
                                  <w:sz w:val="21"/>
                                  <w:szCs w:val="21"/>
                                </w:rPr>
                                <w:t>Odlagališče Jazbec</w:t>
                              </w:r>
                            </w:p>
                            <w:p w:rsidR="002D1CB8" w:rsidRPr="00833094" w:rsidRDefault="002D1CB8" w:rsidP="004F1561">
                              <w:pPr>
                                <w:pStyle w:val="Navadensplet"/>
                                <w:kinsoku w:val="0"/>
                                <w:overflowPunct w:val="0"/>
                                <w:jc w:val="center"/>
                                <w:textAlignment w:val="baseline"/>
                                <w:rPr>
                                  <w:rFonts w:ascii="Arial" w:hAnsi="Arial" w:cs="Arial"/>
                                  <w:sz w:val="22"/>
                                  <w:szCs w:val="22"/>
                                </w:rPr>
                              </w:pPr>
                            </w:p>
                          </w:txbxContent>
                        </wps:txbx>
                        <wps:bodyPr rot="0" vert="horz" wrap="square" lIns="91440" tIns="45720" rIns="91440" bIns="45720" anchor="t" anchorCtr="0" upright="1">
                          <a:noAutofit/>
                        </wps:bodyPr>
                      </wps:wsp>
                      <wps:wsp>
                        <wps:cNvPr id="60" name="Rectangle 55"/>
                        <wps:cNvSpPr>
                          <a:spLocks noChangeArrowheads="1"/>
                        </wps:cNvSpPr>
                        <wps:spPr bwMode="auto">
                          <a:xfrm>
                            <a:off x="1057" y="5612"/>
                            <a:ext cx="1590" cy="705"/>
                          </a:xfrm>
                          <a:prstGeom prst="rect">
                            <a:avLst/>
                          </a:prstGeom>
                          <a:solidFill>
                            <a:srgbClr val="FFFFFF"/>
                          </a:solidFill>
                          <a:ln w="15875">
                            <a:solidFill>
                              <a:srgbClr val="000000"/>
                            </a:solidFill>
                            <a:miter lim="800000"/>
                            <a:headEnd type="none" w="sm" len="sm"/>
                            <a:tailEnd type="none" w="sm" len="sm"/>
                          </a:ln>
                        </wps:spPr>
                        <wps:txbx>
                          <w:txbxContent>
                            <w:p w:rsidR="002D1CB8" w:rsidRPr="008B6D45" w:rsidRDefault="002D1CB8" w:rsidP="004F1561">
                              <w:pPr>
                                <w:pStyle w:val="Navadensplet"/>
                                <w:kinsoku w:val="0"/>
                                <w:overflowPunct w:val="0"/>
                                <w:spacing w:before="60"/>
                                <w:textAlignment w:val="baseline"/>
                                <w:rPr>
                                  <w:rFonts w:ascii="Arial" w:hAnsi="Arial" w:cs="Arial"/>
                                  <w:b/>
                                  <w:color w:val="000000"/>
                                  <w:sz w:val="21"/>
                                  <w:szCs w:val="21"/>
                                </w:rPr>
                              </w:pPr>
                              <w:r w:rsidRPr="008B6D45">
                                <w:rPr>
                                  <w:rFonts w:ascii="Arial" w:hAnsi="Arial" w:cs="Arial"/>
                                  <w:b/>
                                  <w:color w:val="000000"/>
                                  <w:sz w:val="21"/>
                                  <w:szCs w:val="21"/>
                                </w:rPr>
                                <w:t>Odlagališče Boršt</w:t>
                              </w:r>
                            </w:p>
                            <w:p w:rsidR="002D1CB8" w:rsidRPr="00833094" w:rsidRDefault="002D1CB8" w:rsidP="004F1561">
                              <w:pPr>
                                <w:pStyle w:val="Navadensplet"/>
                                <w:kinsoku w:val="0"/>
                                <w:overflowPunct w:val="0"/>
                                <w:jc w:val="center"/>
                                <w:textAlignment w:val="baseline"/>
                                <w:rPr>
                                  <w:rFonts w:ascii="Arial" w:hAnsi="Arial" w:cs="Arial"/>
                                  <w:sz w:val="22"/>
                                  <w:szCs w:val="22"/>
                                </w:rPr>
                              </w:pPr>
                            </w:p>
                          </w:txbxContent>
                        </wps:txbx>
                        <wps:bodyPr rot="0" vert="horz" wrap="square" lIns="91440" tIns="45720" rIns="91440" bIns="45720" anchor="t" anchorCtr="0" upright="1">
                          <a:noAutofit/>
                        </wps:bodyPr>
                      </wps:wsp>
                      <wps:wsp>
                        <wps:cNvPr id="61" name="Right Arrow 25"/>
                        <wps:cNvSpPr>
                          <a:spLocks noChangeArrowheads="1"/>
                        </wps:cNvSpPr>
                        <wps:spPr bwMode="auto">
                          <a:xfrm>
                            <a:off x="2661" y="4837"/>
                            <a:ext cx="7763" cy="771"/>
                          </a:xfrm>
                          <a:prstGeom prst="rightArrow">
                            <a:avLst>
                              <a:gd name="adj1" fmla="val 50000"/>
                              <a:gd name="adj2" fmla="val 49178"/>
                            </a:avLst>
                          </a:prstGeom>
                          <a:solidFill>
                            <a:srgbClr val="DBE5F1"/>
                          </a:solidFill>
                          <a:ln w="9525" cap="sq">
                            <a:solidFill>
                              <a:srgbClr val="548DD4"/>
                            </a:solidFill>
                            <a:round/>
                            <a:headEnd type="none" w="sm" len="sm"/>
                            <a:tailEnd type="none" w="sm" len="sm"/>
                          </a:ln>
                        </wps:spPr>
                        <wps:txbx>
                          <w:txbxContent>
                            <w:p w:rsidR="002D1CB8" w:rsidRPr="008B6D45" w:rsidRDefault="002D1CB8" w:rsidP="004F1561">
                              <w:pPr>
                                <w:pStyle w:val="Navadensplet"/>
                                <w:kinsoku w:val="0"/>
                                <w:overflowPunct w:val="0"/>
                                <w:jc w:val="center"/>
                                <w:textAlignment w:val="baseline"/>
                                <w:rPr>
                                  <w:rFonts w:ascii="Arial" w:hAnsi="Arial" w:cs="Arial"/>
                                  <w:b/>
                                  <w:color w:val="000000"/>
                                  <w:sz w:val="20"/>
                                  <w:szCs w:val="20"/>
                                </w:rPr>
                              </w:pPr>
                              <w:r w:rsidRPr="008B6D45">
                                <w:rPr>
                                  <w:rFonts w:ascii="Arial" w:hAnsi="Arial" w:cs="Arial"/>
                                  <w:b/>
                                  <w:color w:val="000000"/>
                                  <w:sz w:val="20"/>
                                  <w:szCs w:val="20"/>
                                </w:rPr>
                                <w:t>Izvajanje dolgoročnega nadzora in vzdrževanja</w:t>
                              </w:r>
                            </w:p>
                            <w:p w:rsidR="002D1CB8" w:rsidRDefault="002D1CB8" w:rsidP="004F1561">
                              <w:pPr>
                                <w:jc w:val="center"/>
                              </w:pPr>
                            </w:p>
                          </w:txbxContent>
                        </wps:txbx>
                        <wps:bodyPr rot="0" vert="horz" wrap="square" lIns="91440" tIns="45720" rIns="91440" bIns="45720" anchor="t" anchorCtr="0" upright="1">
                          <a:noAutofit/>
                        </wps:bodyPr>
                      </wps:wsp>
                      <wps:wsp>
                        <wps:cNvPr id="62" name="AutoShape 57"/>
                        <wps:cNvSpPr>
                          <a:spLocks noChangeArrowheads="1"/>
                        </wps:cNvSpPr>
                        <wps:spPr bwMode="auto">
                          <a:xfrm>
                            <a:off x="4059" y="5588"/>
                            <a:ext cx="6368" cy="777"/>
                          </a:xfrm>
                          <a:prstGeom prst="rightArrow">
                            <a:avLst>
                              <a:gd name="adj1" fmla="val 50000"/>
                              <a:gd name="adj2" fmla="val 49212"/>
                            </a:avLst>
                          </a:prstGeom>
                          <a:solidFill>
                            <a:srgbClr val="DBE5F1"/>
                          </a:solidFill>
                          <a:ln w="9525" cap="sq">
                            <a:solidFill>
                              <a:srgbClr val="548DD4"/>
                            </a:solidFill>
                            <a:round/>
                            <a:headEnd type="none" w="sm" len="sm"/>
                            <a:tailEnd type="none" w="sm" len="sm"/>
                          </a:ln>
                        </wps:spPr>
                        <wps:txbx>
                          <w:txbxContent>
                            <w:p w:rsidR="002D1CB8" w:rsidRPr="008B6D45" w:rsidRDefault="002D1CB8" w:rsidP="004F1561">
                              <w:pPr>
                                <w:pStyle w:val="Navadensplet"/>
                                <w:kinsoku w:val="0"/>
                                <w:overflowPunct w:val="0"/>
                                <w:jc w:val="center"/>
                                <w:textAlignment w:val="baseline"/>
                                <w:rPr>
                                  <w:rFonts w:ascii="Arial" w:hAnsi="Arial" w:cs="Arial"/>
                                  <w:b/>
                                  <w:color w:val="000000"/>
                                  <w:sz w:val="20"/>
                                  <w:szCs w:val="20"/>
                                </w:rPr>
                              </w:pPr>
                              <w:r w:rsidRPr="008B6D45">
                                <w:rPr>
                                  <w:rFonts w:ascii="Arial" w:hAnsi="Arial" w:cs="Arial"/>
                                  <w:b/>
                                  <w:color w:val="000000"/>
                                  <w:sz w:val="20"/>
                                  <w:szCs w:val="20"/>
                                </w:rPr>
                                <w:t>Izvajanje dolgoročnega nadzora in vzdrževanja</w:t>
                              </w:r>
                            </w:p>
                            <w:p w:rsidR="002D1CB8" w:rsidRDefault="002D1CB8" w:rsidP="004F1561">
                              <w:pPr>
                                <w:jc w:val="cente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0687AB31" id="Group 47" o:spid="_x0000_s1170" style="width:477pt;height:136.55pt;mso-position-horizontal-relative:char;mso-position-vertical-relative:line" coordorigin="1057,4837" coordsize="9540,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">
                <v:group id="Group 48" o:spid="_x0000_s1171" style="position:absolute;left:2266;top:6392;width:8331;height:1176" coordorigin="2266,6392" coordsize="833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6" o:spid="_x0000_s1172" type="#_x0000_t32" style="position:absolute;left:2377;top:6953;width:82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" strokeweight="2pt">
                    <v:stroke startarrowwidth="narrow" startarrowlength="short" endarrow="open" endcap="square"/>
                    <v:shadow color="#eeece1"/>
                  </v:shape>
                  <v:shape id="TextBox 11" o:spid="_x0000_s1173" type="#_x0000_t202" style="position:absolute;left:5335;top:7171;width:6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2D1CB8" w:rsidRPr="007554DB" w:rsidRDefault="002D1CB8" w:rsidP="004F1561">
                          <w:pPr>
                            <w:pStyle w:val="Navadensplet"/>
                            <w:kinsoku w:val="0"/>
                            <w:overflowPunct w:val="0"/>
                            <w:jc w:val="center"/>
                            <w:textAlignment w:val="baseline"/>
                            <w:rPr>
                              <w:rFonts w:ascii="Arial" w:hAnsi="Arial" w:cs="Arial"/>
                              <w:b/>
                              <w:sz w:val="24"/>
                              <w:szCs w:val="24"/>
                            </w:rPr>
                          </w:pPr>
                          <w:r w:rsidRPr="008B6D45">
                            <w:rPr>
                              <w:rFonts w:ascii="Arial" w:hAnsi="Arial" w:cs="Arial"/>
                              <w:b/>
                              <w:color w:val="000000"/>
                              <w:kern w:val="24"/>
                              <w:sz w:val="22"/>
                              <w:szCs w:val="22"/>
                            </w:rPr>
                            <w:t>čas</w:t>
                          </w:r>
                        </w:p>
                      </w:txbxContent>
                    </v:textbox>
                  </v:shape>
                  <v:shape id="Text Box 155" o:spid="_x0000_s1174" type="#_x0000_t202" style="position:absolute;left:3630;top:6398;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8B6D45">
                            <w:rPr>
                              <w:rFonts w:ascii="Arial" w:hAnsi="Arial" w:cs="Arial"/>
                              <w:b/>
                              <w:color w:val="000000"/>
                              <w:kern w:val="24"/>
                              <w:sz w:val="24"/>
                              <w:szCs w:val="24"/>
                            </w:rPr>
                            <w:t>201</w:t>
                          </w:r>
                          <w:r>
                            <w:rPr>
                              <w:rFonts w:ascii="Arial" w:hAnsi="Arial" w:cs="Arial"/>
                              <w:b/>
                              <w:color w:val="000000"/>
                              <w:kern w:val="24"/>
                              <w:sz w:val="24"/>
                              <w:szCs w:val="24"/>
                            </w:rPr>
                            <w:t>8</w:t>
                          </w:r>
                        </w:p>
                      </w:txbxContent>
                    </v:textbox>
                  </v:shape>
                  <v:shape id="TextBox 29" o:spid="_x0000_s1175" type="#_x0000_t202" style="position:absolute;left:2266;top:6392;width:822;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rsidR="002D1CB8" w:rsidRPr="00804BA6" w:rsidRDefault="002D1CB8" w:rsidP="004F1561">
                          <w:pPr>
                            <w:pStyle w:val="Navadensplet"/>
                            <w:kinsoku w:val="0"/>
                            <w:overflowPunct w:val="0"/>
                            <w:jc w:val="center"/>
                            <w:textAlignment w:val="baseline"/>
                            <w:rPr>
                              <w:sz w:val="28"/>
                              <w:szCs w:val="28"/>
                            </w:rPr>
                          </w:pPr>
                          <w:r w:rsidRPr="008B6D45">
                            <w:rPr>
                              <w:rFonts w:ascii="Arial" w:hAnsi="Arial" w:cs="Arial"/>
                              <w:b/>
                              <w:color w:val="000000"/>
                              <w:kern w:val="24"/>
                              <w:sz w:val="24"/>
                              <w:szCs w:val="24"/>
                            </w:rPr>
                            <w:t>2016</w:t>
                          </w:r>
                        </w:p>
                      </w:txbxContent>
                    </v:textbox>
                  </v:shape>
                </v:group>
                <v:rect id="Rectangle 27" o:spid="_x0000_s1176" style="position:absolute;left:2677;top:5613;width:1365;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" fillcolor="#dce6f2" strokecolor="#4a7ebb">
                  <v:stroke startarrowwidth="narrow" startarrowlength="short" endarrowwidth="narrow" endarrowlength="short"/>
                  <v:textbox>
                    <w:txbxContent>
                      <w:p w:rsidR="002D1CB8" w:rsidRPr="008B6D45" w:rsidRDefault="002D1CB8" w:rsidP="004F1561">
                        <w:pPr>
                          <w:pStyle w:val="Navadensplet"/>
                          <w:kinsoku w:val="0"/>
                          <w:overflowPunct w:val="0"/>
                          <w:jc w:val="center"/>
                          <w:textAlignment w:val="baseline"/>
                          <w:rPr>
                            <w:rFonts w:ascii="Arial" w:hAnsi="Arial" w:cs="Arial"/>
                            <w:b/>
                            <w:color w:val="000000"/>
                            <w:sz w:val="18"/>
                            <w:szCs w:val="18"/>
                          </w:rPr>
                        </w:pPr>
                        <w:r w:rsidRPr="008B6D45">
                          <w:rPr>
                            <w:rFonts w:ascii="Arial" w:hAnsi="Arial" w:cs="Arial"/>
                            <w:b/>
                            <w:color w:val="000000"/>
                            <w:sz w:val="18"/>
                            <w:szCs w:val="18"/>
                          </w:rPr>
                          <w:t>Zapiranje odlagališča</w:t>
                        </w:r>
                      </w:p>
                    </w:txbxContent>
                  </v:textbox>
                </v:rect>
                <v:rect id="Rectangle 32" o:spid="_x0000_s1177" style="position:absolute;left:1057;top:4900;width:157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" strokeweight="1.25pt">
                  <v:stroke startarrowwidth="narrow" startarrowlength="short" endarrowwidth="narrow" endarrowlength="short"/>
                  <v:textbox>
                    <w:txbxContent>
                      <w:p w:rsidR="002D1CB8" w:rsidRPr="008B6D45" w:rsidRDefault="002D1CB8" w:rsidP="004F1561">
                        <w:pPr>
                          <w:pStyle w:val="Navadensplet"/>
                          <w:kinsoku w:val="0"/>
                          <w:overflowPunct w:val="0"/>
                          <w:spacing w:before="60"/>
                          <w:textAlignment w:val="baseline"/>
                          <w:rPr>
                            <w:rFonts w:ascii="Arial" w:hAnsi="Arial" w:cs="Arial"/>
                            <w:b/>
                            <w:color w:val="000000"/>
                            <w:sz w:val="21"/>
                            <w:szCs w:val="21"/>
                          </w:rPr>
                        </w:pPr>
                        <w:r w:rsidRPr="008B6D45">
                          <w:rPr>
                            <w:rFonts w:ascii="Arial" w:hAnsi="Arial" w:cs="Arial"/>
                            <w:b/>
                            <w:color w:val="000000"/>
                            <w:sz w:val="21"/>
                            <w:szCs w:val="21"/>
                          </w:rPr>
                          <w:t>Odlagališče Jazbec</w:t>
                        </w:r>
                      </w:p>
                      <w:p w:rsidR="002D1CB8" w:rsidRPr="00833094" w:rsidRDefault="002D1CB8" w:rsidP="004F1561">
                        <w:pPr>
                          <w:pStyle w:val="Navadensplet"/>
                          <w:kinsoku w:val="0"/>
                          <w:overflowPunct w:val="0"/>
                          <w:jc w:val="center"/>
                          <w:textAlignment w:val="baseline"/>
                          <w:rPr>
                            <w:rFonts w:ascii="Arial" w:hAnsi="Arial" w:cs="Arial"/>
                            <w:sz w:val="22"/>
                            <w:szCs w:val="22"/>
                          </w:rPr>
                        </w:pPr>
                      </w:p>
                    </w:txbxContent>
                  </v:textbox>
                </v:rect>
                <v:rect id="Rectangle 55" o:spid="_x0000_s1178" style="position:absolute;left:1057;top:5612;width:159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" strokeweight="1.25pt">
                  <v:stroke startarrowwidth="narrow" startarrowlength="short" endarrowwidth="narrow" endarrowlength="short"/>
                  <v:textbox>
                    <w:txbxContent>
                      <w:p w:rsidR="002D1CB8" w:rsidRPr="008B6D45" w:rsidRDefault="002D1CB8" w:rsidP="004F1561">
                        <w:pPr>
                          <w:pStyle w:val="Navadensplet"/>
                          <w:kinsoku w:val="0"/>
                          <w:overflowPunct w:val="0"/>
                          <w:spacing w:before="60"/>
                          <w:textAlignment w:val="baseline"/>
                          <w:rPr>
                            <w:rFonts w:ascii="Arial" w:hAnsi="Arial" w:cs="Arial"/>
                            <w:b/>
                            <w:color w:val="000000"/>
                            <w:sz w:val="21"/>
                            <w:szCs w:val="21"/>
                          </w:rPr>
                        </w:pPr>
                        <w:r w:rsidRPr="008B6D45">
                          <w:rPr>
                            <w:rFonts w:ascii="Arial" w:hAnsi="Arial" w:cs="Arial"/>
                            <w:b/>
                            <w:color w:val="000000"/>
                            <w:sz w:val="21"/>
                            <w:szCs w:val="21"/>
                          </w:rPr>
                          <w:t>Odlagališče Boršt</w:t>
                        </w:r>
                      </w:p>
                      <w:p w:rsidR="002D1CB8" w:rsidRPr="00833094" w:rsidRDefault="002D1CB8" w:rsidP="004F1561">
                        <w:pPr>
                          <w:pStyle w:val="Navadensplet"/>
                          <w:kinsoku w:val="0"/>
                          <w:overflowPunct w:val="0"/>
                          <w:jc w:val="center"/>
                          <w:textAlignment w:val="baseline"/>
                          <w:rPr>
                            <w:rFonts w:ascii="Arial" w:hAnsi="Arial" w:cs="Arial"/>
                            <w:sz w:val="22"/>
                            <w:szCs w:val="22"/>
                          </w:rPr>
                        </w:pPr>
                      </w:p>
                    </w:txbxContent>
                  </v:textbox>
                </v:rect>
                <v:shape id="Right Arrow 25" o:spid="_x0000_s1179" type="#_x0000_t13" style="position:absolute;left:2661;top:4837;width:7763;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" adj="20545" fillcolor="#dbe5f1" strokecolor="#548dd4">
                  <v:stroke startarrowwidth="narrow" startarrowlength="short" endarrowwidth="narrow" endarrowlength="short" joinstyle="round" endcap="square"/>
                  <v:textbox>
                    <w:txbxContent>
                      <w:p w:rsidR="002D1CB8" w:rsidRPr="008B6D45" w:rsidRDefault="002D1CB8" w:rsidP="004F1561">
                        <w:pPr>
                          <w:pStyle w:val="Navadensplet"/>
                          <w:kinsoku w:val="0"/>
                          <w:overflowPunct w:val="0"/>
                          <w:jc w:val="center"/>
                          <w:textAlignment w:val="baseline"/>
                          <w:rPr>
                            <w:rFonts w:ascii="Arial" w:hAnsi="Arial" w:cs="Arial"/>
                            <w:b/>
                            <w:color w:val="000000"/>
                            <w:sz w:val="20"/>
                            <w:szCs w:val="20"/>
                          </w:rPr>
                        </w:pPr>
                        <w:r w:rsidRPr="008B6D45">
                          <w:rPr>
                            <w:rFonts w:ascii="Arial" w:hAnsi="Arial" w:cs="Arial"/>
                            <w:b/>
                            <w:color w:val="000000"/>
                            <w:sz w:val="20"/>
                            <w:szCs w:val="20"/>
                          </w:rPr>
                          <w:t>Izvajanje dolgoročnega nadzora in vzdrževanja</w:t>
                        </w:r>
                      </w:p>
                      <w:p w:rsidR="002D1CB8" w:rsidRDefault="002D1CB8" w:rsidP="004F1561">
                        <w:pPr>
                          <w:jc w:val="center"/>
                        </w:pPr>
                      </w:p>
                    </w:txbxContent>
                  </v:textbox>
                </v:shape>
                <v:shape id="AutoShape 57" o:spid="_x0000_s1180" type="#_x0000_t13" style="position:absolute;left:4059;top:5588;width:6368;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" adj="20303" fillcolor="#dbe5f1" strokecolor="#548dd4">
                  <v:stroke startarrowwidth="narrow" startarrowlength="short" endarrowwidth="narrow" endarrowlength="short" joinstyle="round" endcap="square"/>
                  <v:textbox>
                    <w:txbxContent>
                      <w:p w:rsidR="002D1CB8" w:rsidRPr="008B6D45" w:rsidRDefault="002D1CB8" w:rsidP="004F1561">
                        <w:pPr>
                          <w:pStyle w:val="Navadensplet"/>
                          <w:kinsoku w:val="0"/>
                          <w:overflowPunct w:val="0"/>
                          <w:jc w:val="center"/>
                          <w:textAlignment w:val="baseline"/>
                          <w:rPr>
                            <w:rFonts w:ascii="Arial" w:hAnsi="Arial" w:cs="Arial"/>
                            <w:b/>
                            <w:color w:val="000000"/>
                            <w:sz w:val="20"/>
                            <w:szCs w:val="20"/>
                          </w:rPr>
                        </w:pPr>
                        <w:r w:rsidRPr="008B6D45">
                          <w:rPr>
                            <w:rFonts w:ascii="Arial" w:hAnsi="Arial" w:cs="Arial"/>
                            <w:b/>
                            <w:color w:val="000000"/>
                            <w:sz w:val="20"/>
                            <w:szCs w:val="20"/>
                          </w:rPr>
                          <w:t>Izvajanje dolgoročnega nadzora in vzdrževanja</w:t>
                        </w:r>
                      </w:p>
                      <w:p w:rsidR="002D1CB8" w:rsidRDefault="002D1CB8" w:rsidP="004F1561">
                        <w:pPr>
                          <w:jc w:val="center"/>
                        </w:pPr>
                      </w:p>
                    </w:txbxContent>
                  </v:textbox>
                </v:shape>
                <w10:anchorlock/>
              </v:group>
            </w:pict>
          </mc:Fallback>
        </mc:AlternateContent>
      </w:r>
      <w:r w:rsidR="000A6338">
        <w:t>Slika 10:Shematski prikaz glavnih mejnikov strategije 9</w:t>
      </w:r>
    </w:p>
    <w:p w:rsidR="000A6338" w:rsidRPr="003151A3" w:rsidRDefault="000A6338" w:rsidP="004F1561">
      <w:pPr>
        <w:pStyle w:val="Odstavek"/>
      </w:pPr>
    </w:p>
    <w:p w:rsidR="000A6338" w:rsidRPr="00C26475" w:rsidRDefault="000A6338" w:rsidP="00523071">
      <w:pPr>
        <w:pStyle w:val="Naslov2"/>
      </w:pPr>
      <w:bookmarkStart w:id="348" w:name="_Toc404781099"/>
      <w:bookmarkStart w:id="349" w:name="_Toc404853622"/>
      <w:bookmarkStart w:id="350" w:name="_Toc404854122"/>
      <w:bookmarkStart w:id="351" w:name="_Toc407086788"/>
      <w:bookmarkStart w:id="352" w:name="_Toc444006536"/>
      <w:r w:rsidRPr="008D5950">
        <w:t>RAVNANJE</w:t>
      </w:r>
      <w:r w:rsidRPr="00C26475">
        <w:t xml:space="preserve"> Z RADIOAKTIVNIMI ODPADKI Z NARAVNIMI RADIONUKLIDI</w:t>
      </w:r>
      <w:bookmarkEnd w:id="348"/>
      <w:bookmarkEnd w:id="349"/>
      <w:bookmarkEnd w:id="350"/>
      <w:bookmarkEnd w:id="351"/>
      <w:bookmarkEnd w:id="352"/>
    </w:p>
    <w:p w:rsidR="000A6338" w:rsidRDefault="000A6338" w:rsidP="004F1561">
      <w:pPr>
        <w:pStyle w:val="Odstavek"/>
        <w:rPr>
          <w:szCs w:val="22"/>
        </w:rPr>
      </w:pPr>
      <w:r>
        <w:rPr>
          <w:szCs w:val="22"/>
        </w:rPr>
        <w:t xml:space="preserve">RAO </w:t>
      </w:r>
      <w:r w:rsidRPr="00213D07">
        <w:rPr>
          <w:szCs w:val="22"/>
        </w:rPr>
        <w:t xml:space="preserve">z naravnimi radionuklidi, ki </w:t>
      </w:r>
      <w:r>
        <w:rPr>
          <w:szCs w:val="22"/>
        </w:rPr>
        <w:t xml:space="preserve">lahko </w:t>
      </w:r>
      <w:r w:rsidRPr="00213D07">
        <w:rPr>
          <w:szCs w:val="22"/>
        </w:rPr>
        <w:t xml:space="preserve">nastajajo </w:t>
      </w:r>
      <w:r>
        <w:rPr>
          <w:szCs w:val="22"/>
        </w:rPr>
        <w:t>v</w:t>
      </w:r>
      <w:r w:rsidRPr="00213D07">
        <w:rPr>
          <w:szCs w:val="22"/>
        </w:rPr>
        <w:t xml:space="preserve"> industrijskih procesih</w:t>
      </w:r>
      <w:r>
        <w:rPr>
          <w:szCs w:val="22"/>
        </w:rPr>
        <w:t>,</w:t>
      </w:r>
      <w:r w:rsidRPr="00213D07">
        <w:rPr>
          <w:szCs w:val="22"/>
        </w:rPr>
        <w:t xml:space="preserve"> </w:t>
      </w:r>
      <w:r>
        <w:rPr>
          <w:szCs w:val="22"/>
        </w:rPr>
        <w:t>so s</w:t>
      </w:r>
      <w:r w:rsidRPr="00C26475">
        <w:rPr>
          <w:szCs w:val="22"/>
        </w:rPr>
        <w:t>novi s tehnološko povečano radioaktivnostjo, ki se običajno ne obravnavajo kot radioaktivn</w:t>
      </w:r>
      <w:r>
        <w:rPr>
          <w:szCs w:val="22"/>
        </w:rPr>
        <w:t>e</w:t>
      </w:r>
      <w:r w:rsidRPr="00C26475">
        <w:rPr>
          <w:szCs w:val="22"/>
        </w:rPr>
        <w:t>, vsebujejo pa naravno prisotne radionuklide v tolikšni meri, da lahko potencialno povzročajo izpostavljenost delavcev ali posameznikov iz prebivalstva.</w:t>
      </w:r>
      <w:r>
        <w:rPr>
          <w:szCs w:val="22"/>
        </w:rPr>
        <w:t xml:space="preserve"> S takimi odpadki </w:t>
      </w:r>
      <w:r w:rsidRPr="00C26475">
        <w:rPr>
          <w:szCs w:val="22"/>
        </w:rPr>
        <w:t xml:space="preserve">ravnamo kot s snovmi v ustreznem tehnološkem postopku, ob tem </w:t>
      </w:r>
      <w:r>
        <w:rPr>
          <w:szCs w:val="22"/>
        </w:rPr>
        <w:t xml:space="preserve">se </w:t>
      </w:r>
      <w:r w:rsidRPr="00C26475">
        <w:rPr>
          <w:szCs w:val="22"/>
        </w:rPr>
        <w:t>upošteva</w:t>
      </w:r>
      <w:r>
        <w:rPr>
          <w:szCs w:val="22"/>
        </w:rPr>
        <w:t>jo</w:t>
      </w:r>
      <w:r w:rsidRPr="00C26475">
        <w:rPr>
          <w:szCs w:val="22"/>
        </w:rPr>
        <w:t xml:space="preserve"> tudi </w:t>
      </w:r>
      <w:r>
        <w:rPr>
          <w:szCs w:val="22"/>
        </w:rPr>
        <w:t>načini</w:t>
      </w:r>
      <w:r w:rsidRPr="00C26475">
        <w:rPr>
          <w:szCs w:val="22"/>
        </w:rPr>
        <w:t xml:space="preserve"> ravnanja, ki se uporabljajo za </w:t>
      </w:r>
      <w:proofErr w:type="spellStart"/>
      <w:r w:rsidRPr="00C26475">
        <w:rPr>
          <w:szCs w:val="22"/>
        </w:rPr>
        <w:t>nizkoradioaktivne</w:t>
      </w:r>
      <w:proofErr w:type="spellEnd"/>
      <w:r w:rsidRPr="00C26475">
        <w:rPr>
          <w:szCs w:val="22"/>
        </w:rPr>
        <w:t xml:space="preserve"> odpadke. V skladu z Direktivo 2013/59/EURATOM </w:t>
      </w:r>
      <w:r>
        <w:rPr>
          <w:szCs w:val="22"/>
        </w:rPr>
        <w:t xml:space="preserve">je dovoljeno </w:t>
      </w:r>
      <w:r w:rsidRPr="00C26475">
        <w:rPr>
          <w:szCs w:val="22"/>
        </w:rPr>
        <w:t>mešanje radioaktivnih in neradioaktivnih snovi v tehnološkem procesu za namen ponovne uporabe ali recikliranja.</w:t>
      </w:r>
    </w:p>
    <w:p w:rsidR="000A6338" w:rsidRPr="005140EB" w:rsidRDefault="000A6338" w:rsidP="004F1561">
      <w:pPr>
        <w:rPr>
          <w:rFonts w:ascii="Arial" w:hAnsi="Arial" w:cs="Arial"/>
          <w:b/>
          <w:sz w:val="22"/>
          <w:szCs w:val="22"/>
        </w:rPr>
      </w:pPr>
      <w:r w:rsidRPr="005140EB">
        <w:rPr>
          <w:rFonts w:ascii="Arial" w:hAnsi="Arial" w:cs="Arial"/>
          <w:b/>
          <w:sz w:val="22"/>
          <w:szCs w:val="22"/>
          <w:u w:val="single"/>
        </w:rPr>
        <w:t>Strategija 10</w:t>
      </w:r>
      <w:r w:rsidRPr="005140EB">
        <w:rPr>
          <w:rFonts w:ascii="Arial" w:hAnsi="Arial" w:cs="Arial"/>
          <w:b/>
          <w:sz w:val="22"/>
          <w:szCs w:val="22"/>
        </w:rPr>
        <w:t>: Redno je treba spremljati vpliv na prebivalstvo in okolje zaradi prisotnosti materialov, ki se običajno ne obravnava</w:t>
      </w:r>
      <w:r>
        <w:rPr>
          <w:rFonts w:ascii="Arial" w:hAnsi="Arial" w:cs="Arial"/>
          <w:b/>
          <w:sz w:val="22"/>
          <w:szCs w:val="22"/>
        </w:rPr>
        <w:t>jo</w:t>
      </w:r>
      <w:r w:rsidRPr="005140EB">
        <w:rPr>
          <w:rFonts w:ascii="Arial" w:hAnsi="Arial" w:cs="Arial"/>
          <w:b/>
          <w:sz w:val="22"/>
          <w:szCs w:val="22"/>
        </w:rPr>
        <w:t xml:space="preserve"> kot radioaktivn</w:t>
      </w:r>
      <w:r>
        <w:rPr>
          <w:rFonts w:ascii="Arial" w:hAnsi="Arial" w:cs="Arial"/>
          <w:b/>
          <w:sz w:val="22"/>
          <w:szCs w:val="22"/>
        </w:rPr>
        <w:t>i</w:t>
      </w:r>
      <w:r w:rsidRPr="005140EB">
        <w:rPr>
          <w:rFonts w:ascii="Arial" w:hAnsi="Arial" w:cs="Arial"/>
          <w:b/>
          <w:sz w:val="22"/>
          <w:szCs w:val="22"/>
        </w:rPr>
        <w:t xml:space="preserve">, vsebujejo pa naravno prisotne radionuklide. Če </w:t>
      </w:r>
      <w:r>
        <w:rPr>
          <w:rFonts w:ascii="Arial" w:hAnsi="Arial" w:cs="Arial"/>
          <w:b/>
          <w:sz w:val="22"/>
          <w:szCs w:val="22"/>
        </w:rPr>
        <w:t xml:space="preserve">so </w:t>
      </w:r>
      <w:r w:rsidRPr="005140EB">
        <w:rPr>
          <w:rFonts w:ascii="Arial" w:hAnsi="Arial" w:cs="Arial"/>
          <w:b/>
          <w:sz w:val="22"/>
          <w:szCs w:val="22"/>
        </w:rPr>
        <w:t>dopustni vpliv</w:t>
      </w:r>
      <w:r>
        <w:rPr>
          <w:rFonts w:ascii="Arial" w:hAnsi="Arial" w:cs="Arial"/>
          <w:b/>
          <w:sz w:val="22"/>
          <w:szCs w:val="22"/>
        </w:rPr>
        <w:t>i preseženi</w:t>
      </w:r>
      <w:r w:rsidRPr="005140EB">
        <w:rPr>
          <w:rFonts w:ascii="Arial" w:hAnsi="Arial" w:cs="Arial"/>
          <w:b/>
          <w:sz w:val="22"/>
          <w:szCs w:val="22"/>
        </w:rPr>
        <w:t xml:space="preserve">, se izvedejo ukrepi za sanacijo stanja. Z </w:t>
      </w:r>
      <w:r>
        <w:rPr>
          <w:rFonts w:ascii="Arial" w:hAnsi="Arial" w:cs="Arial"/>
          <w:b/>
          <w:sz w:val="22"/>
          <w:szCs w:val="22"/>
        </w:rPr>
        <w:t xml:space="preserve">RAO </w:t>
      </w:r>
      <w:r w:rsidRPr="005140EB">
        <w:rPr>
          <w:rFonts w:ascii="Arial" w:hAnsi="Arial" w:cs="Arial"/>
          <w:b/>
          <w:sz w:val="22"/>
          <w:szCs w:val="22"/>
        </w:rPr>
        <w:t xml:space="preserve">z naravnimi radionuklidi pa se ravna skladno z ugotovljeno stopnjo radioaktivnosti in </w:t>
      </w:r>
      <w:r>
        <w:rPr>
          <w:rFonts w:ascii="Arial" w:hAnsi="Arial" w:cs="Arial"/>
          <w:b/>
          <w:sz w:val="22"/>
          <w:szCs w:val="22"/>
        </w:rPr>
        <w:t>drugimi</w:t>
      </w:r>
      <w:r w:rsidRPr="005140EB">
        <w:rPr>
          <w:rFonts w:ascii="Arial" w:hAnsi="Arial" w:cs="Arial"/>
          <w:b/>
          <w:sz w:val="22"/>
          <w:szCs w:val="22"/>
        </w:rPr>
        <w:t xml:space="preserve"> lastnostmi odpadkov.</w:t>
      </w:r>
    </w:p>
    <w:p w:rsidR="000A6338" w:rsidRDefault="000A6338" w:rsidP="004F1561">
      <w:pPr>
        <w:pStyle w:val="Odstavek"/>
        <w:ind w:firstLine="0"/>
      </w:pPr>
    </w:p>
    <w:p w:rsidR="000A6338" w:rsidRDefault="000A6338" w:rsidP="004F1561">
      <w:pPr>
        <w:pStyle w:val="Odstavek"/>
        <w:ind w:firstLine="0"/>
      </w:pPr>
    </w:p>
    <w:p w:rsidR="000A6338" w:rsidRPr="00C26475" w:rsidRDefault="000A6338" w:rsidP="004F1561">
      <w:pPr>
        <w:pStyle w:val="Odstavek"/>
        <w:ind w:firstLine="0"/>
      </w:pPr>
      <w:r>
        <w:t>Ukrepa za dosego ciljev strategije</w:t>
      </w:r>
      <w:r w:rsidRPr="00C26475">
        <w:t>:</w:t>
      </w:r>
    </w:p>
    <w:p w:rsidR="000A6338" w:rsidRPr="00AA4F5B" w:rsidRDefault="000A6338" w:rsidP="00F922DF">
      <w:pPr>
        <w:numPr>
          <w:ilvl w:val="0"/>
          <w:numId w:val="39"/>
        </w:numPr>
        <w:tabs>
          <w:tab w:val="clear" w:pos="760"/>
        </w:tabs>
        <w:spacing w:after="40" w:line="276" w:lineRule="auto"/>
        <w:ind w:left="1442" w:hanging="1042"/>
        <w:jc w:val="left"/>
        <w:rPr>
          <w:rFonts w:ascii="Arial" w:hAnsi="Arial" w:cs="Arial"/>
          <w:sz w:val="22"/>
          <w:szCs w:val="22"/>
        </w:rPr>
      </w:pPr>
      <w:r w:rsidRPr="00AA4F5B">
        <w:rPr>
          <w:rFonts w:ascii="Arial" w:hAnsi="Arial" w:cs="Arial"/>
          <w:sz w:val="22"/>
          <w:szCs w:val="22"/>
        </w:rPr>
        <w:t>Organ, pristojen za jedrsko varnost, in organ, pristojen za varstvo pred sevanji</w:t>
      </w:r>
      <w:r>
        <w:rPr>
          <w:rFonts w:ascii="Arial" w:hAnsi="Arial" w:cs="Arial"/>
          <w:sz w:val="22"/>
          <w:szCs w:val="22"/>
        </w:rPr>
        <w:t>,</w:t>
      </w:r>
      <w:r w:rsidRPr="00AA4F5B">
        <w:rPr>
          <w:rFonts w:ascii="Arial" w:hAnsi="Arial" w:cs="Arial"/>
          <w:sz w:val="22"/>
          <w:szCs w:val="22"/>
        </w:rPr>
        <w:t xml:space="preserve"> izvajata program spremljanja sistematičnega pregledovanja delovnega in bivalnega okolja [</w:t>
      </w:r>
      <w:r w:rsidRPr="00AA4F5B">
        <w:rPr>
          <w:rFonts w:ascii="Arial" w:hAnsi="Arial" w:cs="Arial"/>
          <w:sz w:val="22"/>
          <w:szCs w:val="22"/>
        </w:rPr>
        <w:endnoteReference w:id="19"/>
      </w:r>
      <w:r w:rsidRPr="00AA4F5B">
        <w:rPr>
          <w:rFonts w:ascii="Arial" w:hAnsi="Arial" w:cs="Arial"/>
          <w:sz w:val="22"/>
          <w:szCs w:val="22"/>
        </w:rPr>
        <w:t>]</w:t>
      </w:r>
      <w:r>
        <w:rPr>
          <w:rFonts w:ascii="Arial" w:hAnsi="Arial" w:cs="Arial"/>
          <w:sz w:val="22"/>
          <w:szCs w:val="22"/>
        </w:rPr>
        <w:t xml:space="preserve"> </w:t>
      </w:r>
      <w:r w:rsidRPr="00AA4F5B">
        <w:rPr>
          <w:rFonts w:ascii="Arial" w:hAnsi="Arial" w:cs="Arial"/>
          <w:sz w:val="22"/>
          <w:szCs w:val="22"/>
        </w:rPr>
        <w:t>– stalno.</w:t>
      </w:r>
    </w:p>
    <w:p w:rsidR="000A6338" w:rsidRPr="00AA4F5B" w:rsidRDefault="000A6338" w:rsidP="00F922DF">
      <w:pPr>
        <w:numPr>
          <w:ilvl w:val="0"/>
          <w:numId w:val="39"/>
        </w:numPr>
        <w:tabs>
          <w:tab w:val="clear" w:pos="760"/>
        </w:tabs>
        <w:spacing w:after="40" w:line="276" w:lineRule="auto"/>
        <w:ind w:left="1442" w:hanging="1042"/>
        <w:jc w:val="left"/>
        <w:rPr>
          <w:rFonts w:ascii="Arial" w:hAnsi="Arial" w:cs="Arial"/>
          <w:sz w:val="22"/>
          <w:szCs w:val="22"/>
        </w:rPr>
      </w:pPr>
      <w:r w:rsidRPr="00AA4F5B">
        <w:rPr>
          <w:rFonts w:ascii="Arial" w:hAnsi="Arial" w:cs="Arial"/>
          <w:sz w:val="22"/>
          <w:szCs w:val="22"/>
        </w:rPr>
        <w:t xml:space="preserve">S programom sistematičnega pregledovanja delovnega in bivalnega okolja se zagotovi tudi odkrivanje materialov/dejavnosti, pri katerih se kopičijo </w:t>
      </w:r>
      <w:r>
        <w:rPr>
          <w:rFonts w:ascii="Arial" w:hAnsi="Arial" w:cs="Arial"/>
          <w:sz w:val="22"/>
          <w:szCs w:val="22"/>
        </w:rPr>
        <w:t>materiali/</w:t>
      </w:r>
      <w:r w:rsidRPr="00AA4F5B">
        <w:rPr>
          <w:rFonts w:ascii="Arial" w:hAnsi="Arial" w:cs="Arial"/>
          <w:sz w:val="22"/>
          <w:szCs w:val="22"/>
        </w:rPr>
        <w:t xml:space="preserve">odpadki z naravnimi radionuklidi. </w:t>
      </w:r>
    </w:p>
    <w:p w:rsidR="000A6338" w:rsidRPr="00C26475" w:rsidRDefault="000A6338" w:rsidP="004F1561">
      <w:pPr>
        <w:pStyle w:val="Odstavek"/>
        <w:rPr>
          <w:lang w:eastAsia="en-US"/>
        </w:rPr>
      </w:pPr>
      <w:r>
        <w:rPr>
          <w:lang w:eastAsia="en-US"/>
        </w:rPr>
        <w:t>I</w:t>
      </w:r>
      <w:r w:rsidRPr="00C26475">
        <w:rPr>
          <w:lang w:eastAsia="en-US"/>
        </w:rPr>
        <w:t>zvajanje programa sistematičnega pregledovanja delovnega in bivalnega okolja ter ozaveščanja prebivalstva o ukrepih za zmanjšanje izpostavljenosti zaradi prisotnosti naravnih virov sevanj se financira</w:t>
      </w:r>
      <w:r>
        <w:rPr>
          <w:lang w:eastAsia="en-US"/>
        </w:rPr>
        <w:t>ta</w:t>
      </w:r>
      <w:r w:rsidRPr="00C26475">
        <w:rPr>
          <w:lang w:eastAsia="en-US"/>
        </w:rPr>
        <w:t xml:space="preserve"> iz državnega proračuna.</w:t>
      </w:r>
    </w:p>
    <w:p w:rsidR="000A6338" w:rsidRPr="00C26475" w:rsidRDefault="000A6338" w:rsidP="004F1561">
      <w:pPr>
        <w:spacing w:after="40"/>
        <w:rPr>
          <w:rFonts w:ascii="Arial" w:hAnsi="Arial" w:cs="Arial"/>
          <w:lang w:eastAsia="en-US"/>
        </w:rPr>
      </w:pPr>
    </w:p>
    <w:p w:rsidR="000A6338" w:rsidRPr="00C26475" w:rsidRDefault="000A6338" w:rsidP="00523071">
      <w:pPr>
        <w:pStyle w:val="Naslov2"/>
      </w:pPr>
      <w:bookmarkStart w:id="353" w:name="_Toc415486728"/>
      <w:bookmarkStart w:id="354" w:name="_Toc415487580"/>
      <w:bookmarkStart w:id="355" w:name="_Toc444006537"/>
      <w:bookmarkStart w:id="356" w:name="_Toc404781100"/>
      <w:bookmarkStart w:id="357" w:name="_Toc404853623"/>
      <w:bookmarkStart w:id="358" w:name="_Toc404854123"/>
      <w:bookmarkEnd w:id="353"/>
      <w:bookmarkEnd w:id="354"/>
      <w:r w:rsidRPr="00C26475">
        <w:t>IZPUSTI RADIOAKTIVNIH SNOVI</w:t>
      </w:r>
      <w:bookmarkEnd w:id="355"/>
      <w:r w:rsidRPr="00C26475">
        <w:t xml:space="preserve"> </w:t>
      </w:r>
    </w:p>
    <w:p w:rsidR="000A6338" w:rsidRPr="003151A3" w:rsidRDefault="000A6338" w:rsidP="004F1561">
      <w:pPr>
        <w:pStyle w:val="Odstavek"/>
      </w:pPr>
      <w:r w:rsidRPr="003151A3">
        <w:t xml:space="preserve">Ob odobritvi pristojnega upravnega organa in ob poznejšem redčenju je mogoče izpuščanje odpadnih radioaktivnih snovi v okolje. Taki nadzorovani izpusti radioaktivnih snovi v okolje se štejejo za odlaganje radioaktivnih odpadkov. Ravnanje z RAO je tako tudi izpuščanje tekočih in plinastih radioaktivnih odpadkov v okolje v </w:t>
      </w:r>
      <w:r>
        <w:t>skladu z</w:t>
      </w:r>
      <w:r w:rsidRPr="003151A3">
        <w:t xml:space="preserve"> dovoljenj</w:t>
      </w:r>
      <w:r>
        <w:t>i</w:t>
      </w:r>
      <w:r w:rsidRPr="003151A3">
        <w:t xml:space="preserve"> za izpuščanje radioaktivnih snovi v okolje med obratovanjem jedrskih </w:t>
      </w:r>
      <w:r>
        <w:t xml:space="preserve">in sevalnih </w:t>
      </w:r>
      <w:r w:rsidRPr="003151A3">
        <w:t>objektov in izvajanjem sevalnih dejavnosti. Izpusti tekočih ali plinastih radioaktivnih odpadkov v okolje ne smejo presegati odobrenih mejnih vrednosti.</w:t>
      </w:r>
    </w:p>
    <w:p w:rsidR="000A6338" w:rsidRPr="001E3F25" w:rsidRDefault="000A6338" w:rsidP="007A7D3F">
      <w:pPr>
        <w:pStyle w:val="Odstavek"/>
        <w:ind w:firstLine="0"/>
      </w:pPr>
      <w:r w:rsidRPr="00C26475">
        <w:rPr>
          <w:b/>
          <w:u w:val="single"/>
        </w:rPr>
        <w:lastRenderedPageBreak/>
        <w:t>Strategija 11</w:t>
      </w:r>
      <w:r w:rsidRPr="001E3F25">
        <w:t xml:space="preserve">: </w:t>
      </w:r>
      <w:r w:rsidRPr="00630AF0">
        <w:rPr>
          <w:rStyle w:val="NacelaZnak"/>
          <w:bCs/>
        </w:rPr>
        <w:t xml:space="preserve">Izpuščanje radioaktivnih odpadkov v okolje se izvaja v skladu </w:t>
      </w:r>
      <w:r>
        <w:rPr>
          <w:rStyle w:val="NacelaZnak"/>
          <w:bCs/>
        </w:rPr>
        <w:t>s predpisanimi mejn</w:t>
      </w:r>
      <w:r w:rsidRPr="00630AF0">
        <w:rPr>
          <w:rStyle w:val="NacelaZnak"/>
          <w:bCs/>
        </w:rPr>
        <w:t>imi vrednostmi za posamezne jedrske</w:t>
      </w:r>
      <w:r>
        <w:rPr>
          <w:rStyle w:val="NacelaZnak"/>
          <w:bCs/>
        </w:rPr>
        <w:t xml:space="preserve"> in sevalne </w:t>
      </w:r>
      <w:r w:rsidRPr="00630AF0">
        <w:rPr>
          <w:rStyle w:val="NacelaZnak"/>
          <w:bCs/>
        </w:rPr>
        <w:t>objekte in izvaja</w:t>
      </w:r>
      <w:r>
        <w:rPr>
          <w:rStyle w:val="NacelaZnak"/>
          <w:bCs/>
        </w:rPr>
        <w:t xml:space="preserve">nje </w:t>
      </w:r>
      <w:r w:rsidRPr="00630AF0">
        <w:rPr>
          <w:rStyle w:val="NacelaZnak"/>
          <w:bCs/>
        </w:rPr>
        <w:t>sevalnih dejavnosti, pri čemer mora imetnik radioaktivnih odpadkov poskrbeti, da je izpuščanje tekočih oziroma plinastih radioaktivnih odpadkov v okolje nadzorovano in čim manjše</w:t>
      </w:r>
      <w:r>
        <w:rPr>
          <w:rStyle w:val="NacelaZnak"/>
          <w:bCs/>
        </w:rPr>
        <w:t xml:space="preserve"> znotraj predpisanih mejnih vrednosti. </w:t>
      </w:r>
      <w:r w:rsidRPr="00630AF0">
        <w:rPr>
          <w:rStyle w:val="NacelaZnak"/>
          <w:bCs/>
        </w:rPr>
        <w:t xml:space="preserve">Povečanje </w:t>
      </w:r>
      <w:r>
        <w:rPr>
          <w:rStyle w:val="NacelaZnak"/>
          <w:bCs/>
        </w:rPr>
        <w:t xml:space="preserve">predpisanih </w:t>
      </w:r>
      <w:r w:rsidRPr="00630AF0">
        <w:rPr>
          <w:rStyle w:val="NacelaZnak"/>
          <w:bCs/>
        </w:rPr>
        <w:t>mejn</w:t>
      </w:r>
      <w:r>
        <w:rPr>
          <w:rStyle w:val="NacelaZnak"/>
          <w:bCs/>
        </w:rPr>
        <w:t>ih vrednosti ni predvideno.</w:t>
      </w:r>
    </w:p>
    <w:p w:rsidR="000A6338" w:rsidRDefault="000A6338" w:rsidP="004F1561">
      <w:pPr>
        <w:pStyle w:val="Odstavek"/>
        <w:ind w:firstLine="0"/>
      </w:pPr>
    </w:p>
    <w:p w:rsidR="000A6338" w:rsidRPr="001E3F25" w:rsidRDefault="000A6338" w:rsidP="004F1561">
      <w:pPr>
        <w:pStyle w:val="Odstavek"/>
        <w:ind w:firstLine="0"/>
      </w:pPr>
      <w:r>
        <w:t>Ukrepi za dosego ciljev strategije</w:t>
      </w:r>
      <w:r w:rsidRPr="001E3F25">
        <w:t xml:space="preserve">: </w:t>
      </w:r>
    </w:p>
    <w:p w:rsidR="000A6338" w:rsidRPr="00AA4F5B" w:rsidRDefault="000A6338" w:rsidP="00F922DF">
      <w:pPr>
        <w:numPr>
          <w:ilvl w:val="0"/>
          <w:numId w:val="40"/>
        </w:numPr>
        <w:tabs>
          <w:tab w:val="clear" w:pos="760"/>
        </w:tabs>
        <w:spacing w:after="40" w:line="276" w:lineRule="auto"/>
        <w:ind w:left="1428" w:hanging="1028"/>
        <w:jc w:val="left"/>
        <w:rPr>
          <w:rFonts w:ascii="Arial" w:hAnsi="Arial" w:cs="Arial"/>
          <w:sz w:val="22"/>
          <w:szCs w:val="22"/>
        </w:rPr>
      </w:pPr>
      <w:r w:rsidRPr="00AA4F5B">
        <w:rPr>
          <w:rFonts w:ascii="Arial" w:hAnsi="Arial" w:cs="Arial"/>
          <w:sz w:val="22"/>
          <w:szCs w:val="22"/>
        </w:rPr>
        <w:t>Izpuščanje tekočih in plinastih radioaktivnih odpadkov v okolje iz jedrskih</w:t>
      </w:r>
      <w:r>
        <w:rPr>
          <w:rFonts w:ascii="Arial" w:hAnsi="Arial" w:cs="Arial"/>
          <w:sz w:val="22"/>
          <w:szCs w:val="22"/>
        </w:rPr>
        <w:t xml:space="preserve"> in sevalnih </w:t>
      </w:r>
      <w:r w:rsidRPr="00AA4F5B">
        <w:rPr>
          <w:rFonts w:ascii="Arial" w:hAnsi="Arial" w:cs="Arial"/>
          <w:sz w:val="22"/>
          <w:szCs w:val="22"/>
        </w:rPr>
        <w:t xml:space="preserve">objektov in iz izvajanja sevalnih dejavnosti v </w:t>
      </w:r>
      <w:r>
        <w:rPr>
          <w:rFonts w:ascii="Arial" w:hAnsi="Arial" w:cs="Arial"/>
          <w:sz w:val="22"/>
          <w:szCs w:val="22"/>
        </w:rPr>
        <w:t>skladu s</w:t>
      </w:r>
      <w:r w:rsidRPr="00AA4F5B">
        <w:rPr>
          <w:rFonts w:ascii="Arial" w:hAnsi="Arial" w:cs="Arial"/>
          <w:sz w:val="22"/>
          <w:szCs w:val="22"/>
        </w:rPr>
        <w:t xml:space="preserve"> </w:t>
      </w:r>
      <w:r>
        <w:rPr>
          <w:rFonts w:ascii="Arial" w:hAnsi="Arial" w:cs="Arial"/>
          <w:sz w:val="22"/>
          <w:szCs w:val="22"/>
        </w:rPr>
        <w:t xml:space="preserve">predpisanimi </w:t>
      </w:r>
      <w:r w:rsidRPr="00AA4F5B">
        <w:rPr>
          <w:rFonts w:ascii="Arial" w:hAnsi="Arial" w:cs="Arial"/>
          <w:sz w:val="22"/>
          <w:szCs w:val="22"/>
        </w:rPr>
        <w:t>mejni</w:t>
      </w:r>
      <w:r>
        <w:rPr>
          <w:rFonts w:ascii="Arial" w:hAnsi="Arial" w:cs="Arial"/>
          <w:sz w:val="22"/>
          <w:szCs w:val="22"/>
        </w:rPr>
        <w:t>mi</w:t>
      </w:r>
      <w:r w:rsidRPr="00AA4F5B">
        <w:rPr>
          <w:rFonts w:ascii="Arial" w:hAnsi="Arial" w:cs="Arial"/>
          <w:sz w:val="22"/>
          <w:szCs w:val="22"/>
        </w:rPr>
        <w:t xml:space="preserve"> vrednost</w:t>
      </w:r>
      <w:r>
        <w:rPr>
          <w:rFonts w:ascii="Arial" w:hAnsi="Arial" w:cs="Arial"/>
          <w:sz w:val="22"/>
          <w:szCs w:val="22"/>
        </w:rPr>
        <w:t>mi</w:t>
      </w:r>
      <w:r w:rsidRPr="00AA4F5B">
        <w:rPr>
          <w:rFonts w:ascii="Arial" w:hAnsi="Arial" w:cs="Arial"/>
          <w:sz w:val="22"/>
          <w:szCs w:val="22"/>
        </w:rPr>
        <w:t xml:space="preserve"> – stalno.</w:t>
      </w:r>
    </w:p>
    <w:p w:rsidR="000A6338" w:rsidRPr="00AA4F5B" w:rsidRDefault="000A6338" w:rsidP="00F922DF">
      <w:pPr>
        <w:numPr>
          <w:ilvl w:val="0"/>
          <w:numId w:val="40"/>
        </w:numPr>
        <w:tabs>
          <w:tab w:val="clear" w:pos="760"/>
        </w:tabs>
        <w:spacing w:after="40" w:line="276" w:lineRule="auto"/>
        <w:ind w:left="1428" w:hanging="1028"/>
        <w:jc w:val="left"/>
        <w:rPr>
          <w:rFonts w:ascii="Arial" w:hAnsi="Arial" w:cs="Arial"/>
          <w:sz w:val="22"/>
          <w:szCs w:val="22"/>
        </w:rPr>
      </w:pPr>
      <w:r w:rsidRPr="00AA4F5B">
        <w:rPr>
          <w:rFonts w:ascii="Arial" w:hAnsi="Arial" w:cs="Arial"/>
          <w:sz w:val="22"/>
          <w:szCs w:val="22"/>
        </w:rPr>
        <w:t>Imetniki radioaktivnih odpadkov morajo skrbeti za čim manjše in nadzorovano izpuščanje radioaktivnih odpadkov v okolje – stalno.</w:t>
      </w:r>
    </w:p>
    <w:p w:rsidR="000A6338" w:rsidRPr="007F198D" w:rsidRDefault="000A6338" w:rsidP="00F922DF">
      <w:pPr>
        <w:numPr>
          <w:ilvl w:val="0"/>
          <w:numId w:val="40"/>
        </w:numPr>
        <w:tabs>
          <w:tab w:val="clear" w:pos="760"/>
        </w:tabs>
        <w:spacing w:after="40" w:line="276" w:lineRule="auto"/>
        <w:ind w:left="1428" w:hanging="1028"/>
        <w:jc w:val="left"/>
        <w:rPr>
          <w:rFonts w:ascii="Arial" w:hAnsi="Arial" w:cs="Arial"/>
          <w:sz w:val="22"/>
          <w:szCs w:val="22"/>
        </w:rPr>
      </w:pPr>
      <w:r w:rsidRPr="007F198D">
        <w:rPr>
          <w:rFonts w:ascii="Arial" w:hAnsi="Arial" w:cs="Arial"/>
          <w:sz w:val="22"/>
          <w:szCs w:val="22"/>
        </w:rPr>
        <w:t xml:space="preserve">Morebitne spremembe </w:t>
      </w:r>
      <w:r>
        <w:rPr>
          <w:rFonts w:ascii="Arial" w:hAnsi="Arial" w:cs="Arial"/>
          <w:sz w:val="22"/>
          <w:szCs w:val="22"/>
        </w:rPr>
        <w:t xml:space="preserve">predpisanih </w:t>
      </w:r>
      <w:r w:rsidRPr="007F198D">
        <w:rPr>
          <w:rFonts w:ascii="Arial" w:hAnsi="Arial" w:cs="Arial"/>
          <w:sz w:val="22"/>
          <w:szCs w:val="22"/>
        </w:rPr>
        <w:t>mejnih vrednosti je treb</w:t>
      </w:r>
      <w:r>
        <w:rPr>
          <w:rFonts w:ascii="Arial" w:hAnsi="Arial" w:cs="Arial"/>
          <w:sz w:val="22"/>
          <w:szCs w:val="22"/>
        </w:rPr>
        <w:t>a</w:t>
      </w:r>
      <w:r w:rsidRPr="007F198D">
        <w:rPr>
          <w:rFonts w:ascii="Arial" w:hAnsi="Arial" w:cs="Arial"/>
          <w:sz w:val="22"/>
          <w:szCs w:val="22"/>
        </w:rPr>
        <w:t xml:space="preserve"> izpeljati v skladu s predpisi in na pregleden način.</w:t>
      </w:r>
    </w:p>
    <w:p w:rsidR="000A6338" w:rsidRPr="003151A3" w:rsidRDefault="000A6338" w:rsidP="004F1561">
      <w:pPr>
        <w:pStyle w:val="Odstavek"/>
      </w:pPr>
    </w:p>
    <w:p w:rsidR="000A6338" w:rsidRPr="00C26475" w:rsidRDefault="000A6338" w:rsidP="00523071">
      <w:pPr>
        <w:pStyle w:val="Naslov2"/>
      </w:pPr>
      <w:bookmarkStart w:id="359" w:name="_Toc444006538"/>
      <w:r w:rsidRPr="006A2611">
        <w:t>VZDRŽEVANJE</w:t>
      </w:r>
      <w:r>
        <w:t xml:space="preserve"> ZAKONODAJNEGA IN INSTITUCIONALNEGA OKVIRA TER RAZISKAV IN RAZVOJA ZA PODPORO IZVAJANJA RESOLUCIJE</w:t>
      </w:r>
      <w:bookmarkEnd w:id="359"/>
    </w:p>
    <w:p w:rsidR="000A6338" w:rsidRDefault="000A6338" w:rsidP="004F1561">
      <w:pPr>
        <w:pStyle w:val="Odstavek"/>
      </w:pPr>
      <w:r>
        <w:t>Za doseganje vseh zastavljenih ciljev po tej resoluciji mora država zagotoviti in vzdrževati ustrezen pravni in institucionalni okvir. Obstoječo zakonodajo je treba vzdrževati in dopolnjevati v skladu s sodobnimi mednarodnimi standardi in dobro prakso. Med pomembnimi prednostnimi nalogami sta tudi zagotovitev zadostnega števila kadrov z ustreznim znanjem in sprotno obveščanje javnosti.</w:t>
      </w:r>
    </w:p>
    <w:p w:rsidR="000A6338" w:rsidRPr="001E3F25" w:rsidRDefault="000A6338" w:rsidP="004F1561">
      <w:pPr>
        <w:pStyle w:val="Odstavek"/>
        <w:ind w:firstLine="0"/>
        <w:jc w:val="left"/>
      </w:pPr>
      <w:r w:rsidRPr="00C26475">
        <w:rPr>
          <w:b/>
          <w:u w:val="single"/>
        </w:rPr>
        <w:t>Strategija 1</w:t>
      </w:r>
      <w:r>
        <w:rPr>
          <w:b/>
          <w:u w:val="single"/>
        </w:rPr>
        <w:t>2</w:t>
      </w:r>
      <w:r w:rsidRPr="001E3F25">
        <w:t xml:space="preserve">: </w:t>
      </w:r>
      <w:r>
        <w:rPr>
          <w:rStyle w:val="NacelaZnak"/>
          <w:bCs/>
        </w:rPr>
        <w:t>Država vzdržuje in posodablja pravni in institucionalni okvir, skrbi za raziskave in razvoj, potrebne za izvajanje nacionalnega programa, ter obvešča javnost o izvajanju tega programa.</w:t>
      </w:r>
    </w:p>
    <w:p w:rsidR="000A6338" w:rsidRPr="001E3F25" w:rsidRDefault="000A6338" w:rsidP="004F1561">
      <w:pPr>
        <w:pStyle w:val="Odstavek"/>
        <w:ind w:firstLine="0"/>
      </w:pPr>
      <w:r>
        <w:t>Ukrepa za dosego ciljev strategije</w:t>
      </w:r>
      <w:r w:rsidRPr="001E3F25">
        <w:t xml:space="preserve">: </w:t>
      </w:r>
    </w:p>
    <w:p w:rsidR="000A6338" w:rsidRPr="00AA4F5B" w:rsidRDefault="000A6338" w:rsidP="00F922DF">
      <w:pPr>
        <w:numPr>
          <w:ilvl w:val="0"/>
          <w:numId w:val="41"/>
        </w:numPr>
        <w:tabs>
          <w:tab w:val="clear" w:pos="760"/>
        </w:tabs>
        <w:spacing w:after="40" w:line="276" w:lineRule="auto"/>
        <w:ind w:left="1428" w:hanging="1028"/>
        <w:jc w:val="left"/>
        <w:rPr>
          <w:rFonts w:ascii="Arial" w:hAnsi="Arial" w:cs="Arial"/>
          <w:sz w:val="22"/>
          <w:szCs w:val="22"/>
        </w:rPr>
      </w:pPr>
      <w:r w:rsidRPr="00AA4F5B">
        <w:rPr>
          <w:rFonts w:ascii="Arial" w:hAnsi="Arial" w:cs="Arial"/>
          <w:sz w:val="22"/>
          <w:szCs w:val="22"/>
        </w:rPr>
        <w:t xml:space="preserve">Državni organi sproti spremljajo ustreznost zakonodajnih in institucionalnih rešitev </w:t>
      </w:r>
      <w:r>
        <w:rPr>
          <w:rFonts w:ascii="Arial" w:hAnsi="Arial" w:cs="Arial"/>
          <w:sz w:val="22"/>
          <w:szCs w:val="22"/>
        </w:rPr>
        <w:t>ter</w:t>
      </w:r>
      <w:r w:rsidRPr="00AA4F5B">
        <w:rPr>
          <w:rFonts w:ascii="Arial" w:hAnsi="Arial" w:cs="Arial"/>
          <w:sz w:val="22"/>
          <w:szCs w:val="22"/>
        </w:rPr>
        <w:t xml:space="preserve"> po potrebi predlagajo njihove spremembe</w:t>
      </w:r>
      <w:r>
        <w:rPr>
          <w:rFonts w:ascii="Arial" w:hAnsi="Arial" w:cs="Arial"/>
          <w:sz w:val="22"/>
          <w:szCs w:val="22"/>
        </w:rPr>
        <w:t xml:space="preserve"> </w:t>
      </w:r>
      <w:r w:rsidRPr="00AA4F5B">
        <w:rPr>
          <w:rFonts w:ascii="Arial" w:hAnsi="Arial" w:cs="Arial"/>
          <w:sz w:val="22"/>
          <w:szCs w:val="22"/>
        </w:rPr>
        <w:t>– stalno</w:t>
      </w:r>
      <w:r>
        <w:rPr>
          <w:rFonts w:ascii="Arial" w:hAnsi="Arial" w:cs="Arial"/>
          <w:sz w:val="22"/>
          <w:szCs w:val="22"/>
        </w:rPr>
        <w:t>.</w:t>
      </w:r>
    </w:p>
    <w:p w:rsidR="000A6338" w:rsidRPr="00AA4F5B" w:rsidRDefault="000A6338" w:rsidP="00F922DF">
      <w:pPr>
        <w:numPr>
          <w:ilvl w:val="0"/>
          <w:numId w:val="41"/>
        </w:numPr>
        <w:tabs>
          <w:tab w:val="clear" w:pos="760"/>
        </w:tabs>
        <w:spacing w:after="40" w:line="276" w:lineRule="auto"/>
        <w:ind w:left="1428" w:hanging="1028"/>
        <w:jc w:val="left"/>
        <w:rPr>
          <w:rFonts w:ascii="Arial" w:hAnsi="Arial" w:cs="Arial"/>
          <w:sz w:val="22"/>
          <w:szCs w:val="22"/>
        </w:rPr>
      </w:pPr>
      <w:r w:rsidRPr="00AA4F5B">
        <w:rPr>
          <w:rFonts w:ascii="Arial" w:hAnsi="Arial" w:cs="Arial"/>
          <w:sz w:val="22"/>
          <w:szCs w:val="22"/>
        </w:rPr>
        <w:t>Država poskrbi, da se prek A</w:t>
      </w:r>
      <w:r>
        <w:rPr>
          <w:rFonts w:ascii="Arial" w:hAnsi="Arial" w:cs="Arial"/>
          <w:sz w:val="22"/>
          <w:szCs w:val="22"/>
        </w:rPr>
        <w:t>RAO</w:t>
      </w:r>
      <w:r w:rsidRPr="00AA4F5B">
        <w:rPr>
          <w:rFonts w:ascii="Arial" w:hAnsi="Arial" w:cs="Arial"/>
          <w:sz w:val="22"/>
          <w:szCs w:val="22"/>
        </w:rPr>
        <w:t xml:space="preserve"> ali pa kot del širšega raziskovalnega programa, izvajanega v skladu z Resolucijo o jedrski in sevalni varnosti, izvajajo tudi raziskave in razvoj na področju ravnanja z </w:t>
      </w:r>
      <w:r>
        <w:rPr>
          <w:rFonts w:ascii="Arial" w:hAnsi="Arial" w:cs="Arial"/>
          <w:sz w:val="22"/>
          <w:szCs w:val="22"/>
        </w:rPr>
        <w:t xml:space="preserve">RAO in IG </w:t>
      </w:r>
      <w:r w:rsidRPr="00AA4F5B">
        <w:rPr>
          <w:rFonts w:ascii="Arial" w:hAnsi="Arial" w:cs="Arial"/>
          <w:sz w:val="22"/>
          <w:szCs w:val="22"/>
        </w:rPr>
        <w:t>– stalno</w:t>
      </w:r>
      <w:r>
        <w:rPr>
          <w:rFonts w:ascii="Arial" w:hAnsi="Arial" w:cs="Arial"/>
          <w:sz w:val="22"/>
          <w:szCs w:val="22"/>
        </w:rPr>
        <w:t>.</w:t>
      </w:r>
    </w:p>
    <w:p w:rsidR="000A6338" w:rsidRPr="00AA4F5B" w:rsidRDefault="000A6338" w:rsidP="005140EB">
      <w:pPr>
        <w:spacing w:after="40"/>
        <w:ind w:left="717"/>
        <w:rPr>
          <w:rFonts w:ascii="Arial" w:hAnsi="Arial" w:cs="Arial"/>
          <w:sz w:val="22"/>
          <w:szCs w:val="22"/>
        </w:rPr>
      </w:pPr>
    </w:p>
    <w:p w:rsidR="000A6338" w:rsidRPr="00C26475" w:rsidRDefault="000A6338" w:rsidP="005140EB">
      <w:pPr>
        <w:pStyle w:val="Naslov2"/>
      </w:pPr>
      <w:bookmarkStart w:id="360" w:name="_Toc407086789"/>
      <w:bookmarkStart w:id="361" w:name="_Toc444006539"/>
      <w:r w:rsidRPr="00C26475">
        <w:t>NAČRTI ZA OBDOBJE PO ZAPRTJU ODLAGALIŠČ</w:t>
      </w:r>
      <w:bookmarkEnd w:id="360"/>
      <w:bookmarkEnd w:id="361"/>
    </w:p>
    <w:p w:rsidR="000A6338" w:rsidRPr="003151A3" w:rsidRDefault="000A6338" w:rsidP="005140EB">
      <w:pPr>
        <w:pStyle w:val="Odstavek"/>
      </w:pPr>
      <w:r w:rsidRPr="003151A3">
        <w:t>Republika Slovenija bo po prenehanju uporabe jedrske energije in vir</w:t>
      </w:r>
      <w:r>
        <w:t xml:space="preserve">ov ionizirajočih </w:t>
      </w:r>
      <w:r w:rsidRPr="003151A3">
        <w:t xml:space="preserve">sevanja imela na svojem </w:t>
      </w:r>
      <w:r>
        <w:t xml:space="preserve">ozemlju </w:t>
      </w:r>
      <w:r w:rsidRPr="003151A3">
        <w:t>najmanj tri, morda pa tudi štiri odlagališča. Na območju nekdanjega rudnika urana na Žirovskem vrhu sta to odlagališč</w:t>
      </w:r>
      <w:r>
        <w:t>e</w:t>
      </w:r>
      <w:r w:rsidRPr="003151A3">
        <w:t xml:space="preserve"> rudarske jalovine Jazbec in odlagališče </w:t>
      </w:r>
      <w:proofErr w:type="spellStart"/>
      <w:r w:rsidRPr="003151A3">
        <w:t>hidrometalurške</w:t>
      </w:r>
      <w:proofErr w:type="spellEnd"/>
      <w:r w:rsidRPr="003151A3">
        <w:t xml:space="preserve"> jalovine Boršt. V Vrbini pri Krškem bo </w:t>
      </w:r>
      <w:r>
        <w:t xml:space="preserve">zgrajeno </w:t>
      </w:r>
      <w:r w:rsidRPr="003151A3">
        <w:t xml:space="preserve">odlagališče NSRAO. V prihodnosti pa bomo morali v Republiki Sloveniji zgraditi tudi odlagališče </w:t>
      </w:r>
      <w:r>
        <w:t>IG</w:t>
      </w:r>
      <w:r w:rsidRPr="003151A3">
        <w:t xml:space="preserve">, če </w:t>
      </w:r>
      <w:r>
        <w:t xml:space="preserve">se </w:t>
      </w:r>
      <w:r w:rsidRPr="003151A3">
        <w:t xml:space="preserve">ne bo </w:t>
      </w:r>
      <w:r>
        <w:t>našla rešitev na regionalni ravni.</w:t>
      </w:r>
    </w:p>
    <w:p w:rsidR="000A6338" w:rsidRDefault="000A6338" w:rsidP="005140EB">
      <w:pPr>
        <w:pStyle w:val="Odstavek"/>
      </w:pPr>
      <w:r w:rsidRPr="003151A3">
        <w:t xml:space="preserve">Območja vseh zaprtih odlagališč bodo </w:t>
      </w:r>
      <w:r>
        <w:t xml:space="preserve">objekti državne infrastrukture </w:t>
      </w:r>
      <w:r w:rsidRPr="003151A3">
        <w:t xml:space="preserve">in promet z njimi ne bo dovoljen. Za </w:t>
      </w:r>
      <w:r>
        <w:t xml:space="preserve">dolgoročni nadzor nad </w:t>
      </w:r>
      <w:r w:rsidRPr="003151A3">
        <w:t>okolj</w:t>
      </w:r>
      <w:r>
        <w:t xml:space="preserve">em, vzdrževanje odlagališč </w:t>
      </w:r>
      <w:r w:rsidRPr="003151A3">
        <w:t>in interven</w:t>
      </w:r>
      <w:r>
        <w:t>cijske</w:t>
      </w:r>
      <w:r w:rsidRPr="003151A3">
        <w:t xml:space="preserve"> ukrepe ob morebitnih poškodbah odlagališč bo skrbel izvajalec obvezne državne gospodarske javne službe ravnanja z radioaktivnimi odpadki. Upravni nadzor pa bo </w:t>
      </w:r>
      <w:r>
        <w:t>izvajal</w:t>
      </w:r>
      <w:r w:rsidRPr="003151A3">
        <w:t xml:space="preserve"> </w:t>
      </w:r>
      <w:r>
        <w:t xml:space="preserve">upravni </w:t>
      </w:r>
      <w:r w:rsidRPr="003151A3">
        <w:t>organ, pristojen za jedrsko varnost.</w:t>
      </w:r>
    </w:p>
    <w:p w:rsidR="000A6338" w:rsidRDefault="000A6338" w:rsidP="005140EB">
      <w:pPr>
        <w:spacing w:after="40" w:line="276" w:lineRule="auto"/>
        <w:jc w:val="left"/>
        <w:rPr>
          <w:rFonts w:ascii="Arial" w:hAnsi="Arial" w:cs="Arial"/>
        </w:rPr>
      </w:pPr>
    </w:p>
    <w:p w:rsidR="000A6338" w:rsidRDefault="000A6338" w:rsidP="002D1CB8">
      <w:pPr>
        <w:pStyle w:val="Naslov1"/>
      </w:pPr>
      <w:bookmarkStart w:id="362" w:name="_Toc444006540"/>
      <w:bookmarkStart w:id="363" w:name="_Toc407086790"/>
      <w:r w:rsidRPr="00C26475">
        <w:t>OCENA STROŠKOV ZA IZVEDBO NACIONALNEGA PROGRAMA</w:t>
      </w:r>
      <w:bookmarkEnd w:id="362"/>
      <w:r w:rsidRPr="00C26475">
        <w:t xml:space="preserve"> </w:t>
      </w:r>
      <w:bookmarkEnd w:id="363"/>
    </w:p>
    <w:p w:rsidR="000A6338" w:rsidRPr="00177D5A" w:rsidRDefault="000A6338" w:rsidP="00177D5A"/>
    <w:p w:rsidR="000A6338" w:rsidRPr="003151A3" w:rsidRDefault="000A6338" w:rsidP="004F1561">
      <w:pPr>
        <w:pStyle w:val="Odstavek"/>
      </w:pPr>
      <w:r w:rsidRPr="003151A3">
        <w:t>Finančno ovrednotenje izvajanje ukrepov iz te resolucije je prikazano po posameznih področjih. Za vsako področje so navedeni viri financiranja</w:t>
      </w:r>
      <w:r>
        <w:t>.</w:t>
      </w:r>
      <w:r w:rsidRPr="003151A3">
        <w:t xml:space="preserve"> Pri ovrednotenju izhajajo ocene iz obstoječih študij pristojnih organizacij oziroma in</w:t>
      </w:r>
      <w:r>
        <w:t>s</w:t>
      </w:r>
      <w:r w:rsidRPr="003151A3">
        <w:t xml:space="preserve">titucij na </w:t>
      </w:r>
      <w:r>
        <w:t>podlagi</w:t>
      </w:r>
      <w:r w:rsidRPr="003151A3">
        <w:t xml:space="preserve"> različnih metod interne in mednarodne prakse. Ocene stroškov sledijo načelu podrobne</w:t>
      </w:r>
      <w:r>
        <w:t>jšega</w:t>
      </w:r>
      <w:r w:rsidRPr="003151A3">
        <w:t xml:space="preserve"> načrtovanj</w:t>
      </w:r>
      <w:r>
        <w:t>a</w:t>
      </w:r>
      <w:r w:rsidRPr="003151A3">
        <w:t xml:space="preserve"> v </w:t>
      </w:r>
      <w:r>
        <w:t>bližnji</w:t>
      </w:r>
      <w:r w:rsidRPr="003151A3">
        <w:t xml:space="preserve"> prihodnosti in bolj grobi oceni v daljno ročnem obdobju. Stroški so tako podrobneje ocenjeni za obdobje </w:t>
      </w:r>
      <w:r>
        <w:t xml:space="preserve">od </w:t>
      </w:r>
      <w:r w:rsidRPr="003151A3">
        <w:t xml:space="preserve">2016 do 2019, za obdobje </w:t>
      </w:r>
      <w:r>
        <w:t xml:space="preserve">od </w:t>
      </w:r>
      <w:r w:rsidRPr="003151A3">
        <w:t>2020</w:t>
      </w:r>
      <w:r>
        <w:t xml:space="preserve"> do </w:t>
      </w:r>
      <w:r w:rsidRPr="003151A3">
        <w:t>2025 pa so ocenjeni bolj grobo, saj je večina dostopnih finančnih načrtov petletn</w:t>
      </w:r>
      <w:r>
        <w:t>a</w:t>
      </w:r>
      <w:r w:rsidRPr="003151A3">
        <w:t xml:space="preserve">. Zaradi dolgoročnega načrtovanja so finančne ocene načeloma </w:t>
      </w:r>
      <w:r>
        <w:t>prikazane</w:t>
      </w:r>
      <w:r w:rsidRPr="003151A3">
        <w:t xml:space="preserve"> v stalnih cenah.</w:t>
      </w:r>
    </w:p>
    <w:p w:rsidR="000A6338" w:rsidRPr="003151A3" w:rsidRDefault="000A6338" w:rsidP="004F1561">
      <w:pPr>
        <w:pStyle w:val="Odstavek"/>
      </w:pPr>
      <w:r w:rsidRPr="003151A3">
        <w:t>Po posameznih področjih so viri financiranja različni, vendar velika večina sredstev prihaja iz prodaje električne energije iz N</w:t>
      </w:r>
      <w:r>
        <w:t>EK</w:t>
      </w:r>
      <w:r w:rsidRPr="003151A3">
        <w:t>. Tako se vs</w:t>
      </w:r>
      <w:r>
        <w:t>i</w:t>
      </w:r>
      <w:r w:rsidRPr="003151A3">
        <w:t xml:space="preserve"> strošk</w:t>
      </w:r>
      <w:r>
        <w:t>i</w:t>
      </w:r>
      <w:r w:rsidRPr="003151A3">
        <w:t>, povezan</w:t>
      </w:r>
      <w:r>
        <w:t>i</w:t>
      </w:r>
      <w:r w:rsidRPr="003151A3">
        <w:t xml:space="preserve"> z ravnanjem z RAO in IG v </w:t>
      </w:r>
      <w:r>
        <w:t>NEK</w:t>
      </w:r>
      <w:r w:rsidRPr="003151A3">
        <w:t>, financira</w:t>
      </w:r>
      <w:r>
        <w:t>jo</w:t>
      </w:r>
      <w:r w:rsidRPr="003151A3">
        <w:t xml:space="preserve"> izključno skozi ceno električne energije. Državni proračun in davkoplačevalci s temi stroški niso in ne bodo obremenjeni. Edini vir teh sredstev so kupci električne energije. Stroški obratovalnega ravnanja in skladiščenja RAO in IG v NEK so neposredno vključeni v lastno ceno električne energije, ki jo obračuna NEK. Strošk</w:t>
      </w:r>
      <w:r>
        <w:t>i</w:t>
      </w:r>
      <w:r w:rsidRPr="003151A3">
        <w:t xml:space="preserve"> </w:t>
      </w:r>
      <w:r>
        <w:t>prihodnjega</w:t>
      </w:r>
      <w:r w:rsidRPr="003151A3">
        <w:t xml:space="preserve"> odlaganja slovenskega dela RAO in IG pa se </w:t>
      </w:r>
      <w:r>
        <w:t xml:space="preserve">krijejo </w:t>
      </w:r>
      <w:r w:rsidRPr="003151A3">
        <w:t xml:space="preserve">iz deleža sredstev, ki jih s prodajo električne energije </w:t>
      </w:r>
      <w:r>
        <w:t xml:space="preserve">iz NEK </w:t>
      </w:r>
      <w:r w:rsidRPr="003151A3">
        <w:t xml:space="preserve">na trgu pridobi neposredni lastnik slovenske polovice </w:t>
      </w:r>
      <w:r>
        <w:t>NEK</w:t>
      </w:r>
      <w:r w:rsidRPr="003151A3">
        <w:t xml:space="preserve">, to je </w:t>
      </w:r>
      <w:r>
        <w:t xml:space="preserve">podjetje </w:t>
      </w:r>
      <w:r w:rsidRPr="003151A3">
        <w:t>GEN energija</w:t>
      </w:r>
      <w:r>
        <w:t>, d. o. o.</w:t>
      </w:r>
      <w:r w:rsidRPr="003151A3">
        <w:t>, in ta sredstva vplač</w:t>
      </w:r>
      <w:r>
        <w:t xml:space="preserve">uje </w:t>
      </w:r>
      <w:r w:rsidRPr="003151A3">
        <w:t xml:space="preserve">v </w:t>
      </w:r>
      <w:r>
        <w:t>S</w:t>
      </w:r>
      <w:r w:rsidRPr="003151A3">
        <w:t>klad za razgradnj</w:t>
      </w:r>
      <w:r>
        <w:t>o</w:t>
      </w:r>
      <w:r w:rsidRPr="003151A3">
        <w:t xml:space="preserve"> NEK.</w:t>
      </w:r>
    </w:p>
    <w:p w:rsidR="000A6338" w:rsidRPr="003151A3" w:rsidRDefault="000A6338" w:rsidP="004F1561">
      <w:pPr>
        <w:pStyle w:val="Odstavek"/>
      </w:pPr>
      <w:r w:rsidRPr="003151A3">
        <w:t>Sredstva za ravnanje z radioaktivnimi odpadki malih povzročiteljev</w:t>
      </w:r>
      <w:r>
        <w:t xml:space="preserve"> </w:t>
      </w:r>
      <w:r w:rsidRPr="003151A3">
        <w:t xml:space="preserve">prihajajo iz več virov, med katerimi </w:t>
      </w:r>
      <w:r>
        <w:t>so</w:t>
      </w:r>
      <w:r w:rsidRPr="003151A3">
        <w:t xml:space="preserve"> največj</w:t>
      </w:r>
      <w:r>
        <w:t>i</w:t>
      </w:r>
      <w:r w:rsidRPr="003151A3">
        <w:t xml:space="preserve"> državni proračun Republike Slovenije in lastna sredstva malih povzročiteljev, ki jih plačajo </w:t>
      </w:r>
      <w:r>
        <w:t xml:space="preserve">uporabniki virov sevanja </w:t>
      </w:r>
      <w:r w:rsidRPr="003151A3">
        <w:t xml:space="preserve">ob predaji izvajalcu obvezne </w:t>
      </w:r>
      <w:r>
        <w:t xml:space="preserve">državne </w:t>
      </w:r>
      <w:r w:rsidRPr="003151A3">
        <w:t>gospodarske javne službe ravnanja z radioaktivnimi odpadki po ceniku javne službe.</w:t>
      </w:r>
    </w:p>
    <w:p w:rsidR="000A6338" w:rsidRPr="00D73EDC" w:rsidRDefault="000A6338" w:rsidP="004F1561">
      <w:pPr>
        <w:pStyle w:val="Odstavek"/>
        <w:ind w:firstLine="0"/>
        <w:rPr>
          <w:b/>
        </w:rPr>
      </w:pPr>
      <w:r w:rsidRPr="009A12FA">
        <w:rPr>
          <w:b/>
        </w:rPr>
        <w:t>Obratovanje</w:t>
      </w:r>
      <w:r w:rsidRPr="00D73EDC">
        <w:rPr>
          <w:b/>
        </w:rPr>
        <w:t xml:space="preserve"> C</w:t>
      </w:r>
      <w:r>
        <w:rPr>
          <w:b/>
        </w:rPr>
        <w:t>SRAO</w:t>
      </w:r>
      <w:r w:rsidRPr="00D73EDC">
        <w:rPr>
          <w:b/>
        </w:rPr>
        <w:t xml:space="preserve"> in izvajanje obvezne državne gospodarske javne službe ravnanja z radioaktivnimi odpadki malih povzročiteljev</w:t>
      </w:r>
    </w:p>
    <w:p w:rsidR="000A6338" w:rsidRPr="003151A3" w:rsidRDefault="000A6338" w:rsidP="004F1561">
      <w:pPr>
        <w:pStyle w:val="Odstavek"/>
      </w:pPr>
      <w:r w:rsidRPr="003151A3">
        <w:t xml:space="preserve">Viri financiranja: proračun Republike Slovenije in plačilo </w:t>
      </w:r>
      <w:r>
        <w:t xml:space="preserve">povzročiteljev </w:t>
      </w:r>
      <w:r w:rsidRPr="003151A3">
        <w:t xml:space="preserve">RAO po ceniku javne službe. </w:t>
      </w:r>
      <w:r>
        <w:t>Z</w:t>
      </w:r>
      <w:r w:rsidRPr="003151A3">
        <w:t xml:space="preserve">a načrtovanje in izvajanje je </w:t>
      </w:r>
      <w:r>
        <w:t>o</w:t>
      </w:r>
      <w:r w:rsidRPr="003151A3">
        <w:t>dgovoren izvajalec obvezne državne gospodarske javne službe</w:t>
      </w:r>
      <w:r>
        <w:t xml:space="preserve"> ravnanja z radioaktivnimi odpadki, to je </w:t>
      </w:r>
      <w:r w:rsidRPr="003151A3">
        <w:t xml:space="preserve">ARAO. Z obratovanjem </w:t>
      </w:r>
      <w:r>
        <w:t xml:space="preserve">CSRAO </w:t>
      </w:r>
      <w:r w:rsidRPr="003151A3">
        <w:t xml:space="preserve">se </w:t>
      </w:r>
      <w:r>
        <w:t>izpolnjuje</w:t>
      </w:r>
      <w:r w:rsidRPr="003151A3">
        <w:t xml:space="preserve"> pogoj za nemoteno delovanje javne službe.</w:t>
      </w:r>
    </w:p>
    <w:p w:rsidR="000A6338" w:rsidRPr="00C26475" w:rsidRDefault="000A6338" w:rsidP="004F1561">
      <w:pPr>
        <w:pStyle w:val="Odstavek"/>
        <w:ind w:firstLine="0"/>
        <w:rPr>
          <w:b/>
          <w:szCs w:val="22"/>
        </w:rPr>
      </w:pPr>
      <w:r w:rsidRPr="00C26475">
        <w:rPr>
          <w:b/>
          <w:szCs w:val="22"/>
        </w:rPr>
        <w:t xml:space="preserve">Zaprtje odlagališč rudarske in </w:t>
      </w:r>
      <w:proofErr w:type="spellStart"/>
      <w:r w:rsidRPr="00C26475">
        <w:rPr>
          <w:b/>
          <w:szCs w:val="22"/>
        </w:rPr>
        <w:t>hidrometalurške</w:t>
      </w:r>
      <w:proofErr w:type="spellEnd"/>
      <w:r w:rsidRPr="00C26475">
        <w:rPr>
          <w:b/>
          <w:szCs w:val="22"/>
        </w:rPr>
        <w:t xml:space="preserve"> jalovine na rudniku Žirovski vrh</w:t>
      </w:r>
    </w:p>
    <w:p w:rsidR="000A6338" w:rsidRPr="003151A3" w:rsidRDefault="000A6338" w:rsidP="004F1561">
      <w:pPr>
        <w:pStyle w:val="Odstavek"/>
      </w:pPr>
      <w:r w:rsidRPr="003151A3">
        <w:t xml:space="preserve">Viri financiranja: dokončanje zaprtja odlagališča </w:t>
      </w:r>
      <w:proofErr w:type="spellStart"/>
      <w:r w:rsidRPr="003151A3">
        <w:t>hidrometalurške</w:t>
      </w:r>
      <w:proofErr w:type="spellEnd"/>
      <w:r w:rsidRPr="003151A3">
        <w:t xml:space="preserve"> jalovine na rudniku Žirovski vrh se financira iz sredstev Rudnika Žirovski vrh, ki se zagotovijo prek resornega Ministrstva za okolje in prostor. Po zaprtju se izvaja</w:t>
      </w:r>
      <w:r>
        <w:t>ta</w:t>
      </w:r>
      <w:r w:rsidRPr="003151A3">
        <w:t xml:space="preserve"> dolgoročni nadzor in vzdrževanje</w:t>
      </w:r>
      <w:r>
        <w:t xml:space="preserve"> odlagališč</w:t>
      </w:r>
      <w:r w:rsidRPr="003151A3">
        <w:t>, ki se financira</w:t>
      </w:r>
      <w:r>
        <w:t>ta</w:t>
      </w:r>
      <w:r w:rsidRPr="003151A3">
        <w:t xml:space="preserve"> iz državnega proračuna prek </w:t>
      </w:r>
      <w:r>
        <w:t>M</w:t>
      </w:r>
      <w:r w:rsidRPr="003151A3">
        <w:t>inistrstva za infrastrukturo</w:t>
      </w:r>
      <w:r>
        <w:t xml:space="preserve">, izvaja pa </w:t>
      </w:r>
      <w:r w:rsidRPr="003151A3">
        <w:t>ARAO.</w:t>
      </w:r>
    </w:p>
    <w:p w:rsidR="000A6338" w:rsidRPr="00C26475" w:rsidRDefault="000A6338" w:rsidP="004F1561">
      <w:pPr>
        <w:pStyle w:val="Odstavek"/>
        <w:ind w:firstLine="0"/>
        <w:rPr>
          <w:b/>
          <w:szCs w:val="22"/>
        </w:rPr>
      </w:pPr>
      <w:r w:rsidRPr="00C26475">
        <w:rPr>
          <w:b/>
          <w:szCs w:val="22"/>
        </w:rPr>
        <w:t>Stroški gradnje in obratovanja odlagališča NSRAO</w:t>
      </w:r>
    </w:p>
    <w:p w:rsidR="000A6338" w:rsidRPr="003151A3" w:rsidRDefault="000A6338" w:rsidP="004F1561">
      <w:pPr>
        <w:pStyle w:val="Odstavek"/>
      </w:pPr>
      <w:r w:rsidRPr="003151A3">
        <w:t xml:space="preserve">Stroški gradnje odlagališča NSRAO in finančna konstrukcija so povzeti po </w:t>
      </w:r>
      <w:r>
        <w:t>investicijskem programu odlagališča NSRAO,</w:t>
      </w:r>
      <w:r w:rsidRPr="003151A3">
        <w:t xml:space="preserve"> ki je bil potrjen junija 2014. </w:t>
      </w:r>
      <w:r>
        <w:t>G</w:t>
      </w:r>
      <w:r w:rsidRPr="003151A3">
        <w:t>radnja in obratovanje odlagališča se financira</w:t>
      </w:r>
      <w:r>
        <w:t>ta</w:t>
      </w:r>
      <w:r w:rsidRPr="003151A3">
        <w:t xml:space="preserve"> iz sredstev </w:t>
      </w:r>
      <w:r>
        <w:t>s</w:t>
      </w:r>
      <w:r w:rsidRPr="003151A3">
        <w:t xml:space="preserve">klada za razgradnjo NEK </w:t>
      </w:r>
      <w:r>
        <w:t>i</w:t>
      </w:r>
      <w:r w:rsidRPr="003151A3">
        <w:t xml:space="preserve">n iz državnega proračuna za del </w:t>
      </w:r>
      <w:r>
        <w:t>RAO</w:t>
      </w:r>
      <w:r w:rsidRPr="003151A3">
        <w:t>, ki ne izvirajo iz N</w:t>
      </w:r>
      <w:r>
        <w:t>EK</w:t>
      </w:r>
      <w:r w:rsidRPr="003151A3">
        <w:t xml:space="preserve">. </w:t>
      </w:r>
      <w:r>
        <w:t>S</w:t>
      </w:r>
      <w:r w:rsidRPr="003151A3">
        <w:t>trošk</w:t>
      </w:r>
      <w:r>
        <w:t>i</w:t>
      </w:r>
      <w:r w:rsidRPr="003151A3">
        <w:t xml:space="preserve"> </w:t>
      </w:r>
      <w:r>
        <w:t xml:space="preserve">se </w:t>
      </w:r>
      <w:r w:rsidRPr="003151A3">
        <w:t xml:space="preserve">med </w:t>
      </w:r>
      <w:r>
        <w:t>Sklad za razgradnjo NEK in državni proračun razdelijo</w:t>
      </w:r>
      <w:r w:rsidRPr="003151A3">
        <w:t xml:space="preserve"> na </w:t>
      </w:r>
      <w:r>
        <w:t>podlagi</w:t>
      </w:r>
      <w:r w:rsidRPr="003151A3">
        <w:t xml:space="preserve"> dejansko odloženih </w:t>
      </w:r>
      <w:r>
        <w:t>prostornin</w:t>
      </w:r>
      <w:r w:rsidRPr="003151A3">
        <w:t xml:space="preserve"> </w:t>
      </w:r>
      <w:r>
        <w:t>RAO</w:t>
      </w:r>
      <w:r w:rsidRPr="003151A3">
        <w:t xml:space="preserve">. </w:t>
      </w:r>
      <w:r>
        <w:t>Po</w:t>
      </w:r>
      <w:r w:rsidRPr="003151A3">
        <w:t xml:space="preserve"> razširjene</w:t>
      </w:r>
      <w:r>
        <w:t>m</w:t>
      </w:r>
      <w:r w:rsidRPr="003151A3">
        <w:t xml:space="preserve"> scenarij</w:t>
      </w:r>
      <w:r>
        <w:t>u</w:t>
      </w:r>
      <w:r w:rsidRPr="003151A3">
        <w:t xml:space="preserve"> (dogovor z Republiko Hrvaško) odlaganje hrvaškega dela odpadkov financira Republika Hrvaška iz posebnega sklada, ki ga </w:t>
      </w:r>
      <w:r>
        <w:t>je</w:t>
      </w:r>
      <w:r w:rsidRPr="003151A3">
        <w:t xml:space="preserve"> ustanov</w:t>
      </w:r>
      <w:r>
        <w:t>ila</w:t>
      </w:r>
      <w:r w:rsidRPr="003151A3">
        <w:t xml:space="preserve"> za ta namen</w:t>
      </w:r>
      <w:r>
        <w:t>.</w:t>
      </w:r>
    </w:p>
    <w:p w:rsidR="000A6338" w:rsidRPr="00C26475" w:rsidRDefault="000A6338" w:rsidP="004F1561">
      <w:pPr>
        <w:pStyle w:val="Odstavek"/>
        <w:ind w:firstLine="0"/>
        <w:rPr>
          <w:b/>
          <w:szCs w:val="22"/>
        </w:rPr>
      </w:pPr>
      <w:r w:rsidRPr="00C26475">
        <w:rPr>
          <w:b/>
          <w:szCs w:val="22"/>
        </w:rPr>
        <w:t>Strošek razgradnje raziskovalnega reaktorja TRIGA</w:t>
      </w:r>
      <w:r>
        <w:rPr>
          <w:b/>
          <w:szCs w:val="22"/>
        </w:rPr>
        <w:t xml:space="preserve"> Mark II</w:t>
      </w:r>
    </w:p>
    <w:p w:rsidR="000A6338" w:rsidRPr="003151A3" w:rsidRDefault="000A6338" w:rsidP="004F1561">
      <w:pPr>
        <w:pStyle w:val="Odstavek"/>
      </w:pPr>
      <w:r w:rsidRPr="003151A3">
        <w:t xml:space="preserve">Za program razgradnje je odgovoren </w:t>
      </w:r>
      <w:proofErr w:type="spellStart"/>
      <w:r>
        <w:t>obratovalec</w:t>
      </w:r>
      <w:proofErr w:type="spellEnd"/>
      <w:r>
        <w:t xml:space="preserve"> raziskovalnega reaktorja </w:t>
      </w:r>
      <w:r w:rsidRPr="007D2896">
        <w:t>TRIGA Mark</w:t>
      </w:r>
      <w:r>
        <w:t> </w:t>
      </w:r>
      <w:r w:rsidRPr="007D2896">
        <w:t>II</w:t>
      </w:r>
      <w:r w:rsidRPr="003151A3">
        <w:t xml:space="preserve">, to je Institut »Jožef Stefan«. </w:t>
      </w:r>
      <w:r w:rsidRPr="007D2896">
        <w:t>Stroški razgradnje raziskovalnega reaktorja so bil</w:t>
      </w:r>
      <w:r>
        <w:t>i</w:t>
      </w:r>
      <w:r w:rsidRPr="007D2896">
        <w:t xml:space="preserve"> ocenjeni v zasnovi programa razgradnje</w:t>
      </w:r>
      <w:r w:rsidRPr="003151A3">
        <w:t xml:space="preserve"> </w:t>
      </w:r>
      <w:r>
        <w:t xml:space="preserve">za ta reaktor v letu 2007. Glede na to, da je bila narejena zelo groba ocena stroškov in med veljavnostjo tega programa ni predvidena </w:t>
      </w:r>
      <w:r>
        <w:lastRenderedPageBreak/>
        <w:t>razgradnja, niso prikazani v preglednici 6</w:t>
      </w:r>
      <w:r w:rsidRPr="003151A3">
        <w:t xml:space="preserve">. </w:t>
      </w:r>
      <w:r>
        <w:t xml:space="preserve">Finančna sredstva za </w:t>
      </w:r>
      <w:r w:rsidRPr="003151A3">
        <w:t>razgradnj</w:t>
      </w:r>
      <w:r>
        <w:t>o</w:t>
      </w:r>
      <w:r w:rsidRPr="003151A3">
        <w:t xml:space="preserve"> zagotovi </w:t>
      </w:r>
      <w:r>
        <w:t xml:space="preserve">Republika </w:t>
      </w:r>
      <w:r w:rsidRPr="00B452AA">
        <w:t xml:space="preserve">Slovenija. </w:t>
      </w:r>
    </w:p>
    <w:p w:rsidR="000A6338" w:rsidRPr="00C26475" w:rsidRDefault="000A6338" w:rsidP="004F1561">
      <w:pPr>
        <w:pStyle w:val="Odstavek"/>
        <w:ind w:firstLine="0"/>
        <w:rPr>
          <w:b/>
          <w:szCs w:val="22"/>
        </w:rPr>
      </w:pPr>
      <w:r w:rsidRPr="00C26475">
        <w:rPr>
          <w:b/>
          <w:szCs w:val="22"/>
        </w:rPr>
        <w:t>Strošek razgradnje jedrske elektrarne Krško</w:t>
      </w:r>
    </w:p>
    <w:p w:rsidR="000A6338" w:rsidRPr="003151A3" w:rsidRDefault="000A6338" w:rsidP="004F1561">
      <w:pPr>
        <w:pStyle w:val="Odstavek"/>
      </w:pPr>
      <w:r w:rsidRPr="003151A3">
        <w:t xml:space="preserve">Strošek razgradnje jedrske elektrarne Krško je </w:t>
      </w:r>
      <w:r>
        <w:t xml:space="preserve">ovrednoten v veljavnem </w:t>
      </w:r>
      <w:r>
        <w:rPr>
          <w:szCs w:val="22"/>
        </w:rPr>
        <w:t>Programu razgradnje NEK in Programu odlaganja NSRAO in IJG</w:t>
      </w:r>
      <w:r>
        <w:t xml:space="preserve"> iz leta 2004 </w:t>
      </w:r>
      <w:r w:rsidRPr="002859E0">
        <w:t>[</w:t>
      </w:r>
      <w:fldSimple w:instr=" NOTEREF _Ref424206394 \f  \* MERGEFORMAT ">
        <w:r w:rsidRPr="001A42CB">
          <w:t>2</w:t>
        </w:r>
      </w:fldSimple>
      <w:r w:rsidRPr="002859E0">
        <w:t>], ki je tudi</w:t>
      </w:r>
      <w:r>
        <w:rPr>
          <w:szCs w:val="22"/>
        </w:rPr>
        <w:t xml:space="preserve"> podlaga za zbiranje sredstev v Sklad za razgradnjo NEK. Revizija stroškov razgradnje in odlaganja RAO in IG bo </w:t>
      </w:r>
      <w:r w:rsidRPr="009A12FA">
        <w:rPr>
          <w:szCs w:val="22"/>
        </w:rPr>
        <w:t xml:space="preserve">narejena </w:t>
      </w:r>
      <w:r w:rsidRPr="002F3EE5">
        <w:rPr>
          <w:szCs w:val="22"/>
        </w:rPr>
        <w:t>ob</w:t>
      </w:r>
      <w:r w:rsidRPr="009A12FA">
        <w:rPr>
          <w:szCs w:val="22"/>
        </w:rPr>
        <w:t xml:space="preserve"> naslednji</w:t>
      </w:r>
      <w:r>
        <w:rPr>
          <w:szCs w:val="22"/>
        </w:rPr>
        <w:t xml:space="preserve"> revizija programa, ki mora biti narejena v letu </w:t>
      </w:r>
      <w:smartTag w:uri="urn:schemas-microsoft-com:office:smarttags" w:element="metricconverter">
        <w:smartTagPr>
          <w:attr w:name="ProductID" w:val="2016, in"/>
        </w:smartTagPr>
        <w:r>
          <w:rPr>
            <w:szCs w:val="22"/>
          </w:rPr>
          <w:t>2016, in</w:t>
        </w:r>
      </w:smartTag>
      <w:r>
        <w:rPr>
          <w:szCs w:val="22"/>
        </w:rPr>
        <w:t xml:space="preserve"> nato leta 2021. </w:t>
      </w:r>
      <w:r>
        <w:t xml:space="preserve">Strošek izdelave revizije </w:t>
      </w:r>
      <w:r>
        <w:rPr>
          <w:szCs w:val="22"/>
        </w:rPr>
        <w:t>Programa razgradnje NEK in Programa odlaganja NSRAO in IG</w:t>
      </w:r>
      <w:r>
        <w:t xml:space="preserve"> je ocenjen na podlagi stroška izdelave prejšnjega programa.</w:t>
      </w:r>
      <w:r w:rsidRPr="003151A3">
        <w:t xml:space="preserve"> </w:t>
      </w:r>
      <w:r>
        <w:t xml:space="preserve">Finančna sredstva </w:t>
      </w:r>
      <w:r w:rsidRPr="003151A3">
        <w:t xml:space="preserve">za razgradnjo </w:t>
      </w:r>
      <w:r>
        <w:t xml:space="preserve">zbirata </w:t>
      </w:r>
      <w:r w:rsidRPr="003151A3">
        <w:t xml:space="preserve">lastnika jedrske elektrarne iz lastnih sredstev, ki jih vplačujeta v </w:t>
      </w:r>
      <w:r>
        <w:t>posebna sklada.</w:t>
      </w:r>
    </w:p>
    <w:p w:rsidR="000A6338" w:rsidRPr="002D35E6" w:rsidRDefault="000A6338" w:rsidP="005140EB">
      <w:pPr>
        <w:pStyle w:val="Odstavek"/>
        <w:ind w:firstLine="0"/>
        <w:rPr>
          <w:b/>
        </w:rPr>
      </w:pPr>
      <w:r w:rsidRPr="002D35E6">
        <w:rPr>
          <w:b/>
        </w:rPr>
        <w:t>Strošek izvajanja sistematičnega pregledovanja življenjskega in bivalnega okolja zaradi materialov, ki so lahko radioaktivni odpadki z naravnimi radionuklidi</w:t>
      </w:r>
    </w:p>
    <w:p w:rsidR="000A6338" w:rsidRPr="003151A3" w:rsidRDefault="000A6338" w:rsidP="004F1561">
      <w:pPr>
        <w:pStyle w:val="Odstavek"/>
      </w:pPr>
      <w:r w:rsidRPr="003151A3">
        <w:t>Finančna sredstva za izvajanje programa spremljanja sistematičnega pregledovanja delovnega in bivalnega okolja ter ozaveščanja prebivalstva o ukrepih za zmanjšanje izpostavljenosti zaradi prisotnosti naravnih virov sevanj se financira iz državnega proračuna prek ministrstva, pristojnega za okolje</w:t>
      </w:r>
      <w:r>
        <w:t>,</w:t>
      </w:r>
      <w:r w:rsidRPr="003151A3">
        <w:t xml:space="preserve"> in ministrstva, pristojnega za zdravje. </w:t>
      </w:r>
      <w:r>
        <w:t>Če</w:t>
      </w:r>
      <w:r w:rsidRPr="003151A3">
        <w:t xml:space="preserve"> se ugotovi, da je treb</w:t>
      </w:r>
      <w:r>
        <w:t>a</w:t>
      </w:r>
      <w:r w:rsidRPr="003151A3">
        <w:t xml:space="preserve"> izve</w:t>
      </w:r>
      <w:r>
        <w:t>sti</w:t>
      </w:r>
      <w:r w:rsidRPr="003151A3">
        <w:t xml:space="preserve"> ukrep</w:t>
      </w:r>
      <w:r>
        <w:t>e</w:t>
      </w:r>
      <w:r w:rsidRPr="003151A3">
        <w:t xml:space="preserve"> </w:t>
      </w:r>
      <w:r>
        <w:t xml:space="preserve">za </w:t>
      </w:r>
      <w:r w:rsidRPr="003151A3">
        <w:t>zmanjševanj</w:t>
      </w:r>
      <w:r>
        <w:t>e</w:t>
      </w:r>
      <w:r w:rsidRPr="003151A3">
        <w:t xml:space="preserve"> izpostavljenosti v objektih, namenjenih izvajanju vzgojno-varstvenega, kulturnega, zdravstvenega in izobraževalnega programa</w:t>
      </w:r>
      <w:r>
        <w:t>,</w:t>
      </w:r>
      <w:r w:rsidRPr="003151A3">
        <w:t xml:space="preserve"> so to javni stroški</w:t>
      </w:r>
      <w:r>
        <w:t>,</w:t>
      </w:r>
      <w:r w:rsidRPr="003151A3">
        <w:t xml:space="preserve"> </w:t>
      </w:r>
      <w:r>
        <w:t>sicer</w:t>
      </w:r>
      <w:r w:rsidRPr="003151A3">
        <w:t xml:space="preserve"> pa stroške izvedbe ukrepov zmanjševanja izpostavljenosti krije uporabnik sam.</w:t>
      </w:r>
    </w:p>
    <w:p w:rsidR="000A6338" w:rsidRPr="00C26475" w:rsidRDefault="000A6338" w:rsidP="004F1561">
      <w:pPr>
        <w:pStyle w:val="Odstavek"/>
        <w:ind w:firstLine="0"/>
        <w:rPr>
          <w:b/>
          <w:szCs w:val="22"/>
        </w:rPr>
      </w:pPr>
      <w:r w:rsidRPr="00C26475">
        <w:rPr>
          <w:b/>
          <w:szCs w:val="22"/>
        </w:rPr>
        <w:t>Stroški nadomestil lokalnim skupnostim</w:t>
      </w:r>
    </w:p>
    <w:p w:rsidR="000A6338" w:rsidRDefault="000A6338" w:rsidP="004F1561">
      <w:pPr>
        <w:pStyle w:val="Odstavek"/>
      </w:pPr>
      <w:r w:rsidRPr="003151A3">
        <w:t>V skladu z zakonodajo je za lokacij</w:t>
      </w:r>
      <w:r>
        <w:t>o</w:t>
      </w:r>
      <w:r w:rsidRPr="003151A3">
        <w:t xml:space="preserve"> skladišča </w:t>
      </w:r>
      <w:r>
        <w:t>RAO</w:t>
      </w:r>
      <w:r w:rsidRPr="003151A3">
        <w:t xml:space="preserve">, odlagališča </w:t>
      </w:r>
      <w:r>
        <w:t>RAO</w:t>
      </w:r>
      <w:r w:rsidRPr="003151A3">
        <w:t xml:space="preserve"> odpadkov in odlagališča rudarske in </w:t>
      </w:r>
      <w:proofErr w:type="spellStart"/>
      <w:r w:rsidRPr="003151A3">
        <w:t>hidrometalurške</w:t>
      </w:r>
      <w:proofErr w:type="spellEnd"/>
      <w:r w:rsidRPr="003151A3">
        <w:t xml:space="preserve"> jalovine treb</w:t>
      </w:r>
      <w:r>
        <w:t>a</w:t>
      </w:r>
      <w:r w:rsidRPr="003151A3">
        <w:t xml:space="preserve"> plačevati </w:t>
      </w:r>
      <w:r>
        <w:t>n</w:t>
      </w:r>
      <w:r w:rsidRPr="003151A3">
        <w:t>adomestilo za omejeno rabo prostora v s</w:t>
      </w:r>
      <w:r>
        <w:t>k</w:t>
      </w:r>
      <w:r w:rsidRPr="003151A3">
        <w:t xml:space="preserve">ladu z </w:t>
      </w:r>
      <w:r>
        <w:t>U</w:t>
      </w:r>
      <w:r w:rsidRPr="003151A3">
        <w:t xml:space="preserve">redbo o </w:t>
      </w:r>
      <w:r>
        <w:t xml:space="preserve">nadomestilih </w:t>
      </w:r>
      <w:r w:rsidRPr="003151A3">
        <w:t>in Uredbo o določitvi območja in višini nadomestila zaradi omejene rabe prostora na območju Rudnika urana Žirovski vrh</w:t>
      </w:r>
      <w:r>
        <w:t xml:space="preserve"> </w:t>
      </w:r>
      <w:r w:rsidRPr="00BB603B">
        <w:rPr>
          <w:szCs w:val="22"/>
        </w:rPr>
        <w:t xml:space="preserve">(Uradni list RS, št. </w:t>
      </w:r>
      <w:hyperlink r:id="rId53" w:tgtFrame="_blank" w:tooltip="Uredba o določitvi območja in višini nadomestila zaradi omejene rabe prostora na območju Rudnika urana Žirovski vrh" w:history="1">
        <w:r w:rsidRPr="00BB603B">
          <w:rPr>
            <w:szCs w:val="22"/>
          </w:rPr>
          <w:t>22/08</w:t>
        </w:r>
      </w:hyperlink>
      <w:r w:rsidRPr="00BB603B">
        <w:rPr>
          <w:szCs w:val="22"/>
        </w:rPr>
        <w:t xml:space="preserve"> in </w:t>
      </w:r>
      <w:hyperlink r:id="rId54" w:tgtFrame="_blank" w:tooltip="Uredba o spremembi Uredbe o določitvi območja in višini nadomestila zaradi omejene rabe prostora na območju Rudnika urana Žirovski vrh" w:history="1">
        <w:r w:rsidRPr="00BB603B">
          <w:rPr>
            <w:szCs w:val="22"/>
          </w:rPr>
          <w:t>50/09</w:t>
        </w:r>
      </w:hyperlink>
      <w:r w:rsidRPr="00BB603B">
        <w:rPr>
          <w:szCs w:val="22"/>
        </w:rPr>
        <w:t>)</w:t>
      </w:r>
      <w:r w:rsidRPr="00C77EB8">
        <w:t>.</w:t>
      </w:r>
      <w:r w:rsidRPr="003151A3">
        <w:t xml:space="preserve"> Zavezanec za plačilo nadomestila za CSRAO je ARAO, vir sredstev je državni proračun. Zavezanec za plačilo nadomestila za odlagališče NSRAO je Sklad </w:t>
      </w:r>
      <w:r>
        <w:rPr>
          <w:szCs w:val="22"/>
        </w:rPr>
        <w:t>za razgradnjo NEK</w:t>
      </w:r>
      <w:r w:rsidRPr="003151A3">
        <w:t xml:space="preserve">, vir sredstev so vplačila lastnika jedrske elektrarne Krško. Zavezanec za plačilo nadomestila za omejeno rabo prostora zaradi odlagališča rudarske in </w:t>
      </w:r>
      <w:proofErr w:type="spellStart"/>
      <w:r w:rsidRPr="003151A3">
        <w:t>hidrometalurške</w:t>
      </w:r>
      <w:proofErr w:type="spellEnd"/>
      <w:r w:rsidRPr="003151A3">
        <w:t xml:space="preserve"> jalovine je izvajalec nalog programa izvedbe trajnega prenehanja izkoriščanja uranove rude in preprečevanja posledic rudarjenja v rudniku urana Žirovski vrh</w:t>
      </w:r>
      <w:r>
        <w:t>,</w:t>
      </w:r>
      <w:r w:rsidRPr="003151A3">
        <w:t xml:space="preserve"> to je Rudnik Žirovski vrh</w:t>
      </w:r>
      <w:r>
        <w:t>,</w:t>
      </w:r>
      <w:r w:rsidRPr="003151A3">
        <w:t xml:space="preserve"> d.</w:t>
      </w:r>
      <w:r>
        <w:t> </w:t>
      </w:r>
      <w:r w:rsidRPr="003151A3">
        <w:t>o.</w:t>
      </w:r>
      <w:r>
        <w:t> </w:t>
      </w:r>
      <w:r w:rsidRPr="003151A3">
        <w:t>o. Zavezanec mora sredstva za plačilo nadomestila zagotoviti iz lastnih sredstev.</w:t>
      </w:r>
    </w:p>
    <w:p w:rsidR="000A6338" w:rsidRDefault="000A6338" w:rsidP="004F1561">
      <w:pPr>
        <w:pStyle w:val="Odstavek"/>
        <w:ind w:firstLine="0"/>
      </w:pPr>
      <w:r w:rsidRPr="005A6951">
        <w:rPr>
          <w:b/>
        </w:rPr>
        <w:t>Stroški izvajanje raziskovalnega programa na področju ravna</w:t>
      </w:r>
      <w:r>
        <w:rPr>
          <w:b/>
        </w:rPr>
        <w:t>n</w:t>
      </w:r>
      <w:r w:rsidRPr="005A6951">
        <w:rPr>
          <w:b/>
        </w:rPr>
        <w:t>ja z radioaktivnimi odpadki in izrabljenim gorivom</w:t>
      </w:r>
      <w:r>
        <w:t xml:space="preserve"> </w:t>
      </w:r>
    </w:p>
    <w:p w:rsidR="000A6338" w:rsidRPr="00C26475" w:rsidRDefault="000A6338" w:rsidP="004F1561">
      <w:pPr>
        <w:pStyle w:val="Odstavek"/>
        <w:ind w:firstLine="0"/>
        <w:rPr>
          <w:b/>
          <w:szCs w:val="22"/>
        </w:rPr>
      </w:pPr>
      <w:r>
        <w:t xml:space="preserve">Kot je omenjeno v poglavju </w:t>
      </w:r>
      <w:r>
        <w:fldChar w:fldCharType="begin"/>
      </w:r>
      <w:r>
        <w:instrText xml:space="preserve"> REF _Ref435709905 \r \h </w:instrText>
      </w:r>
      <w:r>
        <w:fldChar w:fldCharType="separate"/>
      </w:r>
      <w:r>
        <w:t>3.6</w:t>
      </w:r>
      <w:r>
        <w:fldChar w:fldCharType="end"/>
      </w:r>
      <w:r>
        <w:t xml:space="preserve"> Raziskave in razvoj, je zagotavljanje f</w:t>
      </w:r>
      <w:r w:rsidRPr="003151A3">
        <w:t>inančn</w:t>
      </w:r>
      <w:r>
        <w:t>ih</w:t>
      </w:r>
      <w:r w:rsidRPr="003151A3">
        <w:t xml:space="preserve"> sredst</w:t>
      </w:r>
      <w:r>
        <w:t>e</w:t>
      </w:r>
      <w:r w:rsidRPr="003151A3">
        <w:t xml:space="preserve">v za izvajanje </w:t>
      </w:r>
      <w:r>
        <w:t xml:space="preserve">raziskovalnega programa </w:t>
      </w:r>
      <w:r w:rsidRPr="00EB3A63">
        <w:t>za jedrsko in sevalno varnost</w:t>
      </w:r>
      <w:r>
        <w:t>, ki bo vključeval tudi ravnanje z RAO in IG, predvideno že v Resoluciji o jedrski in sevalni varnosti.</w:t>
      </w:r>
      <w:r w:rsidDel="003647D1">
        <w:t xml:space="preserve"> </w:t>
      </w:r>
      <w:r>
        <w:t xml:space="preserve">Ocenjuje se, da je treba za </w:t>
      </w:r>
      <w:r w:rsidRPr="003151A3">
        <w:t xml:space="preserve">izvajanje </w:t>
      </w:r>
      <w:r>
        <w:t xml:space="preserve">raziskovalnega programa </w:t>
      </w:r>
      <w:r w:rsidRPr="00EB3A63">
        <w:t>za jedrsko in sevalno varnost</w:t>
      </w:r>
      <w:r>
        <w:t xml:space="preserve"> na letni ravni zagotoviti pribl. 1 milijon EUR. Od tega za področje ravnanja z RAO in IG 400.000 EUR. </w:t>
      </w:r>
    </w:p>
    <w:p w:rsidR="000A6338" w:rsidRPr="00C26475" w:rsidRDefault="000A6338" w:rsidP="004F1561">
      <w:pPr>
        <w:pStyle w:val="Odstavek"/>
        <w:ind w:firstLine="0"/>
        <w:rPr>
          <w:b/>
          <w:szCs w:val="22"/>
        </w:rPr>
        <w:sectPr w:rsidR="000A6338" w:rsidRPr="00C26475" w:rsidSect="00560D7A">
          <w:footnotePr>
            <w:pos w:val="beneathText"/>
          </w:footnotePr>
          <w:endnotePr>
            <w:numFmt w:val="decimal"/>
          </w:endnotePr>
          <w:pgSz w:w="11907" w:h="16840" w:code="9"/>
          <w:pgMar w:top="1418" w:right="1418" w:bottom="1418" w:left="1418" w:header="709" w:footer="709" w:gutter="0"/>
          <w:cols w:space="708"/>
          <w:docGrid w:linePitch="218"/>
        </w:sectPr>
      </w:pPr>
    </w:p>
    <w:p w:rsidR="000A6338" w:rsidRPr="00630AF0" w:rsidRDefault="000A6338" w:rsidP="004F1561">
      <w:pPr>
        <w:pStyle w:val="Odstavek"/>
        <w:ind w:firstLine="0"/>
        <w:jc w:val="left"/>
        <w:rPr>
          <w:rStyle w:val="NacelaZnak"/>
          <w:bCs/>
        </w:rPr>
      </w:pPr>
      <w:r>
        <w:rPr>
          <w:rStyle w:val="NacelaZnak"/>
          <w:bCs/>
        </w:rPr>
        <w:lastRenderedPageBreak/>
        <w:t>Preglednica 6</w:t>
      </w:r>
      <w:r w:rsidRPr="00630AF0">
        <w:rPr>
          <w:rStyle w:val="NacelaZnak"/>
          <w:bCs/>
        </w:rPr>
        <w:t>: Ocena</w:t>
      </w:r>
      <w:r w:rsidRPr="00C26475">
        <w:rPr>
          <w:rStyle w:val="Sprotnaopomba-sklic"/>
          <w:rFonts w:cs="Arial"/>
          <w:b w:val="0"/>
          <w:szCs w:val="22"/>
        </w:rPr>
        <w:footnoteReference w:id="2"/>
      </w:r>
      <w:r>
        <w:rPr>
          <w:rStyle w:val="NacelaZnak"/>
          <w:bCs/>
        </w:rPr>
        <w:t xml:space="preserve"> </w:t>
      </w:r>
      <w:r w:rsidRPr="00630AF0">
        <w:rPr>
          <w:rStyle w:val="NacelaZnak"/>
          <w:bCs/>
        </w:rPr>
        <w:t>stroškov izvajanja programa ravnanja z radioaktivnimi odpadki in izrabljenim gorivom za obdobje 2016–2025</w:t>
      </w:r>
      <w:r>
        <w:rPr>
          <w:rStyle w:val="NacelaZnak"/>
          <w:bCs/>
        </w:rPr>
        <w:t xml:space="preserve"> za glavne dejavnosti programa</w:t>
      </w:r>
      <w:r w:rsidRPr="00630AF0">
        <w:rPr>
          <w:rStyle w:val="NacelaZnak"/>
          <w:bCs/>
        </w:rPr>
        <w:t>. Zneski so ocenjeni v tisočih</w:t>
      </w:r>
      <w:r>
        <w:rPr>
          <w:rStyle w:val="NacelaZnak"/>
          <w:bCs/>
        </w:rPr>
        <w:t xml:space="preserve"> EUR</w:t>
      </w:r>
      <w:r w:rsidRPr="00630AF0">
        <w:rPr>
          <w:rStyle w:val="NacelaZnak"/>
          <w:bCs/>
        </w:rPr>
        <w:t xml:space="preserve"> za vsako leto.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3145"/>
        <w:gridCol w:w="856"/>
        <w:gridCol w:w="1151"/>
        <w:gridCol w:w="752"/>
        <w:gridCol w:w="754"/>
        <w:gridCol w:w="222"/>
        <w:gridCol w:w="801"/>
        <w:gridCol w:w="982"/>
        <w:gridCol w:w="801"/>
        <w:gridCol w:w="982"/>
        <w:gridCol w:w="802"/>
        <w:gridCol w:w="983"/>
        <w:gridCol w:w="802"/>
        <w:gridCol w:w="983"/>
        <w:gridCol w:w="802"/>
        <w:gridCol w:w="983"/>
        <w:gridCol w:w="802"/>
        <w:gridCol w:w="983"/>
        <w:gridCol w:w="802"/>
        <w:gridCol w:w="983"/>
        <w:gridCol w:w="802"/>
        <w:gridCol w:w="945"/>
      </w:tblGrid>
      <w:tr w:rsidR="000A6338" w:rsidRPr="00276889" w:rsidTr="00354493">
        <w:trPr>
          <w:trHeight w:val="240"/>
        </w:trPr>
        <w:tc>
          <w:tcPr>
            <w:tcW w:w="746" w:type="pct"/>
            <w:shd w:val="clear" w:color="auto" w:fill="FFFFCC"/>
            <w:noWrap/>
            <w:vAlign w:val="bottom"/>
          </w:tcPr>
          <w:p w:rsidR="000A6338" w:rsidRPr="00276889" w:rsidRDefault="000A6338" w:rsidP="00EA5616">
            <w:pPr>
              <w:jc w:val="left"/>
              <w:rPr>
                <w:rFonts w:ascii="Arial" w:hAnsi="Arial" w:cs="Arial"/>
                <w:b/>
                <w:bCs/>
                <w:sz w:val="18"/>
                <w:szCs w:val="18"/>
              </w:rPr>
            </w:pPr>
            <w:bookmarkStart w:id="364" w:name="_Toc405296961"/>
            <w:bookmarkStart w:id="365" w:name="_Toc405297096"/>
            <w:bookmarkStart w:id="366" w:name="_Toc405297210"/>
            <w:bookmarkStart w:id="367" w:name="_Toc405297323"/>
            <w:bookmarkStart w:id="368" w:name="_Toc405297436"/>
            <w:bookmarkStart w:id="369" w:name="_Toc405297548"/>
            <w:bookmarkStart w:id="370" w:name="_Toc405296963"/>
            <w:bookmarkStart w:id="371" w:name="_Toc405297098"/>
            <w:bookmarkStart w:id="372" w:name="_Toc405297212"/>
            <w:bookmarkStart w:id="373" w:name="_Toc405297325"/>
            <w:bookmarkStart w:id="374" w:name="_Toc405297438"/>
            <w:bookmarkStart w:id="375" w:name="_Toc405297550"/>
            <w:bookmarkStart w:id="376" w:name="_Toc405296989"/>
            <w:bookmarkStart w:id="377" w:name="_Toc405297124"/>
            <w:bookmarkStart w:id="378" w:name="_Toc405297238"/>
            <w:bookmarkStart w:id="379" w:name="_Toc405297351"/>
            <w:bookmarkStart w:id="380" w:name="_Toc405297464"/>
            <w:bookmarkStart w:id="381" w:name="_Toc405297576"/>
            <w:bookmarkStart w:id="382" w:name="_Toc405296991"/>
            <w:bookmarkStart w:id="383" w:name="_Toc405297126"/>
            <w:bookmarkStart w:id="384" w:name="_Toc405297240"/>
            <w:bookmarkStart w:id="385" w:name="_Toc405297353"/>
            <w:bookmarkStart w:id="386" w:name="_Toc405297466"/>
            <w:bookmarkStart w:id="387" w:name="_Toc405297578"/>
            <w:bookmarkStart w:id="388" w:name="_Toc405296994"/>
            <w:bookmarkStart w:id="389" w:name="_Toc405297129"/>
            <w:bookmarkStart w:id="390" w:name="_Toc405297243"/>
            <w:bookmarkStart w:id="391" w:name="_Toc405297356"/>
            <w:bookmarkStart w:id="392" w:name="_Toc405297469"/>
            <w:bookmarkStart w:id="393" w:name="_Toc405297581"/>
            <w:bookmarkEnd w:id="356"/>
            <w:bookmarkEnd w:id="357"/>
            <w:bookmarkEnd w:id="358"/>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276889">
              <w:rPr>
                <w:rFonts w:ascii="Arial" w:hAnsi="Arial" w:cs="Arial"/>
                <w:b/>
                <w:bCs/>
                <w:sz w:val="18"/>
                <w:szCs w:val="18"/>
              </w:rPr>
              <w:t> </w:t>
            </w:r>
          </w:p>
        </w:tc>
        <w:tc>
          <w:tcPr>
            <w:tcW w:w="478"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2016</w:t>
            </w:r>
          </w:p>
        </w:tc>
        <w:tc>
          <w:tcPr>
            <w:tcW w:w="385" w:type="pct"/>
            <w:gridSpan w:val="3"/>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2017</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2018</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2019</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2020</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2021</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2022</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2023</w:t>
            </w:r>
          </w:p>
        </w:tc>
        <w:tc>
          <w:tcPr>
            <w:tcW w:w="425"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2024</w:t>
            </w:r>
          </w:p>
        </w:tc>
        <w:tc>
          <w:tcPr>
            <w:tcW w:w="416"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sidRPr="00276889">
              <w:rPr>
                <w:rFonts w:ascii="Arial" w:hAnsi="Arial" w:cs="Arial"/>
                <w:b/>
                <w:bCs/>
                <w:sz w:val="18"/>
                <w:szCs w:val="18"/>
              </w:rPr>
              <w:t>2025</w:t>
            </w:r>
          </w:p>
        </w:tc>
      </w:tr>
      <w:tr w:rsidR="000A6338" w:rsidRPr="00276889" w:rsidTr="00354493">
        <w:trPr>
          <w:trHeight w:val="240"/>
        </w:trPr>
        <w:tc>
          <w:tcPr>
            <w:tcW w:w="746" w:type="pct"/>
            <w:shd w:val="clear" w:color="auto" w:fill="FFFFCC"/>
            <w:noWrap/>
            <w:vAlign w:val="bottom"/>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 </w:t>
            </w:r>
          </w:p>
        </w:tc>
        <w:tc>
          <w:tcPr>
            <w:tcW w:w="20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7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5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gridSpan w:val="2"/>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34"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c>
          <w:tcPr>
            <w:tcW w:w="191"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s</w:t>
            </w:r>
            <w:r w:rsidRPr="00276889">
              <w:rPr>
                <w:rFonts w:ascii="Arial" w:hAnsi="Arial" w:cs="Arial"/>
                <w:b/>
                <w:bCs/>
                <w:sz w:val="18"/>
                <w:szCs w:val="18"/>
              </w:rPr>
              <w:t>klad</w:t>
            </w:r>
          </w:p>
        </w:tc>
        <w:tc>
          <w:tcPr>
            <w:tcW w:w="225" w:type="pct"/>
            <w:shd w:val="clear" w:color="auto" w:fill="FFFFCC"/>
            <w:noWrap/>
            <w:vAlign w:val="bottom"/>
          </w:tcPr>
          <w:p w:rsidR="000A6338" w:rsidRPr="00276889" w:rsidRDefault="000A6338" w:rsidP="004F1561">
            <w:pPr>
              <w:jc w:val="center"/>
              <w:rPr>
                <w:rFonts w:ascii="Arial" w:hAnsi="Arial" w:cs="Arial"/>
                <w:b/>
                <w:bCs/>
                <w:sz w:val="18"/>
                <w:szCs w:val="18"/>
              </w:rPr>
            </w:pPr>
            <w:r>
              <w:rPr>
                <w:rFonts w:ascii="Arial" w:hAnsi="Arial" w:cs="Arial"/>
                <w:b/>
                <w:bCs/>
                <w:sz w:val="18"/>
                <w:szCs w:val="18"/>
              </w:rPr>
              <w:t>p</w:t>
            </w:r>
            <w:r w:rsidRPr="00276889">
              <w:rPr>
                <w:rFonts w:ascii="Arial" w:hAnsi="Arial" w:cs="Arial"/>
                <w:b/>
                <w:bCs/>
                <w:sz w:val="18"/>
                <w:szCs w:val="18"/>
              </w:rPr>
              <w:t>roračun</w:t>
            </w:r>
          </w:p>
        </w:tc>
      </w:tr>
      <w:tr w:rsidR="000A6338" w:rsidRPr="00276889" w:rsidTr="00354493">
        <w:trPr>
          <w:trHeight w:val="480"/>
        </w:trPr>
        <w:tc>
          <w:tcPr>
            <w:tcW w:w="746" w:type="pct"/>
            <w:vAlign w:val="center"/>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Obratovanje CSRAO in izvajanje javne službe malih povzročiteljev</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9F33EC" w:rsidRDefault="000A6338" w:rsidP="004F1561">
            <w:pPr>
              <w:jc w:val="center"/>
              <w:rPr>
                <w:rFonts w:ascii="Arial" w:hAnsi="Arial" w:cs="Arial"/>
                <w:b/>
                <w:sz w:val="18"/>
                <w:szCs w:val="18"/>
              </w:rPr>
            </w:pPr>
            <w:r w:rsidRPr="009F33EC">
              <w:rPr>
                <w:rFonts w:ascii="Arial" w:hAnsi="Arial" w:cs="Arial"/>
                <w:b/>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700</w:t>
            </w:r>
          </w:p>
        </w:tc>
      </w:tr>
      <w:tr w:rsidR="000A6338" w:rsidRPr="00276889" w:rsidTr="00354493">
        <w:trPr>
          <w:trHeight w:val="960"/>
        </w:trPr>
        <w:tc>
          <w:tcPr>
            <w:tcW w:w="746" w:type="pct"/>
            <w:vAlign w:val="center"/>
          </w:tcPr>
          <w:p w:rsidR="000A6338" w:rsidRPr="00276889" w:rsidRDefault="000A6338" w:rsidP="00661CD7">
            <w:pPr>
              <w:jc w:val="left"/>
              <w:rPr>
                <w:rFonts w:ascii="Arial" w:hAnsi="Arial" w:cs="Arial"/>
                <w:b/>
                <w:bCs/>
                <w:sz w:val="18"/>
                <w:szCs w:val="18"/>
              </w:rPr>
            </w:pPr>
            <w:r w:rsidRPr="00276889">
              <w:rPr>
                <w:rFonts w:ascii="Arial" w:hAnsi="Arial" w:cs="Arial"/>
                <w:b/>
                <w:bCs/>
                <w:sz w:val="18"/>
                <w:szCs w:val="18"/>
              </w:rPr>
              <w:t xml:space="preserve">Zaprtje odlagališča rudarske in </w:t>
            </w:r>
            <w:proofErr w:type="spellStart"/>
            <w:r w:rsidRPr="00276889">
              <w:rPr>
                <w:rFonts w:ascii="Arial" w:hAnsi="Arial" w:cs="Arial"/>
                <w:b/>
                <w:bCs/>
                <w:sz w:val="18"/>
                <w:szCs w:val="18"/>
              </w:rPr>
              <w:t>hidrometalurške</w:t>
            </w:r>
            <w:proofErr w:type="spellEnd"/>
            <w:r w:rsidRPr="00276889">
              <w:rPr>
                <w:rFonts w:ascii="Arial" w:hAnsi="Arial" w:cs="Arial"/>
                <w:b/>
                <w:bCs/>
                <w:sz w:val="18"/>
                <w:szCs w:val="18"/>
              </w:rPr>
              <w:t xml:space="preserve"> jalovine na rudniku Žirovski vrh </w:t>
            </w:r>
            <w:r>
              <w:rPr>
                <w:rFonts w:ascii="Arial" w:hAnsi="Arial" w:cs="Arial"/>
                <w:b/>
                <w:bCs/>
                <w:sz w:val="18"/>
                <w:szCs w:val="18"/>
              </w:rPr>
              <w:t>ter</w:t>
            </w:r>
            <w:r w:rsidRPr="00276889">
              <w:rPr>
                <w:rFonts w:ascii="Arial" w:hAnsi="Arial" w:cs="Arial"/>
                <w:b/>
                <w:bCs/>
                <w:sz w:val="18"/>
                <w:szCs w:val="18"/>
              </w:rPr>
              <w:t xml:space="preserve"> izvajanje dolgoročnega nadzora in vzdrževanja odlagališč</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1.500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2.500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150  </w:t>
            </w:r>
          </w:p>
        </w:tc>
      </w:tr>
      <w:tr w:rsidR="000A6338" w:rsidRPr="00276889" w:rsidTr="00354493">
        <w:trPr>
          <w:trHeight w:val="480"/>
        </w:trPr>
        <w:tc>
          <w:tcPr>
            <w:tcW w:w="746" w:type="pct"/>
            <w:vAlign w:val="center"/>
          </w:tcPr>
          <w:p w:rsidR="000A6338" w:rsidRPr="00276889" w:rsidRDefault="000A6338" w:rsidP="00661CD7">
            <w:pPr>
              <w:jc w:val="left"/>
              <w:rPr>
                <w:rFonts w:ascii="Arial" w:hAnsi="Arial" w:cs="Arial"/>
                <w:b/>
                <w:bCs/>
                <w:sz w:val="18"/>
                <w:szCs w:val="18"/>
              </w:rPr>
            </w:pPr>
            <w:r w:rsidRPr="00276889">
              <w:rPr>
                <w:rFonts w:ascii="Arial" w:hAnsi="Arial" w:cs="Arial"/>
                <w:b/>
                <w:bCs/>
                <w:sz w:val="18"/>
                <w:szCs w:val="18"/>
              </w:rPr>
              <w:t>Stroški gradnje in obratovanja odlagališča NSRAO</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2.099</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501</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7.103</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1.797</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8.879</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2.121</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21.068</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5.032</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7.911</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1.889</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8.233</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1.967</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8.233</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1.967</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8.233</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1.967</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8.233</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1.967</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8.153</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1.947</w:t>
            </w:r>
          </w:p>
        </w:tc>
      </w:tr>
      <w:tr w:rsidR="000A6338" w:rsidRPr="00276889" w:rsidTr="00354493">
        <w:trPr>
          <w:trHeight w:val="480"/>
        </w:trPr>
        <w:tc>
          <w:tcPr>
            <w:tcW w:w="746" w:type="pct"/>
            <w:vAlign w:val="center"/>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Stroški spremljanja dejavnosti na področju VRAO in IG</w:t>
            </w:r>
          </w:p>
        </w:tc>
        <w:tc>
          <w:tcPr>
            <w:tcW w:w="204" w:type="pct"/>
            <w:noWrap/>
            <w:vAlign w:val="center"/>
          </w:tcPr>
          <w:p w:rsidR="000A6338" w:rsidRPr="00276889" w:rsidRDefault="000A6338" w:rsidP="004F1561">
            <w:pPr>
              <w:jc w:val="center"/>
              <w:rPr>
                <w:rFonts w:ascii="Arial" w:hAnsi="Arial" w:cs="Arial"/>
                <w:sz w:val="18"/>
                <w:szCs w:val="18"/>
              </w:rPr>
            </w:pP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51" w:type="pct"/>
            <w:noWrap/>
            <w:vAlign w:val="center"/>
          </w:tcPr>
          <w:p w:rsidR="000A6338" w:rsidRPr="00276889" w:rsidRDefault="000A6338" w:rsidP="004F1561">
            <w:pPr>
              <w:jc w:val="center"/>
              <w:rPr>
                <w:rFonts w:ascii="Arial" w:hAnsi="Arial" w:cs="Arial"/>
                <w:sz w:val="18"/>
                <w:szCs w:val="18"/>
              </w:rPr>
            </w:pP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c>
          <w:tcPr>
            <w:tcW w:w="191" w:type="pct"/>
            <w:noWrap/>
            <w:vAlign w:val="center"/>
          </w:tcPr>
          <w:p w:rsidR="000A6338" w:rsidRPr="00276889" w:rsidRDefault="000A6338" w:rsidP="004F1561">
            <w:pPr>
              <w:jc w:val="center"/>
              <w:rPr>
                <w:rFonts w:ascii="Arial" w:hAnsi="Arial" w:cs="Arial"/>
                <w:sz w:val="18"/>
                <w:szCs w:val="18"/>
              </w:rPr>
            </w:pP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50</w:t>
            </w:r>
          </w:p>
        </w:tc>
      </w:tr>
      <w:tr w:rsidR="000A6338" w:rsidRPr="00276889" w:rsidTr="00354493">
        <w:trPr>
          <w:trHeight w:val="480"/>
        </w:trPr>
        <w:tc>
          <w:tcPr>
            <w:tcW w:w="746" w:type="pct"/>
            <w:vAlign w:val="center"/>
          </w:tcPr>
          <w:p w:rsidR="000A6338" w:rsidRPr="00276889" w:rsidRDefault="000A6338" w:rsidP="00EA5616">
            <w:pPr>
              <w:jc w:val="left"/>
              <w:rPr>
                <w:rFonts w:ascii="Arial" w:hAnsi="Arial" w:cs="Arial"/>
                <w:b/>
                <w:bCs/>
                <w:sz w:val="18"/>
                <w:szCs w:val="18"/>
              </w:rPr>
            </w:pPr>
            <w:bookmarkStart w:id="394" w:name="RANGE!A10"/>
            <w:bookmarkEnd w:id="394"/>
            <w:r w:rsidRPr="00276889">
              <w:rPr>
                <w:rFonts w:ascii="Arial" w:hAnsi="Arial" w:cs="Arial"/>
                <w:b/>
                <w:bCs/>
                <w:sz w:val="18"/>
                <w:szCs w:val="18"/>
              </w:rPr>
              <w:t>Stroški priprave programa razgradnje raziskovalnega reaktorja TRIGA MARK</w:t>
            </w:r>
            <w:r>
              <w:rPr>
                <w:rFonts w:ascii="Arial" w:hAnsi="Arial" w:cs="Arial"/>
                <w:b/>
                <w:bCs/>
                <w:sz w:val="18"/>
                <w:szCs w:val="18"/>
              </w:rPr>
              <w:t xml:space="preserve"> </w:t>
            </w:r>
            <w:r w:rsidRPr="00276889">
              <w:rPr>
                <w:rFonts w:ascii="Arial" w:hAnsi="Arial" w:cs="Arial"/>
                <w:b/>
                <w:bCs/>
                <w:sz w:val="18"/>
                <w:szCs w:val="18"/>
              </w:rPr>
              <w:t>II</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30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30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30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30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r>
      <w:tr w:rsidR="000A6338" w:rsidRPr="00276889" w:rsidTr="00354493">
        <w:trPr>
          <w:trHeight w:val="480"/>
        </w:trPr>
        <w:tc>
          <w:tcPr>
            <w:tcW w:w="746" w:type="pct"/>
            <w:vAlign w:val="center"/>
          </w:tcPr>
          <w:p w:rsidR="000A6338" w:rsidRPr="00276889" w:rsidRDefault="000A6338" w:rsidP="00941F9C">
            <w:pPr>
              <w:jc w:val="left"/>
              <w:rPr>
                <w:rFonts w:ascii="Arial" w:hAnsi="Arial" w:cs="Arial"/>
                <w:b/>
                <w:bCs/>
                <w:sz w:val="18"/>
                <w:szCs w:val="18"/>
              </w:rPr>
            </w:pPr>
            <w:r w:rsidRPr="00276889">
              <w:rPr>
                <w:rFonts w:ascii="Arial" w:hAnsi="Arial" w:cs="Arial"/>
                <w:b/>
                <w:bCs/>
                <w:sz w:val="18"/>
                <w:szCs w:val="18"/>
              </w:rPr>
              <w:t>Stroški priprave revizije programa razgradnje za NEK</w:t>
            </w:r>
            <w:r>
              <w:rPr>
                <w:rFonts w:ascii="Arial" w:hAnsi="Arial" w:cs="Arial"/>
                <w:b/>
                <w:bCs/>
                <w:sz w:val="18"/>
                <w:szCs w:val="18"/>
              </w:rPr>
              <w:t xml:space="preserve"> ter</w:t>
            </w:r>
            <w:r w:rsidRPr="001D61C1">
              <w:rPr>
                <w:rFonts w:ascii="Arial" w:hAnsi="Arial" w:cs="Arial"/>
                <w:b/>
                <w:bCs/>
                <w:sz w:val="18"/>
                <w:szCs w:val="18"/>
              </w:rPr>
              <w:t xml:space="preserve"> </w:t>
            </w:r>
            <w:r>
              <w:rPr>
                <w:rFonts w:ascii="Arial" w:hAnsi="Arial" w:cs="Arial"/>
                <w:b/>
                <w:bCs/>
                <w:sz w:val="18"/>
                <w:szCs w:val="18"/>
              </w:rPr>
              <w:t>p</w:t>
            </w:r>
            <w:r w:rsidRPr="001D61C1">
              <w:rPr>
                <w:rFonts w:ascii="Arial" w:hAnsi="Arial" w:cs="Arial"/>
                <w:b/>
                <w:bCs/>
                <w:sz w:val="18"/>
                <w:szCs w:val="18"/>
              </w:rPr>
              <w:t>rograma odlaganja RAO in IG iz NEK</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75</w:t>
            </w:r>
          </w:p>
        </w:tc>
        <w:tc>
          <w:tcPr>
            <w:tcW w:w="274" w:type="pct"/>
            <w:noWrap/>
            <w:vAlign w:val="center"/>
          </w:tcPr>
          <w:p w:rsidR="000A6338" w:rsidRPr="00276889" w:rsidRDefault="000A6338" w:rsidP="004F1561">
            <w:pPr>
              <w:jc w:val="center"/>
              <w:rPr>
                <w:rFonts w:ascii="Arial" w:hAnsi="Arial" w:cs="Arial"/>
                <w:sz w:val="18"/>
                <w:szCs w:val="18"/>
              </w:rPr>
            </w:pPr>
          </w:p>
        </w:tc>
        <w:tc>
          <w:tcPr>
            <w:tcW w:w="151" w:type="pct"/>
            <w:noWrap/>
            <w:vAlign w:val="center"/>
          </w:tcPr>
          <w:p w:rsidR="000A6338" w:rsidRPr="00276889" w:rsidRDefault="000A6338" w:rsidP="004F1561">
            <w:pPr>
              <w:jc w:val="center"/>
              <w:rPr>
                <w:rFonts w:ascii="Arial" w:hAnsi="Arial" w:cs="Arial"/>
                <w:sz w:val="18"/>
                <w:szCs w:val="18"/>
              </w:rPr>
            </w:pPr>
          </w:p>
        </w:tc>
        <w:tc>
          <w:tcPr>
            <w:tcW w:w="234" w:type="pct"/>
            <w:gridSpan w:val="2"/>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r>
              <w:rPr>
                <w:rFonts w:ascii="Arial" w:hAnsi="Arial" w:cs="Arial"/>
                <w:sz w:val="18"/>
                <w:szCs w:val="18"/>
              </w:rPr>
              <w:t>150</w:t>
            </w: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34" w:type="pct"/>
            <w:noWrap/>
            <w:vAlign w:val="center"/>
          </w:tcPr>
          <w:p w:rsidR="000A6338" w:rsidRPr="00276889" w:rsidRDefault="000A6338" w:rsidP="004F1561">
            <w:pPr>
              <w:jc w:val="center"/>
              <w:rPr>
                <w:rFonts w:ascii="Arial" w:hAnsi="Arial" w:cs="Arial"/>
                <w:sz w:val="18"/>
                <w:szCs w:val="18"/>
              </w:rPr>
            </w:pPr>
          </w:p>
        </w:tc>
        <w:tc>
          <w:tcPr>
            <w:tcW w:w="191" w:type="pct"/>
            <w:noWrap/>
            <w:vAlign w:val="center"/>
          </w:tcPr>
          <w:p w:rsidR="000A6338" w:rsidRPr="00276889" w:rsidRDefault="000A6338" w:rsidP="004F1561">
            <w:pPr>
              <w:jc w:val="center"/>
              <w:rPr>
                <w:rFonts w:ascii="Arial" w:hAnsi="Arial" w:cs="Arial"/>
                <w:sz w:val="18"/>
                <w:szCs w:val="18"/>
              </w:rPr>
            </w:pPr>
          </w:p>
        </w:tc>
        <w:tc>
          <w:tcPr>
            <w:tcW w:w="225" w:type="pct"/>
            <w:noWrap/>
            <w:vAlign w:val="center"/>
          </w:tcPr>
          <w:p w:rsidR="000A6338" w:rsidRPr="00276889" w:rsidRDefault="000A6338" w:rsidP="004F1561">
            <w:pPr>
              <w:jc w:val="center"/>
              <w:rPr>
                <w:rFonts w:ascii="Arial" w:hAnsi="Arial" w:cs="Arial"/>
                <w:sz w:val="18"/>
                <w:szCs w:val="18"/>
              </w:rPr>
            </w:pPr>
          </w:p>
        </w:tc>
      </w:tr>
      <w:tr w:rsidR="000A6338" w:rsidRPr="00276889" w:rsidTr="00354493">
        <w:trPr>
          <w:trHeight w:val="480"/>
        </w:trPr>
        <w:tc>
          <w:tcPr>
            <w:tcW w:w="746" w:type="pct"/>
            <w:vAlign w:val="center"/>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Nadomestila lokalnim skupnostim za odlagališče NSRAO</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5.700</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r>
      <w:tr w:rsidR="000A6338" w:rsidRPr="00276889" w:rsidTr="00354493">
        <w:trPr>
          <w:trHeight w:val="480"/>
        </w:trPr>
        <w:tc>
          <w:tcPr>
            <w:tcW w:w="746" w:type="pct"/>
            <w:vAlign w:val="center"/>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 xml:space="preserve">Nadomestila lokalnim skupnostim </w:t>
            </w:r>
            <w:r>
              <w:rPr>
                <w:rFonts w:ascii="Arial" w:hAnsi="Arial" w:cs="Arial"/>
                <w:b/>
                <w:bCs/>
                <w:sz w:val="18"/>
                <w:szCs w:val="18"/>
              </w:rPr>
              <w:t xml:space="preserve">za </w:t>
            </w:r>
            <w:r w:rsidRPr="00276889">
              <w:rPr>
                <w:rFonts w:ascii="Arial" w:hAnsi="Arial" w:cs="Arial"/>
                <w:b/>
                <w:bCs/>
                <w:sz w:val="18"/>
                <w:szCs w:val="18"/>
              </w:rPr>
              <w:t>CSRAO</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210</w:t>
            </w:r>
          </w:p>
        </w:tc>
      </w:tr>
      <w:tr w:rsidR="000A6338" w:rsidRPr="00276889" w:rsidTr="00354493">
        <w:trPr>
          <w:trHeight w:val="720"/>
        </w:trPr>
        <w:tc>
          <w:tcPr>
            <w:tcW w:w="746" w:type="pct"/>
            <w:vAlign w:val="center"/>
          </w:tcPr>
          <w:p w:rsidR="000A6338" w:rsidRPr="00276889" w:rsidRDefault="000A6338" w:rsidP="00EA5616">
            <w:pPr>
              <w:jc w:val="left"/>
              <w:rPr>
                <w:rFonts w:ascii="Arial" w:hAnsi="Arial" w:cs="Arial"/>
                <w:b/>
                <w:bCs/>
                <w:sz w:val="18"/>
                <w:szCs w:val="18"/>
              </w:rPr>
            </w:pPr>
            <w:r w:rsidRPr="00276889">
              <w:rPr>
                <w:rFonts w:ascii="Arial" w:hAnsi="Arial" w:cs="Arial"/>
                <w:b/>
                <w:bCs/>
                <w:sz w:val="18"/>
                <w:szCs w:val="18"/>
              </w:rPr>
              <w:t xml:space="preserve">Nadomestila lokalni skupnosti za odlagališče rudarske in </w:t>
            </w:r>
            <w:proofErr w:type="spellStart"/>
            <w:r w:rsidRPr="00276889">
              <w:rPr>
                <w:rFonts w:ascii="Arial" w:hAnsi="Arial" w:cs="Arial"/>
                <w:b/>
                <w:bCs/>
                <w:sz w:val="18"/>
                <w:szCs w:val="18"/>
              </w:rPr>
              <w:t>hidrometalurške</w:t>
            </w:r>
            <w:proofErr w:type="spellEnd"/>
            <w:r w:rsidRPr="00276889">
              <w:rPr>
                <w:rFonts w:ascii="Arial" w:hAnsi="Arial" w:cs="Arial"/>
                <w:b/>
                <w:bCs/>
                <w:sz w:val="18"/>
                <w:szCs w:val="18"/>
              </w:rPr>
              <w:t xml:space="preserve"> jalovine </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350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350 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r>
      <w:tr w:rsidR="000A6338" w:rsidRPr="00276889" w:rsidTr="00354493">
        <w:trPr>
          <w:trHeight w:val="1440"/>
        </w:trPr>
        <w:tc>
          <w:tcPr>
            <w:tcW w:w="746" w:type="pct"/>
            <w:vAlign w:val="center"/>
          </w:tcPr>
          <w:p w:rsidR="000A6338" w:rsidRPr="00276889" w:rsidRDefault="000A6338" w:rsidP="00941F9C">
            <w:pPr>
              <w:jc w:val="left"/>
              <w:rPr>
                <w:rFonts w:ascii="Arial" w:hAnsi="Arial" w:cs="Arial"/>
                <w:b/>
                <w:bCs/>
                <w:sz w:val="18"/>
                <w:szCs w:val="18"/>
              </w:rPr>
            </w:pPr>
            <w:bookmarkStart w:id="395" w:name="RANGE!A14"/>
            <w:bookmarkEnd w:id="395"/>
            <w:r w:rsidRPr="00276889">
              <w:rPr>
                <w:rFonts w:ascii="Arial" w:hAnsi="Arial" w:cs="Arial"/>
                <w:b/>
                <w:bCs/>
                <w:sz w:val="18"/>
                <w:szCs w:val="18"/>
              </w:rPr>
              <w:t xml:space="preserve">Izvajanje program spremljanja sistematičnega pregledovanja delovnega in bivalnega okolja iz 45. člena ZVISJV v delu, ki se nanaša na </w:t>
            </w:r>
            <w:r>
              <w:rPr>
                <w:rFonts w:ascii="Arial" w:hAnsi="Arial" w:cs="Arial"/>
                <w:b/>
                <w:bCs/>
                <w:sz w:val="18"/>
                <w:szCs w:val="18"/>
              </w:rPr>
              <w:t>ugotavljanje</w:t>
            </w:r>
            <w:r w:rsidRPr="00276889">
              <w:rPr>
                <w:rFonts w:ascii="Arial" w:hAnsi="Arial" w:cs="Arial"/>
                <w:b/>
                <w:bCs/>
                <w:sz w:val="18"/>
                <w:szCs w:val="18"/>
              </w:rPr>
              <w:t xml:space="preserve"> materialov/dejavnosti</w:t>
            </w:r>
            <w:r>
              <w:rPr>
                <w:rFonts w:ascii="Arial" w:hAnsi="Arial" w:cs="Arial"/>
                <w:b/>
                <w:bCs/>
                <w:sz w:val="18"/>
                <w:szCs w:val="18"/>
              </w:rPr>
              <w:t>,</w:t>
            </w:r>
            <w:r w:rsidRPr="00276889">
              <w:rPr>
                <w:rFonts w:ascii="Arial" w:hAnsi="Arial" w:cs="Arial"/>
                <w:b/>
                <w:bCs/>
                <w:sz w:val="18"/>
                <w:szCs w:val="18"/>
              </w:rPr>
              <w:t xml:space="preserve"> pri katerih lahko nastajajo </w:t>
            </w:r>
            <w:r>
              <w:rPr>
                <w:rFonts w:ascii="Arial" w:hAnsi="Arial" w:cs="Arial"/>
                <w:b/>
                <w:bCs/>
                <w:sz w:val="18"/>
                <w:szCs w:val="18"/>
              </w:rPr>
              <w:t xml:space="preserve">odpadki s povečano </w:t>
            </w:r>
            <w:r w:rsidRPr="00276889">
              <w:rPr>
                <w:rFonts w:ascii="Arial" w:hAnsi="Arial" w:cs="Arial"/>
                <w:b/>
                <w:bCs/>
                <w:sz w:val="18"/>
                <w:szCs w:val="18"/>
              </w:rPr>
              <w:t>vsebnostjo naravnih radionuklidov</w:t>
            </w:r>
          </w:p>
        </w:tc>
        <w:tc>
          <w:tcPr>
            <w:tcW w:w="20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7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10</w:t>
            </w:r>
          </w:p>
        </w:tc>
        <w:tc>
          <w:tcPr>
            <w:tcW w:w="15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gridSpan w:val="2"/>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10</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34"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c>
          <w:tcPr>
            <w:tcW w:w="191"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w:t>
            </w:r>
          </w:p>
        </w:tc>
        <w:tc>
          <w:tcPr>
            <w:tcW w:w="225" w:type="pct"/>
            <w:noWrap/>
            <w:vAlign w:val="center"/>
          </w:tcPr>
          <w:p w:rsidR="000A6338" w:rsidRPr="00276889" w:rsidRDefault="000A6338" w:rsidP="004F1561">
            <w:pPr>
              <w:jc w:val="center"/>
              <w:rPr>
                <w:rFonts w:ascii="Arial" w:hAnsi="Arial" w:cs="Arial"/>
                <w:sz w:val="18"/>
                <w:szCs w:val="18"/>
              </w:rPr>
            </w:pPr>
            <w:r w:rsidRPr="00276889">
              <w:rPr>
                <w:rFonts w:ascii="Arial" w:hAnsi="Arial" w:cs="Arial"/>
                <w:sz w:val="18"/>
                <w:szCs w:val="18"/>
              </w:rPr>
              <w:t xml:space="preserve">10  </w:t>
            </w:r>
          </w:p>
        </w:tc>
      </w:tr>
      <w:tr w:rsidR="000A6338" w:rsidRPr="00560D7A" w:rsidTr="00354493">
        <w:trPr>
          <w:trHeight w:val="240"/>
        </w:trPr>
        <w:tc>
          <w:tcPr>
            <w:tcW w:w="746" w:type="pct"/>
            <w:shd w:val="clear" w:color="auto" w:fill="FFFFCC"/>
            <w:vAlign w:val="bottom"/>
          </w:tcPr>
          <w:p w:rsidR="000A6338" w:rsidRPr="00560D7A" w:rsidRDefault="000A6338" w:rsidP="00EA5616">
            <w:pPr>
              <w:jc w:val="left"/>
              <w:rPr>
                <w:rFonts w:ascii="Arial" w:hAnsi="Arial" w:cs="Arial"/>
                <w:b/>
                <w:bCs/>
                <w:szCs w:val="22"/>
              </w:rPr>
            </w:pPr>
            <w:r w:rsidRPr="00560D7A">
              <w:rPr>
                <w:rFonts w:ascii="Arial" w:hAnsi="Arial" w:cs="Arial"/>
                <w:b/>
                <w:bCs/>
                <w:sz w:val="22"/>
                <w:szCs w:val="22"/>
              </w:rPr>
              <w:t>Skupaj po letih:</w:t>
            </w:r>
          </w:p>
        </w:tc>
        <w:tc>
          <w:tcPr>
            <w:tcW w:w="20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7874</w:t>
            </w:r>
          </w:p>
        </w:tc>
        <w:tc>
          <w:tcPr>
            <w:tcW w:w="27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3321</w:t>
            </w:r>
          </w:p>
        </w:tc>
        <w:tc>
          <w:tcPr>
            <w:tcW w:w="15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12803</w:t>
            </w:r>
          </w:p>
        </w:tc>
        <w:tc>
          <w:tcPr>
            <w:tcW w:w="234" w:type="pct"/>
            <w:gridSpan w:val="2"/>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5297</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14579</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3241</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26768</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6182</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13611</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3009</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14083</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3087</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13933</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3087</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13933</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3087</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13933</w:t>
            </w:r>
          </w:p>
        </w:tc>
        <w:tc>
          <w:tcPr>
            <w:tcW w:w="234"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3087</w:t>
            </w:r>
          </w:p>
        </w:tc>
        <w:tc>
          <w:tcPr>
            <w:tcW w:w="191"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13853</w:t>
            </w:r>
          </w:p>
        </w:tc>
        <w:tc>
          <w:tcPr>
            <w:tcW w:w="225" w:type="pct"/>
            <w:shd w:val="clear" w:color="auto" w:fill="FFFFCC"/>
            <w:noWrap/>
            <w:vAlign w:val="bottom"/>
          </w:tcPr>
          <w:p w:rsidR="000A6338" w:rsidRPr="00560D7A" w:rsidRDefault="000A6338" w:rsidP="005C1470">
            <w:pPr>
              <w:jc w:val="center"/>
              <w:rPr>
                <w:rFonts w:ascii="Arial" w:hAnsi="Arial" w:cs="Arial"/>
                <w:b/>
                <w:bCs/>
                <w:szCs w:val="22"/>
              </w:rPr>
            </w:pPr>
            <w:r w:rsidRPr="00560D7A">
              <w:rPr>
                <w:rFonts w:ascii="Arial" w:hAnsi="Arial" w:cs="Arial"/>
                <w:b/>
                <w:bCs/>
                <w:sz w:val="22"/>
                <w:szCs w:val="22"/>
              </w:rPr>
              <w:t>3067</w:t>
            </w:r>
          </w:p>
        </w:tc>
      </w:tr>
      <w:tr w:rsidR="000A6338" w:rsidRPr="00DA673B" w:rsidTr="00354493">
        <w:trPr>
          <w:trHeight w:val="851"/>
        </w:trPr>
        <w:tc>
          <w:tcPr>
            <w:tcW w:w="746" w:type="pct"/>
            <w:vAlign w:val="center"/>
          </w:tcPr>
          <w:p w:rsidR="000A6338" w:rsidRPr="00276889" w:rsidRDefault="000A6338" w:rsidP="00941F9C">
            <w:pPr>
              <w:jc w:val="left"/>
              <w:rPr>
                <w:rFonts w:ascii="Arial" w:hAnsi="Arial" w:cs="Arial"/>
                <w:b/>
                <w:bCs/>
                <w:sz w:val="18"/>
                <w:szCs w:val="18"/>
              </w:rPr>
            </w:pPr>
            <w:r w:rsidRPr="00276889">
              <w:rPr>
                <w:rFonts w:ascii="Arial" w:hAnsi="Arial" w:cs="Arial"/>
                <w:b/>
                <w:bCs/>
                <w:sz w:val="18"/>
                <w:szCs w:val="18"/>
              </w:rPr>
              <w:t>Raziskave in razvoj na področju ravnanja z radioaktivnimi odpadki in izrabljenim gorivom</w:t>
            </w:r>
            <w:r>
              <w:rPr>
                <w:rStyle w:val="Sprotnaopomba-sklic"/>
                <w:b w:val="0"/>
                <w:bCs/>
                <w:szCs w:val="18"/>
              </w:rPr>
              <w:footnoteReference w:id="3"/>
            </w:r>
            <w:r>
              <w:rPr>
                <w:rFonts w:ascii="Arial" w:hAnsi="Arial" w:cs="Arial"/>
                <w:b/>
                <w:bCs/>
                <w:sz w:val="18"/>
                <w:szCs w:val="18"/>
              </w:rPr>
              <w:t xml:space="preserve"> </w:t>
            </w:r>
          </w:p>
        </w:tc>
        <w:tc>
          <w:tcPr>
            <w:tcW w:w="204" w:type="pct"/>
            <w:noWrap/>
            <w:vAlign w:val="center"/>
          </w:tcPr>
          <w:p w:rsidR="000A6338" w:rsidRPr="00276889" w:rsidRDefault="000A6338" w:rsidP="004F1561">
            <w:pPr>
              <w:rPr>
                <w:rFonts w:ascii="Arial" w:hAnsi="Arial" w:cs="Arial"/>
                <w:b/>
                <w:bCs/>
                <w:sz w:val="18"/>
                <w:szCs w:val="18"/>
              </w:rPr>
            </w:pPr>
          </w:p>
        </w:tc>
        <w:tc>
          <w:tcPr>
            <w:tcW w:w="27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51" w:type="pct"/>
            <w:noWrap/>
            <w:vAlign w:val="center"/>
          </w:tcPr>
          <w:p w:rsidR="000A6338" w:rsidRPr="00DA673B" w:rsidRDefault="000A6338" w:rsidP="004F1561">
            <w:pPr>
              <w:jc w:val="center"/>
              <w:rPr>
                <w:rFonts w:ascii="Arial" w:hAnsi="Arial" w:cs="Arial"/>
                <w:bCs/>
                <w:sz w:val="18"/>
                <w:szCs w:val="18"/>
              </w:rPr>
            </w:pPr>
          </w:p>
        </w:tc>
        <w:tc>
          <w:tcPr>
            <w:tcW w:w="234" w:type="pct"/>
            <w:gridSpan w:val="2"/>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34"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c>
          <w:tcPr>
            <w:tcW w:w="191" w:type="pct"/>
            <w:noWrap/>
            <w:vAlign w:val="center"/>
          </w:tcPr>
          <w:p w:rsidR="000A6338" w:rsidRPr="00DA673B" w:rsidRDefault="000A6338" w:rsidP="004F1561">
            <w:pPr>
              <w:jc w:val="center"/>
              <w:rPr>
                <w:rFonts w:ascii="Arial" w:hAnsi="Arial" w:cs="Arial"/>
                <w:bCs/>
                <w:sz w:val="18"/>
                <w:szCs w:val="18"/>
              </w:rPr>
            </w:pPr>
          </w:p>
        </w:tc>
        <w:tc>
          <w:tcPr>
            <w:tcW w:w="225" w:type="pct"/>
            <w:noWrap/>
            <w:vAlign w:val="center"/>
          </w:tcPr>
          <w:p w:rsidR="000A6338" w:rsidRPr="00DA673B" w:rsidRDefault="000A6338" w:rsidP="004F1561">
            <w:pPr>
              <w:jc w:val="center"/>
              <w:rPr>
                <w:rFonts w:ascii="Arial" w:hAnsi="Arial" w:cs="Arial"/>
                <w:bCs/>
                <w:sz w:val="18"/>
                <w:szCs w:val="18"/>
              </w:rPr>
            </w:pPr>
            <w:r w:rsidRPr="00DA673B">
              <w:rPr>
                <w:rFonts w:ascii="Arial" w:hAnsi="Arial" w:cs="Arial"/>
                <w:bCs/>
                <w:sz w:val="18"/>
                <w:szCs w:val="18"/>
              </w:rPr>
              <w:t>400</w:t>
            </w:r>
          </w:p>
        </w:tc>
      </w:tr>
      <w:tr w:rsidR="000A6338" w:rsidRPr="00560D7A" w:rsidTr="00354493">
        <w:trPr>
          <w:gridAfter w:val="17"/>
          <w:wAfter w:w="3445" w:type="pct"/>
          <w:trHeight w:val="240"/>
        </w:trPr>
        <w:tc>
          <w:tcPr>
            <w:tcW w:w="1224" w:type="pct"/>
            <w:gridSpan w:val="3"/>
            <w:tcBorders>
              <w:right w:val="nil"/>
            </w:tcBorders>
            <w:shd w:val="clear" w:color="auto" w:fill="CCFFCC"/>
            <w:vAlign w:val="bottom"/>
          </w:tcPr>
          <w:p w:rsidR="000A6338" w:rsidRPr="00560D7A" w:rsidRDefault="000A6338" w:rsidP="00661CD7">
            <w:pPr>
              <w:jc w:val="left"/>
              <w:rPr>
                <w:rFonts w:ascii="Arial" w:hAnsi="Arial" w:cs="Arial"/>
                <w:b/>
                <w:bCs/>
                <w:szCs w:val="22"/>
              </w:rPr>
            </w:pPr>
            <w:r w:rsidRPr="00560D7A">
              <w:rPr>
                <w:rFonts w:ascii="Arial" w:hAnsi="Arial" w:cs="Arial"/>
                <w:b/>
                <w:bCs/>
                <w:sz w:val="22"/>
                <w:szCs w:val="22"/>
              </w:rPr>
              <w:t>Skupaj sklad (2016</w:t>
            </w:r>
            <w:r>
              <w:rPr>
                <w:rFonts w:ascii="Arial" w:hAnsi="Arial" w:cs="Arial"/>
                <w:b/>
                <w:bCs/>
                <w:sz w:val="22"/>
                <w:szCs w:val="22"/>
              </w:rPr>
              <w:t>–</w:t>
            </w:r>
            <w:r w:rsidRPr="00560D7A">
              <w:rPr>
                <w:rFonts w:ascii="Arial" w:hAnsi="Arial" w:cs="Arial"/>
                <w:b/>
                <w:bCs/>
                <w:sz w:val="22"/>
                <w:szCs w:val="22"/>
              </w:rPr>
              <w:t>2025)</w:t>
            </w:r>
          </w:p>
        </w:tc>
        <w:tc>
          <w:tcPr>
            <w:tcW w:w="331" w:type="pct"/>
            <w:gridSpan w:val="2"/>
            <w:tcBorders>
              <w:left w:val="nil"/>
            </w:tcBorders>
            <w:shd w:val="clear" w:color="auto" w:fill="CCFFCC"/>
            <w:vAlign w:val="bottom"/>
          </w:tcPr>
          <w:p w:rsidR="000A6338" w:rsidRPr="00560D7A" w:rsidRDefault="000A6338" w:rsidP="00560D7A">
            <w:pPr>
              <w:jc w:val="right"/>
              <w:rPr>
                <w:rFonts w:ascii="Arial" w:hAnsi="Arial" w:cs="Arial"/>
                <w:b/>
                <w:bCs/>
                <w:szCs w:val="22"/>
              </w:rPr>
            </w:pPr>
            <w:r w:rsidRPr="00560D7A">
              <w:rPr>
                <w:rFonts w:ascii="Arial" w:hAnsi="Arial" w:cs="Arial"/>
                <w:b/>
                <w:sz w:val="22"/>
                <w:szCs w:val="22"/>
              </w:rPr>
              <w:t>145.370</w:t>
            </w:r>
          </w:p>
        </w:tc>
      </w:tr>
      <w:tr w:rsidR="000A6338" w:rsidRPr="00560D7A" w:rsidTr="00354493">
        <w:trPr>
          <w:gridAfter w:val="17"/>
          <w:wAfter w:w="3445" w:type="pct"/>
          <w:trHeight w:val="240"/>
        </w:trPr>
        <w:tc>
          <w:tcPr>
            <w:tcW w:w="1224" w:type="pct"/>
            <w:gridSpan w:val="3"/>
            <w:tcBorders>
              <w:right w:val="nil"/>
            </w:tcBorders>
            <w:shd w:val="clear" w:color="auto" w:fill="CCFFCC"/>
            <w:vAlign w:val="bottom"/>
          </w:tcPr>
          <w:p w:rsidR="000A6338" w:rsidRPr="00560D7A" w:rsidRDefault="000A6338" w:rsidP="00661CD7">
            <w:pPr>
              <w:jc w:val="left"/>
              <w:rPr>
                <w:rFonts w:ascii="Arial" w:hAnsi="Arial" w:cs="Arial"/>
                <w:b/>
                <w:bCs/>
                <w:szCs w:val="22"/>
              </w:rPr>
            </w:pPr>
            <w:r w:rsidRPr="00560D7A">
              <w:rPr>
                <w:rFonts w:ascii="Arial" w:hAnsi="Arial" w:cs="Arial"/>
                <w:b/>
                <w:bCs/>
                <w:sz w:val="22"/>
                <w:szCs w:val="22"/>
              </w:rPr>
              <w:t>Skupaj proračun (2016</w:t>
            </w:r>
            <w:r>
              <w:rPr>
                <w:rFonts w:ascii="Arial" w:hAnsi="Arial" w:cs="Arial"/>
                <w:b/>
                <w:bCs/>
                <w:sz w:val="22"/>
                <w:szCs w:val="22"/>
              </w:rPr>
              <w:t>–</w:t>
            </w:r>
            <w:r w:rsidRPr="00560D7A">
              <w:rPr>
                <w:rFonts w:ascii="Arial" w:hAnsi="Arial" w:cs="Arial"/>
                <w:b/>
                <w:bCs/>
                <w:sz w:val="22"/>
                <w:szCs w:val="22"/>
              </w:rPr>
              <w:t>2025)</w:t>
            </w:r>
          </w:p>
        </w:tc>
        <w:tc>
          <w:tcPr>
            <w:tcW w:w="331" w:type="pct"/>
            <w:gridSpan w:val="2"/>
            <w:tcBorders>
              <w:left w:val="nil"/>
            </w:tcBorders>
            <w:shd w:val="clear" w:color="auto" w:fill="CCFFCC"/>
            <w:vAlign w:val="bottom"/>
          </w:tcPr>
          <w:p w:rsidR="000A6338" w:rsidRPr="00560D7A" w:rsidRDefault="000A6338" w:rsidP="00560D7A">
            <w:pPr>
              <w:jc w:val="right"/>
              <w:rPr>
                <w:rFonts w:ascii="Arial" w:hAnsi="Arial" w:cs="Arial"/>
                <w:b/>
                <w:bCs/>
                <w:szCs w:val="22"/>
              </w:rPr>
            </w:pPr>
            <w:r w:rsidRPr="00560D7A">
              <w:rPr>
                <w:rFonts w:ascii="Arial" w:hAnsi="Arial" w:cs="Arial"/>
                <w:b/>
                <w:sz w:val="22"/>
                <w:szCs w:val="22"/>
              </w:rPr>
              <w:t>36.465</w:t>
            </w:r>
          </w:p>
        </w:tc>
      </w:tr>
      <w:tr w:rsidR="000A6338" w:rsidRPr="00560D7A" w:rsidTr="00354493">
        <w:trPr>
          <w:gridAfter w:val="17"/>
          <w:wAfter w:w="3445" w:type="pct"/>
          <w:trHeight w:val="197"/>
        </w:trPr>
        <w:tc>
          <w:tcPr>
            <w:tcW w:w="1224" w:type="pct"/>
            <w:gridSpan w:val="3"/>
            <w:tcBorders>
              <w:right w:val="nil"/>
            </w:tcBorders>
            <w:shd w:val="clear" w:color="auto" w:fill="CCFFCC"/>
            <w:vAlign w:val="bottom"/>
          </w:tcPr>
          <w:p w:rsidR="000A6338" w:rsidRPr="00560D7A" w:rsidRDefault="000A6338" w:rsidP="00661CD7">
            <w:pPr>
              <w:jc w:val="left"/>
              <w:rPr>
                <w:rFonts w:ascii="Arial" w:hAnsi="Arial" w:cs="Arial"/>
                <w:b/>
                <w:bCs/>
                <w:szCs w:val="22"/>
              </w:rPr>
            </w:pPr>
            <w:r w:rsidRPr="00560D7A">
              <w:rPr>
                <w:rFonts w:ascii="Arial" w:hAnsi="Arial" w:cs="Arial"/>
                <w:b/>
                <w:bCs/>
                <w:sz w:val="22"/>
                <w:szCs w:val="22"/>
              </w:rPr>
              <w:t xml:space="preserve">Skupaj </w:t>
            </w:r>
            <w:r>
              <w:rPr>
                <w:rFonts w:ascii="Arial" w:hAnsi="Arial" w:cs="Arial"/>
                <w:b/>
                <w:bCs/>
                <w:sz w:val="22"/>
                <w:szCs w:val="22"/>
              </w:rPr>
              <w:t>raziskave in razvoj</w:t>
            </w:r>
            <w:r w:rsidRPr="00560D7A">
              <w:rPr>
                <w:rFonts w:ascii="Arial" w:hAnsi="Arial" w:cs="Arial"/>
                <w:b/>
                <w:bCs/>
                <w:sz w:val="22"/>
                <w:szCs w:val="22"/>
              </w:rPr>
              <w:t xml:space="preserve"> (2016</w:t>
            </w:r>
            <w:r>
              <w:rPr>
                <w:rFonts w:ascii="Arial" w:hAnsi="Arial" w:cs="Arial"/>
                <w:b/>
                <w:bCs/>
                <w:sz w:val="22"/>
                <w:szCs w:val="22"/>
              </w:rPr>
              <w:t>–</w:t>
            </w:r>
            <w:r w:rsidRPr="00560D7A">
              <w:rPr>
                <w:rFonts w:ascii="Arial" w:hAnsi="Arial" w:cs="Arial"/>
                <w:b/>
                <w:bCs/>
                <w:sz w:val="22"/>
                <w:szCs w:val="22"/>
              </w:rPr>
              <w:t>2025)</w:t>
            </w:r>
          </w:p>
        </w:tc>
        <w:tc>
          <w:tcPr>
            <w:tcW w:w="331" w:type="pct"/>
            <w:gridSpan w:val="2"/>
            <w:tcBorders>
              <w:left w:val="nil"/>
            </w:tcBorders>
            <w:shd w:val="clear" w:color="auto" w:fill="CCFFCC"/>
            <w:vAlign w:val="bottom"/>
          </w:tcPr>
          <w:p w:rsidR="000A6338" w:rsidRPr="00560D7A" w:rsidRDefault="000A6338" w:rsidP="00560D7A">
            <w:pPr>
              <w:jc w:val="right"/>
              <w:rPr>
                <w:rFonts w:ascii="Arial" w:hAnsi="Arial" w:cs="Arial"/>
                <w:b/>
                <w:bCs/>
                <w:szCs w:val="22"/>
              </w:rPr>
            </w:pPr>
            <w:r w:rsidRPr="00560D7A">
              <w:rPr>
                <w:rFonts w:ascii="Arial" w:hAnsi="Arial" w:cs="Arial"/>
                <w:b/>
                <w:sz w:val="22"/>
                <w:szCs w:val="22"/>
              </w:rPr>
              <w:t>4.000</w:t>
            </w:r>
          </w:p>
        </w:tc>
      </w:tr>
      <w:tr w:rsidR="000A6338" w:rsidRPr="00560D7A" w:rsidTr="00354493">
        <w:trPr>
          <w:gridAfter w:val="17"/>
          <w:wAfter w:w="3445" w:type="pct"/>
          <w:trHeight w:val="240"/>
        </w:trPr>
        <w:tc>
          <w:tcPr>
            <w:tcW w:w="1224" w:type="pct"/>
            <w:gridSpan w:val="3"/>
            <w:tcBorders>
              <w:right w:val="nil"/>
            </w:tcBorders>
            <w:shd w:val="clear" w:color="auto" w:fill="CCFFCC"/>
            <w:vAlign w:val="bottom"/>
          </w:tcPr>
          <w:p w:rsidR="000A6338" w:rsidRPr="00560D7A" w:rsidRDefault="000A6338" w:rsidP="00661CD7">
            <w:pPr>
              <w:jc w:val="left"/>
              <w:rPr>
                <w:rFonts w:ascii="Arial" w:hAnsi="Arial" w:cs="Arial"/>
                <w:b/>
                <w:szCs w:val="22"/>
              </w:rPr>
            </w:pPr>
            <w:r w:rsidRPr="00560D7A">
              <w:rPr>
                <w:rFonts w:ascii="Arial" w:hAnsi="Arial" w:cs="Arial"/>
                <w:b/>
                <w:bCs/>
                <w:sz w:val="22"/>
                <w:szCs w:val="22"/>
              </w:rPr>
              <w:t xml:space="preserve">Skupaj </w:t>
            </w:r>
            <w:proofErr w:type="spellStart"/>
            <w:r w:rsidRPr="00560D7A">
              <w:rPr>
                <w:rFonts w:ascii="Arial" w:hAnsi="Arial" w:cs="Arial"/>
                <w:b/>
                <w:bCs/>
                <w:sz w:val="22"/>
                <w:szCs w:val="22"/>
              </w:rPr>
              <w:t>ReNPROG</w:t>
            </w:r>
            <w:proofErr w:type="spellEnd"/>
            <w:r w:rsidRPr="00560D7A">
              <w:rPr>
                <w:rFonts w:ascii="Arial" w:hAnsi="Arial" w:cs="Arial"/>
                <w:b/>
                <w:bCs/>
                <w:sz w:val="22"/>
                <w:szCs w:val="22"/>
              </w:rPr>
              <w:t xml:space="preserve"> </w:t>
            </w:r>
            <w:r>
              <w:rPr>
                <w:rFonts w:ascii="Arial" w:hAnsi="Arial" w:cs="Arial"/>
                <w:b/>
                <w:bCs/>
                <w:sz w:val="22"/>
                <w:szCs w:val="22"/>
              </w:rPr>
              <w:t>(</w:t>
            </w:r>
            <w:r w:rsidRPr="00560D7A">
              <w:rPr>
                <w:rFonts w:ascii="Arial" w:hAnsi="Arial" w:cs="Arial"/>
                <w:b/>
                <w:bCs/>
                <w:sz w:val="22"/>
                <w:szCs w:val="22"/>
              </w:rPr>
              <w:t>2016</w:t>
            </w:r>
            <w:r>
              <w:rPr>
                <w:rFonts w:ascii="Arial" w:hAnsi="Arial" w:cs="Arial"/>
                <w:b/>
                <w:bCs/>
                <w:sz w:val="22"/>
                <w:szCs w:val="22"/>
              </w:rPr>
              <w:t>–</w:t>
            </w:r>
            <w:r w:rsidRPr="00560D7A">
              <w:rPr>
                <w:rFonts w:ascii="Arial" w:hAnsi="Arial" w:cs="Arial"/>
                <w:b/>
                <w:bCs/>
                <w:sz w:val="22"/>
                <w:szCs w:val="22"/>
              </w:rPr>
              <w:t>2025</w:t>
            </w:r>
            <w:r>
              <w:rPr>
                <w:rFonts w:ascii="Arial" w:hAnsi="Arial" w:cs="Arial"/>
                <w:b/>
                <w:bCs/>
                <w:sz w:val="22"/>
                <w:szCs w:val="22"/>
              </w:rPr>
              <w:t>)</w:t>
            </w:r>
          </w:p>
        </w:tc>
        <w:tc>
          <w:tcPr>
            <w:tcW w:w="331" w:type="pct"/>
            <w:gridSpan w:val="2"/>
            <w:tcBorders>
              <w:left w:val="nil"/>
            </w:tcBorders>
            <w:shd w:val="clear" w:color="auto" w:fill="CCFFCC"/>
            <w:vAlign w:val="bottom"/>
          </w:tcPr>
          <w:p w:rsidR="000A6338" w:rsidRPr="00560D7A" w:rsidRDefault="000A6338" w:rsidP="00560D7A">
            <w:pPr>
              <w:jc w:val="right"/>
              <w:rPr>
                <w:rFonts w:ascii="Arial" w:hAnsi="Arial" w:cs="Arial"/>
                <w:b/>
                <w:szCs w:val="22"/>
              </w:rPr>
            </w:pPr>
            <w:r w:rsidRPr="00560D7A">
              <w:rPr>
                <w:rFonts w:ascii="Arial" w:hAnsi="Arial" w:cs="Arial"/>
                <w:b/>
                <w:sz w:val="22"/>
                <w:szCs w:val="22"/>
              </w:rPr>
              <w:t>185.835</w:t>
            </w:r>
          </w:p>
        </w:tc>
      </w:tr>
    </w:tbl>
    <w:p w:rsidR="000A6338" w:rsidRPr="00C26475" w:rsidRDefault="000A6338" w:rsidP="004F1561">
      <w:pPr>
        <w:pStyle w:val="Odstavek"/>
        <w:ind w:firstLine="0"/>
        <w:sectPr w:rsidR="000A6338" w:rsidRPr="00C26475" w:rsidSect="00560D7A">
          <w:footnotePr>
            <w:pos w:val="beneathText"/>
          </w:footnotePr>
          <w:endnotePr>
            <w:numFmt w:val="decimal"/>
          </w:endnotePr>
          <w:pgSz w:w="23814" w:h="16840" w:orient="landscape" w:code="8"/>
          <w:pgMar w:top="1418" w:right="1418" w:bottom="1418" w:left="1418" w:header="709" w:footer="709" w:gutter="0"/>
          <w:cols w:space="708"/>
          <w:docGrid w:linePitch="218"/>
        </w:sectPr>
      </w:pPr>
    </w:p>
    <w:p w:rsidR="000A6338" w:rsidRPr="00C26475" w:rsidRDefault="000A6338" w:rsidP="002D1CB8">
      <w:pPr>
        <w:pStyle w:val="Naslov1"/>
      </w:pPr>
      <w:bookmarkStart w:id="396" w:name="_Toc404781110"/>
      <w:bookmarkStart w:id="397" w:name="_Toc404853633"/>
      <w:bookmarkStart w:id="398" w:name="_Toc404854133"/>
      <w:bookmarkStart w:id="399" w:name="_Toc407086791"/>
      <w:bookmarkStart w:id="400" w:name="_Toc444006541"/>
      <w:r w:rsidRPr="00C26475">
        <w:lastRenderedPageBreak/>
        <w:t>IZOBRAŽEVANJE</w:t>
      </w:r>
      <w:r w:rsidRPr="002F3EE5">
        <w:t xml:space="preserve">, </w:t>
      </w:r>
      <w:bookmarkEnd w:id="396"/>
      <w:bookmarkEnd w:id="397"/>
      <w:bookmarkEnd w:id="398"/>
      <w:bookmarkEnd w:id="399"/>
      <w:r w:rsidRPr="002F3EE5">
        <w:t xml:space="preserve">OBVEŠČANJE </w:t>
      </w:r>
      <w:r>
        <w:t>IN POROČANJE</w:t>
      </w:r>
      <w:bookmarkEnd w:id="400"/>
    </w:p>
    <w:p w:rsidR="000A6338" w:rsidRPr="00C26475" w:rsidRDefault="000A6338" w:rsidP="00523071">
      <w:pPr>
        <w:pStyle w:val="Naslov2"/>
      </w:pPr>
      <w:bookmarkStart w:id="401" w:name="_Toc404781111"/>
      <w:bookmarkStart w:id="402" w:name="_Toc404853634"/>
      <w:bookmarkStart w:id="403" w:name="_Toc404854134"/>
      <w:bookmarkStart w:id="404" w:name="_Toc407086792"/>
      <w:bookmarkStart w:id="405" w:name="_Toc444006542"/>
      <w:r w:rsidRPr="00C26475">
        <w:t>IZOBRAŽEVANJE IN RAZ</w:t>
      </w:r>
      <w:r>
        <w:t>I</w:t>
      </w:r>
      <w:r w:rsidRPr="00C26475">
        <w:t>SKAVE</w:t>
      </w:r>
      <w:bookmarkEnd w:id="401"/>
      <w:bookmarkEnd w:id="402"/>
      <w:bookmarkEnd w:id="403"/>
      <w:bookmarkEnd w:id="404"/>
      <w:bookmarkEnd w:id="405"/>
    </w:p>
    <w:p w:rsidR="000A6338" w:rsidRDefault="000A6338" w:rsidP="004F1561">
      <w:pPr>
        <w:pStyle w:val="Odstavek"/>
      </w:pPr>
      <w:r w:rsidRPr="008A48DA">
        <w:t>Visoka</w:t>
      </w:r>
      <w:r w:rsidRPr="00C26475">
        <w:t xml:space="preserve"> raven varnosti in gospodarnosti pri ravnanju z </w:t>
      </w:r>
      <w:r>
        <w:t>RAO in IG</w:t>
      </w:r>
      <w:r w:rsidRPr="00C26475">
        <w:t xml:space="preserve"> se zagotavlja z ustrezn</w:t>
      </w:r>
      <w:r>
        <w:t>o</w:t>
      </w:r>
      <w:r w:rsidRPr="00C26475">
        <w:t xml:space="preserve"> </w:t>
      </w:r>
      <w:r>
        <w:t>ravnjo</w:t>
      </w:r>
      <w:r w:rsidRPr="00C26475">
        <w:t xml:space="preserve"> znanja, veščin in kompetenc. </w:t>
      </w:r>
      <w:r w:rsidRPr="00EA3503">
        <w:t xml:space="preserve">Žal </w:t>
      </w:r>
      <w:r>
        <w:t xml:space="preserve">so tovrstne raziskave v Sloveniji slabo podprte. </w:t>
      </w:r>
      <w:r w:rsidRPr="00EA3503">
        <w:t xml:space="preserve">Resolucija o raziskovalni in inovacijski strategiji Slovenije </w:t>
      </w:r>
      <w:r>
        <w:t xml:space="preserve">ne razvršča posameznih </w:t>
      </w:r>
      <w:r w:rsidRPr="00EA3503">
        <w:t>razisk</w:t>
      </w:r>
      <w:r>
        <w:t xml:space="preserve">ovalnih disciplin po </w:t>
      </w:r>
      <w:r w:rsidRPr="008A48DA">
        <w:t>državnih prioritetah.</w:t>
      </w:r>
      <w:r>
        <w:t xml:space="preserve"> </w:t>
      </w:r>
      <w:r w:rsidRPr="00B452AA">
        <w:t xml:space="preserve">Daje le </w:t>
      </w:r>
      <w:r>
        <w:t>temeljni</w:t>
      </w:r>
      <w:r w:rsidRPr="00B452AA">
        <w:t xml:space="preserve"> okvir za urejanje raziskav in inovacij v državi. Raziskave na področju jedrske energije in uporabe jedrskih/radioaktivnih snovi se ureja</w:t>
      </w:r>
      <w:r>
        <w:t>jo v Resoluciji o jedrski in sevalni varnosti.</w:t>
      </w:r>
      <w:r w:rsidRPr="00454722" w:rsidDel="00536B32">
        <w:t xml:space="preserve"> </w:t>
      </w:r>
      <w:r w:rsidRPr="00C26475">
        <w:t xml:space="preserve">Znanje, tehnologije in veščine za varno, gospodarno in trajnostno ravnanje z </w:t>
      </w:r>
      <w:r>
        <w:t>RAO</w:t>
      </w:r>
      <w:r w:rsidRPr="00C26475">
        <w:t xml:space="preserve"> so na voljo in obstajajo </w:t>
      </w:r>
      <w:r>
        <w:t>v</w:t>
      </w:r>
      <w:r w:rsidRPr="00C26475">
        <w:t xml:space="preserve"> E</w:t>
      </w:r>
      <w:r>
        <w:t xml:space="preserve">vropski uniji </w:t>
      </w:r>
      <w:r w:rsidRPr="00C26475">
        <w:t>in tudi znotraj širšega mednarodnega prostora. To še posebej velja za razvite</w:t>
      </w:r>
      <w:r>
        <w:t>jše</w:t>
      </w:r>
      <w:r w:rsidRPr="00C26475">
        <w:t xml:space="preserve"> programe Finske, Francije</w:t>
      </w:r>
      <w:r>
        <w:t>,</w:t>
      </w:r>
      <w:r w:rsidRPr="00C26475">
        <w:t xml:space="preserve"> Švedske</w:t>
      </w:r>
      <w:r>
        <w:t xml:space="preserve"> in Kanade</w:t>
      </w:r>
      <w:r w:rsidRPr="00C26475">
        <w:t xml:space="preserve">. </w:t>
      </w:r>
      <w:r>
        <w:t xml:space="preserve">Vsekakor je smiselno, da v </w:t>
      </w:r>
      <w:r w:rsidRPr="002F3EE5">
        <w:t>Sloveniji čim bolj spremljamo r</w:t>
      </w:r>
      <w:r>
        <w:t>azvoj v mednarodnem prostoru, dejavno sodelujemo v mednarodnih združenjih in dvostransko sodelujemo z državami, ki imajo razvitejše raziskovalne programe.</w:t>
      </w:r>
    </w:p>
    <w:p w:rsidR="000A6338" w:rsidRPr="00EA3503" w:rsidRDefault="000A6338" w:rsidP="004F1561">
      <w:pPr>
        <w:pStyle w:val="Odstavek"/>
      </w:pPr>
      <w:r w:rsidRPr="00EA3503">
        <w:t xml:space="preserve">Uspešen prenos novega znanja in tehnologij iz tujine pa zahteva uspešno in mednarodno priznano raziskovalno, razvojno in izobraževalno delo domačih strokovnjakov, ki ga je nujno </w:t>
      </w:r>
      <w:r>
        <w:t xml:space="preserve">treba </w:t>
      </w:r>
      <w:r w:rsidRPr="00EA3503">
        <w:t xml:space="preserve">financirati iz domačih virov. Pomanjkanje domačega financiranja tovrstne dejavnosti, ki ga utegne podkrepiti tudi gospodarska kriza </w:t>
      </w:r>
      <w:r>
        <w:t>ali slabo izvajanje strateških dokumentov, ko gre za jedrsko energijo in radioaktivne snovi</w:t>
      </w:r>
      <w:r w:rsidRPr="00EA3503">
        <w:t xml:space="preserve"> </w:t>
      </w:r>
      <w:r>
        <w:t>(</w:t>
      </w:r>
      <w:r w:rsidRPr="00EA3503">
        <w:t>Resolucij</w:t>
      </w:r>
      <w:r>
        <w:t>a</w:t>
      </w:r>
      <w:r w:rsidRPr="00EA3503">
        <w:t xml:space="preserve"> o raziskovalni in inovacijski strategiji Slovenije</w:t>
      </w:r>
      <w:r>
        <w:t xml:space="preserve"> ter Resolucija o jedrski in sevalni varnosti v Republiki Sloveniji),</w:t>
      </w:r>
      <w:r w:rsidRPr="00EA3503">
        <w:t xml:space="preserve"> </w:t>
      </w:r>
      <w:r>
        <w:t>je</w:t>
      </w:r>
      <w:r w:rsidRPr="00EA3503">
        <w:t xml:space="preserve"> eno izmed ključnih tveganj za </w:t>
      </w:r>
      <w:r w:rsidRPr="000B68EB">
        <w:t>varno ravnanje z</w:t>
      </w:r>
      <w:r>
        <w:t xml:space="preserve"> RAO in IG</w:t>
      </w:r>
      <w:r w:rsidRPr="00EA3503">
        <w:t>.</w:t>
      </w:r>
    </w:p>
    <w:p w:rsidR="000A6338" w:rsidRPr="003151A3" w:rsidRDefault="000A6338" w:rsidP="004F1561">
      <w:pPr>
        <w:pStyle w:val="Odstavek"/>
      </w:pPr>
      <w:r w:rsidRPr="003151A3">
        <w:t xml:space="preserve">Izobraževanje in raziskave so nujno potrebne za razvoj, prenos in ohranjanje znanja ter veščin in kompetenc </w:t>
      </w:r>
      <w:r>
        <w:t xml:space="preserve">na </w:t>
      </w:r>
      <w:r w:rsidRPr="003151A3">
        <w:t>področj</w:t>
      </w:r>
      <w:r>
        <w:t>u</w:t>
      </w:r>
      <w:r w:rsidRPr="003151A3">
        <w:t xml:space="preserve"> ravnanja z </w:t>
      </w:r>
      <w:r>
        <w:t xml:space="preserve">RAO in IG </w:t>
      </w:r>
      <w:r w:rsidRPr="003151A3">
        <w:t xml:space="preserve">v Republiki Sloveniji. </w:t>
      </w:r>
    </w:p>
    <w:p w:rsidR="000A6338" w:rsidRDefault="000A6338" w:rsidP="004F1561">
      <w:pPr>
        <w:pStyle w:val="Odstavek"/>
      </w:pPr>
      <w:r w:rsidRPr="003151A3">
        <w:t>Vključevanje v svetovne tokove znanja nam v okviru mednarodnih povezav omogoča</w:t>
      </w:r>
      <w:r>
        <w:t>ta</w:t>
      </w:r>
      <w:r w:rsidRPr="003151A3">
        <w:t xml:space="preserve"> članstvo v OECD in sodelovanje v Mednarodn</w:t>
      </w:r>
      <w:r>
        <w:t>i</w:t>
      </w:r>
      <w:r w:rsidRPr="003151A3">
        <w:t xml:space="preserve"> agencij</w:t>
      </w:r>
      <w:r>
        <w:t>i</w:t>
      </w:r>
      <w:r w:rsidRPr="003151A3">
        <w:t xml:space="preserve"> za atomsko energijo.</w:t>
      </w:r>
    </w:p>
    <w:p w:rsidR="000A6338" w:rsidRDefault="000A6338" w:rsidP="008B282E">
      <w:pPr>
        <w:pStyle w:val="Odstavek"/>
      </w:pPr>
      <w:r w:rsidRPr="00E87FD0">
        <w:t xml:space="preserve">Raziskovalna dejavnost na področju jedrske in sevalne varnosti </w:t>
      </w:r>
      <w:r>
        <w:t xml:space="preserve">je opredeljena </w:t>
      </w:r>
      <w:r w:rsidRPr="00E87FD0">
        <w:t>v Resoluciji o jedrski in sevalni varnosti</w:t>
      </w:r>
      <w:r>
        <w:t>.</w:t>
      </w:r>
      <w:r w:rsidRPr="00E87FD0">
        <w:t xml:space="preserve"> </w:t>
      </w:r>
      <w:r>
        <w:t xml:space="preserve">V raziskovalni dejavnosti na področju jedrske in sevalne varnosti se </w:t>
      </w:r>
      <w:r w:rsidRPr="00D545CC">
        <w:t>zasledujejo trije</w:t>
      </w:r>
      <w:r>
        <w:t xml:space="preserve"> </w:t>
      </w:r>
      <w:r w:rsidRPr="00EB3C53">
        <w:t>glavn</w:t>
      </w:r>
      <w:r>
        <w:t>i</w:t>
      </w:r>
      <w:r w:rsidRPr="00EB3C53">
        <w:t xml:space="preserve"> cilj</w:t>
      </w:r>
      <w:r>
        <w:t>i</w:t>
      </w:r>
      <w:r w:rsidRPr="00EB3C53">
        <w:t>: varnost jedrskih objektov, varno ravnanje z radioaktivnimi odpadki in varstvo pred sevanji z varnostjo virov ionizirajočih sevanja.</w:t>
      </w:r>
    </w:p>
    <w:p w:rsidR="000A6338" w:rsidRDefault="000A6338" w:rsidP="008B282E">
      <w:pPr>
        <w:pStyle w:val="Odstavek"/>
      </w:pPr>
    </w:p>
    <w:p w:rsidR="000A6338" w:rsidRPr="002F3EE5" w:rsidRDefault="000A6338" w:rsidP="00523071">
      <w:pPr>
        <w:pStyle w:val="Naslov2"/>
      </w:pPr>
      <w:bookmarkStart w:id="406" w:name="_Toc436064862"/>
      <w:bookmarkStart w:id="407" w:name="_Toc436064863"/>
      <w:bookmarkStart w:id="408" w:name="_Toc431277887"/>
      <w:bookmarkStart w:id="409" w:name="_Toc431277993"/>
      <w:bookmarkStart w:id="410" w:name="_Toc431278060"/>
      <w:bookmarkStart w:id="411" w:name="_Toc431278122"/>
      <w:bookmarkStart w:id="412" w:name="_Toc431278185"/>
      <w:bookmarkStart w:id="413" w:name="_Toc431277888"/>
      <w:bookmarkStart w:id="414" w:name="_Toc431277994"/>
      <w:bookmarkStart w:id="415" w:name="_Toc431278061"/>
      <w:bookmarkStart w:id="416" w:name="_Toc431278123"/>
      <w:bookmarkStart w:id="417" w:name="_Toc431278186"/>
      <w:bookmarkStart w:id="418" w:name="_Toc404781112"/>
      <w:bookmarkStart w:id="419" w:name="_Toc404853635"/>
      <w:bookmarkStart w:id="420" w:name="_Toc404854135"/>
      <w:bookmarkStart w:id="421" w:name="_Toc407086793"/>
      <w:bookmarkStart w:id="422" w:name="_Toc444006543"/>
      <w:bookmarkEnd w:id="406"/>
      <w:bookmarkEnd w:id="407"/>
      <w:bookmarkEnd w:id="408"/>
      <w:bookmarkEnd w:id="409"/>
      <w:bookmarkEnd w:id="410"/>
      <w:bookmarkEnd w:id="411"/>
      <w:bookmarkEnd w:id="412"/>
      <w:bookmarkEnd w:id="413"/>
      <w:bookmarkEnd w:id="414"/>
      <w:bookmarkEnd w:id="415"/>
      <w:bookmarkEnd w:id="416"/>
      <w:bookmarkEnd w:id="417"/>
      <w:r w:rsidRPr="002F3EE5">
        <w:t>OBVEŠČANJE JAVNOSTI IN NJENO SODELOVANJE PRI ODLOČANJU</w:t>
      </w:r>
      <w:bookmarkEnd w:id="418"/>
      <w:bookmarkEnd w:id="419"/>
      <w:bookmarkEnd w:id="420"/>
      <w:bookmarkEnd w:id="421"/>
      <w:bookmarkEnd w:id="422"/>
    </w:p>
    <w:p w:rsidR="000A6338" w:rsidRPr="001E3F25" w:rsidRDefault="000A6338" w:rsidP="004F1561">
      <w:pPr>
        <w:pStyle w:val="Odstavek"/>
      </w:pPr>
      <w:r w:rsidRPr="002F3EE5">
        <w:t>Sodelovanje javnosti</w:t>
      </w:r>
      <w:r w:rsidRPr="00D545CC">
        <w:t xml:space="preserve"> pri načrtovanju in odločanju o ravnanju z RAO in IG Republika Slovenija dosledno upošteva</w:t>
      </w:r>
      <w:r w:rsidRPr="001E3F25">
        <w:t xml:space="preserve"> načela </w:t>
      </w:r>
      <w:proofErr w:type="spellStart"/>
      <w:r w:rsidRPr="001E3F25">
        <w:t>Aarhuške</w:t>
      </w:r>
      <w:proofErr w:type="spellEnd"/>
      <w:r w:rsidRPr="001E3F25">
        <w:t xml:space="preserve"> konvencije. Pri ravnanju z </w:t>
      </w:r>
      <w:r>
        <w:t xml:space="preserve">RAO in IG </w:t>
      </w:r>
      <w:r w:rsidRPr="001E3F25">
        <w:t>je pomembna preglednost. Za preglednost je treba poskrbeti tako, da bo</w:t>
      </w:r>
      <w:r>
        <w:t>sta</w:t>
      </w:r>
      <w:r w:rsidRPr="001E3F25">
        <w:t xml:space="preserve"> </w:t>
      </w:r>
      <w:r w:rsidRPr="00832B36">
        <w:t>zagotovljena</w:t>
      </w:r>
      <w:r w:rsidRPr="001E3F25">
        <w:t xml:space="preserve"> učinkovito obveščanje javnosti in opozarjanje na možnost sodelovanja vseh zadevnih zainteresiranih strani, vključno z lokalnimi organi in javnostjo, v skladu z obstoječimi zakoni.</w:t>
      </w:r>
    </w:p>
    <w:p w:rsidR="000A6338" w:rsidRPr="001E3F25" w:rsidRDefault="000A6338" w:rsidP="004F1561">
      <w:pPr>
        <w:pStyle w:val="Odstavek"/>
      </w:pPr>
      <w:r w:rsidRPr="001E3F25">
        <w:t xml:space="preserve">Država zagotovi, da so potrebne informacije o ravnanju z </w:t>
      </w:r>
      <w:r>
        <w:t>RAO in IG</w:t>
      </w:r>
      <w:r w:rsidRPr="001E3F25">
        <w:t xml:space="preserve"> dostopne delavcem in prebivalstvu. Informacije se objavijo v skladu z </w:t>
      </w:r>
      <w:r>
        <w:t>notranjo</w:t>
      </w:r>
      <w:r w:rsidRPr="001E3F25">
        <w:t xml:space="preserve"> zakonodajo in mednarodnimi obveznostmi, če s tem niso ogroženi interesi</w:t>
      </w:r>
      <w:r>
        <w:t xml:space="preserve"> varovanja.</w:t>
      </w:r>
      <w:r w:rsidRPr="001E3F25">
        <w:t xml:space="preserve"> Podatki o radioaktivnosti v okolju, o izpostavljenosti posameznikov iz prebivalstva ter o postopkih in dejavnostih državnih organov, izvajalcev javnih služb in nosilcev pooblastil, ki se nanašajo na varstvo pred ionizirajočimi sevanji in jedrsko varnost, so javni in se objavljajo v skladu z </w:t>
      </w:r>
      <w:r>
        <w:t>notranjo</w:t>
      </w:r>
      <w:r w:rsidRPr="001E3F25">
        <w:t xml:space="preserve"> zakonodajo.</w:t>
      </w:r>
    </w:p>
    <w:p w:rsidR="000A6338" w:rsidRDefault="000A6338" w:rsidP="004F1561">
      <w:pPr>
        <w:pStyle w:val="Odstavek"/>
      </w:pPr>
      <w:r w:rsidRPr="00C26475">
        <w:lastRenderedPageBreak/>
        <w:t xml:space="preserve">Ker </w:t>
      </w:r>
      <w:r>
        <w:t xml:space="preserve">sta </w:t>
      </w:r>
      <w:r w:rsidRPr="00C26475">
        <w:t xml:space="preserve">v Sloveniji radioaktivnost in ionizirajoče sevanje </w:t>
      </w:r>
      <w:r>
        <w:t>minimalno</w:t>
      </w:r>
      <w:r w:rsidRPr="00C26475">
        <w:t xml:space="preserve"> vključena v učne programe </w:t>
      </w:r>
      <w:r>
        <w:t xml:space="preserve">na ravni osnovnošolskega in srednješolskega </w:t>
      </w:r>
      <w:r w:rsidRPr="00C26475">
        <w:t xml:space="preserve">izobraževanja </w:t>
      </w:r>
      <w:r>
        <w:t>ter</w:t>
      </w:r>
      <w:r w:rsidRPr="00C26475">
        <w:t xml:space="preserve"> zato večina ljudi slabo pozna znanstvena dejstva o teh pojavih, </w:t>
      </w:r>
      <w:r>
        <w:t>sta</w:t>
      </w:r>
      <w:r w:rsidRPr="00C26475">
        <w:t xml:space="preserve"> del nacionalne strategije tudi </w:t>
      </w:r>
      <w:r>
        <w:t>obveščanje</w:t>
      </w:r>
      <w:r w:rsidRPr="00C26475">
        <w:t xml:space="preserve"> in ozaveščanje javnosti. </w:t>
      </w:r>
      <w:r>
        <w:t>Preučila se bo tudi možnost, da se to področje vključi v učne programe. Pri</w:t>
      </w:r>
      <w:r w:rsidRPr="00C26475">
        <w:t xml:space="preserve"> splošne</w:t>
      </w:r>
      <w:r>
        <w:t>m</w:t>
      </w:r>
      <w:r w:rsidRPr="00C26475">
        <w:t xml:space="preserve"> </w:t>
      </w:r>
      <w:r>
        <w:t>obveščanju</w:t>
      </w:r>
      <w:r w:rsidRPr="00C26475">
        <w:t xml:space="preserve"> se spodbuja splošna sevalna pismenost, ki omogoča boljše sodelovanje in razumevanje javnosti pri postopkih in odločanju. Izobraževanje s področja sevalne pismenosti je namenjeno vsem javnostim, </w:t>
      </w:r>
      <w:r>
        <w:t>pri tem</w:t>
      </w:r>
      <w:r w:rsidRPr="00C26475">
        <w:t xml:space="preserve"> pa se javnost seznanja </w:t>
      </w:r>
      <w:r>
        <w:t>s</w:t>
      </w:r>
      <w:r w:rsidRPr="00C26475">
        <w:t xml:space="preserve"> strokovno dokazanimi učinki ionizirajočega sevanja na živa bitja in ljudi ter </w:t>
      </w:r>
      <w:r>
        <w:t>z</w:t>
      </w:r>
      <w:r w:rsidRPr="00C26475">
        <w:t xml:space="preserve"> ukrepi za varovanje zdravja ljudi, </w:t>
      </w:r>
      <w:r>
        <w:t>z</w:t>
      </w:r>
      <w:r w:rsidRPr="00C26475">
        <w:t xml:space="preserve"> različni</w:t>
      </w:r>
      <w:r>
        <w:t>mi</w:t>
      </w:r>
      <w:r w:rsidRPr="00C26475">
        <w:t xml:space="preserve"> vrsta</w:t>
      </w:r>
      <w:r>
        <w:t>mi</w:t>
      </w:r>
      <w:r w:rsidRPr="00C26475">
        <w:t xml:space="preserve"> </w:t>
      </w:r>
      <w:r>
        <w:t>RAO</w:t>
      </w:r>
      <w:r w:rsidRPr="00C26475">
        <w:t>, zakonodaj</w:t>
      </w:r>
      <w:r>
        <w:t>o</w:t>
      </w:r>
      <w:r w:rsidRPr="00C26475">
        <w:t xml:space="preserve"> s področja ravnanja z RAO in IG, širši</w:t>
      </w:r>
      <w:r>
        <w:t>mi</w:t>
      </w:r>
      <w:r w:rsidRPr="00C26475">
        <w:t xml:space="preserve"> vidiki varovanja okolja, ki vključujejo tudi nujnost ustreznega ravnanja z RAO in IG</w:t>
      </w:r>
      <w:r>
        <w:t>.</w:t>
      </w:r>
    </w:p>
    <w:p w:rsidR="000A6338" w:rsidRDefault="000A6338" w:rsidP="004F1561">
      <w:pPr>
        <w:pStyle w:val="SlogNaslov2latinskiArial11ptNePomanjanevelikerke"/>
        <w:tabs>
          <w:tab w:val="clear" w:pos="576"/>
        </w:tabs>
        <w:ind w:left="0" w:firstLine="0"/>
      </w:pPr>
    </w:p>
    <w:p w:rsidR="000A6338" w:rsidRDefault="000A6338" w:rsidP="00523071">
      <w:pPr>
        <w:pStyle w:val="Naslov2"/>
      </w:pPr>
      <w:bookmarkStart w:id="423" w:name="_Toc444006544"/>
      <w:r>
        <w:t>POROČANJE</w:t>
      </w:r>
      <w:bookmarkEnd w:id="423"/>
    </w:p>
    <w:p w:rsidR="000A6338" w:rsidRDefault="000A6338" w:rsidP="008B282E">
      <w:pPr>
        <w:pStyle w:val="Odstavek"/>
      </w:pPr>
      <w:r>
        <w:t xml:space="preserve">Republika Slovenija mora kot podpisnica Skupne konvencije o varnosti ravnanja z izrabljenim gorivom in varnosti ravnanja z radioaktivnimi odpadki vsaka tri leta pripraviti poročilo o ravnanju z radioaktivnimi odpadki in izrabljenim gorivom. Vsaka tri leta je treba poročati tudi Evropski komisiji po </w:t>
      </w:r>
      <w:r w:rsidRPr="004B6EB6">
        <w:t>direktivi</w:t>
      </w:r>
      <w:r>
        <w:t xml:space="preserve"> o ravnanju z radioaktivnimi odpadki in izrabljenim gorivom, pri čemer se lahko izkoristijo poročanje in pregledi po skupni konvenciji.</w:t>
      </w:r>
    </w:p>
    <w:p w:rsidR="000A6338" w:rsidRDefault="000A6338" w:rsidP="008B282E">
      <w:pPr>
        <w:pStyle w:val="Odstavek"/>
      </w:pPr>
      <w:r w:rsidRPr="000153BA">
        <w:t xml:space="preserve">Za pripravo obeh poročil je </w:t>
      </w:r>
      <w:r>
        <w:t>pristojna</w:t>
      </w:r>
      <w:r w:rsidRPr="000153BA">
        <w:t xml:space="preserve"> Uprava RS za jedrsko varnost. </w:t>
      </w:r>
      <w:r>
        <w:t xml:space="preserve">Uprava pripravi poročilo v sodelovanju </w:t>
      </w:r>
      <w:r w:rsidRPr="000153BA">
        <w:t>z Upravo RS za varstvo pred sevanji, Kliniko za nuklearno medicino, Onkološkim inštitutom, N</w:t>
      </w:r>
      <w:r>
        <w:t>EK</w:t>
      </w:r>
      <w:r w:rsidRPr="000153BA">
        <w:t xml:space="preserve">, Institutom </w:t>
      </w:r>
      <w:r>
        <w:t>»</w:t>
      </w:r>
      <w:r w:rsidRPr="000153BA">
        <w:t>Jožef Stefan</w:t>
      </w:r>
      <w:r>
        <w:t>«</w:t>
      </w:r>
      <w:r w:rsidRPr="000153BA">
        <w:t xml:space="preserve">, Rudnikom Žirovski vrh, javnim podjetjem za zapiranje rudnika urana, d. o. o., Direktoratom za energijo pri Ministrstvu za infrastrukturo in prostor </w:t>
      </w:r>
      <w:r>
        <w:t>ter</w:t>
      </w:r>
      <w:r w:rsidRPr="000153BA">
        <w:t xml:space="preserve"> A</w:t>
      </w:r>
      <w:r>
        <w:t>RAO</w:t>
      </w:r>
      <w:r w:rsidRPr="000153BA">
        <w:t>.</w:t>
      </w:r>
    </w:p>
    <w:p w:rsidR="000A6338" w:rsidRPr="000153BA" w:rsidRDefault="000A6338" w:rsidP="008B282E">
      <w:pPr>
        <w:pStyle w:val="Odstavek"/>
      </w:pPr>
      <w:r>
        <w:t xml:space="preserve">Pri pripravi poročila, </w:t>
      </w:r>
      <w:r w:rsidRPr="000153BA">
        <w:t>spremljanju dejavnosti v obdobju med pregledovalnima cikloma in poročanju sodel</w:t>
      </w:r>
      <w:r>
        <w:t xml:space="preserve">uje </w:t>
      </w:r>
      <w:r w:rsidRPr="000153BA">
        <w:t>do 15 ljudi, ki so na svoj</w:t>
      </w:r>
      <w:r>
        <w:t>ih</w:t>
      </w:r>
      <w:r w:rsidRPr="000153BA">
        <w:t xml:space="preserve"> delovn</w:t>
      </w:r>
      <w:r>
        <w:t>ih</w:t>
      </w:r>
      <w:r w:rsidRPr="000153BA">
        <w:t xml:space="preserve"> področj</w:t>
      </w:r>
      <w:r>
        <w:t>ih</w:t>
      </w:r>
      <w:r w:rsidRPr="000153BA">
        <w:t xml:space="preserve"> pristojni za problematiko ravnanja z </w:t>
      </w:r>
      <w:r>
        <w:t>radioaktivnimi odpadki in izrabljenim gorivom oziroma usklajujejo pripravo</w:t>
      </w:r>
      <w:r w:rsidRPr="000153BA">
        <w:t xml:space="preserve"> poročila. Delo vseh vpletenih pri poročanju</w:t>
      </w:r>
      <w:r>
        <w:t xml:space="preserve"> ter spremljanju in izvajanju priporočil s pregledovalne konference po s</w:t>
      </w:r>
      <w:r w:rsidRPr="000153BA">
        <w:t xml:space="preserve">kupni konvenciji in </w:t>
      </w:r>
      <w:r>
        <w:t>d</w:t>
      </w:r>
      <w:r w:rsidRPr="000153BA">
        <w:t>irektivi o radioaktivnih odpadkih ocenjujemo na 0,</w:t>
      </w:r>
      <w:r w:rsidRPr="00DF6F24">
        <w:t xml:space="preserve">5 </w:t>
      </w:r>
      <w:r w:rsidRPr="006407D0">
        <w:t>človek-leto</w:t>
      </w:r>
      <w:r w:rsidRPr="007062B8">
        <w:t>.</w:t>
      </w:r>
      <w:r>
        <w:t xml:space="preserve"> Strošek krijejo organizacije, ki so vključene v pripravo poročila ter spremljanje in izvajanje priporočil.</w:t>
      </w:r>
    </w:p>
    <w:p w:rsidR="000A6338" w:rsidRDefault="000A6338" w:rsidP="004F1561">
      <w:pPr>
        <w:pStyle w:val="SlogNaslov2latinskiArial11ptNePomanjanevelikerke"/>
        <w:tabs>
          <w:tab w:val="clear" w:pos="576"/>
        </w:tabs>
        <w:ind w:left="0" w:firstLine="0"/>
      </w:pPr>
    </w:p>
    <w:p w:rsidR="000A6338" w:rsidRPr="00F7194F" w:rsidRDefault="000A6338" w:rsidP="00F74D00">
      <w:pPr>
        <w:pStyle w:val="Naslov1"/>
      </w:pPr>
      <w:r>
        <w:br w:type="page"/>
      </w:r>
      <w:bookmarkStart w:id="424" w:name="_Toc407086794"/>
      <w:bookmarkStart w:id="425" w:name="_Toc444006545"/>
      <w:r w:rsidRPr="00F7194F">
        <w:lastRenderedPageBreak/>
        <w:t>ODGOVORNOSTI ZA IZVAJANJE NACIONALNEGA PROGRAMA</w:t>
      </w:r>
      <w:bookmarkEnd w:id="424"/>
      <w:bookmarkEnd w:id="425"/>
      <w:r w:rsidRPr="00F7194F">
        <w:t xml:space="preserve"> </w:t>
      </w:r>
    </w:p>
    <w:p w:rsidR="000A6338" w:rsidRPr="001E3F25" w:rsidRDefault="000A6338" w:rsidP="004F1561">
      <w:pPr>
        <w:pStyle w:val="Odstavek"/>
      </w:pPr>
    </w:p>
    <w:p w:rsidR="000A6338" w:rsidRPr="00C26475" w:rsidRDefault="000A6338" w:rsidP="00523071">
      <w:pPr>
        <w:pStyle w:val="Naslov2"/>
      </w:pPr>
      <w:bookmarkStart w:id="426" w:name="_Toc444006546"/>
      <w:r w:rsidRPr="00C26475">
        <w:t>DRŽAVNI ORGANI</w:t>
      </w:r>
      <w:bookmarkEnd w:id="426"/>
    </w:p>
    <w:p w:rsidR="000A6338" w:rsidRPr="001E3F25" w:rsidRDefault="000A6338" w:rsidP="004F1561">
      <w:pPr>
        <w:pStyle w:val="Odstavek"/>
      </w:pPr>
      <w:r w:rsidRPr="001E3F25">
        <w:t>Neodvisni upravni nadzor nad zagotavljanjem jedrske in sevalne varnosti je zagotovljen z delom U</w:t>
      </w:r>
      <w:r>
        <w:t xml:space="preserve">prave </w:t>
      </w:r>
      <w:r w:rsidRPr="001E3F25">
        <w:t>R</w:t>
      </w:r>
      <w:r>
        <w:t xml:space="preserve">epublike </w:t>
      </w:r>
      <w:r w:rsidRPr="001E3F25">
        <w:t>S</w:t>
      </w:r>
      <w:r>
        <w:t xml:space="preserve">lovenije za jedrsko varnost </w:t>
      </w:r>
      <w:r w:rsidRPr="001E3F25">
        <w:t>pri Ministrstvu za okolje in prostor, poleg nje pa tudi z delom Uprave R</w:t>
      </w:r>
      <w:r>
        <w:t xml:space="preserve">epublike </w:t>
      </w:r>
      <w:r w:rsidRPr="001E3F25">
        <w:t>S</w:t>
      </w:r>
      <w:r>
        <w:t xml:space="preserve">lovenije </w:t>
      </w:r>
      <w:r w:rsidRPr="001E3F25">
        <w:t>za varstvo pred sevanji pri Ministrstvu za zdravje, Uprave RS za zaščito in reševanje pri Ministrstvu za obrambo in delom Ministrstva za notranje</w:t>
      </w:r>
      <w:r w:rsidRPr="001E3F25" w:rsidDel="00922E43">
        <w:t xml:space="preserve"> zadeve</w:t>
      </w:r>
      <w:r w:rsidRPr="001E3F25">
        <w:t>.</w:t>
      </w:r>
    </w:p>
    <w:p w:rsidR="000A6338" w:rsidRPr="00C26475" w:rsidRDefault="000A6338" w:rsidP="004F1561">
      <w:pPr>
        <w:pStyle w:val="Odstavek"/>
      </w:pPr>
      <w:r w:rsidRPr="001E3F25">
        <w:t>U</w:t>
      </w:r>
      <w:r>
        <w:t xml:space="preserve">prava </w:t>
      </w:r>
      <w:r w:rsidRPr="001E3F25">
        <w:t>R</w:t>
      </w:r>
      <w:r>
        <w:t xml:space="preserve">epublike </w:t>
      </w:r>
      <w:r w:rsidRPr="001E3F25">
        <w:t>S</w:t>
      </w:r>
      <w:r>
        <w:t>lovenije za jedrsko varnost</w:t>
      </w:r>
      <w:r w:rsidRPr="00C26475">
        <w:t xml:space="preserve"> je pristojna za nadzor jedrske varnosti, jedrskih in sevalnih objektov ter virov ionizirajočega sevanja v državi razen virov v zdravstvu in veterini</w:t>
      </w:r>
      <w:r>
        <w:t>,</w:t>
      </w:r>
      <w:r w:rsidRPr="00C26475">
        <w:t xml:space="preserve"> za katere je pristojna U</w:t>
      </w:r>
      <w:r>
        <w:t>prava Republike Slovenije za varstvo pred sevanji</w:t>
      </w:r>
      <w:r w:rsidRPr="00C26475">
        <w:t xml:space="preserve">. </w:t>
      </w:r>
    </w:p>
    <w:p w:rsidR="000A6338" w:rsidRPr="000A43CC" w:rsidRDefault="000A6338" w:rsidP="004F1561">
      <w:pPr>
        <w:pStyle w:val="Odstavek"/>
      </w:pPr>
      <w:r w:rsidRPr="001E3F25">
        <w:t>U</w:t>
      </w:r>
      <w:r>
        <w:t xml:space="preserve">prava </w:t>
      </w:r>
      <w:r w:rsidRPr="001E3F25">
        <w:t>R</w:t>
      </w:r>
      <w:r>
        <w:t xml:space="preserve">epublike </w:t>
      </w:r>
      <w:r w:rsidRPr="001E3F25">
        <w:t>S</w:t>
      </w:r>
      <w:r>
        <w:t>lovenije za jedrsko varnost</w:t>
      </w:r>
      <w:r w:rsidRPr="00C26475">
        <w:t xml:space="preserve"> </w:t>
      </w:r>
      <w:r w:rsidRPr="000A43CC">
        <w:t xml:space="preserve">opravlja </w:t>
      </w:r>
      <w:r>
        <w:t xml:space="preserve">strokovne </w:t>
      </w:r>
      <w:r w:rsidRPr="000A43CC">
        <w:t xml:space="preserve">upravne in razvojne naloge na področjih sevalne in jedrske varnosti, izvajanja sevalnih dejavnosti in uporabe virov sevanja, </w:t>
      </w:r>
      <w:r>
        <w:t>razen</w:t>
      </w:r>
      <w:r w:rsidRPr="000A43CC">
        <w:t xml:space="preserve"> v zdravstvu ali veterinarstvu, varstva okolja pred ionizirajočimi sevanji, fizičnega varovanja jedrskih snovi in objektov, neširjenja jedrskega orožja in varovanja jedrskega blaga, spremljanja stanja radioaktivnosti okolja in odgovornosti za jedrsko škodo, opravlja tudi naloge inšpekcijskega nadzora na naštetih področjih </w:t>
      </w:r>
      <w:r>
        <w:t>ter</w:t>
      </w:r>
      <w:r w:rsidRPr="000A43CC">
        <w:t xml:space="preserve"> ob izrednih radioloških ali jedrskih dogodkih sodeluje z Republiškim štabom </w:t>
      </w:r>
      <w:r>
        <w:t>C</w:t>
      </w:r>
      <w:r w:rsidRPr="000A43CC">
        <w:t xml:space="preserve">ivilne zaščite pri določanju zaščitnih ukrepov za prebivalstvo in obveščanju. </w:t>
      </w:r>
      <w:r w:rsidRPr="001E3F25">
        <w:t>U</w:t>
      </w:r>
      <w:r>
        <w:t xml:space="preserve">prava </w:t>
      </w:r>
      <w:r w:rsidRPr="001E3F25">
        <w:t>R</w:t>
      </w:r>
      <w:r>
        <w:t xml:space="preserve">epublike </w:t>
      </w:r>
      <w:r w:rsidRPr="001E3F25">
        <w:t>S</w:t>
      </w:r>
      <w:r>
        <w:t>lovenije za jedrsko varnost</w:t>
      </w:r>
      <w:r w:rsidRPr="00C26475">
        <w:t xml:space="preserve"> </w:t>
      </w:r>
      <w:r>
        <w:t xml:space="preserve">je odgovorna </w:t>
      </w:r>
      <w:r w:rsidRPr="000A43CC">
        <w:t xml:space="preserve">za vzpostavitev raziskovalnega programa za jedrsko in sevalno varnost, ki bo vključeval tudi ravnanje z radioaktivnimi odpadki in izrabljenim gorivom. </w:t>
      </w:r>
    </w:p>
    <w:p w:rsidR="000A6338" w:rsidRPr="001E3F25" w:rsidRDefault="000A6338" w:rsidP="004F1561">
      <w:pPr>
        <w:pStyle w:val="Odstavek"/>
      </w:pPr>
      <w:r w:rsidRPr="001E3F25">
        <w:t>Uprav</w:t>
      </w:r>
      <w:r>
        <w:t>a</w:t>
      </w:r>
      <w:r w:rsidRPr="001E3F25">
        <w:t xml:space="preserve"> R</w:t>
      </w:r>
      <w:r>
        <w:t xml:space="preserve">epublike </w:t>
      </w:r>
      <w:r w:rsidRPr="001E3F25">
        <w:t>S</w:t>
      </w:r>
      <w:r>
        <w:t xml:space="preserve">lovenije </w:t>
      </w:r>
      <w:r w:rsidRPr="001E3F25">
        <w:t xml:space="preserve">za varstvo pred sevanji </w:t>
      </w:r>
      <w:r>
        <w:t xml:space="preserve">opravlja strokovne, upravne, nadzorne in razvojne naloge ter naloge inšpekcijskega nadzora na področjih izvajanja dejavnosti in uporabe virov ionizirajočih sevanj v zdravstvu in veterinarstvu, varovanja zdravja ljudi pred škodljivimi vplivi ionizirajočih sevanj, sistematičnega pregledovanja delovnega in bivalnega okolja zaradi izpostavljenosti ljudi naravnim virom ionizirajočih sevanj, izvajanja </w:t>
      </w:r>
      <w:proofErr w:type="spellStart"/>
      <w:r>
        <w:t>monitoringa</w:t>
      </w:r>
      <w:proofErr w:type="spellEnd"/>
      <w:r>
        <w:t xml:space="preserve"> radioaktivne kontaminacije živil in pitne vode, omejevanja, zmanjševanja in preprečevanja zdravju škodljivih vplivov neionizirajočih sevanj ter presojanja ustreznosti in pooblaščanja izvedencev varstva pred sevanji.</w:t>
      </w:r>
    </w:p>
    <w:p w:rsidR="000A6338" w:rsidRPr="001E3F25" w:rsidRDefault="000A6338" w:rsidP="004F1561">
      <w:pPr>
        <w:pStyle w:val="Odstavek"/>
      </w:pPr>
      <w:r w:rsidRPr="001E3F25">
        <w:t xml:space="preserve">Direktorat za energijo kot organ v sestavi Ministrstva za infrastrukturo opravlja naloge razvoja širše energetske politike države in uporabe jedrske energije. Direktorat pripravlja celovito energetsko politiko države na področju oskrbe z energijo ter </w:t>
      </w:r>
      <w:r>
        <w:t>s</w:t>
      </w:r>
      <w:r w:rsidRPr="001E3F25">
        <w:t xml:space="preserve"> podeljevanjem rudarskih pravic za raziskovanje in izkoriščanje vseh vrst mineralnih surovin zagotavlja gospodarno ravnanje z </w:t>
      </w:r>
      <w:r>
        <w:t>njimi</w:t>
      </w:r>
      <w:r w:rsidRPr="001E3F25">
        <w:t xml:space="preserve">. Direktorat spremlja upravljanje energetskih podjetjih v državni lasti, med </w:t>
      </w:r>
      <w:r w:rsidRPr="004B6EB6">
        <w:t>katerimi je tudi</w:t>
      </w:r>
      <w:r w:rsidRPr="001E3F25">
        <w:t xml:space="preserve"> GEN energija, lastnik slovenskega deleža NEK. </w:t>
      </w:r>
      <w:r>
        <w:t xml:space="preserve">Direktorat ima s tem posreden vpliv na jedrsko varnost objekta, saj je njeno dolgoročno zagotavljanje odvisno predvsem od stabilnega poslovnega in finančnega poslovanja. Neposreden vpliv na poslovanje ima tudi Slovenski državni holding, ki kot edini ustanovitelj oziroma družbenik vpliva na finančno poslovanje družbe GEN energija in posledično skupine GEN. </w:t>
      </w:r>
      <w:r w:rsidRPr="001E3F25">
        <w:t xml:space="preserve">Na ta način </w:t>
      </w:r>
      <w:r>
        <w:t xml:space="preserve">SDH prav tako vpliva na jedrsko varnost objekta, zato mora kot skrben lastnik zagotavljati ustrezna sredstva za varno obratovanje NEK. </w:t>
      </w:r>
      <w:r w:rsidRPr="001E3F25">
        <w:t>Direktorat za energijo spremlja tudi delovanje Sklada za financiranje razgradnje NEK in za odlaganje</w:t>
      </w:r>
      <w:r>
        <w:t xml:space="preserve"> radioaktivnih odpadkov iz NEK.</w:t>
      </w:r>
    </w:p>
    <w:p w:rsidR="000A6338" w:rsidRPr="001E3F25" w:rsidRDefault="000A6338" w:rsidP="004F1561">
      <w:pPr>
        <w:pStyle w:val="Odstavek"/>
      </w:pPr>
      <w:r w:rsidRPr="001E3F25">
        <w:t xml:space="preserve">Ministrstva za infrastrukturo spremlja </w:t>
      </w:r>
      <w:r>
        <w:t xml:space="preserve">delo </w:t>
      </w:r>
      <w:r w:rsidRPr="001E3F25">
        <w:t xml:space="preserve">in je vključeno v delo meddržavne komisije, ki je ustanovljena na podlagi </w:t>
      </w:r>
      <w:r>
        <w:t>meddržavne pogodbe BHRNEK.</w:t>
      </w:r>
    </w:p>
    <w:p w:rsidR="000A6338" w:rsidRPr="001E3F25" w:rsidRDefault="000A6338" w:rsidP="004F1561">
      <w:pPr>
        <w:pStyle w:val="Odstavek"/>
      </w:pPr>
      <w:r w:rsidRPr="001E3F25">
        <w:lastRenderedPageBreak/>
        <w:t xml:space="preserve">Nadzor </w:t>
      </w:r>
      <w:r>
        <w:t xml:space="preserve">nad </w:t>
      </w:r>
      <w:r w:rsidRPr="001E3F25">
        <w:t>dejavnost</w:t>
      </w:r>
      <w:r>
        <w:t>jo</w:t>
      </w:r>
      <w:r w:rsidRPr="001E3F25">
        <w:t xml:space="preserve"> področja fizičnega varovanja jedrskih snovi in objektov, v katerih so jedrske ali radioaktivne snovi, izvaja ministrstvo, pristojno za notranje </w:t>
      </w:r>
      <w:r w:rsidRPr="00D05C65">
        <w:t>zadeve</w:t>
      </w:r>
      <w:r>
        <w:t>,</w:t>
      </w:r>
      <w:r w:rsidRPr="001E3F25">
        <w:t xml:space="preserve"> v sodelovanju z inšpekcijo Uprave R</w:t>
      </w:r>
      <w:r>
        <w:t xml:space="preserve">epublike </w:t>
      </w:r>
      <w:r w:rsidRPr="001E3F25">
        <w:t>S</w:t>
      </w:r>
      <w:r>
        <w:t xml:space="preserve">lovenije </w:t>
      </w:r>
      <w:r w:rsidRPr="001E3F25">
        <w:t>za jedrsko varnost. Upravljavec objekta, v katerem so jedrske ali radioaktivne snovi, in prevoznik jedrskih snovi morata zagotoviti izdelavo načrta fizičnega varovanja ter zagotoviti izvajanje ukrepov fizičnega varovanja objektov ali snovi v skladu z načrtom, ki ga potrdi ministrstvo</w:t>
      </w:r>
      <w:r>
        <w:t>,</w:t>
      </w:r>
      <w:r w:rsidRPr="001E3F25">
        <w:t xml:space="preserve"> pristojno za notranje zadeve.</w:t>
      </w:r>
    </w:p>
    <w:p w:rsidR="000A6338" w:rsidRPr="00C26475" w:rsidRDefault="000A6338" w:rsidP="004F1561">
      <w:pPr>
        <w:pStyle w:val="Odstavek"/>
      </w:pPr>
      <w:r w:rsidRPr="00C26475">
        <w:t xml:space="preserve">Za načrtovanje ukrepov sevalne in jedrske varnosti ob izrednih dogodkih </w:t>
      </w:r>
      <w:r>
        <w:t>ter</w:t>
      </w:r>
      <w:r w:rsidRPr="00C26475">
        <w:t xml:space="preserve"> pripravo državnega načrta zaščite in reševanja ob jedrski ali radiološki nesreči je pristojna Uprava RS za zaščito in reševanje pri Ministrstvu za obrambo.</w:t>
      </w:r>
    </w:p>
    <w:p w:rsidR="000A6338" w:rsidRPr="001E3F25" w:rsidRDefault="000A6338" w:rsidP="004F1561">
      <w:pPr>
        <w:pStyle w:val="Odstavek"/>
      </w:pPr>
      <w:r>
        <w:t xml:space="preserve">Država </w:t>
      </w:r>
      <w:r w:rsidRPr="001E3F25">
        <w:t>je kot lastni</w:t>
      </w:r>
      <w:r>
        <w:t>ca</w:t>
      </w:r>
      <w:r w:rsidRPr="001E3F25">
        <w:t xml:space="preserve"> jedrskega objekta raziskovalnega reaktorja TRIGA Mark</w:t>
      </w:r>
      <w:r>
        <w:t> </w:t>
      </w:r>
      <w:r w:rsidRPr="001E3F25">
        <w:t>II pristojn</w:t>
      </w:r>
      <w:r>
        <w:t>a</w:t>
      </w:r>
      <w:r w:rsidRPr="001E3F25">
        <w:t xml:space="preserve"> za zagotavljanje finančnih sredstev </w:t>
      </w:r>
      <w:r>
        <w:t xml:space="preserve">za </w:t>
      </w:r>
      <w:r w:rsidRPr="001E3F25">
        <w:t>njegov</w:t>
      </w:r>
      <w:r>
        <w:t>o</w:t>
      </w:r>
      <w:r w:rsidRPr="001E3F25">
        <w:t xml:space="preserve"> obratovanj</w:t>
      </w:r>
      <w:r>
        <w:t>e</w:t>
      </w:r>
      <w:r w:rsidRPr="001E3F25">
        <w:t>, vzdrževanj</w:t>
      </w:r>
      <w:r>
        <w:t>e</w:t>
      </w:r>
      <w:r w:rsidRPr="001E3F25">
        <w:t>, razgradnj</w:t>
      </w:r>
      <w:r>
        <w:t>o</w:t>
      </w:r>
      <w:r w:rsidRPr="001E3F25">
        <w:t xml:space="preserve"> </w:t>
      </w:r>
      <w:r>
        <w:t>ter</w:t>
      </w:r>
      <w:r w:rsidRPr="001E3F25">
        <w:t xml:space="preserve"> ravnanje z RAO in IG.</w:t>
      </w:r>
    </w:p>
    <w:p w:rsidR="000A6338" w:rsidRPr="003151A3" w:rsidRDefault="000A6338" w:rsidP="004F1561">
      <w:pPr>
        <w:pStyle w:val="Odstavek"/>
      </w:pPr>
      <w:r w:rsidRPr="003151A3">
        <w:t xml:space="preserve">Za nadzor </w:t>
      </w:r>
      <w:r>
        <w:t xml:space="preserve">nad </w:t>
      </w:r>
      <w:r w:rsidRPr="003151A3">
        <w:t>cestn</w:t>
      </w:r>
      <w:r>
        <w:t>im</w:t>
      </w:r>
      <w:r w:rsidRPr="003151A3">
        <w:t xml:space="preserve"> prevoz</w:t>
      </w:r>
      <w:r>
        <w:t>om</w:t>
      </w:r>
      <w:r w:rsidRPr="003151A3">
        <w:t xml:space="preserve"> </w:t>
      </w:r>
      <w:r>
        <w:t>RAO in IG</w:t>
      </w:r>
      <w:r w:rsidRPr="003151A3">
        <w:t xml:space="preserve"> je pristojna Policija kot organ v sestavi Ministrstva za notranje zadeve, za nadzor </w:t>
      </w:r>
      <w:r>
        <w:t xml:space="preserve">nad </w:t>
      </w:r>
      <w:r w:rsidRPr="003151A3">
        <w:t>prevoz</w:t>
      </w:r>
      <w:r>
        <w:t>om</w:t>
      </w:r>
      <w:r w:rsidRPr="003151A3">
        <w:t xml:space="preserve"> teh snovi </w:t>
      </w:r>
      <w:r>
        <w:t>po</w:t>
      </w:r>
      <w:r w:rsidRPr="003151A3">
        <w:t xml:space="preserve"> železnici, zraku in vodah </w:t>
      </w:r>
      <w:r>
        <w:t xml:space="preserve">pa </w:t>
      </w:r>
      <w:r w:rsidRPr="003151A3">
        <w:t>inšpekcija ministrstva</w:t>
      </w:r>
      <w:r>
        <w:t>,</w:t>
      </w:r>
      <w:r w:rsidRPr="003151A3">
        <w:t xml:space="preserve"> pristojnega za promet, načrtovanje ukrepov sevalne in jedrske varnosti </w:t>
      </w:r>
      <w:r>
        <w:t>ob</w:t>
      </w:r>
      <w:r w:rsidRPr="003151A3">
        <w:t xml:space="preserve"> izrednih dogodk</w:t>
      </w:r>
      <w:r>
        <w:t>ih</w:t>
      </w:r>
      <w:r w:rsidRPr="003151A3">
        <w:t xml:space="preserve"> pa je v pristojnosti Uprave </w:t>
      </w:r>
      <w:r>
        <w:t xml:space="preserve">RS </w:t>
      </w:r>
      <w:r w:rsidRPr="003151A3">
        <w:t xml:space="preserve">za zaščito in reševanje </w:t>
      </w:r>
      <w:r>
        <w:t xml:space="preserve">pri </w:t>
      </w:r>
      <w:r w:rsidRPr="003151A3">
        <w:t>Ministrstv</w:t>
      </w:r>
      <w:r>
        <w:t>u</w:t>
      </w:r>
      <w:r w:rsidRPr="003151A3">
        <w:t xml:space="preserve"> za obrambo.</w:t>
      </w:r>
    </w:p>
    <w:p w:rsidR="000A6338" w:rsidRDefault="000A6338" w:rsidP="004F1561">
      <w:pPr>
        <w:pStyle w:val="Odstavek"/>
      </w:pPr>
      <w:r w:rsidRPr="00C26475">
        <w:t xml:space="preserve">ZVISJV opredeljuje </w:t>
      </w:r>
      <w:r>
        <w:t xml:space="preserve">obvezno </w:t>
      </w:r>
      <w:r w:rsidRPr="00C26475">
        <w:t xml:space="preserve">državno gospodarsko javno služba ravnanja z radioaktivnimi odpadki, ki jo izvaja </w:t>
      </w:r>
      <w:r>
        <w:t xml:space="preserve">ARAO. ARAO </w:t>
      </w:r>
      <w:r w:rsidRPr="00C26475">
        <w:t>je urejen</w:t>
      </w:r>
      <w:r>
        <w:t>a</w:t>
      </w:r>
      <w:r w:rsidRPr="00C26475">
        <w:t xml:space="preserve"> kot javni gospodarski zavod in za svoje </w:t>
      </w:r>
      <w:r>
        <w:t>dejavnosti</w:t>
      </w:r>
      <w:r w:rsidRPr="00C26475">
        <w:t xml:space="preserve"> sklepa pogodbe z resornim ministrstvom</w:t>
      </w:r>
      <w:r>
        <w:t>,</w:t>
      </w:r>
      <w:r w:rsidRPr="00C26475">
        <w:t xml:space="preserve"> pod kater</w:t>
      </w:r>
      <w:r>
        <w:t>o spada Direktorat za energijo.</w:t>
      </w:r>
    </w:p>
    <w:p w:rsidR="000A6338" w:rsidRPr="000A43CC" w:rsidRDefault="000A6338" w:rsidP="004F1561">
      <w:pPr>
        <w:pStyle w:val="Odstavek"/>
      </w:pPr>
    </w:p>
    <w:p w:rsidR="000A6338" w:rsidRPr="00C26475" w:rsidRDefault="000A6338" w:rsidP="00523071">
      <w:pPr>
        <w:pStyle w:val="Naslov2"/>
      </w:pPr>
      <w:bookmarkStart w:id="427" w:name="_Toc444006547"/>
      <w:r w:rsidRPr="00C26475">
        <w:t>SKLAD ZA FINANCIRANJE RAZGRADNJE NEK IN ODLAGANJA RADIOAKTIVNIH ODPADKOV</w:t>
      </w:r>
      <w:bookmarkEnd w:id="427"/>
    </w:p>
    <w:p w:rsidR="000A6338" w:rsidRDefault="000A6338" w:rsidP="004F1561">
      <w:pPr>
        <w:pStyle w:val="Odstavek"/>
      </w:pPr>
      <w:r w:rsidRPr="001E3F25">
        <w:t xml:space="preserve">Decembra 1994 je bil ustanovljen </w:t>
      </w:r>
      <w:r>
        <w:t>S</w:t>
      </w:r>
      <w:r w:rsidRPr="001E3F25">
        <w:t xml:space="preserve">klad za </w:t>
      </w:r>
      <w:r>
        <w:t>razgradnjo NEK</w:t>
      </w:r>
      <w:r w:rsidRPr="001E3F25">
        <w:t xml:space="preserve"> z namenom zbiranja sredstev za učinkovito in trajno rešitev razgradnje </w:t>
      </w:r>
      <w:r>
        <w:t>ter</w:t>
      </w:r>
      <w:r w:rsidRPr="001E3F25">
        <w:t xml:space="preserve"> končnega odlaganja radioaktivnih odpadkov in izrabljenega jedrskega goriva iz NEK. </w:t>
      </w:r>
    </w:p>
    <w:p w:rsidR="000A6338" w:rsidRPr="00C26475" w:rsidRDefault="000A6338" w:rsidP="004F1561">
      <w:pPr>
        <w:pStyle w:val="Odstavek"/>
      </w:pPr>
      <w:r w:rsidRPr="00C26475">
        <w:t xml:space="preserve">Glavni namen ustanovitve in delovanja </w:t>
      </w:r>
      <w:r>
        <w:t xml:space="preserve">Sklada za razgradnjo </w:t>
      </w:r>
      <w:r w:rsidRPr="00C26475">
        <w:t xml:space="preserve">NEK je ohranjanje in plemenitenje vrednosti zbranih sredstev za zagotovitev izvedbe vseh faz razgradnje NEK </w:t>
      </w:r>
      <w:r>
        <w:t>ter</w:t>
      </w:r>
      <w:r w:rsidRPr="00C26475">
        <w:t xml:space="preserve"> odlaganja RAO in IG iz NEK. Sredstva v </w:t>
      </w:r>
      <w:r>
        <w:t xml:space="preserve">Sklad za razgradnjo </w:t>
      </w:r>
      <w:r w:rsidRPr="00C26475">
        <w:t xml:space="preserve">NEK sklad vplačuje GEN </w:t>
      </w:r>
      <w:r>
        <w:t>e</w:t>
      </w:r>
      <w:r w:rsidRPr="00C26475">
        <w:t>nergija</w:t>
      </w:r>
      <w:r>
        <w:t>, d. o. o.,</w:t>
      </w:r>
      <w:r w:rsidRPr="00C26475">
        <w:t xml:space="preserve"> kot lastnik slovenskega dela NEK in ustvarjalec dodane vrednosti iz proizvodnje električne energije v jedrski elektrarni v skladu z določbami zakona o skladu NEK. Sklad sme zbrana sredstva vlagati v vrednostne papirje, depozite in druge varne naložbe, pri čemer mora upoštevati varnost naložbe, razpršenost naložb in vzdrževanje donosnosti.</w:t>
      </w:r>
    </w:p>
    <w:p w:rsidR="000A6338" w:rsidRPr="00C26475" w:rsidRDefault="000A6338" w:rsidP="004F1561">
      <w:pPr>
        <w:pStyle w:val="Odstavek"/>
      </w:pPr>
      <w:r w:rsidRPr="00C26475">
        <w:t>Sredstva, zbrana v skladu, se uporabljajo za financiranje nalog in storitev</w:t>
      </w:r>
      <w:r>
        <w:t>,</w:t>
      </w:r>
      <w:r w:rsidRPr="00C26475">
        <w:t xml:space="preserve"> kot jih določa ZVISJV, financiranje priprave in izvedbe projektov za varno skladiščenje in končno odlaganje RAO in IG iz NEK, financiranje priprave in izvedbe projekta za varno razgradnjo NEK </w:t>
      </w:r>
      <w:r>
        <w:t>ter</w:t>
      </w:r>
      <w:r w:rsidRPr="00C26475">
        <w:t xml:space="preserve"> za plačilo nadomestila za omejeno rabo prostora lokalnim skupnostim skladno z </w:t>
      </w:r>
      <w:r>
        <w:t>Uredbo o nadomestilih</w:t>
      </w:r>
      <w:r w:rsidRPr="001E3F25">
        <w:t>.</w:t>
      </w:r>
    </w:p>
    <w:p w:rsidR="000A6338" w:rsidRPr="00C26475" w:rsidRDefault="000A6338" w:rsidP="004F1561">
      <w:pPr>
        <w:pStyle w:val="Odstavek"/>
      </w:pPr>
      <w:r w:rsidRPr="00C26475">
        <w:t xml:space="preserve">Direktor </w:t>
      </w:r>
      <w:r>
        <w:t>S</w:t>
      </w:r>
      <w:r w:rsidRPr="00C26475">
        <w:t>klada</w:t>
      </w:r>
      <w:r>
        <w:t xml:space="preserve"> za razgradnjo NEK</w:t>
      </w:r>
      <w:r w:rsidRPr="00C26475">
        <w:t>, ki ga imenuje vlada, zastopa in vodi njegovo poslovanje. Sklad upravlja upravni odbor. Delo direktorja in upravnega odbora nadzoruje nadzorni odbor, ki poroča Državnemu zboru Republike Slovenije.</w:t>
      </w:r>
    </w:p>
    <w:p w:rsidR="000A6338" w:rsidRPr="00C26475" w:rsidRDefault="000A6338" w:rsidP="00523071">
      <w:pPr>
        <w:pStyle w:val="Naslov2"/>
      </w:pPr>
      <w:bookmarkStart w:id="428" w:name="_Toc415487590"/>
      <w:bookmarkStart w:id="429" w:name="_Toc416182924"/>
      <w:bookmarkStart w:id="430" w:name="_Toc407086795"/>
      <w:bookmarkStart w:id="431" w:name="_Toc444006548"/>
      <w:bookmarkEnd w:id="428"/>
      <w:bookmarkEnd w:id="429"/>
      <w:r w:rsidRPr="00C26475">
        <w:t xml:space="preserve">IZVAJALEC </w:t>
      </w:r>
      <w:r>
        <w:t xml:space="preserve">OBVEZNE DRŽAVNE </w:t>
      </w:r>
      <w:r w:rsidRPr="00C26475">
        <w:t>GOSPODARSKE JAVNE SLUŽBE</w:t>
      </w:r>
      <w:bookmarkEnd w:id="430"/>
      <w:bookmarkEnd w:id="431"/>
    </w:p>
    <w:p w:rsidR="000A6338" w:rsidRPr="00E11A00" w:rsidRDefault="000A6338" w:rsidP="004F1561">
      <w:pPr>
        <w:pStyle w:val="Odstavek"/>
      </w:pPr>
      <w:r w:rsidRPr="00E11A00">
        <w:t>Obvezno državno gospodarsko javno službo ravnanja z radioaktivnimi odpadki, kot je opredeljena v ZVISJV, izvaja ARAO kot samostojna izvajalska organizacija</w:t>
      </w:r>
      <w:r>
        <w:t>, ki</w:t>
      </w:r>
      <w:r w:rsidRPr="00E11A00">
        <w:t xml:space="preserve"> deluje </w:t>
      </w:r>
      <w:r>
        <w:t>pri</w:t>
      </w:r>
      <w:r w:rsidRPr="00E11A00">
        <w:t xml:space="preserve"> Ministrstv</w:t>
      </w:r>
      <w:r>
        <w:t>u</w:t>
      </w:r>
      <w:r w:rsidRPr="00E11A00">
        <w:t xml:space="preserve"> za infrastrukturo oziroma Direktorat</w:t>
      </w:r>
      <w:r>
        <w:t>u</w:t>
      </w:r>
      <w:r w:rsidRPr="00E11A00">
        <w:t xml:space="preserve"> za energijo. </w:t>
      </w:r>
      <w:r>
        <w:lastRenderedPageBreak/>
        <w:t>ARAO</w:t>
      </w:r>
      <w:r w:rsidRPr="00E11A00">
        <w:t xml:space="preserve"> izvaja javno službo, ki </w:t>
      </w:r>
      <w:r>
        <w:t>vključuje</w:t>
      </w:r>
      <w:r w:rsidRPr="00E11A00">
        <w:t xml:space="preserve"> naloge prevzemanja, zbiranja, prevažanja, predelave in skladiščenja pred odlaganjem, gradnje odlagališča ter odlaganja RAO in IG, ki niso odpadki oziroma izrabljeno gorivo iz jedrskih objektov za proizvodnjo energije. Javna služba je predvidena tudi za izvajanje nalog predelave RAO in IG pred odlaganjem ter odlaganje RAO in IG iz jedrskih objektov za proizvodnjo energije ter za</w:t>
      </w:r>
      <w:r>
        <w:t xml:space="preserve"> upravljanje, </w:t>
      </w:r>
      <w:r w:rsidRPr="00E11A00">
        <w:t xml:space="preserve">dolgoročni nadzor in vzdrževanje odlagališč rudarske in </w:t>
      </w:r>
      <w:proofErr w:type="spellStart"/>
      <w:r w:rsidRPr="00E11A00">
        <w:t>hidrometalurške</w:t>
      </w:r>
      <w:proofErr w:type="spellEnd"/>
      <w:r w:rsidRPr="00E11A00">
        <w:t xml:space="preserve"> jalovine, ki je nastala pri pridobivanju in izkoriščanju jedrskih mineralnih surovin</w:t>
      </w:r>
      <w:r>
        <w:t>, ter upravljanje, dolgoročni nadzor in vzdrževanje odlagališč RAO in IG</w:t>
      </w:r>
      <w:r w:rsidRPr="00E11A00">
        <w:t>.</w:t>
      </w:r>
    </w:p>
    <w:p w:rsidR="000A6338" w:rsidRPr="001E3F25" w:rsidRDefault="000A6338" w:rsidP="004F1561">
      <w:pPr>
        <w:pStyle w:val="Odstavek"/>
      </w:pPr>
      <w:r w:rsidRPr="001E3F25">
        <w:t>Leta 1999 je bila sprejeta Uredba o načinu, predmetu in pogojih opravljanja gospodarske javne službe ravnanja z radioaktivnimi odpadki (</w:t>
      </w:r>
      <w:r w:rsidRPr="00BB603B">
        <w:t>Uradni list RS, št</w:t>
      </w:r>
      <w:r>
        <w:t>. 32/99 in 41/04 – ZVO1)</w:t>
      </w:r>
      <w:r w:rsidRPr="001E3F25">
        <w:t>, ki določa način opravljanja gospodarske javne službe ravnanja z radioaktivnimi odpadki, ki nastajajo na območju Republike Slovenije</w:t>
      </w:r>
      <w:r>
        <w:t>,</w:t>
      </w:r>
      <w:r w:rsidRPr="001E3F25">
        <w:t xml:space="preserve"> razen ravnanja z izrabljenim jedrskim gorivom in ravnanja z odpadki, ki so nastali v Nuklearni elektrarni Krško in Rudniku Žirovski vrh. Uredba podrobneje določa obseg opravljanja javne službe</w:t>
      </w:r>
      <w:r>
        <w:t>,</w:t>
      </w:r>
      <w:r w:rsidRPr="001E3F25">
        <w:t xml:space="preserve"> vključno s prevzemi in ravnanjem z RAO ter upravljanjem infrastrukturnega objekta javne službe za skladiščenje nizko</w:t>
      </w:r>
      <w:r>
        <w:t>-</w:t>
      </w:r>
      <w:r w:rsidRPr="001E3F25">
        <w:t xml:space="preserve"> in </w:t>
      </w:r>
      <w:proofErr w:type="spellStart"/>
      <w:r w:rsidRPr="001E3F25">
        <w:t>srednjeradioaktivnih</w:t>
      </w:r>
      <w:proofErr w:type="spellEnd"/>
      <w:r w:rsidRPr="001E3F25">
        <w:t xml:space="preserve"> odpadkov. </w:t>
      </w:r>
    </w:p>
    <w:p w:rsidR="000A6338" w:rsidRDefault="000A6338" w:rsidP="004F1561">
      <w:pPr>
        <w:pStyle w:val="Odstavek"/>
      </w:pPr>
      <w:r w:rsidRPr="00B452AA">
        <w:t xml:space="preserve">S spremembami in dopolnitvami Odloka o ustanovitvi ARAO iz leta 1991 (v letih 1999, </w:t>
      </w:r>
      <w:smartTag w:uri="urn:schemas-microsoft-com:office:smarttags" w:element="metricconverter">
        <w:smartTagPr>
          <w:attr w:name="ProductID" w:val="2001 in"/>
        </w:smartTagPr>
        <w:r w:rsidRPr="00B452AA">
          <w:t>2001 in</w:t>
        </w:r>
      </w:smartTag>
      <w:r w:rsidRPr="00B452AA">
        <w:t xml:space="preserve"> 2009) je ARAO dobila širše pristojnosti in naloge, ki </w:t>
      </w:r>
      <w:r>
        <w:t>vključujejo</w:t>
      </w:r>
      <w:r w:rsidRPr="00B452AA">
        <w:t xml:space="preserve"> strokovno</w:t>
      </w:r>
      <w:r>
        <w:t>-</w:t>
      </w:r>
      <w:r w:rsidRPr="00B452AA">
        <w:t xml:space="preserve">tehnične, organizacijske in razvojne naloge na področju ravnanja z RAO in IG, ki se nanašajo na razvoj in načrtovanje, izvajanje javne službe, upravljanje </w:t>
      </w:r>
      <w:r w:rsidRPr="001E3F25">
        <w:t>skladišča</w:t>
      </w:r>
      <w:r>
        <w:t xml:space="preserve"> </w:t>
      </w:r>
      <w:r w:rsidRPr="00B452AA">
        <w:t>in</w:t>
      </w:r>
      <w:r w:rsidRPr="001E3F25">
        <w:t xml:space="preserve"> gospodarjenje</w:t>
      </w:r>
      <w:r>
        <w:t xml:space="preserve"> z njim</w:t>
      </w:r>
      <w:r w:rsidRPr="001E3F25">
        <w:t>, investicijsko načrtovanje in vodenje investicije ter upravljanje odlagališča NSRAO</w:t>
      </w:r>
      <w:r>
        <w:t xml:space="preserve">, </w:t>
      </w:r>
      <w:proofErr w:type="spellStart"/>
      <w:r>
        <w:t>monitoring</w:t>
      </w:r>
      <w:proofErr w:type="spellEnd"/>
      <w:r>
        <w:t xml:space="preserve"> </w:t>
      </w:r>
      <w:r w:rsidRPr="001E3F25">
        <w:t xml:space="preserve">in vzdrževanje </w:t>
      </w:r>
      <w:r>
        <w:t xml:space="preserve">odlagališč </w:t>
      </w:r>
      <w:r w:rsidRPr="001E3F25">
        <w:t>po zaprtju, ki so pridobil</w:t>
      </w:r>
      <w:r>
        <w:t>a</w:t>
      </w:r>
      <w:r w:rsidRPr="001E3F25">
        <w:t xml:space="preserve"> status objektov državne infrastrukture. ARAO izvaja še nalogo izobraževanja in </w:t>
      </w:r>
      <w:r>
        <w:t>obveščanja</w:t>
      </w:r>
      <w:r w:rsidRPr="001E3F25">
        <w:t xml:space="preserve"> v zvezi z radioaktivnimi odpadki.</w:t>
      </w:r>
    </w:p>
    <w:p w:rsidR="000A6338" w:rsidRPr="00C26475" w:rsidRDefault="000A6338" w:rsidP="00F74D00">
      <w:pPr>
        <w:pStyle w:val="Naslov1"/>
      </w:pPr>
      <w:r>
        <w:br w:type="page"/>
      </w:r>
      <w:bookmarkStart w:id="432" w:name="_Toc415486737"/>
      <w:bookmarkStart w:id="433" w:name="_Toc415487592"/>
      <w:bookmarkStart w:id="434" w:name="_Toc406404587"/>
      <w:bookmarkStart w:id="435" w:name="_Toc407086796"/>
      <w:bookmarkStart w:id="436" w:name="_Toc444006549"/>
      <w:bookmarkEnd w:id="432"/>
      <w:bookmarkEnd w:id="433"/>
      <w:r w:rsidRPr="00C26475">
        <w:lastRenderedPageBreak/>
        <w:t>SPREMLJANJE NAPREDKA PRI IZVAJANJU NACIONALNEGA PROGRAMA</w:t>
      </w:r>
      <w:bookmarkEnd w:id="434"/>
      <w:bookmarkEnd w:id="435"/>
      <w:bookmarkEnd w:id="436"/>
    </w:p>
    <w:p w:rsidR="000A6338" w:rsidRDefault="000A6338" w:rsidP="001819CC">
      <w:pPr>
        <w:pStyle w:val="Odstavek"/>
        <w:ind w:firstLine="0"/>
      </w:pPr>
      <w:r w:rsidRPr="001E3F25">
        <w:t xml:space="preserve">Spremljanje napredka pri izvajanju tega nacionalnega programa se zagotovi z vsakoletnim preverjanjem stanja izvajanja </w:t>
      </w:r>
      <w:r>
        <w:t>programa</w:t>
      </w:r>
      <w:r w:rsidRPr="001E3F25">
        <w:t xml:space="preserve">. Organ, pristojen za jedrsko varnost, enkrat letno zbere informacije posameznih izvajalcev </w:t>
      </w:r>
      <w:r>
        <w:t>ukrepov za dosego ciljev strategij</w:t>
      </w:r>
      <w:r w:rsidRPr="001E3F25">
        <w:t xml:space="preserve"> </w:t>
      </w:r>
      <w:r>
        <w:t>ter</w:t>
      </w:r>
      <w:r w:rsidRPr="001E3F25">
        <w:t xml:space="preserve"> jih vključi v letno poročilo o varstvu pred ionizirajočimi sevanji in jedrski varnosti, ki ga vlada predloži Državnemu zboru Republike Slovenije vsako leto do konca julija za preteklo leto. V poročilu mora biti po</w:t>
      </w:r>
      <w:r>
        <w:t>u</w:t>
      </w:r>
      <w:r w:rsidRPr="001E3F25">
        <w:t xml:space="preserve">darjena uspešnost </w:t>
      </w:r>
      <w:r w:rsidRPr="00670930">
        <w:t>izvajanja ukrepov</w:t>
      </w:r>
      <w:r>
        <w:t xml:space="preserve"> za dosego ciljev strategij</w:t>
      </w:r>
      <w:r w:rsidRPr="001E3F25">
        <w:t xml:space="preserve">, nakazati pa je treba tudi možne izboljšave izvajanja ukrepov za pripravo posodobitve </w:t>
      </w:r>
      <w:r>
        <w:t>programa</w:t>
      </w:r>
      <w:r w:rsidRPr="001E3F25">
        <w:t>.</w:t>
      </w:r>
    </w:p>
    <w:p w:rsidR="002D1CB8" w:rsidRDefault="002D1CB8">
      <w:pPr>
        <w:jc w:val="left"/>
        <w:rPr>
          <w:rFonts w:ascii="Arial" w:hAnsi="Arial"/>
          <w:sz w:val="22"/>
        </w:rPr>
      </w:pPr>
      <w:r>
        <w:br w:type="page"/>
      </w:r>
    </w:p>
    <w:p w:rsidR="002D1CB8" w:rsidRPr="000B0B82" w:rsidRDefault="002D1CB8" w:rsidP="002D1CB8">
      <w:pPr>
        <w:pStyle w:val="Naslov1"/>
      </w:pPr>
      <w:bookmarkStart w:id="437" w:name="_Toc444006213"/>
      <w:bookmarkStart w:id="438" w:name="_Toc444006550"/>
      <w:bookmarkStart w:id="439" w:name="_Toc444006551"/>
      <w:bookmarkEnd w:id="437"/>
      <w:bookmarkEnd w:id="438"/>
      <w:r w:rsidRPr="000B0B82">
        <w:lastRenderedPageBreak/>
        <w:t>OBRAZLOŽITEV</w:t>
      </w:r>
      <w:bookmarkEnd w:id="439"/>
    </w:p>
    <w:p w:rsidR="002D1CB8" w:rsidRPr="000B0B82" w:rsidRDefault="002D1CB8" w:rsidP="002D1CB8">
      <w:pPr>
        <w:rPr>
          <w:rFonts w:ascii="Arial" w:hAnsi="Arial" w:cs="Arial"/>
          <w:sz w:val="22"/>
          <w:szCs w:val="22"/>
        </w:rPr>
      </w:pPr>
    </w:p>
    <w:p w:rsidR="002D1CB8" w:rsidRPr="00576FB1" w:rsidRDefault="002D1CB8" w:rsidP="002D1CB8">
      <w:pPr>
        <w:pStyle w:val="Odstavekseznama"/>
        <w:numPr>
          <w:ilvl w:val="0"/>
          <w:numId w:val="51"/>
        </w:numPr>
        <w:rPr>
          <w:rFonts w:ascii="Arial" w:hAnsi="Arial" w:cs="Arial"/>
          <w:b/>
          <w:sz w:val="22"/>
          <w:szCs w:val="22"/>
        </w:rPr>
      </w:pPr>
      <w:r w:rsidRPr="00576FB1">
        <w:rPr>
          <w:rFonts w:ascii="Arial" w:hAnsi="Arial" w:cs="Arial"/>
          <w:b/>
          <w:sz w:val="22"/>
          <w:szCs w:val="22"/>
        </w:rPr>
        <w:t>UVOD</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V letu 2006 je bila na podlagi Zakona o varstvu pred ionizirajočimi sevanji in jedrski varnosti kot oblika nacionalnega programa ravnanja z radioaktivnimi odpadki in izrabljenim gorivom sprejeta Resolucija o nacionalnem programu ravnanja z radioaktivnimi odpadki in izrabljenim gorivom za obdobje 2006–2015 (Uradni list RS, št. 15/06; v nadaljnjem besedilu: </w:t>
      </w:r>
      <w:proofErr w:type="spellStart"/>
      <w:r w:rsidRPr="000B0B82">
        <w:rPr>
          <w:rFonts w:ascii="Arial" w:hAnsi="Arial" w:cs="Arial"/>
          <w:sz w:val="22"/>
          <w:szCs w:val="22"/>
        </w:rPr>
        <w:t>ReNPROJG</w:t>
      </w:r>
      <w:proofErr w:type="spellEnd"/>
      <w:r w:rsidRPr="000B0B82">
        <w:rPr>
          <w:rFonts w:ascii="Arial" w:hAnsi="Arial" w:cs="Arial"/>
          <w:sz w:val="22"/>
          <w:szCs w:val="22"/>
        </w:rPr>
        <w:t xml:space="preserve">). To je bil prvi strateški dokument v Republiki Sloveniji, ki je celovito zajemal področje ravnanja z radioaktivnimi odpadki in izrabljenim gorivom. V letu 2011 je bila sprejeta Direktiva Sveta 2011/70/EURATOM z dne 19. julija 2011 o vzpostavitvi okvira Skupnosti za odgovorno in varno ravnanje z izrabljenim gorivom in radioaktivnimi odpadki (UL L št. 119 z dne 2. 8. 2011, str. 48), ki od držav članic Evropske unije zahteva, da imajo izdelan program ravnanja z radioaktivnimi odpadki in izrabljenim gorivom ter zagotovijo njegovo izvajanje. Direktiva Sveta tudi zahteva, da morajo države članice svoj program priglasiti Evropski komisiji do 23. avgusta 2015. Tako je Republika Slovenija 21. 8. 2015 priglasila Evropski komisiji </w:t>
      </w:r>
      <w:proofErr w:type="spellStart"/>
      <w:r w:rsidRPr="000B0B82">
        <w:rPr>
          <w:rFonts w:ascii="Arial" w:hAnsi="Arial" w:cs="Arial"/>
          <w:sz w:val="22"/>
          <w:szCs w:val="22"/>
        </w:rPr>
        <w:t>ReNPROJG</w:t>
      </w:r>
      <w:proofErr w:type="spellEnd"/>
      <w:r w:rsidRPr="000B0B82">
        <w:rPr>
          <w:rFonts w:ascii="Arial" w:hAnsi="Arial" w:cs="Arial"/>
          <w:sz w:val="22"/>
          <w:szCs w:val="22"/>
        </w:rPr>
        <w:t xml:space="preserve">. </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Ker se je konec prejšnjega leta iztekel veljavni </w:t>
      </w:r>
      <w:proofErr w:type="spellStart"/>
      <w:r w:rsidRPr="000B0B82">
        <w:rPr>
          <w:rFonts w:ascii="Arial" w:hAnsi="Arial" w:cs="Arial"/>
          <w:sz w:val="22"/>
          <w:szCs w:val="22"/>
        </w:rPr>
        <w:t>ReNPROJG</w:t>
      </w:r>
      <w:proofErr w:type="spellEnd"/>
      <w:r w:rsidRPr="000B0B82">
        <w:rPr>
          <w:rFonts w:ascii="Arial" w:hAnsi="Arial" w:cs="Arial"/>
          <w:sz w:val="22"/>
          <w:szCs w:val="22"/>
        </w:rPr>
        <w:t xml:space="preserve">, je treba sprejeti novo resolucijo za naslednje desetletno obdobje. V letu 2015 je bil z Zakonom o spremembah in dopolnitvah Zakona o varstvu pred ionizirajočimi sevanji in jedrski varnosti (Uradni list RS, št. 74/15) spremenjen in dopolnjen ZVISJV, ki v 98. členu predpisuje postopek priprave, sprejemanja, rok veljavnosti in vsebino nacionalnega programa ravnanja z radioaktivnimi odpadki in izrabljenim gorivom. Predložena Resolucija o nacionalnem programu ravnanja z radioaktivnimi odpadki in izrabljenim gorivom za obdobje 2016–2025 (v nadaljnjem besedilu: </w:t>
      </w:r>
      <w:proofErr w:type="spellStart"/>
      <w:r w:rsidRPr="000B0B82">
        <w:rPr>
          <w:rFonts w:ascii="Arial" w:hAnsi="Arial" w:cs="Arial"/>
          <w:sz w:val="22"/>
          <w:szCs w:val="22"/>
        </w:rPr>
        <w:t>ReNPROG</w:t>
      </w:r>
      <w:proofErr w:type="spellEnd"/>
      <w:r w:rsidRPr="000B0B82">
        <w:rPr>
          <w:rFonts w:ascii="Arial" w:hAnsi="Arial" w:cs="Arial"/>
          <w:sz w:val="22"/>
          <w:szCs w:val="22"/>
        </w:rPr>
        <w:t>) sledi določbi 98. člena ZVISJV.</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Ministrstvo za okolje in prostor je na podlagi Zakona o varstvu okolja (Uradni list RS, št. 41/04 in kasnejše spremembe in dopolnitve) in Uredbo o merilih ocenjevanja verjetnosti pomembnejših vplivov izvedbe plana, programa, načrta ali drugega splošnega akta in njegovih sprememb na okolje v postopku celovite presoje vplivov na okolje (Uradni list RS, 9/09) pred javno razgrnitvijo osnutka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preverilo ali je treba zanj opraviti celovito presojo vplivov na okolje. Ugotovilo je, da strategije v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obravnavajo zgolj obstoječe objekte in dejavnosti, ki so že umeščene v prostor, razen novega predvidenega objekta odlagališča nizko in </w:t>
      </w:r>
      <w:proofErr w:type="spellStart"/>
      <w:r w:rsidRPr="000B0B82">
        <w:rPr>
          <w:rFonts w:ascii="Arial" w:hAnsi="Arial" w:cs="Arial"/>
          <w:sz w:val="22"/>
          <w:szCs w:val="22"/>
        </w:rPr>
        <w:t>srednjeradioaktivnih</w:t>
      </w:r>
      <w:proofErr w:type="spellEnd"/>
      <w:r w:rsidRPr="000B0B82">
        <w:rPr>
          <w:rFonts w:ascii="Arial" w:hAnsi="Arial" w:cs="Arial"/>
          <w:sz w:val="22"/>
          <w:szCs w:val="22"/>
        </w:rPr>
        <w:t xml:space="preserve"> odpadkov v Vrbini pri Krškem, za katerega pa so bili že izvedeni ali pa še bodo vsi potrebni postopki. Zato je odločilo, da pred sprejemom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ni potrebno izpeljati Celovite presoje vplivov na okolje.</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Na podlagi strokovnih podlag za Nacionalni program ravnanja z radioaktivnimi odpadki in izrabljenim gorivom za obdobje 2016–2025, ki jih je pripravila Agencija za radioaktivne odpadke, je Ministrstvo za okolje in prostor na podlagi stanja na področju ravnanja z radioaktivnimi odpadki in izrabljenim gorivom ob upoštevanju njihove količine in vrste, upoštevaje mednarodno prakso na tem področju, mednarodne konvencije, ki zavezujejo Republiko Slovenijo, in Pogodbo med Vlado Republike Slovenije in Vlado Republike Hrvaške o ureditvi statusnih in drugih pravnih razmerij, povezanih z vlaganjem v Nuklearno elektrarno Krško, njenim izkoriščanjem in razgradnjo (Uradni list RS, št. 23/03), ter v skladu z domačimi predpisi, ki urejajo varstvo pred ionizirajočimi sevanji in jedrsko varnost, izdelalo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je samostojen dokument, ki vsebuje tako politiko ravnanja z radioaktivnimi odpadki in izrabljenim gorivom kot tudi programe (konkretne ukrepe za dosego ciljev) za izvajanje politike na tem področju.</w:t>
      </w:r>
    </w:p>
    <w:p w:rsidR="002D1CB8" w:rsidRPr="000B0B82" w:rsidRDefault="002D1CB8" w:rsidP="002D1CB8">
      <w:pPr>
        <w:rPr>
          <w:rFonts w:ascii="Arial" w:hAnsi="Arial" w:cs="Arial"/>
          <w:sz w:val="22"/>
          <w:szCs w:val="22"/>
        </w:rPr>
      </w:pPr>
    </w:p>
    <w:p w:rsidR="002D1CB8" w:rsidRDefault="002D1CB8" w:rsidP="002D1CB8">
      <w:pPr>
        <w:pStyle w:val="Odstavekseznama"/>
        <w:numPr>
          <w:ilvl w:val="0"/>
          <w:numId w:val="51"/>
        </w:numPr>
        <w:rPr>
          <w:rFonts w:ascii="Arial" w:hAnsi="Arial" w:cs="Arial"/>
          <w:b/>
          <w:caps/>
          <w:sz w:val="22"/>
          <w:szCs w:val="22"/>
        </w:rPr>
      </w:pPr>
      <w:r w:rsidRPr="000B0B82">
        <w:rPr>
          <w:rFonts w:ascii="Arial" w:hAnsi="Arial" w:cs="Arial"/>
          <w:b/>
          <w:caps/>
          <w:sz w:val="22"/>
          <w:szCs w:val="22"/>
        </w:rPr>
        <w:t>Politika ravnanja z radioaktivnimi odpadki in izrabljenim gorivom</w:t>
      </w:r>
    </w:p>
    <w:p w:rsidR="002D1CB8" w:rsidRPr="000B0B82" w:rsidRDefault="002D1CB8" w:rsidP="002D1CB8">
      <w:pPr>
        <w:pStyle w:val="Odstavekseznama"/>
        <w:rPr>
          <w:rFonts w:ascii="Arial" w:hAnsi="Arial" w:cs="Arial"/>
          <w:b/>
          <w:caps/>
          <w:sz w:val="22"/>
          <w:szCs w:val="22"/>
        </w:rPr>
      </w:pPr>
    </w:p>
    <w:p w:rsidR="002D1CB8" w:rsidRPr="000B0B82" w:rsidRDefault="002D1CB8" w:rsidP="002D1CB8">
      <w:pPr>
        <w:rPr>
          <w:rFonts w:ascii="Arial" w:hAnsi="Arial" w:cs="Arial"/>
          <w:sz w:val="22"/>
          <w:szCs w:val="22"/>
        </w:rPr>
      </w:pPr>
      <w:proofErr w:type="spellStart"/>
      <w:r w:rsidRPr="000B0B82">
        <w:rPr>
          <w:rFonts w:ascii="Arial" w:hAnsi="Arial" w:cs="Arial"/>
          <w:sz w:val="22"/>
          <w:szCs w:val="22"/>
        </w:rPr>
        <w:t>ReNPROG</w:t>
      </w:r>
      <w:proofErr w:type="spellEnd"/>
      <w:r w:rsidRPr="000B0B82">
        <w:rPr>
          <w:rFonts w:ascii="Arial" w:hAnsi="Arial" w:cs="Arial"/>
          <w:sz w:val="22"/>
          <w:szCs w:val="22"/>
        </w:rPr>
        <w:t xml:space="preserve"> uvodoma na kratko opisuje slovenski jedrski program, </w:t>
      </w:r>
      <w:proofErr w:type="spellStart"/>
      <w:r w:rsidRPr="000B0B82">
        <w:rPr>
          <w:rFonts w:ascii="Arial" w:hAnsi="Arial" w:cs="Arial"/>
          <w:sz w:val="22"/>
          <w:szCs w:val="22"/>
        </w:rPr>
        <w:t>pravnoformalno</w:t>
      </w:r>
      <w:proofErr w:type="spellEnd"/>
      <w:r w:rsidRPr="000B0B82">
        <w:rPr>
          <w:rFonts w:ascii="Arial" w:hAnsi="Arial" w:cs="Arial"/>
          <w:sz w:val="22"/>
          <w:szCs w:val="22"/>
        </w:rPr>
        <w:t xml:space="preserve"> opredelitev radioaktivnih odpadkov, veljavno zakonodajo in mednarodne pogodbe. V nadaljevanju podaja splošne cilje in načela ravnanja z radioaktivnimi odpadki in izrabljenim gorivom, postopke za zmanjšanje nastajanja, vnos/iznos, uvoz/izvoz in tranzit radioaktivnih odpadkov in izrabljenega goriva, zagotavljanje kadrovskih in finančnih virov, financiranje področja, mejnike programa za obdobje 2016–2025, pripravo programa razgradnje Nuklearne elektrarne Krško in programa odlaganja radioaktivnih odpadkov in izrabljenega goriva iz Nuklearne elektrarne Krško. </w:t>
      </w:r>
    </w:p>
    <w:p w:rsidR="002D1CB8" w:rsidRPr="000B0B82" w:rsidRDefault="002D1CB8" w:rsidP="002D1CB8">
      <w:pPr>
        <w:rPr>
          <w:rFonts w:ascii="Arial" w:hAnsi="Arial" w:cs="Arial"/>
          <w:sz w:val="22"/>
          <w:szCs w:val="22"/>
        </w:rPr>
      </w:pPr>
    </w:p>
    <w:p w:rsidR="002D1CB8" w:rsidRPr="000B0B82" w:rsidRDefault="002D1CB8" w:rsidP="002D1CB8">
      <w:pPr>
        <w:pStyle w:val="Odstavekseznama"/>
        <w:numPr>
          <w:ilvl w:val="0"/>
          <w:numId w:val="51"/>
        </w:numPr>
        <w:rPr>
          <w:rFonts w:ascii="Arial" w:hAnsi="Arial" w:cs="Arial"/>
          <w:b/>
          <w:caps/>
          <w:sz w:val="22"/>
          <w:szCs w:val="22"/>
        </w:rPr>
      </w:pPr>
      <w:r w:rsidRPr="000B0B82">
        <w:rPr>
          <w:rFonts w:ascii="Arial" w:hAnsi="Arial" w:cs="Arial"/>
          <w:b/>
          <w:caps/>
          <w:sz w:val="22"/>
          <w:szCs w:val="22"/>
        </w:rPr>
        <w:t>Analiza stanja</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Sledi obširna analiza stanja za vse vrste radioaktivnih odpadkov in izrabljenega goriva po posameznih objektih s podatki o trenutnih količinah in ocenah prihodnjih količin, vključno z radioaktivnimi odpadki iz razgradnje. Analiza stanja na področju raziskav in razvoja obravnava pereče probleme, ki se nanašajo na raziskovanje in razvoj ter na izobraževanje in usposabljanje. S tem je povezana tudi raziskovalna in razvojna dejavnost na področju ravnanja z radioaktivnimi odpadki in izrabljenim gorivom. </w:t>
      </w:r>
    </w:p>
    <w:p w:rsidR="002D1CB8" w:rsidRPr="000B0B82" w:rsidRDefault="002D1CB8" w:rsidP="002D1CB8">
      <w:pPr>
        <w:rPr>
          <w:rFonts w:ascii="Arial" w:hAnsi="Arial" w:cs="Arial"/>
          <w:sz w:val="22"/>
          <w:szCs w:val="22"/>
        </w:rPr>
      </w:pPr>
    </w:p>
    <w:p w:rsidR="002D1CB8" w:rsidRPr="000B0B82" w:rsidRDefault="002D1CB8" w:rsidP="002D1CB8">
      <w:pPr>
        <w:pStyle w:val="Odstavekseznama"/>
        <w:numPr>
          <w:ilvl w:val="0"/>
          <w:numId w:val="51"/>
        </w:numPr>
        <w:rPr>
          <w:rFonts w:ascii="Arial" w:hAnsi="Arial" w:cs="Arial"/>
          <w:b/>
          <w:caps/>
          <w:sz w:val="22"/>
          <w:szCs w:val="22"/>
        </w:rPr>
      </w:pPr>
      <w:r w:rsidRPr="000B0B82">
        <w:rPr>
          <w:rFonts w:ascii="Arial" w:hAnsi="Arial" w:cs="Arial"/>
          <w:b/>
          <w:caps/>
          <w:sz w:val="22"/>
          <w:szCs w:val="22"/>
        </w:rPr>
        <w:t>Strategije ravnanja</w:t>
      </w:r>
    </w:p>
    <w:p w:rsidR="002D1CB8" w:rsidRPr="000B0B82" w:rsidRDefault="002D1CB8" w:rsidP="002D1CB8">
      <w:pPr>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 xml:space="preserve">V četrtem poglavju je na podlagi analize stanja na področju ravnanja z radioaktivnimi odpadki in izrabljenim gorivom ob upoštevanju potreb po pravočasnem zagotavljanju pogojev za reševanje problemov, povezanih z njimi, predstavljenih 12 temeljnih strategij z ukrepi za dosego ciljev za vse vrste radioaktivnih odpadkov in izrabljenega goriva za čas veljavnost </w:t>
      </w:r>
      <w:proofErr w:type="spellStart"/>
      <w:r w:rsidRPr="000B0B82">
        <w:rPr>
          <w:rFonts w:ascii="Arial" w:hAnsi="Arial" w:cs="Arial"/>
          <w:sz w:val="22"/>
          <w:szCs w:val="22"/>
        </w:rPr>
        <w:t>ReNPROG</w:t>
      </w:r>
      <w:proofErr w:type="spellEnd"/>
      <w:r w:rsidRPr="000B0B82">
        <w:rPr>
          <w:rFonts w:ascii="Arial" w:hAnsi="Arial" w:cs="Arial"/>
          <w:sz w:val="22"/>
          <w:szCs w:val="22"/>
        </w:rPr>
        <w:t xml:space="preserve"> in tudi za daljše časovno obdobje. Določeni so roki, nosilci ukrepov in viri financiranja. Povzetki teh strategij so </w:t>
      </w:r>
      <w:r>
        <w:rPr>
          <w:rFonts w:ascii="Arial" w:hAnsi="Arial" w:cs="Arial"/>
          <w:sz w:val="22"/>
          <w:szCs w:val="22"/>
        </w:rPr>
        <w:t>podani v nadaljevanju.</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Ravnanje z radioaktivnimi odpadki med obratovanjem jedrskih in sevalnih objektov</w:t>
      </w:r>
    </w:p>
    <w:p w:rsidR="002D1CB8" w:rsidRPr="000B0B82" w:rsidRDefault="002D1CB8" w:rsidP="002D1CB8">
      <w:pPr>
        <w:rPr>
          <w:rFonts w:ascii="Arial" w:hAnsi="Arial" w:cs="Arial"/>
          <w:sz w:val="22"/>
          <w:szCs w:val="22"/>
        </w:rPr>
      </w:pPr>
      <w:r w:rsidRPr="000B0B82">
        <w:rPr>
          <w:rFonts w:ascii="Arial" w:hAnsi="Arial" w:cs="Arial"/>
          <w:sz w:val="22"/>
          <w:szCs w:val="22"/>
        </w:rPr>
        <w:t>Za RAO v jedrskih in sevalnih objektih so odgovorni imetniki dovoljenja za obratovanje. Z RAO se ravna v skladu s potrjenimi varnostnimi poročili za obratovanje posameznih objektov. Skladiščenje ali shranjevanje se izvajata z namenom učinkovitega in varnega faznega odlaganja v odlagališču NSRAO. Pri ravnanju z RAO se spodbuja uporaba koncepta opustitve nadzora nad radioaktivno snovjo v skladu s predpisanimi merili, tako da se prepreči nepotrebno nastajanje RAO.</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 xml:space="preserve">Ravnanje z radioaktivnimi odpadki, nastalimi zaradi rabe radioaktivnih </w:t>
      </w:r>
      <w:r>
        <w:rPr>
          <w:rFonts w:ascii="Arial" w:hAnsi="Arial" w:cs="Arial"/>
          <w:sz w:val="22"/>
          <w:szCs w:val="22"/>
        </w:rPr>
        <w:t xml:space="preserve">snovi </w:t>
      </w:r>
      <w:r w:rsidRPr="000B0B82">
        <w:rPr>
          <w:rFonts w:ascii="Arial" w:hAnsi="Arial" w:cs="Arial"/>
          <w:sz w:val="22"/>
          <w:szCs w:val="22"/>
        </w:rPr>
        <w:t>v industriji in raziskavah</w:t>
      </w:r>
    </w:p>
    <w:p w:rsidR="002D1CB8" w:rsidRDefault="002D1CB8" w:rsidP="002D1CB8">
      <w:pPr>
        <w:rPr>
          <w:rFonts w:ascii="Arial" w:hAnsi="Arial" w:cs="Arial"/>
          <w:sz w:val="22"/>
          <w:szCs w:val="22"/>
        </w:rPr>
      </w:pPr>
      <w:r w:rsidRPr="000B0B82">
        <w:rPr>
          <w:rFonts w:ascii="Arial" w:hAnsi="Arial" w:cs="Arial"/>
          <w:sz w:val="22"/>
          <w:szCs w:val="22"/>
        </w:rPr>
        <w:t>Uporabniki morajo radioaktivno snov po prenehanju uporabe predati izvajalcu obvezne državne gospodarske javne službe ravnanja z radioaktivnimi odpadki, vrniti dobavitelju/proizvajalcu ali jo predati drugemu izvajalcu sevalne dejavnosti. Radioaktivno snov je mogoče predelati ali ponovno uporabiti tudi, če je že skladiščena v CSRAO. Spodbuja se uporaba alternativnih metod v dejavnostih, v katerih je to mogoče.</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Ravnanje z radioaktivnimi odpadki v medicini</w:t>
      </w:r>
    </w:p>
    <w:p w:rsidR="002D1CB8" w:rsidRDefault="002D1CB8" w:rsidP="002D1CB8">
      <w:pPr>
        <w:rPr>
          <w:rFonts w:ascii="Arial" w:hAnsi="Arial" w:cs="Arial"/>
          <w:sz w:val="22"/>
          <w:szCs w:val="22"/>
        </w:rPr>
      </w:pPr>
      <w:r w:rsidRPr="000B0B82">
        <w:rPr>
          <w:rFonts w:ascii="Arial" w:hAnsi="Arial" w:cs="Arial"/>
          <w:sz w:val="22"/>
          <w:szCs w:val="22"/>
        </w:rPr>
        <w:t xml:space="preserve">Uporabniki zaprtih virov sevanja praviloma po uporabi naprave z zaprtimi viri sevanja vračajo dobaviteljem/proizvajalcem. Če se zaprti viri sevanja ne vračajo proizvajalcem, se predajo izvajalcu obvezne državne gospodarske javne službe ravnanja z radioaktivnimi odpadki in uskladiščijo v CSRAO. Spodbuja se opustitev nadzora nad </w:t>
      </w:r>
      <w:r w:rsidRPr="000B0B82">
        <w:rPr>
          <w:rFonts w:ascii="Arial" w:hAnsi="Arial" w:cs="Arial"/>
          <w:sz w:val="22"/>
          <w:szCs w:val="22"/>
        </w:rPr>
        <w:lastRenderedPageBreak/>
        <w:t>radioaktivno snovjo v skladu s predpisanimi merili, da ne nastaja pretirana količina RAO. S prehodnimi tekočimi RAO se ravna na način redčenja in spuščanja v kanalizacijski sistem v skladu s predpisanimi mejnimi vrednostmi za izpuste v okolje.</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Gradnja in obratovanje odlagališča nizko in srednje radioaktivnih odpadkov</w:t>
      </w:r>
    </w:p>
    <w:p w:rsidR="002D1CB8" w:rsidRDefault="002D1CB8" w:rsidP="002D1CB8">
      <w:pPr>
        <w:pStyle w:val="Odstavek"/>
        <w:ind w:firstLine="0"/>
        <w:rPr>
          <w:rFonts w:cs="Arial"/>
          <w:szCs w:val="22"/>
        </w:rPr>
      </w:pPr>
      <w:r w:rsidRPr="000B0B82">
        <w:rPr>
          <w:rFonts w:cs="Arial"/>
          <w:szCs w:val="22"/>
        </w:rPr>
        <w:t>Zgraditi odlagališče NSRAO, vanj čim prej odložiti obstoječe količine NSRAO, odlagališče začasno zapreti, ga ponovno odpreti po koncu obratovanja NEK, vanj odložiti vse NSRAO in ga zapreti. Priprava vseh NSRAO za odlaganje se opravi v NEK.</w:t>
      </w:r>
      <w:r w:rsidRPr="000839B7">
        <w:t xml:space="preserve"> </w:t>
      </w:r>
      <w:r>
        <w:t>Strategija ima dva scenarija osnovnega in razširjenega. Po</w:t>
      </w:r>
      <w:r w:rsidRPr="003151A3">
        <w:t xml:space="preserve"> osnovnem scenariju bo </w:t>
      </w:r>
      <w:r>
        <w:t xml:space="preserve">v </w:t>
      </w:r>
      <w:r w:rsidRPr="003151A3">
        <w:t>odlagališče odložena polovica NSRAO iz NEK in vsi slovenski NSRAO</w:t>
      </w:r>
      <w:r>
        <w:t xml:space="preserve">. V razširjenem scenariju se </w:t>
      </w:r>
      <w:r w:rsidRPr="00C26475">
        <w:rPr>
          <w:szCs w:val="22"/>
        </w:rPr>
        <w:t>upošteva</w:t>
      </w:r>
      <w:r>
        <w:rPr>
          <w:szCs w:val="22"/>
        </w:rPr>
        <w:t>, da je dosežen</w:t>
      </w:r>
      <w:r w:rsidRPr="00C26475">
        <w:rPr>
          <w:szCs w:val="22"/>
        </w:rPr>
        <w:t xml:space="preserve"> dogovor z Republiko Hrvaško o odlaganju radioaktivnih odpadkov do leta 2023. </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 xml:space="preserve">Skladiščenje in odlaganje izrabljenega goriva (IG) in </w:t>
      </w:r>
      <w:proofErr w:type="spellStart"/>
      <w:r w:rsidRPr="000B0B82">
        <w:rPr>
          <w:rFonts w:ascii="Arial" w:hAnsi="Arial" w:cs="Arial"/>
          <w:sz w:val="22"/>
          <w:szCs w:val="22"/>
        </w:rPr>
        <w:t>visokoradioaktivnih</w:t>
      </w:r>
      <w:proofErr w:type="spellEnd"/>
      <w:r w:rsidRPr="000B0B82">
        <w:rPr>
          <w:rFonts w:ascii="Arial" w:hAnsi="Arial" w:cs="Arial"/>
          <w:sz w:val="22"/>
          <w:szCs w:val="22"/>
        </w:rPr>
        <w:t xml:space="preserve"> odpadkov (VRAO)</w:t>
      </w:r>
    </w:p>
    <w:p w:rsidR="002D1CB8" w:rsidRDefault="002D1CB8" w:rsidP="002D1CB8">
      <w:pPr>
        <w:rPr>
          <w:rFonts w:ascii="Arial" w:hAnsi="Arial" w:cs="Arial"/>
          <w:sz w:val="22"/>
          <w:szCs w:val="22"/>
        </w:rPr>
      </w:pPr>
      <w:r w:rsidRPr="000B0B82">
        <w:rPr>
          <w:rFonts w:ascii="Arial" w:hAnsi="Arial" w:cs="Arial"/>
          <w:sz w:val="22"/>
          <w:szCs w:val="22"/>
        </w:rPr>
        <w:t>Izrabljeno gorivo iz NEK se skladišči v bazenu za izrabljeno gorivo in suhem skladišču izrabljenega goriva na lokaciji elektrarne. Imetnik IG preveri možnost predelave goriva. Izvajalec obvezne državne gospodarske javne službe ravnanja z radioaktivnimi odpadki spremlja in se dejavno vključuje v mednarodni in še posebej evropski razvoj na področju obdelave, predelave in končnega odlaganja IG oziroma VRAO, ki izhajajo iz IG, in izvaja dejavnosti za gradnjo lastnega odlagališča IG in VRAO.</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Razgradnja NEK</w:t>
      </w:r>
    </w:p>
    <w:p w:rsidR="002D1CB8" w:rsidRDefault="002D1CB8" w:rsidP="002D1CB8">
      <w:pPr>
        <w:rPr>
          <w:rFonts w:ascii="Arial" w:hAnsi="Arial" w:cs="Arial"/>
          <w:sz w:val="22"/>
          <w:szCs w:val="22"/>
        </w:rPr>
      </w:pPr>
      <w:r w:rsidRPr="000B0B82">
        <w:rPr>
          <w:rFonts w:ascii="Arial" w:hAnsi="Arial" w:cs="Arial"/>
          <w:sz w:val="22"/>
          <w:szCs w:val="22"/>
        </w:rPr>
        <w:t>Dokumenta Program razgradnje NEK in Program odlaganja NSRAO in IG se redno revidirata v skladu z meddržavno pogodbo BHRNEK. Ob pripravi revizije programa razgradnje naj se poleg pristopa takojšnjega razstavljanja/demontaže analizira še možnost odloženega razstavljanja/demontaže po obdobju mirovanja po prenehanju obratovanja NEK.</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Razgradnja raziskovalnega reaktorja TRIGA MARK II</w:t>
      </w:r>
    </w:p>
    <w:p w:rsidR="002D1CB8" w:rsidRDefault="002D1CB8" w:rsidP="002D1CB8">
      <w:pPr>
        <w:rPr>
          <w:rFonts w:ascii="Arial" w:hAnsi="Arial" w:cs="Arial"/>
          <w:sz w:val="22"/>
          <w:szCs w:val="22"/>
        </w:rPr>
      </w:pPr>
      <w:r w:rsidRPr="000B0B82">
        <w:rPr>
          <w:rFonts w:ascii="Arial" w:hAnsi="Arial" w:cs="Arial"/>
          <w:sz w:val="22"/>
          <w:szCs w:val="22"/>
        </w:rPr>
        <w:t>Vsi NSRAO, nastali ob razgradnji raziskovalnega reaktorja TRIGA Mark II, bodo odloženi v odlagališče NSRAO Vrbina, Krško. IG iz raziskovalnega reaktorja TRIGA Mark II bo vrnjeno državi dobaviteljici ali pa se bo z njim ravnalo skupaj z IG iz NEK.</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 xml:space="preserve">Razgradnja centralnega skladišča radioaktivnih odpadkov </w:t>
      </w:r>
      <w:r>
        <w:rPr>
          <w:rFonts w:ascii="Arial" w:hAnsi="Arial" w:cs="Arial"/>
          <w:sz w:val="22"/>
          <w:szCs w:val="22"/>
        </w:rPr>
        <w:t>(CSRAO)</w:t>
      </w:r>
    </w:p>
    <w:p w:rsidR="002D1CB8" w:rsidRDefault="002D1CB8" w:rsidP="002D1CB8">
      <w:pPr>
        <w:rPr>
          <w:rFonts w:ascii="Arial" w:hAnsi="Arial" w:cs="Arial"/>
          <w:sz w:val="22"/>
          <w:szCs w:val="22"/>
        </w:rPr>
      </w:pPr>
      <w:r w:rsidRPr="000B0B82">
        <w:rPr>
          <w:rFonts w:ascii="Arial" w:hAnsi="Arial" w:cs="Arial"/>
          <w:sz w:val="22"/>
          <w:szCs w:val="22"/>
        </w:rPr>
        <w:t>Republika Slovenija vzdržuje obratovanje CSRAO</w:t>
      </w:r>
      <w:r>
        <w:rPr>
          <w:rFonts w:ascii="Arial" w:hAnsi="Arial" w:cs="Arial"/>
          <w:sz w:val="22"/>
          <w:szCs w:val="22"/>
        </w:rPr>
        <w:t xml:space="preserve"> za radioaktivne odpadke</w:t>
      </w:r>
      <w:r w:rsidRPr="000B0B82">
        <w:rPr>
          <w:rFonts w:ascii="Arial" w:hAnsi="Arial" w:cs="Arial"/>
          <w:sz w:val="22"/>
          <w:szCs w:val="22"/>
        </w:rPr>
        <w:t>, ki ne nastajajo iz proizvodnje električne energije na območju Republike Slovenije, dokler taki odpadki nastajajo in obstaja potreba po njihovem varnem skladiščenju. Po odložitvi radioaktivnih odpadkov iz CSRAO v odlagališče NSRAO se ponovno analizira potreba po nadaljevanju obratovanja CSRAO. Po končni izpraznitvi in ko ne bo več potreb po skladišču, se objekt dekontaminira in preda v druge namene.</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Rudnik Žirovski Vrh – odlagališči Jazbec in Boršt</w:t>
      </w:r>
    </w:p>
    <w:p w:rsidR="002D1CB8" w:rsidRPr="000B0B82" w:rsidRDefault="002D1CB8" w:rsidP="002D1CB8">
      <w:pPr>
        <w:rPr>
          <w:rFonts w:ascii="Arial" w:hAnsi="Arial" w:cs="Arial"/>
          <w:sz w:val="22"/>
          <w:szCs w:val="22"/>
        </w:rPr>
      </w:pPr>
      <w:r w:rsidRPr="000B0B82">
        <w:rPr>
          <w:rFonts w:ascii="Arial" w:hAnsi="Arial" w:cs="Arial"/>
          <w:sz w:val="22"/>
          <w:szCs w:val="22"/>
        </w:rPr>
        <w:t xml:space="preserve">Zaprtje odlagališča rudarske jalovine Jazbec in odlagališča </w:t>
      </w:r>
      <w:proofErr w:type="spellStart"/>
      <w:r w:rsidRPr="000B0B82">
        <w:rPr>
          <w:rFonts w:ascii="Arial" w:hAnsi="Arial" w:cs="Arial"/>
          <w:sz w:val="22"/>
          <w:szCs w:val="22"/>
        </w:rPr>
        <w:t>hidrometalurške</w:t>
      </w:r>
      <w:proofErr w:type="spellEnd"/>
      <w:r w:rsidRPr="000B0B82">
        <w:rPr>
          <w:rFonts w:ascii="Arial" w:hAnsi="Arial" w:cs="Arial"/>
          <w:sz w:val="22"/>
          <w:szCs w:val="22"/>
        </w:rPr>
        <w:t xml:space="preserve"> jalovine Boršt. Po zaprtju obeh odlagališč Agencija za radioaktivne odpadke kot izvajalka obvezne državne gospodarske javne službe ravnanja z radioaktivnimi odpadki izvaja dolgoročni nadzor in vzdrževanje obeh odlagališč.</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Ravnanje z radioaktivnimi odpadki z naravnimi radionuklidi</w:t>
      </w:r>
    </w:p>
    <w:p w:rsidR="002D1CB8" w:rsidRDefault="002D1CB8" w:rsidP="002D1CB8">
      <w:pPr>
        <w:rPr>
          <w:rFonts w:ascii="Arial" w:hAnsi="Arial" w:cs="Arial"/>
          <w:sz w:val="22"/>
          <w:szCs w:val="22"/>
        </w:rPr>
      </w:pPr>
      <w:r w:rsidRPr="000B0B82">
        <w:rPr>
          <w:rFonts w:ascii="Arial" w:hAnsi="Arial" w:cs="Arial"/>
          <w:sz w:val="22"/>
          <w:szCs w:val="22"/>
        </w:rPr>
        <w:t xml:space="preserve">Redno je treba spremljati vpliv na prebivalstvo in okolje zaradi prisotnosti materialov, ki se običajno ne obravnavajo kot radioaktivni, vsebujejo pa naravno prisotne </w:t>
      </w:r>
      <w:r w:rsidRPr="000B0B82">
        <w:rPr>
          <w:rFonts w:ascii="Arial" w:hAnsi="Arial" w:cs="Arial"/>
          <w:sz w:val="22"/>
          <w:szCs w:val="22"/>
        </w:rPr>
        <w:lastRenderedPageBreak/>
        <w:t>radionuklide. Če so dopustni vplivi preseženi, se izvedejo ukrepi za sanacijo stanja. Z RAO z naravnimi radionuklidi pa se ravna skladno z ugotovljeno stopnjo radioaktivnosti in drugimi lastnostmi odpadkov.</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Izpusti radioaktivnih snovi</w:t>
      </w:r>
    </w:p>
    <w:p w:rsidR="002D1CB8" w:rsidRDefault="002D1CB8" w:rsidP="002D1CB8">
      <w:pPr>
        <w:rPr>
          <w:rFonts w:ascii="Arial" w:hAnsi="Arial" w:cs="Arial"/>
          <w:sz w:val="22"/>
          <w:szCs w:val="22"/>
        </w:rPr>
      </w:pPr>
      <w:r w:rsidRPr="000B0B82">
        <w:rPr>
          <w:rFonts w:ascii="Arial" w:hAnsi="Arial" w:cs="Arial"/>
          <w:sz w:val="22"/>
          <w:szCs w:val="22"/>
        </w:rPr>
        <w:t>Izpuščanje radioaktivnih odpadkov v okolje se izvaja v skladu s predpisanimi mejnimi vrednostmi za posamezne jedrske in sevalne objekte in izvajanje sevalnih dejavnosti, pri čemer mora imetnik radioaktivnih odpadkov poskrbeti, da je izpuščanje tekočih oziroma plinastih radioaktivnih odpadkov v okolje nadzorovano in čim manjše znotraj predpisanih mejnih vrednosti. Povečanje predpisanih mejnih vrednosti ni predvideno.</w:t>
      </w:r>
    </w:p>
    <w:p w:rsidR="002D1CB8" w:rsidRPr="000B0B82" w:rsidRDefault="002D1CB8" w:rsidP="002D1CB8">
      <w:pPr>
        <w:rPr>
          <w:rFonts w:ascii="Arial" w:hAnsi="Arial" w:cs="Arial"/>
          <w:sz w:val="22"/>
          <w:szCs w:val="22"/>
        </w:rPr>
      </w:pPr>
    </w:p>
    <w:p w:rsidR="002D1CB8" w:rsidRDefault="002D1CB8" w:rsidP="002D1CB8">
      <w:pPr>
        <w:pStyle w:val="SlogNaslov4Arial11ptNeKrepko"/>
        <w:spacing w:after="120"/>
        <w:ind w:left="357" w:hanging="357"/>
        <w:rPr>
          <w:rFonts w:ascii="Arial" w:hAnsi="Arial" w:cs="Arial"/>
          <w:sz w:val="22"/>
          <w:szCs w:val="22"/>
        </w:rPr>
      </w:pPr>
      <w:r w:rsidRPr="000B0B82">
        <w:rPr>
          <w:rFonts w:ascii="Arial" w:hAnsi="Arial" w:cs="Arial"/>
          <w:sz w:val="22"/>
          <w:szCs w:val="22"/>
        </w:rPr>
        <w:t>Vzdrževanje zakonodajnega in institucionalnega okvira ter raziskav in razvoja za podporo izvajanja resolucije</w:t>
      </w:r>
    </w:p>
    <w:p w:rsidR="002D1CB8" w:rsidRPr="000B0B82" w:rsidRDefault="002D1CB8" w:rsidP="002D1CB8">
      <w:pPr>
        <w:rPr>
          <w:rFonts w:ascii="Arial" w:hAnsi="Arial" w:cs="Arial"/>
          <w:sz w:val="22"/>
          <w:szCs w:val="22"/>
        </w:rPr>
      </w:pPr>
      <w:r w:rsidRPr="000B0B82">
        <w:rPr>
          <w:rFonts w:ascii="Arial" w:hAnsi="Arial" w:cs="Arial"/>
          <w:sz w:val="22"/>
          <w:szCs w:val="22"/>
        </w:rPr>
        <w:t>Država vzdržuje in posodablja pravni in institucionalni okvir, skrbi za raziskave in razvoj, potrebne za izvajanje nacionalnega programa, ter obvešča javnost o izvajanju tega programa.</w:t>
      </w:r>
    </w:p>
    <w:p w:rsidR="002D1CB8" w:rsidRPr="000B0B82" w:rsidRDefault="002D1CB8" w:rsidP="002D1CB8">
      <w:pPr>
        <w:pStyle w:val="SlogNaslov4Arial11ptNeKrepko"/>
        <w:numPr>
          <w:ilvl w:val="0"/>
          <w:numId w:val="0"/>
        </w:numPr>
        <w:spacing w:after="120"/>
        <w:rPr>
          <w:rFonts w:ascii="Arial" w:hAnsi="Arial" w:cs="Arial"/>
          <w:sz w:val="22"/>
          <w:szCs w:val="22"/>
        </w:rPr>
      </w:pPr>
    </w:p>
    <w:p w:rsidR="002D1CB8" w:rsidRPr="00576FB1" w:rsidRDefault="002D1CB8" w:rsidP="002D1CB8">
      <w:pPr>
        <w:pStyle w:val="Odstavekseznama"/>
        <w:numPr>
          <w:ilvl w:val="0"/>
          <w:numId w:val="51"/>
        </w:numPr>
        <w:rPr>
          <w:rFonts w:ascii="Arial" w:hAnsi="Arial" w:cs="Arial"/>
          <w:b/>
          <w:caps/>
          <w:sz w:val="22"/>
          <w:szCs w:val="22"/>
        </w:rPr>
      </w:pPr>
      <w:r w:rsidRPr="00576FB1">
        <w:rPr>
          <w:rFonts w:ascii="Arial" w:hAnsi="Arial" w:cs="Arial"/>
          <w:b/>
          <w:caps/>
          <w:sz w:val="22"/>
          <w:szCs w:val="22"/>
        </w:rPr>
        <w:t xml:space="preserve">Ocena stroškov za izvedbo nacionalnega programa </w:t>
      </w:r>
    </w:p>
    <w:p w:rsidR="002D1CB8" w:rsidRPr="00576FB1" w:rsidRDefault="002D1CB8" w:rsidP="002D1CB8">
      <w:pPr>
        <w:pStyle w:val="Odstavekseznama"/>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Prikazana je ocena stroškov za izvajanje ukrepov za dosego ciljev iz resolucije po posameznih področjih nacionalnega programa. Navedeni so okvirni stroški, ki bremenijo državni proračun in Sklad za financiranje razgradnje Nuklearne elektrarne Krško in odlaganja radioaktivnih odpadkov iz Nuklearne elektrarne Krško. Za izvedbo celotnega programa je v naslednjem desetletnem obdobju treba zagotoviti 185.835.000,00 EUR, in sicer iz dveh glavnih virov financiranja: iz Sklada za razgradnjo NEK v vrednosti 145.370.000,00 EUR in iz državnega proračuna v vrednosti 36.465.000,00 EUR. V resoluciji pa so ločeno navedena tudi sredstva za raziskave in razvoj v vrednosti 4.000.000,00 EUR, ki bodo zagotovljena iz obstoječih raziskovalno-razvojnih sredstev ali neposredno od uporabnikov.</w:t>
      </w:r>
    </w:p>
    <w:p w:rsidR="002D1CB8" w:rsidRPr="000B0B82" w:rsidRDefault="002D1CB8" w:rsidP="002D1CB8">
      <w:pPr>
        <w:rPr>
          <w:rFonts w:ascii="Arial" w:hAnsi="Arial" w:cs="Arial"/>
          <w:sz w:val="22"/>
          <w:szCs w:val="22"/>
        </w:rPr>
      </w:pPr>
    </w:p>
    <w:p w:rsidR="002D1CB8" w:rsidRPr="00576FB1" w:rsidRDefault="002D1CB8" w:rsidP="002D1CB8">
      <w:pPr>
        <w:pStyle w:val="Odstavekseznama"/>
        <w:numPr>
          <w:ilvl w:val="0"/>
          <w:numId w:val="51"/>
        </w:numPr>
        <w:rPr>
          <w:rFonts w:ascii="Arial" w:hAnsi="Arial" w:cs="Arial"/>
          <w:b/>
          <w:caps/>
          <w:sz w:val="22"/>
          <w:szCs w:val="22"/>
        </w:rPr>
      </w:pPr>
      <w:r w:rsidRPr="00576FB1">
        <w:rPr>
          <w:rFonts w:ascii="Arial" w:hAnsi="Arial" w:cs="Arial"/>
          <w:b/>
          <w:caps/>
          <w:sz w:val="22"/>
          <w:szCs w:val="22"/>
        </w:rPr>
        <w:t>Izobraževanje, obveščanje in poročanje</w:t>
      </w:r>
    </w:p>
    <w:p w:rsidR="002D1CB8" w:rsidRPr="00576FB1" w:rsidRDefault="002D1CB8" w:rsidP="002D1CB8">
      <w:pPr>
        <w:pStyle w:val="Odstavekseznama"/>
        <w:rPr>
          <w:rFonts w:ascii="Arial" w:hAnsi="Arial" w:cs="Arial"/>
          <w:sz w:val="22"/>
          <w:szCs w:val="22"/>
        </w:rPr>
      </w:pPr>
    </w:p>
    <w:p w:rsidR="002D1CB8" w:rsidRPr="000B0B82" w:rsidRDefault="002D1CB8" w:rsidP="002D1CB8">
      <w:pPr>
        <w:rPr>
          <w:rFonts w:ascii="Arial" w:hAnsi="Arial" w:cs="Arial"/>
          <w:sz w:val="22"/>
          <w:szCs w:val="22"/>
        </w:rPr>
      </w:pPr>
      <w:r w:rsidRPr="000B0B82">
        <w:rPr>
          <w:rFonts w:ascii="Arial" w:hAnsi="Arial" w:cs="Arial"/>
          <w:sz w:val="22"/>
          <w:szCs w:val="22"/>
        </w:rPr>
        <w:t>Zadnji del resolucije je namenjen komuniciranju, izobraževanju in poročanju, opredeljen pa je tudi način sodelovanja in obveščanja javnosti pri odločanju na tem področju. Navedena je odgovornost posameznih akterjev za izvajanje nacionalnega programa ravnanja z radioaktivnimi odpadki in izrabljenim gorivom. Opredeljeno je spremljanje napredka pri izvajanju nacionalnega programa, ki se zagotovi z vsakoletnim preverjanjem stanja izvajanja programa. Organ, pristojen za jedrsko varnost, enkrat letno zbere informacije od posameznih izvajalcev strategije in jih vključi v letno poročilo o varstvu pred ionizirajočimi sevanji in jedrski varnosti, ki ga vlada predloži Državnemu zboru Republike Slovenije vsako leto do konca julija za preteklo leto. V poročilu mora biti poudarjena uspešnost uresničevanja strategij, nakazati pa je treba tudi možne izboljšave izvajanja ukrepov za pripravo posodobitve nacionalnega programa.</w:t>
      </w:r>
    </w:p>
    <w:p w:rsidR="002D1CB8" w:rsidRDefault="000A6338" w:rsidP="00F74D00">
      <w:pPr>
        <w:pStyle w:val="Naslov1"/>
        <w:numPr>
          <w:ilvl w:val="0"/>
          <w:numId w:val="0"/>
        </w:numPr>
        <w:ind w:left="432"/>
      </w:pPr>
      <w:r w:rsidRPr="00C26475">
        <w:br w:type="page"/>
      </w:r>
      <w:bookmarkStart w:id="440" w:name="_Toc404781114"/>
      <w:bookmarkStart w:id="441" w:name="_Toc404853637"/>
      <w:bookmarkStart w:id="442" w:name="_Toc404854137"/>
      <w:bookmarkStart w:id="443" w:name="_Toc407086797"/>
    </w:p>
    <w:p w:rsidR="000A6338" w:rsidRPr="00C26475" w:rsidRDefault="000A6338" w:rsidP="002D1CB8">
      <w:pPr>
        <w:pStyle w:val="Naslov1"/>
      </w:pPr>
      <w:bookmarkStart w:id="444" w:name="_Toc444006552"/>
      <w:r w:rsidRPr="00C26475">
        <w:lastRenderedPageBreak/>
        <w:t>KRATICE</w:t>
      </w:r>
      <w:bookmarkEnd w:id="440"/>
      <w:bookmarkEnd w:id="441"/>
      <w:bookmarkEnd w:id="442"/>
      <w:bookmarkEnd w:id="443"/>
      <w:bookmarkEnd w:id="444"/>
    </w:p>
    <w:p w:rsidR="000A6338" w:rsidRPr="00C26475" w:rsidRDefault="000A6338" w:rsidP="008B282E">
      <w:pPr>
        <w:pStyle w:val="Odstavek"/>
        <w:ind w:left="3100" w:hanging="2200"/>
        <w:rPr>
          <w:szCs w:val="22"/>
        </w:rPr>
      </w:pPr>
      <w:r w:rsidRPr="00C26475">
        <w:rPr>
          <w:szCs w:val="22"/>
        </w:rPr>
        <w:t>ARAO</w:t>
      </w:r>
      <w:r w:rsidRPr="00C26475">
        <w:rPr>
          <w:szCs w:val="22"/>
        </w:rPr>
        <w:tab/>
        <w:t>Javni gospodarski zavod ARAO</w:t>
      </w:r>
    </w:p>
    <w:p w:rsidR="000A6338" w:rsidRPr="00C26475" w:rsidRDefault="000A6338" w:rsidP="008B282E">
      <w:pPr>
        <w:pStyle w:val="Odstavek"/>
        <w:ind w:left="3100" w:hanging="2200"/>
        <w:rPr>
          <w:szCs w:val="22"/>
        </w:rPr>
      </w:pPr>
      <w:r w:rsidRPr="00C26475">
        <w:rPr>
          <w:szCs w:val="22"/>
        </w:rPr>
        <w:t>BHRNEK</w:t>
      </w:r>
      <w:r w:rsidRPr="00C26475">
        <w:rPr>
          <w:szCs w:val="22"/>
        </w:rPr>
        <w:tab/>
        <w:t>Pogodbo med Vlado Republike Slovenije in Vlado Republike</w:t>
      </w:r>
      <w:r>
        <w:rPr>
          <w:szCs w:val="22"/>
        </w:rPr>
        <w:t xml:space="preserve"> </w:t>
      </w:r>
      <w:r w:rsidRPr="00C26475">
        <w:rPr>
          <w:szCs w:val="22"/>
        </w:rPr>
        <w:t>Hrvaške o ureditvi statusn</w:t>
      </w:r>
      <w:r>
        <w:rPr>
          <w:szCs w:val="22"/>
        </w:rPr>
        <w:t xml:space="preserve">ih in drugih pravnih razmerij, </w:t>
      </w:r>
      <w:r w:rsidRPr="00C26475">
        <w:rPr>
          <w:szCs w:val="22"/>
        </w:rPr>
        <w:t>pov</w:t>
      </w:r>
      <w:r>
        <w:rPr>
          <w:szCs w:val="22"/>
        </w:rPr>
        <w:t xml:space="preserve">ezanih z vlaganjem v Nuklearno </w:t>
      </w:r>
      <w:r w:rsidRPr="00C26475">
        <w:rPr>
          <w:szCs w:val="22"/>
        </w:rPr>
        <w:t>elektrarno Krško, njenim izkoriščanjem in razgradnjo</w:t>
      </w:r>
    </w:p>
    <w:p w:rsidR="000A6338" w:rsidRPr="00C26475" w:rsidRDefault="000A6338" w:rsidP="008B282E">
      <w:pPr>
        <w:pStyle w:val="Odstavek"/>
        <w:ind w:left="3100" w:hanging="2200"/>
        <w:rPr>
          <w:szCs w:val="22"/>
        </w:rPr>
      </w:pPr>
      <w:r w:rsidRPr="00C26475">
        <w:rPr>
          <w:szCs w:val="22"/>
        </w:rPr>
        <w:t>CSRAO</w:t>
      </w:r>
      <w:r w:rsidRPr="00C26475">
        <w:rPr>
          <w:szCs w:val="22"/>
        </w:rPr>
        <w:tab/>
        <w:t xml:space="preserve">Centralno skladišče radioaktivnih odpadkov </w:t>
      </w:r>
      <w:r>
        <w:rPr>
          <w:szCs w:val="22"/>
        </w:rPr>
        <w:t>v</w:t>
      </w:r>
      <w:r w:rsidRPr="00C26475">
        <w:rPr>
          <w:szCs w:val="22"/>
        </w:rPr>
        <w:t xml:space="preserve"> Brinju</w:t>
      </w:r>
    </w:p>
    <w:p w:rsidR="000A6338" w:rsidRPr="00C26475" w:rsidRDefault="000A6338" w:rsidP="008B282E">
      <w:pPr>
        <w:pStyle w:val="Odstavek"/>
        <w:ind w:left="3100" w:hanging="2200"/>
        <w:rPr>
          <w:szCs w:val="22"/>
        </w:rPr>
      </w:pPr>
      <w:r w:rsidRPr="00C26475">
        <w:rPr>
          <w:szCs w:val="22"/>
        </w:rPr>
        <w:t>EURATOM</w:t>
      </w:r>
      <w:r>
        <w:rPr>
          <w:szCs w:val="22"/>
        </w:rPr>
        <w:tab/>
      </w:r>
      <w:r w:rsidRPr="00C26475">
        <w:rPr>
          <w:szCs w:val="22"/>
        </w:rPr>
        <w:t>Evropska skupnost za atomsko energijo</w:t>
      </w:r>
    </w:p>
    <w:p w:rsidR="000A6338" w:rsidRPr="00C26475" w:rsidRDefault="000A6338" w:rsidP="008B282E">
      <w:pPr>
        <w:pStyle w:val="Odstavek"/>
        <w:ind w:left="3100" w:hanging="2200"/>
        <w:rPr>
          <w:szCs w:val="22"/>
        </w:rPr>
      </w:pPr>
      <w:r w:rsidRPr="00C26475">
        <w:rPr>
          <w:szCs w:val="22"/>
        </w:rPr>
        <w:t>IAEA</w:t>
      </w:r>
      <w:r w:rsidRPr="00C26475">
        <w:rPr>
          <w:szCs w:val="22"/>
        </w:rPr>
        <w:tab/>
        <w:t>Mednarodna agencija za atomsko energijo</w:t>
      </w:r>
    </w:p>
    <w:p w:rsidR="000A6338" w:rsidRPr="00C26475" w:rsidRDefault="000A6338" w:rsidP="008B282E">
      <w:pPr>
        <w:pStyle w:val="Odstavek"/>
        <w:ind w:left="3100" w:hanging="2200"/>
        <w:rPr>
          <w:szCs w:val="22"/>
        </w:rPr>
      </w:pPr>
      <w:r w:rsidRPr="00C26475">
        <w:rPr>
          <w:szCs w:val="22"/>
        </w:rPr>
        <w:t>IG</w:t>
      </w:r>
      <w:r w:rsidRPr="00C26475">
        <w:rPr>
          <w:szCs w:val="22"/>
        </w:rPr>
        <w:tab/>
      </w:r>
      <w:r>
        <w:rPr>
          <w:szCs w:val="22"/>
        </w:rPr>
        <w:t>i</w:t>
      </w:r>
      <w:r w:rsidRPr="00C26475">
        <w:rPr>
          <w:szCs w:val="22"/>
        </w:rPr>
        <w:t>zrabljeno gorivo</w:t>
      </w:r>
    </w:p>
    <w:p w:rsidR="000A6338" w:rsidRPr="00C26475" w:rsidRDefault="000A6338" w:rsidP="008B282E">
      <w:pPr>
        <w:pStyle w:val="Odstavek"/>
        <w:ind w:left="3100" w:hanging="2200"/>
        <w:rPr>
          <w:szCs w:val="22"/>
        </w:rPr>
      </w:pPr>
      <w:r w:rsidRPr="00C26475">
        <w:rPr>
          <w:szCs w:val="22"/>
        </w:rPr>
        <w:t>IJS</w:t>
      </w:r>
      <w:r w:rsidRPr="00C26475">
        <w:rPr>
          <w:szCs w:val="22"/>
        </w:rPr>
        <w:tab/>
        <w:t>Institut »Jožef Stefan«</w:t>
      </w:r>
    </w:p>
    <w:p w:rsidR="000A6338" w:rsidRPr="00C26475" w:rsidRDefault="000A6338" w:rsidP="008B282E">
      <w:pPr>
        <w:pStyle w:val="Odstavek"/>
        <w:ind w:left="3100" w:hanging="2200"/>
        <w:rPr>
          <w:szCs w:val="22"/>
        </w:rPr>
      </w:pPr>
      <w:r w:rsidRPr="00C26475">
        <w:rPr>
          <w:szCs w:val="22"/>
        </w:rPr>
        <w:t>JV7</w:t>
      </w:r>
      <w:r w:rsidRPr="00C26475">
        <w:rPr>
          <w:szCs w:val="22"/>
        </w:rPr>
        <w:tab/>
        <w:t>Pravilnik o ravnanju z radioaktivnimi odpadki in izrabljenim</w:t>
      </w:r>
      <w:r>
        <w:rPr>
          <w:szCs w:val="22"/>
        </w:rPr>
        <w:t xml:space="preserve"> </w:t>
      </w:r>
      <w:r w:rsidRPr="00C26475">
        <w:rPr>
          <w:szCs w:val="22"/>
        </w:rPr>
        <w:t>gorivom</w:t>
      </w:r>
    </w:p>
    <w:p w:rsidR="000A6338" w:rsidRPr="00C26475" w:rsidRDefault="000A6338" w:rsidP="008B282E">
      <w:pPr>
        <w:pStyle w:val="Odstavek"/>
        <w:ind w:left="3100" w:hanging="2200"/>
        <w:rPr>
          <w:szCs w:val="22"/>
        </w:rPr>
      </w:pPr>
      <w:r w:rsidRPr="00C26475">
        <w:rPr>
          <w:szCs w:val="22"/>
        </w:rPr>
        <w:t>NEK</w:t>
      </w:r>
      <w:r w:rsidRPr="00C26475">
        <w:rPr>
          <w:szCs w:val="22"/>
        </w:rPr>
        <w:tab/>
        <w:t>Nuklearna elektrarna Krško</w:t>
      </w:r>
    </w:p>
    <w:p w:rsidR="000A6338" w:rsidRPr="00C26475" w:rsidRDefault="000A6338" w:rsidP="008B282E">
      <w:pPr>
        <w:pStyle w:val="Odstavek"/>
        <w:ind w:left="3100" w:hanging="2200"/>
        <w:rPr>
          <w:szCs w:val="22"/>
        </w:rPr>
      </w:pPr>
      <w:r w:rsidRPr="00C26475">
        <w:rPr>
          <w:szCs w:val="22"/>
        </w:rPr>
        <w:t>NSRAO</w:t>
      </w:r>
      <w:r w:rsidRPr="00C26475">
        <w:rPr>
          <w:szCs w:val="22"/>
        </w:rPr>
        <w:tab/>
      </w:r>
      <w:r>
        <w:rPr>
          <w:szCs w:val="22"/>
        </w:rPr>
        <w:t>n</w:t>
      </w:r>
      <w:r w:rsidRPr="00C26475">
        <w:rPr>
          <w:szCs w:val="22"/>
        </w:rPr>
        <w:t xml:space="preserve">izko- in </w:t>
      </w:r>
      <w:proofErr w:type="spellStart"/>
      <w:r w:rsidRPr="00C26475">
        <w:rPr>
          <w:szCs w:val="22"/>
        </w:rPr>
        <w:t>srednjeradioaktivni</w:t>
      </w:r>
      <w:proofErr w:type="spellEnd"/>
      <w:r w:rsidRPr="00C26475">
        <w:rPr>
          <w:szCs w:val="22"/>
        </w:rPr>
        <w:t xml:space="preserve"> odpadki</w:t>
      </w:r>
    </w:p>
    <w:p w:rsidR="000A6338" w:rsidRDefault="000A6338" w:rsidP="008B282E">
      <w:pPr>
        <w:pStyle w:val="Odstavek"/>
        <w:ind w:left="3100" w:hanging="2200"/>
        <w:rPr>
          <w:szCs w:val="22"/>
        </w:rPr>
      </w:pPr>
      <w:r>
        <w:rPr>
          <w:szCs w:val="22"/>
        </w:rPr>
        <w:t>OVP</w:t>
      </w:r>
      <w:r>
        <w:rPr>
          <w:szCs w:val="22"/>
        </w:rPr>
        <w:tab/>
        <w:t>občasni varnostni pregled</w:t>
      </w:r>
    </w:p>
    <w:p w:rsidR="000A6338" w:rsidRPr="00C26475" w:rsidRDefault="000A6338" w:rsidP="008B282E">
      <w:pPr>
        <w:pStyle w:val="Odstavek"/>
        <w:ind w:left="3100" w:hanging="2200"/>
        <w:rPr>
          <w:szCs w:val="22"/>
        </w:rPr>
      </w:pPr>
      <w:r w:rsidRPr="00C26475">
        <w:rPr>
          <w:szCs w:val="22"/>
        </w:rPr>
        <w:t>RAO</w:t>
      </w:r>
      <w:r w:rsidRPr="00C26475">
        <w:rPr>
          <w:szCs w:val="22"/>
        </w:rPr>
        <w:tab/>
      </w:r>
      <w:r>
        <w:rPr>
          <w:szCs w:val="22"/>
        </w:rPr>
        <w:t>r</w:t>
      </w:r>
      <w:r w:rsidRPr="00C26475">
        <w:rPr>
          <w:szCs w:val="22"/>
        </w:rPr>
        <w:t>adioaktivni odpadki</w:t>
      </w:r>
    </w:p>
    <w:p w:rsidR="000A6338" w:rsidRPr="00C26475" w:rsidRDefault="000A6338" w:rsidP="008B282E">
      <w:pPr>
        <w:pStyle w:val="Odstavek"/>
        <w:ind w:left="3100" w:hanging="2200"/>
        <w:rPr>
          <w:szCs w:val="22"/>
        </w:rPr>
      </w:pPr>
      <w:proofErr w:type="spellStart"/>
      <w:r w:rsidRPr="00C26475">
        <w:rPr>
          <w:szCs w:val="22"/>
        </w:rPr>
        <w:t>ReNPROG</w:t>
      </w:r>
      <w:proofErr w:type="spellEnd"/>
      <w:r w:rsidRPr="00C26475">
        <w:rPr>
          <w:szCs w:val="22"/>
        </w:rPr>
        <w:tab/>
        <w:t>Resolucija o nacionalnem programu ravnanja z radioaktivnimi odpadki in izrabljenim gorivom za obdobje 2016</w:t>
      </w:r>
      <w:r>
        <w:rPr>
          <w:szCs w:val="22"/>
        </w:rPr>
        <w:t>–</w:t>
      </w:r>
      <w:r w:rsidRPr="00C26475">
        <w:rPr>
          <w:szCs w:val="22"/>
        </w:rPr>
        <w:t>2025</w:t>
      </w:r>
    </w:p>
    <w:p w:rsidR="000A6338" w:rsidRPr="00C26475" w:rsidRDefault="000A6338" w:rsidP="008B282E">
      <w:pPr>
        <w:pStyle w:val="Odstavek"/>
        <w:ind w:left="3100" w:hanging="2200"/>
        <w:rPr>
          <w:szCs w:val="22"/>
        </w:rPr>
      </w:pPr>
      <w:proofErr w:type="spellStart"/>
      <w:r w:rsidRPr="00C26475">
        <w:rPr>
          <w:szCs w:val="22"/>
        </w:rPr>
        <w:t>ReNPROJG</w:t>
      </w:r>
      <w:proofErr w:type="spellEnd"/>
      <w:r w:rsidRPr="00C26475">
        <w:rPr>
          <w:szCs w:val="22"/>
        </w:rPr>
        <w:tab/>
        <w:t>Resolucija o nacionalnem programu ravnanja z radioaktivnimi odpadki in izrabljenim gorivom za obdobje 2006</w:t>
      </w:r>
      <w:r>
        <w:rPr>
          <w:szCs w:val="22"/>
        </w:rPr>
        <w:t>–</w:t>
      </w:r>
      <w:r w:rsidRPr="00C26475">
        <w:rPr>
          <w:szCs w:val="22"/>
        </w:rPr>
        <w:t>2015</w:t>
      </w:r>
    </w:p>
    <w:p w:rsidR="000A6338" w:rsidRDefault="000A6338" w:rsidP="008B282E">
      <w:pPr>
        <w:pStyle w:val="Odstavek"/>
        <w:ind w:left="3100" w:hanging="2200"/>
        <w:rPr>
          <w:szCs w:val="22"/>
        </w:rPr>
      </w:pPr>
      <w:r>
        <w:rPr>
          <w:szCs w:val="22"/>
        </w:rPr>
        <w:t>TTC</w:t>
      </w:r>
      <w:r>
        <w:rPr>
          <w:szCs w:val="22"/>
        </w:rPr>
        <w:tab/>
        <w:t>cevasti površnik</w:t>
      </w:r>
    </w:p>
    <w:p w:rsidR="000A6338" w:rsidRPr="00C26475" w:rsidRDefault="000A6338" w:rsidP="008B282E">
      <w:pPr>
        <w:pStyle w:val="Odstavek"/>
        <w:ind w:left="3100" w:hanging="2200"/>
        <w:rPr>
          <w:szCs w:val="22"/>
        </w:rPr>
      </w:pPr>
      <w:r w:rsidRPr="00C26475">
        <w:rPr>
          <w:szCs w:val="22"/>
        </w:rPr>
        <w:t>RŽV</w:t>
      </w:r>
      <w:r w:rsidRPr="00C26475">
        <w:rPr>
          <w:szCs w:val="22"/>
        </w:rPr>
        <w:tab/>
        <w:t>Rudnik urana Žirovski vrh</w:t>
      </w:r>
    </w:p>
    <w:p w:rsidR="000A6338" w:rsidRPr="00C26475" w:rsidRDefault="000A6338" w:rsidP="008B282E">
      <w:pPr>
        <w:pStyle w:val="Odstavek"/>
        <w:ind w:left="3100" w:hanging="2200"/>
        <w:rPr>
          <w:szCs w:val="22"/>
        </w:rPr>
      </w:pPr>
      <w:r w:rsidRPr="00C26475">
        <w:rPr>
          <w:szCs w:val="22"/>
        </w:rPr>
        <w:t>VRAO</w:t>
      </w:r>
      <w:r w:rsidRPr="00C26475">
        <w:rPr>
          <w:szCs w:val="22"/>
        </w:rPr>
        <w:tab/>
      </w:r>
      <w:proofErr w:type="spellStart"/>
      <w:r>
        <w:rPr>
          <w:szCs w:val="22"/>
        </w:rPr>
        <w:t>v</w:t>
      </w:r>
      <w:r w:rsidRPr="00C26475">
        <w:rPr>
          <w:szCs w:val="22"/>
        </w:rPr>
        <w:t>isokoradioaktivni</w:t>
      </w:r>
      <w:proofErr w:type="spellEnd"/>
      <w:r w:rsidRPr="00C26475">
        <w:rPr>
          <w:szCs w:val="22"/>
        </w:rPr>
        <w:t xml:space="preserve"> odpadki</w:t>
      </w:r>
    </w:p>
    <w:p w:rsidR="000A6338" w:rsidRDefault="000A6338" w:rsidP="008B282E">
      <w:pPr>
        <w:pStyle w:val="Odstavek"/>
        <w:ind w:left="3100" w:hanging="2200"/>
        <w:rPr>
          <w:szCs w:val="22"/>
        </w:rPr>
      </w:pPr>
      <w:r w:rsidRPr="00C26475">
        <w:rPr>
          <w:szCs w:val="22"/>
        </w:rPr>
        <w:t>ZVISJV</w:t>
      </w:r>
      <w:r w:rsidRPr="00C26475">
        <w:rPr>
          <w:szCs w:val="22"/>
        </w:rPr>
        <w:tab/>
        <w:t>Zakon o varstvu pred ionizirajočimi sevanji in jedrski varnosti.</w:t>
      </w:r>
    </w:p>
    <w:p w:rsidR="000A6338" w:rsidRDefault="000A6338" w:rsidP="008B282E">
      <w:pPr>
        <w:pStyle w:val="Odstavek"/>
        <w:ind w:left="3100" w:hanging="2200"/>
        <w:rPr>
          <w:szCs w:val="22"/>
        </w:rPr>
      </w:pPr>
      <w:r>
        <w:rPr>
          <w:szCs w:val="22"/>
        </w:rPr>
        <w:t>ZVO</w:t>
      </w:r>
      <w:r>
        <w:rPr>
          <w:szCs w:val="22"/>
        </w:rPr>
        <w:tab/>
        <w:t xml:space="preserve">Zakon o varstvo okolja </w:t>
      </w:r>
    </w:p>
    <w:p w:rsidR="000A6338" w:rsidRPr="00C26475" w:rsidRDefault="000A6338" w:rsidP="008B282E">
      <w:pPr>
        <w:pStyle w:val="Odstavek"/>
        <w:ind w:left="3100" w:hanging="2200"/>
        <w:rPr>
          <w:szCs w:val="22"/>
        </w:rPr>
      </w:pPr>
      <w:r>
        <w:rPr>
          <w:szCs w:val="22"/>
        </w:rPr>
        <w:t>ZDA</w:t>
      </w:r>
      <w:r>
        <w:rPr>
          <w:szCs w:val="22"/>
        </w:rPr>
        <w:tab/>
      </w:r>
      <w:r w:rsidRPr="00C26475">
        <w:rPr>
          <w:szCs w:val="22"/>
        </w:rPr>
        <w:t>Z</w:t>
      </w:r>
      <w:r>
        <w:rPr>
          <w:szCs w:val="22"/>
        </w:rPr>
        <w:t xml:space="preserve">družene države Amerike </w:t>
      </w:r>
    </w:p>
    <w:p w:rsidR="000A6338" w:rsidRDefault="000A6338" w:rsidP="004F1561">
      <w:pPr>
        <w:ind w:left="1420" w:hanging="1420"/>
        <w:rPr>
          <w:rFonts w:ascii="Arial" w:hAnsi="Arial" w:cs="Arial"/>
          <w:lang w:eastAsia="ja-JP"/>
        </w:rPr>
      </w:pPr>
    </w:p>
    <w:p w:rsidR="000A6338" w:rsidRPr="00C26475" w:rsidRDefault="000A6338" w:rsidP="004F1561">
      <w:pPr>
        <w:ind w:left="1420" w:hanging="1420"/>
        <w:rPr>
          <w:rFonts w:ascii="Arial" w:hAnsi="Arial" w:cs="Arial"/>
          <w:lang w:eastAsia="ja-JP"/>
        </w:rPr>
      </w:pPr>
      <w:r w:rsidRPr="00C26475">
        <w:rPr>
          <w:rFonts w:ascii="Arial" w:hAnsi="Arial" w:cs="Arial"/>
          <w:lang w:eastAsia="ja-JP"/>
        </w:rPr>
        <w:t>Št……..</w:t>
      </w:r>
    </w:p>
    <w:p w:rsidR="000A6338" w:rsidRDefault="000A6338" w:rsidP="004F1561">
      <w:pPr>
        <w:pStyle w:val="Datumsprejetja"/>
      </w:pPr>
      <w:r w:rsidRPr="00C26475">
        <w:t>Ljubljana, dne …….</w:t>
      </w:r>
    </w:p>
    <w:p w:rsidR="000A6338" w:rsidRPr="001E3F25" w:rsidRDefault="000A6338" w:rsidP="00A94953">
      <w:pPr>
        <w:pStyle w:val="Datumsprejetja"/>
      </w:pPr>
      <w:r w:rsidRPr="00C26475">
        <w:t xml:space="preserve">EPA </w:t>
      </w:r>
      <w:r>
        <w:t xml:space="preserve">……                                                            </w:t>
      </w:r>
      <w:r w:rsidRPr="001E3F25">
        <w:t>Državni zbor</w:t>
      </w:r>
      <w:r>
        <w:t xml:space="preserve"> </w:t>
      </w:r>
      <w:r w:rsidRPr="001E3F25">
        <w:t>Republike Slovenije</w:t>
      </w:r>
    </w:p>
    <w:p w:rsidR="000A6338" w:rsidRPr="001E3F25" w:rsidRDefault="000A6338" w:rsidP="004F1561">
      <w:pPr>
        <w:pStyle w:val="Odstavek"/>
      </w:pPr>
    </w:p>
    <w:p w:rsidR="000A6338" w:rsidRPr="00C26475" w:rsidRDefault="000A6338" w:rsidP="004F1561">
      <w:pPr>
        <w:pBdr>
          <w:bottom w:val="single" w:sz="12" w:space="1" w:color="auto"/>
        </w:pBdr>
        <w:rPr>
          <w:rFonts w:ascii="Arial" w:hAnsi="Arial" w:cs="Arial"/>
          <w:lang w:eastAsia="ja-JP"/>
        </w:rPr>
      </w:pPr>
    </w:p>
    <w:p w:rsidR="000A6338" w:rsidRDefault="000A6338" w:rsidP="004F1561">
      <w:pPr>
        <w:rPr>
          <w:rFonts w:ascii="Arial" w:hAnsi="Arial"/>
          <w:lang w:eastAsia="ja-JP"/>
        </w:rPr>
      </w:pPr>
    </w:p>
    <w:p w:rsidR="000A6338" w:rsidRDefault="000A6338" w:rsidP="004F1561">
      <w:pPr>
        <w:rPr>
          <w:rFonts w:ascii="Arial" w:hAnsi="Arial"/>
          <w:lang w:eastAsia="ja-JP"/>
        </w:rPr>
      </w:pPr>
    </w:p>
    <w:p w:rsidR="000A6338" w:rsidRDefault="000A6338" w:rsidP="004F1561">
      <w:pPr>
        <w:rPr>
          <w:rFonts w:ascii="Arial" w:hAnsi="Arial"/>
          <w:lang w:eastAsia="ja-JP"/>
        </w:rPr>
      </w:pPr>
    </w:p>
    <w:p w:rsidR="000A6338" w:rsidRDefault="000A6338" w:rsidP="004F1561">
      <w:pPr>
        <w:rPr>
          <w:rFonts w:ascii="Arial" w:hAnsi="Arial"/>
          <w:lang w:eastAsia="ja-JP"/>
        </w:rPr>
      </w:pPr>
    </w:p>
    <w:p w:rsidR="000A6338" w:rsidRDefault="000A6338" w:rsidP="004F1561">
      <w:pPr>
        <w:rPr>
          <w:rFonts w:ascii="Arial" w:hAnsi="Arial"/>
          <w:lang w:eastAsia="ja-JP"/>
        </w:rPr>
      </w:pPr>
    </w:p>
    <w:p w:rsidR="000A6338" w:rsidRPr="00F74D00" w:rsidRDefault="000A6338" w:rsidP="00F74D00">
      <w:pPr>
        <w:pStyle w:val="Naslov1"/>
        <w:rPr>
          <w:lang w:eastAsia="ja-JP"/>
        </w:rPr>
      </w:pPr>
      <w:bookmarkStart w:id="445" w:name="_Toc444006553"/>
      <w:r w:rsidRPr="00F74D00">
        <w:rPr>
          <w:lang w:eastAsia="ja-JP"/>
        </w:rPr>
        <w:lastRenderedPageBreak/>
        <w:t>VIRI</w:t>
      </w:r>
      <w:bookmarkEnd w:id="445"/>
    </w:p>
    <w:sectPr w:rsidR="000A6338" w:rsidRPr="00F74D00" w:rsidSect="00560D7A">
      <w:headerReference w:type="first" r:id="rId5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05" w:rsidRDefault="00D54405">
      <w:r>
        <w:separator/>
      </w:r>
    </w:p>
  </w:endnote>
  <w:endnote w:type="continuationSeparator" w:id="0">
    <w:p w:rsidR="00D54405" w:rsidRDefault="00D54405">
      <w:r>
        <w:continuationSeparator/>
      </w:r>
    </w:p>
  </w:endnote>
  <w:endnote w:id="1">
    <w:p w:rsidR="002D1CB8" w:rsidRDefault="002D1CB8" w:rsidP="00BB603B">
      <w:pPr>
        <w:pStyle w:val="Konnaopomba-besedilo"/>
        <w:ind w:left="336" w:hanging="336"/>
        <w:jc w:val="left"/>
      </w:pPr>
      <w:r w:rsidRPr="00BB603B">
        <w:rPr>
          <w:rFonts w:cs="Arial"/>
          <w:szCs w:val="22"/>
        </w:rPr>
        <w:t>[</w:t>
      </w:r>
      <w:r w:rsidRPr="00BB603B">
        <w:rPr>
          <w:rFonts w:cs="Arial"/>
        </w:rPr>
        <w:endnoteRef/>
      </w:r>
      <w:r w:rsidRPr="00BB603B">
        <w:rPr>
          <w:rFonts w:cs="Arial"/>
          <w:szCs w:val="22"/>
        </w:rPr>
        <w:t>]</w:t>
      </w:r>
      <w:r w:rsidRPr="00BB603B">
        <w:rPr>
          <w:rFonts w:cs="Arial"/>
        </w:rPr>
        <w:t xml:space="preserve"> 16. točka 3. člena Zakon o varstvu pred ionizirajočimi sevanji in jedrski varnosti (Uradni list RS, št. </w:t>
      </w:r>
      <w:hyperlink r:id="rId1" w:tgtFrame="_blank" w:tooltip="Zakon o varstvu pred ionizirajočimi sevanji in jedrski varnosti (uradno prečiščeno besedilo)" w:history="1">
        <w:r w:rsidRPr="00BB603B">
          <w:rPr>
            <w:rFonts w:cs="Arial"/>
          </w:rPr>
          <w:t>102/04</w:t>
        </w:r>
      </w:hyperlink>
      <w:r w:rsidRPr="00BB603B">
        <w:rPr>
          <w:rFonts w:cs="Arial"/>
        </w:rPr>
        <w:t xml:space="preserve"> – uradno prečiščeno besedilo, </w:t>
      </w:r>
      <w:hyperlink r:id="rId2" w:tgtFrame="_blank" w:tooltip="Zakon o spremembah in dopolnitvah Zakona o varstvu okolja" w:history="1">
        <w:r w:rsidRPr="00BB603B">
          <w:rPr>
            <w:rFonts w:cs="Arial"/>
          </w:rPr>
          <w:t>70/08</w:t>
        </w:r>
      </w:hyperlink>
      <w:r w:rsidRPr="00BB603B">
        <w:rPr>
          <w:rFonts w:cs="Arial"/>
        </w:rPr>
        <w:t xml:space="preserve"> – ZVO-1B, </w:t>
      </w:r>
      <w:hyperlink r:id="rId3" w:tgtFrame="_blank" w:tooltip="Zakon o spremembah in dopolnitvah Zakona o varstvu pred ionizirajočimi sevanji in jedrski varnosti" w:history="1">
        <w:r w:rsidRPr="00BB603B">
          <w:rPr>
            <w:rFonts w:cs="Arial"/>
          </w:rPr>
          <w:t>60/11</w:t>
        </w:r>
      </w:hyperlink>
      <w:r w:rsidRPr="00BB603B">
        <w:rPr>
          <w:rFonts w:cs="Arial"/>
        </w:rPr>
        <w:t xml:space="preserve"> </w:t>
      </w:r>
      <w:r w:rsidRPr="00BB603B">
        <w:rPr>
          <w:rFonts w:cs="Arial"/>
          <w:szCs w:val="22"/>
        </w:rPr>
        <w:t>in 74/15</w:t>
      </w:r>
      <w:r w:rsidRPr="00BB603B">
        <w:rPr>
          <w:rFonts w:cs="Arial"/>
        </w:rPr>
        <w:t>)</w:t>
      </w:r>
      <w:r>
        <w:rPr>
          <w:rFonts w:cs="Arial"/>
        </w:rPr>
        <w:t>.</w:t>
      </w:r>
    </w:p>
  </w:endnote>
  <w:endnote w:id="2">
    <w:p w:rsidR="002D1CB8" w:rsidRDefault="002D1CB8" w:rsidP="00BB603B">
      <w:pPr>
        <w:pStyle w:val="Konnaopomba-besedilo"/>
        <w:ind w:left="336" w:hanging="336"/>
        <w:jc w:val="left"/>
      </w:pPr>
      <w:r w:rsidRPr="00BB603B">
        <w:rPr>
          <w:rFonts w:cs="Arial"/>
          <w:szCs w:val="22"/>
        </w:rPr>
        <w:t>[</w:t>
      </w:r>
      <w:r w:rsidRPr="00BB603B">
        <w:rPr>
          <w:rFonts w:cs="Arial"/>
        </w:rPr>
        <w:endnoteRef/>
      </w:r>
      <w:r w:rsidRPr="00BB603B">
        <w:rPr>
          <w:rFonts w:cs="Arial"/>
          <w:szCs w:val="22"/>
        </w:rPr>
        <w:t>]</w:t>
      </w:r>
      <w:r w:rsidRPr="00BB603B">
        <w:rPr>
          <w:rFonts w:cs="Arial"/>
        </w:rPr>
        <w:t xml:space="preserve"> Program razgradnje NEK in odlaganja NSRAO in IJG, marec 2004</w:t>
      </w:r>
      <w:r>
        <w:rPr>
          <w:rFonts w:cs="Arial"/>
        </w:rPr>
        <w:t>.</w:t>
      </w:r>
    </w:p>
  </w:endnote>
  <w:endnote w:id="3">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Odločitev IJS o obratovanju reaktorja, dopis št. IJS-BS/NU-2015/11 z dne 3.</w:t>
      </w:r>
      <w:r>
        <w:rPr>
          <w:rFonts w:cs="Arial"/>
          <w:szCs w:val="22"/>
        </w:rPr>
        <w:t> </w:t>
      </w:r>
      <w:r w:rsidRPr="00BB603B">
        <w:rPr>
          <w:rFonts w:cs="Arial"/>
          <w:szCs w:val="22"/>
        </w:rPr>
        <w:t>7.</w:t>
      </w:r>
      <w:r>
        <w:rPr>
          <w:rFonts w:cs="Arial"/>
          <w:szCs w:val="22"/>
        </w:rPr>
        <w:t> </w:t>
      </w:r>
      <w:r w:rsidRPr="00BB603B">
        <w:rPr>
          <w:rFonts w:cs="Arial"/>
          <w:szCs w:val="22"/>
        </w:rPr>
        <w:t>2015</w:t>
      </w:r>
      <w:r>
        <w:rPr>
          <w:rFonts w:cs="Arial"/>
          <w:szCs w:val="22"/>
        </w:rPr>
        <w:t>.</w:t>
      </w:r>
    </w:p>
  </w:endnote>
  <w:endnote w:id="4">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Dolgoročna strategija obratovanja reaktorja TRIGA, IJS, IJS-DP-10797, izdaja 2, marec 2005</w:t>
      </w:r>
      <w:r>
        <w:rPr>
          <w:rFonts w:cs="Arial"/>
          <w:szCs w:val="22"/>
        </w:rPr>
        <w:t>.</w:t>
      </w:r>
    </w:p>
  </w:endnote>
  <w:endnote w:id="5">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w:t>
      </w:r>
      <w:proofErr w:type="spellStart"/>
      <w:r w:rsidRPr="00BB603B">
        <w:rPr>
          <w:rFonts w:cs="Arial"/>
          <w:szCs w:val="22"/>
        </w:rPr>
        <w:t>Federal</w:t>
      </w:r>
      <w:proofErr w:type="spellEnd"/>
      <w:r w:rsidRPr="00BB603B">
        <w:rPr>
          <w:rFonts w:cs="Arial"/>
          <w:szCs w:val="22"/>
        </w:rPr>
        <w:t xml:space="preserve"> Register Vol.</w:t>
      </w:r>
      <w:r>
        <w:rPr>
          <w:rFonts w:cs="Arial"/>
          <w:szCs w:val="22"/>
        </w:rPr>
        <w:t xml:space="preserve"> </w:t>
      </w:r>
      <w:r w:rsidRPr="00BB603B">
        <w:rPr>
          <w:rFonts w:cs="Arial"/>
          <w:szCs w:val="22"/>
        </w:rPr>
        <w:t>69, No.</w:t>
      </w:r>
      <w:r>
        <w:rPr>
          <w:rFonts w:cs="Arial"/>
          <w:szCs w:val="22"/>
        </w:rPr>
        <w:t xml:space="preserve"> </w:t>
      </w:r>
      <w:r w:rsidRPr="00BB603B">
        <w:rPr>
          <w:rFonts w:cs="Arial"/>
          <w:szCs w:val="22"/>
        </w:rPr>
        <w:t xml:space="preserve">230, December 1, 2004, </w:t>
      </w:r>
      <w:r>
        <w:rPr>
          <w:rFonts w:cs="Arial"/>
          <w:szCs w:val="22"/>
        </w:rPr>
        <w:t>str.</w:t>
      </w:r>
      <w:r w:rsidRPr="00BB603B">
        <w:rPr>
          <w:rFonts w:cs="Arial"/>
          <w:szCs w:val="22"/>
        </w:rPr>
        <w:t xml:space="preserve"> 69901</w:t>
      </w:r>
      <w:r>
        <w:rPr>
          <w:rFonts w:cs="Arial"/>
          <w:szCs w:val="22"/>
        </w:rPr>
        <w:t>–</w:t>
      </w:r>
      <w:r w:rsidRPr="00BB603B">
        <w:rPr>
          <w:rFonts w:cs="Arial"/>
          <w:szCs w:val="22"/>
        </w:rPr>
        <w:t>69903</w:t>
      </w:r>
      <w:r>
        <w:rPr>
          <w:rFonts w:cs="Arial"/>
          <w:szCs w:val="22"/>
        </w:rPr>
        <w:t>.</w:t>
      </w:r>
    </w:p>
  </w:endnote>
  <w:endnote w:id="6">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w:t>
      </w:r>
      <w:proofErr w:type="spellStart"/>
      <w:r w:rsidRPr="00BB603B">
        <w:rPr>
          <w:rFonts w:cs="Arial"/>
          <w:szCs w:val="22"/>
        </w:rPr>
        <w:t>Federal</w:t>
      </w:r>
      <w:proofErr w:type="spellEnd"/>
      <w:r w:rsidRPr="00BB603B">
        <w:rPr>
          <w:rFonts w:cs="Arial"/>
          <w:szCs w:val="22"/>
        </w:rPr>
        <w:t xml:space="preserve"> Register Vol.</w:t>
      </w:r>
      <w:r>
        <w:rPr>
          <w:rFonts w:cs="Arial"/>
          <w:szCs w:val="22"/>
        </w:rPr>
        <w:t xml:space="preserve"> </w:t>
      </w:r>
      <w:r w:rsidRPr="00BB603B">
        <w:rPr>
          <w:rFonts w:cs="Arial"/>
          <w:szCs w:val="22"/>
        </w:rPr>
        <w:t>77, No.</w:t>
      </w:r>
      <w:r>
        <w:rPr>
          <w:rFonts w:cs="Arial"/>
          <w:szCs w:val="22"/>
        </w:rPr>
        <w:t xml:space="preserve"> </w:t>
      </w:r>
      <w:r w:rsidRPr="00BB603B">
        <w:rPr>
          <w:rFonts w:cs="Arial"/>
          <w:szCs w:val="22"/>
        </w:rPr>
        <w:t xml:space="preserve">20, </w:t>
      </w:r>
      <w:proofErr w:type="spellStart"/>
      <w:r w:rsidRPr="00BB603B">
        <w:rPr>
          <w:rFonts w:cs="Arial"/>
          <w:szCs w:val="22"/>
        </w:rPr>
        <w:t>January</w:t>
      </w:r>
      <w:proofErr w:type="spellEnd"/>
      <w:r w:rsidRPr="00BB603B">
        <w:rPr>
          <w:rFonts w:cs="Arial"/>
          <w:szCs w:val="22"/>
        </w:rPr>
        <w:t xml:space="preserve"> 31, 2012</w:t>
      </w:r>
      <w:r>
        <w:rPr>
          <w:rFonts w:cs="Arial"/>
          <w:szCs w:val="22"/>
        </w:rPr>
        <w:t>,</w:t>
      </w:r>
      <w:r w:rsidRPr="00BB603B">
        <w:rPr>
          <w:rFonts w:cs="Arial"/>
          <w:szCs w:val="22"/>
        </w:rPr>
        <w:t xml:space="preserve"> </w:t>
      </w:r>
      <w:r>
        <w:rPr>
          <w:rFonts w:cs="Arial"/>
          <w:szCs w:val="22"/>
        </w:rPr>
        <w:t>str.</w:t>
      </w:r>
      <w:r w:rsidRPr="00BB603B">
        <w:rPr>
          <w:rFonts w:cs="Arial"/>
          <w:szCs w:val="22"/>
        </w:rPr>
        <w:t xml:space="preserve"> </w:t>
      </w:r>
      <w:smartTag w:uri="urn:schemas-microsoft-com:office:smarttags" w:element="metricconverter">
        <w:smartTagPr>
          <w:attr w:name="ProductID" w:val="4807 in"/>
        </w:smartTagPr>
        <w:r w:rsidRPr="00BB603B">
          <w:rPr>
            <w:rFonts w:cs="Arial"/>
            <w:szCs w:val="22"/>
          </w:rPr>
          <w:t>4807</w:t>
        </w:r>
        <w:r>
          <w:rPr>
            <w:rFonts w:cs="Arial"/>
            <w:szCs w:val="22"/>
          </w:rPr>
          <w:t xml:space="preserve"> in</w:t>
        </w:r>
      </w:smartTag>
      <w:r>
        <w:rPr>
          <w:rFonts w:cs="Arial"/>
          <w:szCs w:val="22"/>
        </w:rPr>
        <w:t xml:space="preserve"> </w:t>
      </w:r>
      <w:r w:rsidRPr="00BB603B">
        <w:rPr>
          <w:rFonts w:cs="Arial"/>
          <w:szCs w:val="22"/>
        </w:rPr>
        <w:t>4808</w:t>
      </w:r>
      <w:r>
        <w:rPr>
          <w:rFonts w:cs="Arial"/>
          <w:szCs w:val="22"/>
        </w:rPr>
        <w:t>.</w:t>
      </w:r>
    </w:p>
  </w:endnote>
  <w:endnote w:id="7">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w:t>
      </w:r>
      <w:proofErr w:type="spellStart"/>
      <w:r w:rsidRPr="00BB603B">
        <w:rPr>
          <w:rFonts w:cs="Arial"/>
          <w:szCs w:val="22"/>
        </w:rPr>
        <w:t>Preliminary</w:t>
      </w:r>
      <w:proofErr w:type="spellEnd"/>
      <w:r w:rsidRPr="00BB603B">
        <w:rPr>
          <w:rFonts w:cs="Arial"/>
          <w:szCs w:val="22"/>
        </w:rPr>
        <w:t xml:space="preserve"> </w:t>
      </w:r>
      <w:proofErr w:type="spellStart"/>
      <w:r w:rsidRPr="00BB603B">
        <w:rPr>
          <w:rFonts w:cs="Arial"/>
          <w:szCs w:val="22"/>
        </w:rPr>
        <w:t>Decommissioning</w:t>
      </w:r>
      <w:proofErr w:type="spellEnd"/>
      <w:r w:rsidRPr="00BB603B">
        <w:rPr>
          <w:rFonts w:cs="Arial"/>
          <w:szCs w:val="22"/>
        </w:rPr>
        <w:t xml:space="preserve"> Plan NPP Krško (PDP), rev.</w:t>
      </w:r>
      <w:r>
        <w:rPr>
          <w:rFonts w:cs="Arial"/>
          <w:szCs w:val="22"/>
        </w:rPr>
        <w:t xml:space="preserve"> </w:t>
      </w:r>
      <w:r w:rsidRPr="00BB603B">
        <w:rPr>
          <w:rFonts w:cs="Arial"/>
          <w:szCs w:val="22"/>
        </w:rPr>
        <w:t xml:space="preserve">5, </w:t>
      </w:r>
      <w:proofErr w:type="spellStart"/>
      <w:r w:rsidRPr="00BB603B">
        <w:rPr>
          <w:rFonts w:cs="Arial"/>
          <w:szCs w:val="22"/>
        </w:rPr>
        <w:t>Siempelkamp</w:t>
      </w:r>
      <w:proofErr w:type="spellEnd"/>
      <w:r w:rsidRPr="00BB603B">
        <w:rPr>
          <w:rFonts w:cs="Arial"/>
          <w:szCs w:val="22"/>
        </w:rPr>
        <w:t>, NEK</w:t>
      </w:r>
      <w:r w:rsidRPr="00BB603B" w:rsidDel="005835CB">
        <w:rPr>
          <w:rFonts w:cs="Arial"/>
          <w:szCs w:val="22"/>
        </w:rPr>
        <w:t xml:space="preserve"> </w:t>
      </w:r>
      <w:r w:rsidRPr="00BB603B">
        <w:rPr>
          <w:rFonts w:cs="Arial"/>
          <w:szCs w:val="22"/>
        </w:rPr>
        <w:t>Doc.</w:t>
      </w:r>
      <w:r>
        <w:rPr>
          <w:rFonts w:cs="Arial"/>
          <w:szCs w:val="22"/>
        </w:rPr>
        <w:t xml:space="preserve"> </w:t>
      </w:r>
      <w:r w:rsidRPr="00BB603B">
        <w:rPr>
          <w:rFonts w:cs="Arial"/>
          <w:szCs w:val="22"/>
        </w:rPr>
        <w:t xml:space="preserve">No. 8215/CA/F 008375 9/05, </w:t>
      </w:r>
      <w:proofErr w:type="spellStart"/>
      <w:r w:rsidRPr="00BB603B">
        <w:rPr>
          <w:rFonts w:cs="Arial"/>
          <w:szCs w:val="22"/>
        </w:rPr>
        <w:t>Siempelkamp</w:t>
      </w:r>
      <w:proofErr w:type="spellEnd"/>
      <w:r w:rsidRPr="00BB603B">
        <w:rPr>
          <w:rFonts w:cs="Arial"/>
          <w:szCs w:val="22"/>
        </w:rPr>
        <w:t>, 2010</w:t>
      </w:r>
      <w:r>
        <w:rPr>
          <w:rFonts w:cs="Arial"/>
          <w:szCs w:val="22"/>
        </w:rPr>
        <w:t>.</w:t>
      </w:r>
    </w:p>
  </w:endnote>
  <w:endnote w:id="8">
    <w:p w:rsidR="002D1CB8" w:rsidRDefault="002D1CB8" w:rsidP="00BB603B">
      <w:pPr>
        <w:pStyle w:val="Konnaopomba-besedilo"/>
        <w:ind w:left="336" w:hanging="336"/>
        <w:jc w:val="left"/>
      </w:pPr>
      <w:r w:rsidRPr="00BB603B">
        <w:rPr>
          <w:rFonts w:cs="Arial"/>
          <w:szCs w:val="22"/>
        </w:rPr>
        <w:t>[</w:t>
      </w:r>
      <w:r w:rsidRPr="00BB603B">
        <w:rPr>
          <w:rFonts w:cs="Arial"/>
        </w:rPr>
        <w:endnoteRef/>
      </w:r>
      <w:r w:rsidRPr="00BB603B">
        <w:rPr>
          <w:rFonts w:cs="Arial"/>
          <w:szCs w:val="22"/>
        </w:rPr>
        <w:t>]</w:t>
      </w:r>
      <w:r w:rsidRPr="00BB603B">
        <w:rPr>
          <w:rFonts w:cs="Arial"/>
        </w:rPr>
        <w:t xml:space="preserve"> Program razgradnje jedrskega objekta reaktor TRIGA Mark II na Institutu Jožef Stefan, delovno poročilo IJS-DP-9849, december 2007, revizija 0</w:t>
      </w:r>
      <w:r>
        <w:rPr>
          <w:rFonts w:cs="Arial"/>
        </w:rPr>
        <w:t>.</w:t>
      </w:r>
    </w:p>
  </w:endnote>
  <w:endnote w:id="9">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Program razgradnje za CSRAO, </w:t>
      </w:r>
      <w:r>
        <w:rPr>
          <w:rFonts w:cs="Arial"/>
          <w:szCs w:val="22"/>
        </w:rPr>
        <w:t>r</w:t>
      </w:r>
      <w:r w:rsidRPr="00BB603B">
        <w:rPr>
          <w:rFonts w:cs="Arial"/>
          <w:szCs w:val="22"/>
        </w:rPr>
        <w:t xml:space="preserve">evizija 0, št. 04-01-026-002, </w:t>
      </w:r>
      <w:r>
        <w:rPr>
          <w:rFonts w:cs="Arial"/>
          <w:szCs w:val="22"/>
        </w:rPr>
        <w:t>n</w:t>
      </w:r>
      <w:r w:rsidRPr="00BB603B">
        <w:rPr>
          <w:rFonts w:cs="Arial"/>
          <w:szCs w:val="22"/>
        </w:rPr>
        <w:t>ovember 2012</w:t>
      </w:r>
      <w:r>
        <w:rPr>
          <w:rFonts w:cs="Arial"/>
          <w:szCs w:val="22"/>
        </w:rPr>
        <w:t>.</w:t>
      </w:r>
    </w:p>
  </w:endnote>
  <w:endnote w:id="10">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Uredba o preoblikovanju rudnika Žirovski vrh, javnega podjetja za zapiranje Rudnika urana, </w:t>
      </w:r>
      <w:proofErr w:type="spellStart"/>
      <w:r w:rsidRPr="00BB603B">
        <w:rPr>
          <w:rFonts w:cs="Arial"/>
          <w:szCs w:val="22"/>
        </w:rPr>
        <w:t>p.o</w:t>
      </w:r>
      <w:proofErr w:type="spellEnd"/>
      <w:r w:rsidRPr="00BB603B">
        <w:rPr>
          <w:rFonts w:cs="Arial"/>
          <w:szCs w:val="22"/>
        </w:rPr>
        <w:t xml:space="preserve">, v rudnik Žirovski vrh, javno podjetje za zapiranje rudnika urana, d.o.o. (Uradni list RS, št. </w:t>
      </w:r>
      <w:hyperlink r:id="rId4" w:tgtFrame="_blank" w:history="1">
        <w:r w:rsidRPr="00BB603B">
          <w:rPr>
            <w:rFonts w:cs="Arial"/>
            <w:szCs w:val="22"/>
          </w:rPr>
          <w:t>79/01</w:t>
        </w:r>
      </w:hyperlink>
      <w:r w:rsidRPr="00BB603B">
        <w:rPr>
          <w:rFonts w:cs="Arial"/>
          <w:szCs w:val="22"/>
        </w:rPr>
        <w:t>)</w:t>
      </w:r>
      <w:r>
        <w:rPr>
          <w:rFonts w:cs="Arial"/>
          <w:szCs w:val="22"/>
        </w:rPr>
        <w:t>.</w:t>
      </w:r>
    </w:p>
  </w:endnote>
  <w:endnote w:id="11">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http://www.vlada.si/fileadmin/dokumenti/cns/doc/0611250811282_98v1_12.doc</w:t>
      </w:r>
      <w:r>
        <w:rPr>
          <w:rFonts w:cs="Arial"/>
          <w:szCs w:val="22"/>
        </w:rPr>
        <w:t>.</w:t>
      </w:r>
    </w:p>
  </w:endnote>
  <w:endnote w:id="12">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Investicijski program za odlagališče NSRAO Vrbina, Krško, </w:t>
      </w:r>
      <w:r>
        <w:rPr>
          <w:rFonts w:cs="Arial"/>
          <w:szCs w:val="22"/>
        </w:rPr>
        <w:t>r</w:t>
      </w:r>
      <w:r w:rsidRPr="00BB603B">
        <w:rPr>
          <w:rFonts w:cs="Arial"/>
          <w:szCs w:val="22"/>
        </w:rPr>
        <w:t>ev. C, december 2013</w:t>
      </w:r>
      <w:r>
        <w:rPr>
          <w:rFonts w:cs="Arial"/>
          <w:szCs w:val="22"/>
        </w:rPr>
        <w:t>.</w:t>
      </w:r>
    </w:p>
  </w:endnote>
  <w:endnote w:id="13">
    <w:p w:rsidR="002D1CB8" w:rsidRDefault="002D1CB8" w:rsidP="00BB603B">
      <w:pPr>
        <w:pStyle w:val="Konnaopomba-besedilo"/>
        <w:ind w:left="336" w:hanging="336"/>
        <w:jc w:val="left"/>
      </w:pPr>
      <w:r w:rsidRPr="00BB603B">
        <w:rPr>
          <w:rFonts w:cs="Arial"/>
          <w:szCs w:val="22"/>
        </w:rPr>
        <w:t>[</w:t>
      </w:r>
      <w:r w:rsidRPr="00BB603B">
        <w:rPr>
          <w:rStyle w:val="Konnaopomba-sklic"/>
          <w:rFonts w:ascii="Arial" w:hAnsi="Arial" w:cs="Arial"/>
          <w:b w:val="0"/>
        </w:rPr>
        <w:endnoteRef/>
      </w:r>
      <w:r w:rsidRPr="00BB603B">
        <w:rPr>
          <w:rFonts w:cs="Arial"/>
          <w:szCs w:val="22"/>
        </w:rPr>
        <w:t>]</w:t>
      </w:r>
      <w:r w:rsidRPr="00BB603B">
        <w:rPr>
          <w:rFonts w:cs="Arial"/>
        </w:rPr>
        <w:t xml:space="preserve"> </w:t>
      </w:r>
      <w:r w:rsidRPr="00BB603B">
        <w:rPr>
          <w:rFonts w:cs="Arial"/>
          <w:szCs w:val="22"/>
        </w:rPr>
        <w:t xml:space="preserve">IAEA </w:t>
      </w:r>
      <w:proofErr w:type="spellStart"/>
      <w:r w:rsidRPr="00BB603B">
        <w:rPr>
          <w:rFonts w:cs="Arial"/>
          <w:szCs w:val="22"/>
        </w:rPr>
        <w:t>Position</w:t>
      </w:r>
      <w:proofErr w:type="spellEnd"/>
      <w:r w:rsidRPr="00BB603B">
        <w:rPr>
          <w:rFonts w:cs="Arial"/>
          <w:szCs w:val="22"/>
        </w:rPr>
        <w:t xml:space="preserve"> </w:t>
      </w:r>
      <w:proofErr w:type="spellStart"/>
      <w:r w:rsidRPr="00BB603B">
        <w:rPr>
          <w:rFonts w:cs="Arial"/>
          <w:szCs w:val="22"/>
        </w:rPr>
        <w:t>Statement</w:t>
      </w:r>
      <w:proofErr w:type="spellEnd"/>
      <w:r w:rsidRPr="00BB603B">
        <w:rPr>
          <w:rFonts w:cs="Arial"/>
          <w:szCs w:val="22"/>
        </w:rPr>
        <w:t xml:space="preserve"> on </w:t>
      </w:r>
      <w:proofErr w:type="spellStart"/>
      <w:r w:rsidRPr="00BB603B">
        <w:rPr>
          <w:rFonts w:cs="Arial"/>
          <w:szCs w:val="22"/>
        </w:rPr>
        <w:t>Release</w:t>
      </w:r>
      <w:proofErr w:type="spellEnd"/>
      <w:r w:rsidRPr="00BB603B">
        <w:rPr>
          <w:rFonts w:cs="Arial"/>
          <w:szCs w:val="22"/>
        </w:rPr>
        <w:t xml:space="preserve"> </w:t>
      </w:r>
      <w:proofErr w:type="spellStart"/>
      <w:r w:rsidRPr="00BB603B">
        <w:rPr>
          <w:rFonts w:cs="Arial"/>
          <w:szCs w:val="22"/>
        </w:rPr>
        <w:t>of</w:t>
      </w:r>
      <w:proofErr w:type="spellEnd"/>
      <w:r w:rsidRPr="00BB603B">
        <w:rPr>
          <w:rFonts w:cs="Arial"/>
          <w:szCs w:val="22"/>
        </w:rPr>
        <w:t xml:space="preserve"> </w:t>
      </w:r>
      <w:proofErr w:type="spellStart"/>
      <w:r w:rsidRPr="00BB603B">
        <w:rPr>
          <w:rFonts w:cs="Arial"/>
          <w:szCs w:val="22"/>
        </w:rPr>
        <w:t>Patients</w:t>
      </w:r>
      <w:proofErr w:type="spellEnd"/>
      <w:r w:rsidRPr="00BB603B">
        <w:rPr>
          <w:rFonts w:cs="Arial"/>
          <w:szCs w:val="22"/>
        </w:rPr>
        <w:t xml:space="preserve"> </w:t>
      </w:r>
      <w:proofErr w:type="spellStart"/>
      <w:r w:rsidRPr="00BB603B">
        <w:rPr>
          <w:rFonts w:cs="Arial"/>
          <w:szCs w:val="22"/>
        </w:rPr>
        <w:t>after</w:t>
      </w:r>
      <w:proofErr w:type="spellEnd"/>
      <w:r w:rsidRPr="00BB603B">
        <w:rPr>
          <w:rFonts w:cs="Arial"/>
          <w:szCs w:val="22"/>
        </w:rPr>
        <w:t xml:space="preserve"> </w:t>
      </w:r>
      <w:proofErr w:type="spellStart"/>
      <w:r w:rsidRPr="00BB603B">
        <w:rPr>
          <w:rFonts w:cs="Arial"/>
          <w:szCs w:val="22"/>
        </w:rPr>
        <w:t>radionuclide</w:t>
      </w:r>
      <w:proofErr w:type="spellEnd"/>
      <w:r w:rsidRPr="00BB603B">
        <w:rPr>
          <w:rFonts w:cs="Arial"/>
          <w:szCs w:val="22"/>
        </w:rPr>
        <w:t xml:space="preserve"> </w:t>
      </w:r>
      <w:proofErr w:type="spellStart"/>
      <w:r w:rsidRPr="00BB603B">
        <w:rPr>
          <w:rFonts w:cs="Arial"/>
          <w:szCs w:val="22"/>
        </w:rPr>
        <w:t>therapy</w:t>
      </w:r>
      <w:proofErr w:type="spellEnd"/>
      <w:r w:rsidRPr="00BB603B">
        <w:rPr>
          <w:rFonts w:cs="Arial"/>
          <w:szCs w:val="22"/>
        </w:rPr>
        <w:t>, februar 2010</w:t>
      </w:r>
      <w:r>
        <w:rPr>
          <w:rFonts w:cs="Arial"/>
          <w:szCs w:val="22"/>
        </w:rPr>
        <w:t>.</w:t>
      </w:r>
    </w:p>
  </w:endnote>
  <w:endnote w:id="14">
    <w:p w:rsidR="002D1CB8" w:rsidRDefault="002D1CB8">
      <w:pPr>
        <w:pStyle w:val="Konnaopomba-besedilo"/>
      </w:pPr>
      <w:r w:rsidRPr="00FA0726">
        <w:rPr>
          <w:rFonts w:cs="Arial"/>
          <w:szCs w:val="22"/>
        </w:rPr>
        <w:t>[</w:t>
      </w:r>
      <w:r w:rsidRPr="00FA0726">
        <w:rPr>
          <w:rStyle w:val="Konnaopomba-sklic"/>
          <w:b w:val="0"/>
        </w:rPr>
        <w:endnoteRef/>
      </w:r>
      <w:r w:rsidRPr="00FA0726">
        <w:rPr>
          <w:rFonts w:cs="Arial"/>
          <w:szCs w:val="22"/>
        </w:rPr>
        <w:t>]</w:t>
      </w:r>
      <w:r w:rsidRPr="00FA0726">
        <w:t xml:space="preserve"> </w:t>
      </w:r>
      <w:r>
        <w:t xml:space="preserve">Zapisnik 10. seje meddržavne komisije za izvajanje meddržavne pogodbe BHRNEK. </w:t>
      </w:r>
    </w:p>
  </w:endnote>
  <w:endnote w:id="15">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Program razgradnje NEK in odlaganja NSRAO in IJG, ARAO&amp;APO, 03/2004</w:t>
      </w:r>
      <w:r>
        <w:rPr>
          <w:rFonts w:cs="Arial"/>
          <w:szCs w:val="22"/>
        </w:rPr>
        <w:t>.</w:t>
      </w:r>
    </w:p>
  </w:endnote>
  <w:endnote w:id="16">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w:t>
      </w:r>
      <w:hyperlink r:id="rId5" w:history="1">
        <w:r w:rsidRPr="00BB603B">
          <w:rPr>
            <w:rFonts w:cs="Arial"/>
            <w:szCs w:val="22"/>
          </w:rPr>
          <w:t>http://igdtp.eu/</w:t>
        </w:r>
      </w:hyperlink>
      <w:r>
        <w:rPr>
          <w:rFonts w:cs="Arial"/>
          <w:szCs w:val="22"/>
        </w:rPr>
        <w:t>.</w:t>
      </w:r>
    </w:p>
  </w:endnote>
  <w:endnote w:id="17">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Hidrogeološke in geotehničine razmere odlagališča HMJ Boršt po izvedbi 1. faze sanacijskih ukrepov, Strokovni projektni svet, junij 2010</w:t>
      </w:r>
      <w:r>
        <w:rPr>
          <w:rFonts w:cs="Arial"/>
          <w:szCs w:val="22"/>
        </w:rPr>
        <w:t>.</w:t>
      </w:r>
    </w:p>
  </w:endnote>
  <w:endnote w:id="18">
    <w:p w:rsidR="002D1CB8" w:rsidRDefault="002D1CB8" w:rsidP="00BB603B">
      <w:pPr>
        <w:pStyle w:val="Konnaopomba-besedilo"/>
        <w:ind w:left="336" w:hanging="336"/>
        <w:jc w:val="left"/>
      </w:pPr>
      <w:r w:rsidRPr="00BB603B">
        <w:rPr>
          <w:rFonts w:cs="Arial"/>
          <w:szCs w:val="22"/>
        </w:rPr>
        <w:t>[</w:t>
      </w:r>
      <w:r w:rsidRPr="00BB603B">
        <w:rPr>
          <w:rFonts w:cs="Arial"/>
          <w:szCs w:val="22"/>
        </w:rPr>
        <w:endnoteRef/>
      </w:r>
      <w:r w:rsidRPr="00BB603B">
        <w:rPr>
          <w:rFonts w:cs="Arial"/>
          <w:szCs w:val="22"/>
        </w:rPr>
        <w:t xml:space="preserve">] Varnostno poročilo za izvedbo sanacije in končno ureditev odlagališča </w:t>
      </w:r>
      <w:proofErr w:type="spellStart"/>
      <w:r w:rsidRPr="00BB603B">
        <w:rPr>
          <w:rFonts w:cs="Arial"/>
          <w:szCs w:val="22"/>
        </w:rPr>
        <w:t>hidrometalurške</w:t>
      </w:r>
      <w:proofErr w:type="spellEnd"/>
      <w:r w:rsidRPr="00BB603B">
        <w:rPr>
          <w:rFonts w:cs="Arial"/>
          <w:szCs w:val="22"/>
        </w:rPr>
        <w:t xml:space="preserve"> jalovine Boršt v Rudniku urana Žirovski vrh, </w:t>
      </w:r>
      <w:r>
        <w:rPr>
          <w:rFonts w:cs="Arial"/>
          <w:szCs w:val="22"/>
        </w:rPr>
        <w:t>š</w:t>
      </w:r>
      <w:r w:rsidRPr="00BB603B">
        <w:rPr>
          <w:rFonts w:cs="Arial"/>
          <w:szCs w:val="22"/>
        </w:rPr>
        <w:t xml:space="preserve">t. UZVP-0P/01, </w:t>
      </w:r>
      <w:r>
        <w:rPr>
          <w:rFonts w:cs="Arial"/>
          <w:szCs w:val="22"/>
        </w:rPr>
        <w:t>r</w:t>
      </w:r>
      <w:r w:rsidRPr="00BB603B">
        <w:rPr>
          <w:rFonts w:cs="Arial"/>
          <w:szCs w:val="22"/>
        </w:rPr>
        <w:t>evizija B, marec 2007 (št. projekta: UZVP-B103/055A)</w:t>
      </w:r>
      <w:r>
        <w:rPr>
          <w:rFonts w:cs="Arial"/>
          <w:szCs w:val="22"/>
        </w:rPr>
        <w:t>.</w:t>
      </w:r>
      <w:r w:rsidRPr="00BB603B">
        <w:rPr>
          <w:rFonts w:cs="Arial"/>
          <w:szCs w:val="22"/>
        </w:rPr>
        <w:t xml:space="preserve"> </w:t>
      </w:r>
    </w:p>
  </w:endnote>
  <w:endnote w:id="19">
    <w:p w:rsidR="002D1CB8" w:rsidRDefault="002D1CB8" w:rsidP="00BB603B">
      <w:pPr>
        <w:pStyle w:val="Konnaopomba-besedilo"/>
        <w:ind w:left="336" w:hanging="336"/>
        <w:jc w:val="left"/>
        <w:rPr>
          <w:rFonts w:cs="Arial"/>
          <w:szCs w:val="22"/>
        </w:rPr>
      </w:pPr>
      <w:r w:rsidRPr="00BB603B">
        <w:rPr>
          <w:rFonts w:cs="Arial"/>
          <w:szCs w:val="22"/>
        </w:rPr>
        <w:t>[</w:t>
      </w:r>
      <w:r w:rsidRPr="00BB603B">
        <w:rPr>
          <w:rFonts w:cs="Arial"/>
          <w:szCs w:val="22"/>
        </w:rPr>
        <w:endnoteRef/>
      </w:r>
      <w:r w:rsidRPr="00BB603B">
        <w:rPr>
          <w:rFonts w:cs="Arial"/>
          <w:szCs w:val="22"/>
        </w:rPr>
        <w:t xml:space="preserve">] Program sistematičnega pregledovanja delovnega in bivalnega okolja ter ozaveščanja prebivalstva o ukrepih za zmanjšanje izpostavljenosti zaradi prisotnosti naravnih virov sevanj (Uradni list RS, št. </w:t>
      </w:r>
      <w:hyperlink r:id="rId6" w:tgtFrame="_blank" w:tooltip="Program sistematičnega pregledovanja delovnega in bivalnega okolja ter ozaveščanja prebivalstva o ukrepih za zmanjšanje izpostavljenosti zaradi prisotnosti naravnih virov sevanj" w:history="1">
        <w:r w:rsidRPr="00BB603B">
          <w:rPr>
            <w:rFonts w:cs="Arial"/>
            <w:szCs w:val="22"/>
          </w:rPr>
          <w:t>17/06</w:t>
        </w:r>
      </w:hyperlink>
      <w:r w:rsidRPr="00BB603B">
        <w:rPr>
          <w:rFonts w:cs="Arial"/>
          <w:szCs w:val="22"/>
        </w:rPr>
        <w:t>)</w:t>
      </w:r>
      <w:r>
        <w:rPr>
          <w:rFonts w:cs="Arial"/>
          <w:szCs w:val="22"/>
        </w:rPr>
        <w:t>.</w:t>
      </w:r>
    </w:p>
    <w:p w:rsidR="002D1CB8" w:rsidRDefault="002D1CB8" w:rsidP="00BB603B">
      <w:pPr>
        <w:pStyle w:val="Konnaopomba-besedilo"/>
        <w:ind w:left="336" w:hanging="336"/>
        <w:jc w:val="left"/>
        <w:rPr>
          <w:rFonts w:cs="Arial"/>
          <w:szCs w:val="22"/>
        </w:rPr>
      </w:pPr>
    </w:p>
    <w:p w:rsidR="002D1CB8" w:rsidRDefault="002D1CB8" w:rsidP="00BB603B">
      <w:pPr>
        <w:pStyle w:val="Konnaopomba-besedilo"/>
        <w:ind w:left="336" w:hanging="336"/>
        <w:jc w:val="left"/>
        <w:rPr>
          <w:rFonts w:cs="Arial"/>
          <w:szCs w:val="22"/>
        </w:rPr>
      </w:pPr>
    </w:p>
    <w:p w:rsidR="002D1CB8" w:rsidRDefault="002D1CB8" w:rsidP="002D1CB8">
      <w:pPr>
        <w:pStyle w:val="Konnaopomba-besedilo"/>
        <w:ind w:left="336" w:hanging="336"/>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altName w:val="Arial Narrow"/>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rsidP="004F156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D1CB8" w:rsidRDefault="002D1CB8" w:rsidP="004F156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rsidP="004F1561">
    <w:pPr>
      <w:pStyle w:val="Noga"/>
      <w:framePr w:wrap="around" w:vAnchor="text" w:hAnchor="margin" w:xAlign="right" w:y="1"/>
      <w:jc w:val="center"/>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E4664">
      <w:rPr>
        <w:rStyle w:val="tevilkastrani"/>
        <w:noProof/>
      </w:rPr>
      <w:t>4</w:t>
    </w:r>
    <w:r>
      <w:rPr>
        <w:rStyle w:val="tevilkastrani"/>
      </w:rPr>
      <w:fldChar w:fldCharType="end"/>
    </w:r>
  </w:p>
  <w:p w:rsidR="002D1CB8" w:rsidRPr="00CF2257" w:rsidRDefault="002D1CB8" w:rsidP="00AD2105">
    <w:pPr>
      <w:pStyle w:val="Noga"/>
      <w:ind w:right="360"/>
    </w:pPr>
    <w:bookmarkStart w:id="1" w:name="_Toc404781045"/>
    <w:bookmarkStart w:id="2" w:name="_Toc404853568"/>
    <w:bookmarkStart w:id="3" w:name="_Toc404854064"/>
    <w:bookmarkStart w:id="4" w:name="_Toc407086751"/>
    <w:bookmarkEnd w:id="1"/>
    <w:bookmarkEnd w:id="2"/>
    <w:bookmarkEnd w:id="3"/>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Pr="00523071" w:rsidRDefault="002D1CB8" w:rsidP="00523071">
    <w:pPr>
      <w:pStyle w:val="Noga"/>
      <w:ind w:right="360"/>
      <w:rPr>
        <w:sz w:val="18"/>
        <w:szCs w:val="18"/>
      </w:rPr>
    </w:pPr>
    <w:r w:rsidRPr="00CF2257">
      <w:rPr>
        <w:sz w:val="18"/>
        <w:szCs w:val="18"/>
      </w:rPr>
      <w:t xml:space="preserve">Zadnjič shranjeno: </w:t>
    </w:r>
    <w:r w:rsidRPr="00CF2257">
      <w:rPr>
        <w:sz w:val="18"/>
        <w:szCs w:val="18"/>
      </w:rPr>
      <w:fldChar w:fldCharType="begin"/>
    </w:r>
    <w:r w:rsidRPr="00CF2257">
      <w:rPr>
        <w:sz w:val="18"/>
        <w:szCs w:val="18"/>
      </w:rPr>
      <w:instrText xml:space="preserve"> SAVEDATE  \@ "d.M.yyyy H:mm"  \* MERGEFORMAT </w:instrText>
    </w:r>
    <w:r w:rsidRPr="00CF2257">
      <w:rPr>
        <w:sz w:val="18"/>
        <w:szCs w:val="18"/>
      </w:rPr>
      <w:fldChar w:fldCharType="separate"/>
    </w:r>
    <w:r w:rsidR="00CE4664">
      <w:rPr>
        <w:noProof/>
        <w:sz w:val="18"/>
        <w:szCs w:val="18"/>
      </w:rPr>
      <w:t>23.2.2016 16:14</w:t>
    </w:r>
    <w:r w:rsidRPr="00CF2257">
      <w:rPr>
        <w:sz w:val="18"/>
        <w:szCs w:val="18"/>
      </w:rPr>
      <w:fldChar w:fldCharType="end"/>
    </w:r>
    <w:r>
      <w:rPr>
        <w:sz w:val="18"/>
        <w:szCs w:val="18"/>
      </w:rPr>
      <w:tab/>
    </w:r>
    <w:r>
      <w:rPr>
        <w:sz w:val="18"/>
        <w:szCs w:val="18"/>
      </w:rPr>
      <w:tab/>
    </w:r>
    <w:r>
      <w:rPr>
        <w:rStyle w:val="tevilkastrani"/>
      </w:rPr>
      <w:fldChar w:fldCharType="begin"/>
    </w:r>
    <w:r>
      <w:rPr>
        <w:rStyle w:val="tevilkastrani"/>
      </w:rPr>
      <w:instrText xml:space="preserve"> PAGE </w:instrText>
    </w:r>
    <w:r>
      <w:rPr>
        <w:rStyle w:val="tevilkastrani"/>
      </w:rPr>
      <w:fldChar w:fldCharType="separate"/>
    </w:r>
    <w:r w:rsidR="00CE4664">
      <w:rPr>
        <w:rStyle w:val="tevilkastrani"/>
        <w:noProof/>
      </w:rPr>
      <w:t>1</w:t>
    </w:r>
    <w:r>
      <w:rPr>
        <w:rStyle w:val="tevilkastran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05" w:rsidRDefault="00D54405">
      <w:r>
        <w:separator/>
      </w:r>
    </w:p>
  </w:footnote>
  <w:footnote w:type="continuationSeparator" w:id="0">
    <w:p w:rsidR="00D54405" w:rsidRDefault="00D54405">
      <w:r>
        <w:continuationSeparator/>
      </w:r>
    </w:p>
  </w:footnote>
  <w:footnote w:id="1">
    <w:p w:rsidR="002D1CB8" w:rsidRDefault="002D1CB8" w:rsidP="00A12808">
      <w:pPr>
        <w:pStyle w:val="Sprotnaopomba-besedilo"/>
      </w:pPr>
      <w:r>
        <w:rPr>
          <w:rStyle w:val="Sprotnaopomba-sklic"/>
        </w:rPr>
        <w:footnoteRef/>
      </w:r>
      <w:r>
        <w:rPr>
          <w:rFonts w:ascii="Arial" w:hAnsi="Arial" w:cs="Arial"/>
        </w:rPr>
        <w:t xml:space="preserve"> </w:t>
      </w:r>
      <w:r w:rsidRPr="005145EA">
        <w:rPr>
          <w:rFonts w:ascii="Arial" w:hAnsi="Arial" w:cs="Arial"/>
        </w:rPr>
        <w:t>Stalno</w:t>
      </w:r>
      <w:r>
        <w:rPr>
          <w:rFonts w:ascii="Arial" w:hAnsi="Arial" w:cs="Arial"/>
        </w:rPr>
        <w:t xml:space="preserve"> v nadaljevanju resolucije </w:t>
      </w:r>
      <w:r w:rsidRPr="005145EA">
        <w:rPr>
          <w:rFonts w:ascii="Arial" w:hAnsi="Arial" w:cs="Arial"/>
        </w:rPr>
        <w:t xml:space="preserve">pomeni za čas izvajanje te </w:t>
      </w:r>
      <w:r>
        <w:rPr>
          <w:rFonts w:ascii="Arial" w:hAnsi="Arial" w:cs="Arial"/>
        </w:rPr>
        <w:t>r</w:t>
      </w:r>
      <w:r w:rsidRPr="005145EA">
        <w:rPr>
          <w:rFonts w:ascii="Arial" w:hAnsi="Arial" w:cs="Arial"/>
        </w:rPr>
        <w:t>esolucije</w:t>
      </w:r>
      <w:r>
        <w:rPr>
          <w:rFonts w:ascii="Arial" w:hAnsi="Arial" w:cs="Arial"/>
        </w:rPr>
        <w:t>.</w:t>
      </w:r>
    </w:p>
  </w:footnote>
  <w:footnote w:id="2">
    <w:p w:rsidR="002D1CB8" w:rsidRDefault="002D1CB8" w:rsidP="008B282E">
      <w:pPr>
        <w:pStyle w:val="Sprotnaopomba-besedilo"/>
        <w:ind w:left="140" w:hanging="140"/>
      </w:pPr>
      <w:r w:rsidRPr="00560D7A">
        <w:rPr>
          <w:rStyle w:val="Sprotnaopomba-sklic"/>
          <w:rFonts w:ascii="Arial" w:hAnsi="Arial" w:cs="Arial"/>
          <w:sz w:val="18"/>
          <w:szCs w:val="18"/>
        </w:rPr>
        <w:footnoteRef/>
      </w:r>
      <w:r w:rsidRPr="00560D7A">
        <w:rPr>
          <w:rFonts w:ascii="Arial" w:hAnsi="Arial" w:cs="Arial"/>
          <w:sz w:val="18"/>
          <w:szCs w:val="18"/>
        </w:rPr>
        <w:t xml:space="preserve"> V </w:t>
      </w:r>
      <w:r>
        <w:rPr>
          <w:rFonts w:ascii="Arial" w:hAnsi="Arial" w:cs="Arial"/>
          <w:sz w:val="18"/>
          <w:szCs w:val="18"/>
        </w:rPr>
        <w:t>preglednici</w:t>
      </w:r>
      <w:r w:rsidRPr="00560D7A">
        <w:rPr>
          <w:rFonts w:ascii="Arial" w:hAnsi="Arial" w:cs="Arial"/>
          <w:sz w:val="18"/>
          <w:szCs w:val="18"/>
        </w:rPr>
        <w:t xml:space="preserve"> so navedeni samo stroški, ki bremenijo državni proračun in sklad za razgradnjo</w:t>
      </w:r>
      <w:r>
        <w:rPr>
          <w:rFonts w:ascii="Arial" w:hAnsi="Arial" w:cs="Arial"/>
          <w:sz w:val="18"/>
          <w:szCs w:val="18"/>
        </w:rPr>
        <w:t xml:space="preserve"> NEK. </w:t>
      </w:r>
    </w:p>
  </w:footnote>
  <w:footnote w:id="3">
    <w:p w:rsidR="002D1CB8" w:rsidRDefault="002D1CB8" w:rsidP="008B282E">
      <w:pPr>
        <w:pStyle w:val="Odstavek"/>
        <w:ind w:left="140" w:hanging="140"/>
      </w:pPr>
      <w:r w:rsidRPr="00560D7A">
        <w:rPr>
          <w:rStyle w:val="Sprotnaopomba-sklic"/>
          <w:rFonts w:cs="Arial"/>
          <w:sz w:val="18"/>
          <w:szCs w:val="18"/>
        </w:rPr>
        <w:footnoteRef/>
      </w:r>
      <w:r w:rsidRPr="00560D7A">
        <w:rPr>
          <w:sz w:val="18"/>
          <w:szCs w:val="18"/>
        </w:rPr>
        <w:t xml:space="preserve"> Raziskave in razvoj </w:t>
      </w:r>
      <w:r>
        <w:rPr>
          <w:sz w:val="18"/>
          <w:szCs w:val="18"/>
        </w:rPr>
        <w:t>na področju ravnanja z RAO in IG so del raziskav in razvoja, kot jih predvideva Resolucija o jedrski in sevalni varnosti.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Pr="00110CBD" w:rsidRDefault="002D1CB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Pr="006156A9" w:rsidRDefault="002D1CB8" w:rsidP="00EB23EC">
    <w:pPr>
      <w:pStyle w:val="Glava"/>
      <w:tabs>
        <w:tab w:val="clear" w:pos="4320"/>
        <w:tab w:val="clear" w:pos="8640"/>
        <w:tab w:val="left" w:pos="5112"/>
      </w:tabs>
      <w:spacing w:before="120" w:line="240" w:lineRule="exact"/>
      <w:rPr>
        <w:rFonts w:ascii="Arial" w:hAnsi="Arial" w:cs="Arial"/>
        <w:sz w:val="16"/>
      </w:rPr>
    </w:pPr>
    <w:r>
      <w:rPr>
        <w:noProof/>
      </w:rPr>
      <w:drawing>
        <wp:anchor distT="0" distB="0" distL="114300" distR="114300" simplePos="0" relativeHeight="251660288" behindDoc="0" locked="0" layoutInCell="1" allowOverlap="1">
          <wp:simplePos x="0" y="0"/>
          <wp:positionH relativeFrom="column">
            <wp:posOffset>-560070</wp:posOffset>
          </wp:positionH>
          <wp:positionV relativeFrom="paragraph">
            <wp:posOffset>-390525</wp:posOffset>
          </wp:positionV>
          <wp:extent cx="2785110" cy="386715"/>
          <wp:effectExtent l="0" t="0" r="0" b="0"/>
          <wp:wrapSquare wrapText="bothSides"/>
          <wp:docPr id="1" name="Slika 3" descr="M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386715"/>
                  </a:xfrm>
                  <a:prstGeom prst="rect">
                    <a:avLst/>
                  </a:prstGeom>
                  <a:noFill/>
                </pic:spPr>
              </pic:pic>
            </a:graphicData>
          </a:graphic>
          <wp14:sizeRelH relativeFrom="page">
            <wp14:pctWidth>0</wp14:pctWidth>
          </wp14:sizeRelH>
          <wp14:sizeRelV relativeFrom="page">
            <wp14:pctHeight>0</wp14:pctHeight>
          </wp14:sizeRelV>
        </wp:anchor>
      </w:drawing>
    </w:r>
    <w:r w:rsidRPr="006156A9">
      <w:rPr>
        <w:rFonts w:ascii="Arial" w:hAnsi="Arial" w:cs="Arial"/>
        <w:sz w:val="16"/>
      </w:rPr>
      <w:t xml:space="preserve">Dunajska cesta </w:t>
    </w:r>
    <w:r>
      <w:rPr>
        <w:rFonts w:ascii="Arial" w:hAnsi="Arial" w:cs="Arial"/>
        <w:sz w:val="16"/>
      </w:rPr>
      <w:t>48</w:t>
    </w:r>
    <w:r w:rsidRPr="006156A9">
      <w:rPr>
        <w:rFonts w:ascii="Arial" w:hAnsi="Arial" w:cs="Arial"/>
        <w:sz w:val="16"/>
      </w:rPr>
      <w:t>, 1000 Ljubljana</w:t>
    </w:r>
    <w:r w:rsidRPr="008F3500">
      <w:rPr>
        <w:rFonts w:cs="Arial"/>
        <w:sz w:val="16"/>
      </w:rPr>
      <w:tab/>
    </w:r>
    <w:r w:rsidRPr="006156A9">
      <w:rPr>
        <w:rFonts w:ascii="Arial" w:hAnsi="Arial" w:cs="Arial"/>
        <w:sz w:val="16"/>
      </w:rPr>
      <w:t xml:space="preserve">T: 01 478 </w:t>
    </w:r>
    <w:r>
      <w:rPr>
        <w:rFonts w:ascii="Arial" w:hAnsi="Arial" w:cs="Arial"/>
        <w:sz w:val="16"/>
      </w:rPr>
      <w:t>7</w:t>
    </w:r>
    <w:r w:rsidRPr="006156A9">
      <w:rPr>
        <w:rFonts w:ascii="Arial" w:hAnsi="Arial" w:cs="Arial"/>
        <w:sz w:val="16"/>
      </w:rPr>
      <w:t xml:space="preserve">0 </w:t>
    </w:r>
    <w:r>
      <w:rPr>
        <w:rFonts w:ascii="Arial" w:hAnsi="Arial" w:cs="Arial"/>
        <w:sz w:val="16"/>
      </w:rPr>
      <w:t>00</w:t>
    </w:r>
  </w:p>
  <w:p w:rsidR="002D1CB8" w:rsidRPr="006156A9" w:rsidRDefault="002D1CB8" w:rsidP="006156A9">
    <w:pPr>
      <w:pStyle w:val="Glava"/>
      <w:tabs>
        <w:tab w:val="clear" w:pos="4320"/>
        <w:tab w:val="clear" w:pos="8640"/>
        <w:tab w:val="left" w:pos="5112"/>
      </w:tabs>
      <w:spacing w:line="240" w:lineRule="exact"/>
      <w:rPr>
        <w:rFonts w:ascii="Arial" w:hAnsi="Arial" w:cs="Arial"/>
        <w:sz w:val="16"/>
      </w:rPr>
    </w:pPr>
    <w:r w:rsidRPr="006156A9">
      <w:rPr>
        <w:rFonts w:ascii="Arial" w:hAnsi="Arial" w:cs="Arial"/>
        <w:sz w:val="16"/>
      </w:rPr>
      <w:tab/>
      <w:t xml:space="preserve">F: 01 478 </w:t>
    </w:r>
    <w:r>
      <w:rPr>
        <w:rFonts w:ascii="Arial" w:hAnsi="Arial" w:cs="Arial"/>
        <w:sz w:val="16"/>
      </w:rPr>
      <w:t>74</w:t>
    </w:r>
    <w:r w:rsidRPr="006156A9">
      <w:rPr>
        <w:rFonts w:ascii="Arial" w:hAnsi="Arial" w:cs="Arial"/>
        <w:sz w:val="16"/>
      </w:rPr>
      <w:t xml:space="preserve"> </w:t>
    </w:r>
    <w:r>
      <w:rPr>
        <w:rFonts w:ascii="Arial" w:hAnsi="Arial" w:cs="Arial"/>
        <w:sz w:val="16"/>
      </w:rPr>
      <w:t>25</w:t>
    </w:r>
    <w:r w:rsidRPr="006156A9">
      <w:rPr>
        <w:rFonts w:ascii="Arial" w:hAnsi="Arial" w:cs="Arial"/>
        <w:sz w:val="16"/>
      </w:rPr>
      <w:t xml:space="preserve"> </w:t>
    </w:r>
  </w:p>
  <w:p w:rsidR="002D1CB8" w:rsidRPr="006156A9" w:rsidRDefault="002D1CB8" w:rsidP="006156A9">
    <w:pPr>
      <w:pStyle w:val="Glava"/>
      <w:tabs>
        <w:tab w:val="clear" w:pos="4320"/>
        <w:tab w:val="clear" w:pos="8640"/>
        <w:tab w:val="left" w:pos="5112"/>
      </w:tabs>
      <w:spacing w:line="240" w:lineRule="exact"/>
      <w:rPr>
        <w:rFonts w:ascii="Arial" w:hAnsi="Arial" w:cs="Arial"/>
        <w:sz w:val="16"/>
      </w:rPr>
    </w:pPr>
    <w:r w:rsidRPr="006156A9">
      <w:rPr>
        <w:rFonts w:ascii="Arial" w:hAnsi="Arial" w:cs="Arial"/>
        <w:sz w:val="16"/>
      </w:rPr>
      <w:tab/>
      <w:t>E: gp.m</w:t>
    </w:r>
    <w:r>
      <w:rPr>
        <w:rFonts w:ascii="Arial" w:hAnsi="Arial" w:cs="Arial"/>
        <w:sz w:val="16"/>
      </w:rPr>
      <w:t>op</w:t>
    </w:r>
    <w:r w:rsidRPr="006156A9">
      <w:rPr>
        <w:rFonts w:ascii="Arial" w:hAnsi="Arial" w:cs="Arial"/>
        <w:sz w:val="16"/>
      </w:rPr>
      <w:t>@gov.si</w:t>
    </w:r>
  </w:p>
  <w:p w:rsidR="002D1CB8" w:rsidRPr="006156A9" w:rsidRDefault="002D1CB8" w:rsidP="006156A9">
    <w:pPr>
      <w:pStyle w:val="Glava"/>
      <w:tabs>
        <w:tab w:val="clear" w:pos="4320"/>
        <w:tab w:val="clear" w:pos="8640"/>
        <w:tab w:val="left" w:pos="5112"/>
      </w:tabs>
      <w:spacing w:line="240" w:lineRule="exact"/>
      <w:rPr>
        <w:rFonts w:ascii="Arial" w:hAnsi="Arial" w:cs="Arial"/>
        <w:sz w:val="16"/>
      </w:rPr>
    </w:pPr>
    <w:r w:rsidRPr="006156A9">
      <w:rPr>
        <w:rFonts w:ascii="Arial" w:hAnsi="Arial" w:cs="Arial"/>
        <w:sz w:val="16"/>
      </w:rPr>
      <w:tab/>
    </w:r>
    <w:hyperlink r:id="rId2" w:history="1">
      <w:r w:rsidRPr="009F3A9D">
        <w:rPr>
          <w:rStyle w:val="Hiperpovezava"/>
          <w:rFonts w:ascii="Arial" w:hAnsi="Arial" w:cs="Arial"/>
          <w:sz w:val="16"/>
        </w:rPr>
        <w:t>www.mop.gov.si</w:t>
      </w:r>
    </w:hyperlink>
  </w:p>
  <w:p w:rsidR="002D1CB8" w:rsidRPr="008F3500" w:rsidRDefault="002D1CB8"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Default="002D1CB8">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8" w:rsidRPr="008F3500" w:rsidRDefault="002D1CB8"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B04180"/>
    <w:lvl w:ilvl="0">
      <w:start w:val="1"/>
      <w:numFmt w:val="bullet"/>
      <w:lvlText w:val=""/>
      <w:lvlJc w:val="left"/>
      <w:pPr>
        <w:tabs>
          <w:tab w:val="num" w:pos="926"/>
        </w:tabs>
        <w:ind w:left="926" w:hanging="360"/>
      </w:pPr>
      <w:rPr>
        <w:rFonts w:ascii="Symbol" w:hAnsi="Symbol" w:hint="default"/>
      </w:rPr>
    </w:lvl>
  </w:abstractNum>
  <w:abstractNum w:abstractNumId="1">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2">
    <w:nsid w:val="05B238A2"/>
    <w:multiLevelType w:val="hybridMultilevel"/>
    <w:tmpl w:val="F72C0258"/>
    <w:lvl w:ilvl="0" w:tplc="E87EDE74">
      <w:numFmt w:val="bullet"/>
      <w:lvlText w:val="−"/>
      <w:lvlJc w:val="left"/>
      <w:pPr>
        <w:tabs>
          <w:tab w:val="num" w:pos="1368"/>
        </w:tabs>
        <w:ind w:left="1368" w:hanging="360"/>
      </w:pPr>
      <w:rPr>
        <w:rFonts w:ascii="Times New Roman" w:eastAsia="Times New Roman" w:hAnsi="Times New Roman" w:hint="default"/>
      </w:rPr>
    </w:lvl>
    <w:lvl w:ilvl="1" w:tplc="C9A40CA8" w:tentative="1">
      <w:start w:val="1"/>
      <w:numFmt w:val="bullet"/>
      <w:lvlText w:val="o"/>
      <w:lvlJc w:val="left"/>
      <w:pPr>
        <w:tabs>
          <w:tab w:val="num" w:pos="2088"/>
        </w:tabs>
        <w:ind w:left="2088" w:hanging="360"/>
      </w:pPr>
      <w:rPr>
        <w:rFonts w:ascii="Courier New" w:hAnsi="Courier New" w:hint="default"/>
      </w:rPr>
    </w:lvl>
    <w:lvl w:ilvl="2" w:tplc="09544168" w:tentative="1">
      <w:start w:val="1"/>
      <w:numFmt w:val="bullet"/>
      <w:lvlText w:val=""/>
      <w:lvlJc w:val="left"/>
      <w:pPr>
        <w:tabs>
          <w:tab w:val="num" w:pos="2808"/>
        </w:tabs>
        <w:ind w:left="2808" w:hanging="360"/>
      </w:pPr>
      <w:rPr>
        <w:rFonts w:ascii="Wingdings" w:hAnsi="Wingdings" w:hint="default"/>
      </w:rPr>
    </w:lvl>
    <w:lvl w:ilvl="3" w:tplc="8670E8FA" w:tentative="1">
      <w:start w:val="1"/>
      <w:numFmt w:val="bullet"/>
      <w:lvlText w:val=""/>
      <w:lvlJc w:val="left"/>
      <w:pPr>
        <w:tabs>
          <w:tab w:val="num" w:pos="3528"/>
        </w:tabs>
        <w:ind w:left="3528" w:hanging="360"/>
      </w:pPr>
      <w:rPr>
        <w:rFonts w:ascii="Symbol" w:hAnsi="Symbol" w:hint="default"/>
      </w:rPr>
    </w:lvl>
    <w:lvl w:ilvl="4" w:tplc="507C26BA" w:tentative="1">
      <w:start w:val="1"/>
      <w:numFmt w:val="bullet"/>
      <w:lvlText w:val="o"/>
      <w:lvlJc w:val="left"/>
      <w:pPr>
        <w:tabs>
          <w:tab w:val="num" w:pos="4248"/>
        </w:tabs>
        <w:ind w:left="4248" w:hanging="360"/>
      </w:pPr>
      <w:rPr>
        <w:rFonts w:ascii="Courier New" w:hAnsi="Courier New" w:hint="default"/>
      </w:rPr>
    </w:lvl>
    <w:lvl w:ilvl="5" w:tplc="00401590" w:tentative="1">
      <w:start w:val="1"/>
      <w:numFmt w:val="bullet"/>
      <w:lvlText w:val=""/>
      <w:lvlJc w:val="left"/>
      <w:pPr>
        <w:tabs>
          <w:tab w:val="num" w:pos="4968"/>
        </w:tabs>
        <w:ind w:left="4968" w:hanging="360"/>
      </w:pPr>
      <w:rPr>
        <w:rFonts w:ascii="Wingdings" w:hAnsi="Wingdings" w:hint="default"/>
      </w:rPr>
    </w:lvl>
    <w:lvl w:ilvl="6" w:tplc="78A6F68A" w:tentative="1">
      <w:start w:val="1"/>
      <w:numFmt w:val="bullet"/>
      <w:lvlText w:val=""/>
      <w:lvlJc w:val="left"/>
      <w:pPr>
        <w:tabs>
          <w:tab w:val="num" w:pos="5688"/>
        </w:tabs>
        <w:ind w:left="5688" w:hanging="360"/>
      </w:pPr>
      <w:rPr>
        <w:rFonts w:ascii="Symbol" w:hAnsi="Symbol" w:hint="default"/>
      </w:rPr>
    </w:lvl>
    <w:lvl w:ilvl="7" w:tplc="CF0486A0" w:tentative="1">
      <w:start w:val="1"/>
      <w:numFmt w:val="bullet"/>
      <w:lvlText w:val="o"/>
      <w:lvlJc w:val="left"/>
      <w:pPr>
        <w:tabs>
          <w:tab w:val="num" w:pos="6408"/>
        </w:tabs>
        <w:ind w:left="6408" w:hanging="360"/>
      </w:pPr>
      <w:rPr>
        <w:rFonts w:ascii="Courier New" w:hAnsi="Courier New" w:hint="default"/>
      </w:rPr>
    </w:lvl>
    <w:lvl w:ilvl="8" w:tplc="312CD828" w:tentative="1">
      <w:start w:val="1"/>
      <w:numFmt w:val="bullet"/>
      <w:lvlText w:val=""/>
      <w:lvlJc w:val="left"/>
      <w:pPr>
        <w:tabs>
          <w:tab w:val="num" w:pos="7128"/>
        </w:tabs>
        <w:ind w:left="7128" w:hanging="360"/>
      </w:pPr>
      <w:rPr>
        <w:rFonts w:ascii="Wingdings" w:hAnsi="Wingdings" w:hint="default"/>
      </w:rPr>
    </w:lvl>
  </w:abstractNum>
  <w:abstractNum w:abstractNumId="3">
    <w:nsid w:val="11C42F3F"/>
    <w:multiLevelType w:val="hybridMultilevel"/>
    <w:tmpl w:val="E9120538"/>
    <w:lvl w:ilvl="0" w:tplc="D19A83E4">
      <w:start w:val="1"/>
      <w:numFmt w:val="decimal"/>
      <w:lvlText w:val="U4 O/%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5">
    <w:nsid w:val="18AC281A"/>
    <w:multiLevelType w:val="hybridMultilevel"/>
    <w:tmpl w:val="580075B2"/>
    <w:lvl w:ilvl="0" w:tplc="FFFFFFFF">
      <w:start w:val="1"/>
      <w:numFmt w:val="upperRoman"/>
      <w:lvlText w:val="%1."/>
      <w:lvlJc w:val="left"/>
      <w:pPr>
        <w:ind w:left="780" w:hanging="720"/>
      </w:pPr>
      <w:rPr>
        <w:rFonts w:cs="Times New Roman" w:hint="default"/>
      </w:rPr>
    </w:lvl>
    <w:lvl w:ilvl="1" w:tplc="BDACF558" w:tentative="1">
      <w:start w:val="1"/>
      <w:numFmt w:val="lowerLetter"/>
      <w:lvlText w:val="%2."/>
      <w:lvlJc w:val="left"/>
      <w:pPr>
        <w:ind w:left="1140" w:hanging="360"/>
      </w:pPr>
      <w:rPr>
        <w:rFonts w:cs="Times New Roman"/>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6">
    <w:nsid w:val="19895AA9"/>
    <w:multiLevelType w:val="multilevel"/>
    <w:tmpl w:val="36D021FC"/>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7">
    <w:nsid w:val="1A586144"/>
    <w:multiLevelType w:val="hybridMultilevel"/>
    <w:tmpl w:val="841464D2"/>
    <w:lvl w:ilvl="0" w:tplc="AC20F82C">
      <w:start w:val="1"/>
      <w:numFmt w:val="decimal"/>
      <w:lvlText w:val="U6/%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1B722A1B"/>
    <w:multiLevelType w:val="hybridMultilevel"/>
    <w:tmpl w:val="02967420"/>
    <w:name w:val="člen"/>
    <w:lvl w:ilvl="0" w:tplc="FFFFFFFF">
      <w:start w:val="1"/>
      <w:numFmt w:val="lowerLetter"/>
      <w:pStyle w:val="rkovnatokazatevilnotokoa"/>
      <w:lvlText w:val="%1."/>
      <w:lvlJc w:val="left"/>
      <w:pPr>
        <w:ind w:left="75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39846E7"/>
    <w:multiLevelType w:val="multilevel"/>
    <w:tmpl w:val="7BD4ECE0"/>
    <w:styleLink w:val="Alinejazaodstavkom"/>
    <w:lvl w:ilvl="0">
      <w:start w:val="1"/>
      <w:numFmt w:val="bullet"/>
      <w:lvlText w:val="-"/>
      <w:lvlJc w:val="left"/>
      <w:pPr>
        <w:tabs>
          <w:tab w:val="num" w:pos="0"/>
        </w:tabs>
        <w:ind w:left="680" w:hanging="320"/>
      </w:pPr>
      <w:rPr>
        <w:rFonts w:ascii="Arial" w:hAnsi="Arial" w:hint="default"/>
        <w:sz w:val="22"/>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nsid w:val="2962587F"/>
    <w:multiLevelType w:val="hybridMultilevel"/>
    <w:tmpl w:val="A4364BF8"/>
    <w:lvl w:ilvl="0" w:tplc="9F0E4B62">
      <w:start w:val="1"/>
      <w:numFmt w:val="decimal"/>
      <w:lvlText w:val="U7/%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2A123E6A"/>
    <w:multiLevelType w:val="hybridMultilevel"/>
    <w:tmpl w:val="A6882FA8"/>
    <w:lvl w:ilvl="0" w:tplc="52DA0AB0">
      <w:start w:val="1"/>
      <w:numFmt w:val="lowerLetter"/>
      <w:pStyle w:val="rkovnatokazaodstavkoma"/>
      <w:lvlText w:val="(%1)"/>
      <w:lvlJc w:val="left"/>
      <w:pPr>
        <w:tabs>
          <w:tab w:val="num" w:pos="425"/>
        </w:tabs>
        <w:ind w:left="425" w:hanging="425"/>
      </w:pPr>
      <w:rPr>
        <w:rFonts w:ascii="Arial" w:hAnsi="Arial" w:cs="Times New Roman" w:hint="default"/>
        <w:caps w:val="0"/>
        <w:strike w:val="0"/>
        <w:dstrike w:val="0"/>
        <w:vanish w:val="0"/>
        <w:color w:val="000000"/>
        <w:sz w:val="22"/>
        <w:u w:val="none"/>
        <w:effect w:val="none"/>
        <w:vertAlign w:val="baseline"/>
      </w:rPr>
    </w:lvl>
    <w:lvl w:ilvl="1" w:tplc="224AF394">
      <w:start w:val="1"/>
      <w:numFmt w:val="decimal"/>
      <w:lvlText w:val="%2."/>
      <w:lvlJc w:val="left"/>
      <w:pPr>
        <w:tabs>
          <w:tab w:val="num" w:pos="1440"/>
        </w:tabs>
        <w:ind w:left="1440" w:hanging="360"/>
      </w:pPr>
      <w:rPr>
        <w:rFonts w:cs="Times New Roman"/>
      </w:rPr>
    </w:lvl>
    <w:lvl w:ilvl="2" w:tplc="167C1140">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
    <w:nsid w:val="2A1346B6"/>
    <w:multiLevelType w:val="hybridMultilevel"/>
    <w:tmpl w:val="E41A646C"/>
    <w:lvl w:ilvl="0" w:tplc="9CAAC1CC">
      <w:start w:val="1"/>
      <w:numFmt w:val="decimal"/>
      <w:lvlText w:val="U4/%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2BAF20C1"/>
    <w:multiLevelType w:val="hybridMultilevel"/>
    <w:tmpl w:val="7970215E"/>
    <w:lvl w:ilvl="0" w:tplc="04240001">
      <w:start w:val="1"/>
      <w:numFmt w:val="bullet"/>
      <w:lvlText w:val=""/>
      <w:lvlJc w:val="left"/>
      <w:pPr>
        <w:tabs>
          <w:tab w:val="num" w:pos="1741"/>
        </w:tabs>
        <w:ind w:left="1741" w:hanging="360"/>
      </w:pPr>
      <w:rPr>
        <w:rFonts w:ascii="Symbol" w:hAnsi="Symbol" w:hint="default"/>
      </w:rPr>
    </w:lvl>
    <w:lvl w:ilvl="1" w:tplc="04240003" w:tentative="1">
      <w:start w:val="1"/>
      <w:numFmt w:val="bullet"/>
      <w:lvlText w:val="o"/>
      <w:lvlJc w:val="left"/>
      <w:pPr>
        <w:tabs>
          <w:tab w:val="num" w:pos="2461"/>
        </w:tabs>
        <w:ind w:left="2461" w:hanging="360"/>
      </w:pPr>
      <w:rPr>
        <w:rFonts w:ascii="Courier New" w:hAnsi="Courier New" w:hint="default"/>
      </w:rPr>
    </w:lvl>
    <w:lvl w:ilvl="2" w:tplc="04240005" w:tentative="1">
      <w:start w:val="1"/>
      <w:numFmt w:val="bullet"/>
      <w:lvlText w:val=""/>
      <w:lvlJc w:val="left"/>
      <w:pPr>
        <w:tabs>
          <w:tab w:val="num" w:pos="3181"/>
        </w:tabs>
        <w:ind w:left="3181" w:hanging="360"/>
      </w:pPr>
      <w:rPr>
        <w:rFonts w:ascii="Wingdings" w:hAnsi="Wingdings" w:hint="default"/>
      </w:rPr>
    </w:lvl>
    <w:lvl w:ilvl="3" w:tplc="04240001" w:tentative="1">
      <w:start w:val="1"/>
      <w:numFmt w:val="bullet"/>
      <w:lvlText w:val=""/>
      <w:lvlJc w:val="left"/>
      <w:pPr>
        <w:tabs>
          <w:tab w:val="num" w:pos="3901"/>
        </w:tabs>
        <w:ind w:left="3901" w:hanging="360"/>
      </w:pPr>
      <w:rPr>
        <w:rFonts w:ascii="Symbol" w:hAnsi="Symbol" w:hint="default"/>
      </w:rPr>
    </w:lvl>
    <w:lvl w:ilvl="4" w:tplc="04240003" w:tentative="1">
      <w:start w:val="1"/>
      <w:numFmt w:val="bullet"/>
      <w:lvlText w:val="o"/>
      <w:lvlJc w:val="left"/>
      <w:pPr>
        <w:tabs>
          <w:tab w:val="num" w:pos="4621"/>
        </w:tabs>
        <w:ind w:left="4621" w:hanging="360"/>
      </w:pPr>
      <w:rPr>
        <w:rFonts w:ascii="Courier New" w:hAnsi="Courier New" w:hint="default"/>
      </w:rPr>
    </w:lvl>
    <w:lvl w:ilvl="5" w:tplc="04240005" w:tentative="1">
      <w:start w:val="1"/>
      <w:numFmt w:val="bullet"/>
      <w:lvlText w:val=""/>
      <w:lvlJc w:val="left"/>
      <w:pPr>
        <w:tabs>
          <w:tab w:val="num" w:pos="5341"/>
        </w:tabs>
        <w:ind w:left="5341" w:hanging="360"/>
      </w:pPr>
      <w:rPr>
        <w:rFonts w:ascii="Wingdings" w:hAnsi="Wingdings" w:hint="default"/>
      </w:rPr>
    </w:lvl>
    <w:lvl w:ilvl="6" w:tplc="04240001" w:tentative="1">
      <w:start w:val="1"/>
      <w:numFmt w:val="bullet"/>
      <w:lvlText w:val=""/>
      <w:lvlJc w:val="left"/>
      <w:pPr>
        <w:tabs>
          <w:tab w:val="num" w:pos="6061"/>
        </w:tabs>
        <w:ind w:left="6061" w:hanging="360"/>
      </w:pPr>
      <w:rPr>
        <w:rFonts w:ascii="Symbol" w:hAnsi="Symbol" w:hint="default"/>
      </w:rPr>
    </w:lvl>
    <w:lvl w:ilvl="7" w:tplc="04240003" w:tentative="1">
      <w:start w:val="1"/>
      <w:numFmt w:val="bullet"/>
      <w:lvlText w:val="o"/>
      <w:lvlJc w:val="left"/>
      <w:pPr>
        <w:tabs>
          <w:tab w:val="num" w:pos="6781"/>
        </w:tabs>
        <w:ind w:left="6781" w:hanging="360"/>
      </w:pPr>
      <w:rPr>
        <w:rFonts w:ascii="Courier New" w:hAnsi="Courier New" w:hint="default"/>
      </w:rPr>
    </w:lvl>
    <w:lvl w:ilvl="8" w:tplc="04240005" w:tentative="1">
      <w:start w:val="1"/>
      <w:numFmt w:val="bullet"/>
      <w:lvlText w:val=""/>
      <w:lvlJc w:val="left"/>
      <w:pPr>
        <w:tabs>
          <w:tab w:val="num" w:pos="7501"/>
        </w:tabs>
        <w:ind w:left="7501" w:hanging="360"/>
      </w:pPr>
      <w:rPr>
        <w:rFonts w:ascii="Wingdings" w:hAnsi="Wingdings" w:hint="default"/>
      </w:rPr>
    </w:lvl>
  </w:abstractNum>
  <w:abstractNum w:abstractNumId="14">
    <w:nsid w:val="2C74180C"/>
    <w:multiLevelType w:val="hybridMultilevel"/>
    <w:tmpl w:val="0C7C3D5A"/>
    <w:lvl w:ilvl="0" w:tplc="FFFFFFFF">
      <w:start w:val="1"/>
      <w:numFmt w:val="upperLetter"/>
      <w:pStyle w:val="rkovnatokazaodstavkomA0"/>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E134086"/>
    <w:multiLevelType w:val="hybridMultilevel"/>
    <w:tmpl w:val="1B9ECC18"/>
    <w:lvl w:ilvl="0" w:tplc="F2F65FCC">
      <w:start w:val="1"/>
      <w:numFmt w:val="decimal"/>
      <w:lvlText w:val="U12/%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300D0EE0"/>
    <w:multiLevelType w:val="hybridMultilevel"/>
    <w:tmpl w:val="CC322E46"/>
    <w:lvl w:ilvl="0" w:tplc="04240001">
      <w:start w:val="1"/>
      <w:numFmt w:val="bullet"/>
      <w:lvlText w:val=""/>
      <w:lvlJc w:val="left"/>
      <w:pPr>
        <w:tabs>
          <w:tab w:val="num" w:pos="778"/>
        </w:tabs>
        <w:ind w:left="778" w:hanging="360"/>
      </w:pPr>
      <w:rPr>
        <w:rFonts w:ascii="Symbol" w:hAnsi="Symbol" w:hint="default"/>
      </w:rPr>
    </w:lvl>
    <w:lvl w:ilvl="1" w:tplc="04240003" w:tentative="1">
      <w:start w:val="1"/>
      <w:numFmt w:val="bullet"/>
      <w:lvlText w:val="o"/>
      <w:lvlJc w:val="left"/>
      <w:pPr>
        <w:tabs>
          <w:tab w:val="num" w:pos="1498"/>
        </w:tabs>
        <w:ind w:left="1498" w:hanging="360"/>
      </w:pPr>
      <w:rPr>
        <w:rFonts w:ascii="Courier New" w:hAnsi="Courier New" w:hint="default"/>
      </w:rPr>
    </w:lvl>
    <w:lvl w:ilvl="2" w:tplc="04240005" w:tentative="1">
      <w:start w:val="1"/>
      <w:numFmt w:val="bullet"/>
      <w:lvlText w:val=""/>
      <w:lvlJc w:val="left"/>
      <w:pPr>
        <w:tabs>
          <w:tab w:val="num" w:pos="2218"/>
        </w:tabs>
        <w:ind w:left="2218" w:hanging="360"/>
      </w:pPr>
      <w:rPr>
        <w:rFonts w:ascii="Wingdings" w:hAnsi="Wingdings" w:hint="default"/>
      </w:rPr>
    </w:lvl>
    <w:lvl w:ilvl="3" w:tplc="04240001" w:tentative="1">
      <w:start w:val="1"/>
      <w:numFmt w:val="bullet"/>
      <w:lvlText w:val=""/>
      <w:lvlJc w:val="left"/>
      <w:pPr>
        <w:tabs>
          <w:tab w:val="num" w:pos="2938"/>
        </w:tabs>
        <w:ind w:left="2938" w:hanging="360"/>
      </w:pPr>
      <w:rPr>
        <w:rFonts w:ascii="Symbol" w:hAnsi="Symbol" w:hint="default"/>
      </w:rPr>
    </w:lvl>
    <w:lvl w:ilvl="4" w:tplc="04240003" w:tentative="1">
      <w:start w:val="1"/>
      <w:numFmt w:val="bullet"/>
      <w:lvlText w:val="o"/>
      <w:lvlJc w:val="left"/>
      <w:pPr>
        <w:tabs>
          <w:tab w:val="num" w:pos="3658"/>
        </w:tabs>
        <w:ind w:left="3658" w:hanging="360"/>
      </w:pPr>
      <w:rPr>
        <w:rFonts w:ascii="Courier New" w:hAnsi="Courier New" w:hint="default"/>
      </w:rPr>
    </w:lvl>
    <w:lvl w:ilvl="5" w:tplc="04240005" w:tentative="1">
      <w:start w:val="1"/>
      <w:numFmt w:val="bullet"/>
      <w:lvlText w:val=""/>
      <w:lvlJc w:val="left"/>
      <w:pPr>
        <w:tabs>
          <w:tab w:val="num" w:pos="4378"/>
        </w:tabs>
        <w:ind w:left="4378" w:hanging="360"/>
      </w:pPr>
      <w:rPr>
        <w:rFonts w:ascii="Wingdings" w:hAnsi="Wingdings" w:hint="default"/>
      </w:rPr>
    </w:lvl>
    <w:lvl w:ilvl="6" w:tplc="04240001" w:tentative="1">
      <w:start w:val="1"/>
      <w:numFmt w:val="bullet"/>
      <w:lvlText w:val=""/>
      <w:lvlJc w:val="left"/>
      <w:pPr>
        <w:tabs>
          <w:tab w:val="num" w:pos="5098"/>
        </w:tabs>
        <w:ind w:left="5098" w:hanging="360"/>
      </w:pPr>
      <w:rPr>
        <w:rFonts w:ascii="Symbol" w:hAnsi="Symbol" w:hint="default"/>
      </w:rPr>
    </w:lvl>
    <w:lvl w:ilvl="7" w:tplc="04240003" w:tentative="1">
      <w:start w:val="1"/>
      <w:numFmt w:val="bullet"/>
      <w:lvlText w:val="o"/>
      <w:lvlJc w:val="left"/>
      <w:pPr>
        <w:tabs>
          <w:tab w:val="num" w:pos="5818"/>
        </w:tabs>
        <w:ind w:left="5818" w:hanging="360"/>
      </w:pPr>
      <w:rPr>
        <w:rFonts w:ascii="Courier New" w:hAnsi="Courier New" w:hint="default"/>
      </w:rPr>
    </w:lvl>
    <w:lvl w:ilvl="8" w:tplc="04240005" w:tentative="1">
      <w:start w:val="1"/>
      <w:numFmt w:val="bullet"/>
      <w:lvlText w:val=""/>
      <w:lvlJc w:val="left"/>
      <w:pPr>
        <w:tabs>
          <w:tab w:val="num" w:pos="6538"/>
        </w:tabs>
        <w:ind w:left="6538" w:hanging="360"/>
      </w:pPr>
      <w:rPr>
        <w:rFonts w:ascii="Wingdings" w:hAnsi="Wingdings" w:hint="default"/>
      </w:rPr>
    </w:lvl>
  </w:abstractNum>
  <w:abstractNum w:abstractNumId="17">
    <w:nsid w:val="33004DCF"/>
    <w:multiLevelType w:val="hybridMultilevel"/>
    <w:tmpl w:val="97CE61D0"/>
    <w:lvl w:ilvl="0" w:tplc="17488720">
      <w:start w:val="1"/>
      <w:numFmt w:val="decimal"/>
      <w:lvlText w:val="U9/%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330C1F28"/>
    <w:multiLevelType w:val="hybridMultilevel"/>
    <w:tmpl w:val="06B82EB6"/>
    <w:lvl w:ilvl="0" w:tplc="FFFFFFFF">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5C75916"/>
    <w:multiLevelType w:val="hybridMultilevel"/>
    <w:tmpl w:val="C5527370"/>
    <w:lvl w:ilvl="0" w:tplc="51D00886">
      <w:start w:val="1"/>
      <w:numFmt w:val="decimal"/>
      <w:lvlText w:val="U8/%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3790577F"/>
    <w:multiLevelType w:val="hybridMultilevel"/>
    <w:tmpl w:val="15F22F7A"/>
    <w:lvl w:ilvl="0" w:tplc="FFFFFFFF">
      <w:start w:val="1"/>
      <w:numFmt w:val="lowerRoman"/>
      <w:pStyle w:val="rkovnatokazaodstavkomi"/>
      <w:lvlText w:val="(%1)"/>
      <w:lvlJc w:val="left"/>
      <w:pPr>
        <w:tabs>
          <w:tab w:val="num" w:pos="425"/>
        </w:tabs>
        <w:ind w:left="425" w:hanging="425"/>
      </w:pPr>
      <w:rPr>
        <w:rFonts w:cs="Times New Roman"/>
        <w:caps w:val="0"/>
        <w:strike w:val="0"/>
        <w:dstrike w:val="0"/>
        <w:vanish w:val="0"/>
        <w:color w:val="000000"/>
        <w:spacing w:val="0"/>
        <w:sz w:val="22"/>
        <w:u w:val="none"/>
        <w:effect w:val="none"/>
        <w:vertAlign w:val="baseli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FD7649"/>
    <w:multiLevelType w:val="hybridMultilevel"/>
    <w:tmpl w:val="9DF0875E"/>
    <w:lvl w:ilvl="0" w:tplc="FFFFFFFF">
      <w:start w:val="1"/>
      <w:numFmt w:val="lowerLetter"/>
      <w:pStyle w:val="rkovnatokazatevilnotoko"/>
      <w:lvlText w:val="%1)"/>
      <w:lvlJc w:val="left"/>
      <w:pPr>
        <w:tabs>
          <w:tab w:val="num" w:pos="782"/>
        </w:tabs>
        <w:ind w:left="782" w:hanging="356"/>
      </w:pPr>
      <w:rPr>
        <w:rFonts w:cs="Times New Roman"/>
        <w:caps w:val="0"/>
        <w:strike w:val="0"/>
        <w:dstrike w:val="0"/>
        <w:vanish w:val="0"/>
        <w:color w:val="000000"/>
        <w:sz w:val="22"/>
        <w:u w:val="none"/>
        <w:effect w:val="none"/>
        <w:vertAlign w:val="baseline"/>
      </w:rPr>
    </w:lvl>
    <w:lvl w:ilvl="1" w:tplc="FFFFFFFF">
      <w:start w:val="1"/>
      <w:numFmt w:val="lowerLetter"/>
      <w:lvlText w:val="%2."/>
      <w:lvlJc w:val="left"/>
      <w:pPr>
        <w:ind w:left="1837"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3964786A"/>
    <w:multiLevelType w:val="multilevel"/>
    <w:tmpl w:val="FB105F7E"/>
    <w:styleLink w:val="alinejeSlog1"/>
    <w:lvl w:ilvl="0">
      <w:start w:val="1"/>
      <w:numFmt w:val="bullet"/>
      <w:lvlText w:val=""/>
      <w:lvlJc w:val="left"/>
      <w:pPr>
        <w:tabs>
          <w:tab w:val="num" w:pos="931"/>
        </w:tabs>
        <w:ind w:left="931" w:hanging="360"/>
      </w:pPr>
      <w:rPr>
        <w:rFonts w:ascii="Symbol" w:hAnsi="Symbol" w:hint="default"/>
        <w:sz w:val="22"/>
      </w:rPr>
    </w:lvl>
    <w:lvl w:ilvl="1">
      <w:start w:val="1"/>
      <w:numFmt w:val="bullet"/>
      <w:lvlText w:val="o"/>
      <w:lvlJc w:val="left"/>
      <w:pPr>
        <w:tabs>
          <w:tab w:val="num" w:pos="1651"/>
        </w:tabs>
        <w:ind w:left="1651" w:hanging="360"/>
      </w:pPr>
      <w:rPr>
        <w:rFonts w:ascii="Courier New" w:hAnsi="Courier New" w:hint="default"/>
        <w:sz w:val="22"/>
      </w:rPr>
    </w:lvl>
    <w:lvl w:ilvl="2">
      <w:start w:val="1"/>
      <w:numFmt w:val="bullet"/>
      <w:lvlText w:val=""/>
      <w:lvlJc w:val="left"/>
      <w:pPr>
        <w:tabs>
          <w:tab w:val="num" w:pos="2371"/>
        </w:tabs>
        <w:ind w:left="2371" w:hanging="360"/>
      </w:pPr>
      <w:rPr>
        <w:rFonts w:ascii="Symbol" w:hAnsi="Symbol" w:hint="default"/>
      </w:rPr>
    </w:lvl>
    <w:lvl w:ilvl="3">
      <w:start w:val="1"/>
      <w:numFmt w:val="bullet"/>
      <w:lvlText w:val=""/>
      <w:lvlJc w:val="left"/>
      <w:pPr>
        <w:tabs>
          <w:tab w:val="num" w:pos="3091"/>
        </w:tabs>
        <w:ind w:left="3091" w:hanging="360"/>
      </w:pPr>
      <w:rPr>
        <w:rFonts w:ascii="Symbol" w:hAnsi="Symbol" w:hint="default"/>
      </w:rPr>
    </w:lvl>
    <w:lvl w:ilvl="4">
      <w:start w:val="1"/>
      <w:numFmt w:val="bullet"/>
      <w:lvlText w:val="o"/>
      <w:lvlJc w:val="left"/>
      <w:pPr>
        <w:tabs>
          <w:tab w:val="num" w:pos="3811"/>
        </w:tabs>
        <w:ind w:left="3811" w:hanging="360"/>
      </w:pPr>
      <w:rPr>
        <w:rFonts w:ascii="Courier New" w:hAnsi="Courier New" w:hint="default"/>
      </w:rPr>
    </w:lvl>
    <w:lvl w:ilvl="5">
      <w:start w:val="1"/>
      <w:numFmt w:val="bullet"/>
      <w:lvlText w:val=""/>
      <w:lvlJc w:val="left"/>
      <w:pPr>
        <w:tabs>
          <w:tab w:val="num" w:pos="4531"/>
        </w:tabs>
        <w:ind w:left="4531" w:hanging="360"/>
      </w:pPr>
      <w:rPr>
        <w:rFonts w:ascii="Wingdings" w:hAnsi="Wingdings" w:hint="default"/>
      </w:rPr>
    </w:lvl>
    <w:lvl w:ilvl="6">
      <w:start w:val="1"/>
      <w:numFmt w:val="bullet"/>
      <w:lvlText w:val=""/>
      <w:lvlJc w:val="left"/>
      <w:pPr>
        <w:tabs>
          <w:tab w:val="num" w:pos="5251"/>
        </w:tabs>
        <w:ind w:left="5251" w:hanging="360"/>
      </w:pPr>
      <w:rPr>
        <w:rFonts w:ascii="Symbol" w:hAnsi="Symbol" w:hint="default"/>
      </w:rPr>
    </w:lvl>
    <w:lvl w:ilvl="7">
      <w:start w:val="1"/>
      <w:numFmt w:val="bullet"/>
      <w:lvlText w:val="o"/>
      <w:lvlJc w:val="left"/>
      <w:pPr>
        <w:tabs>
          <w:tab w:val="num" w:pos="5971"/>
        </w:tabs>
        <w:ind w:left="5971" w:hanging="360"/>
      </w:pPr>
      <w:rPr>
        <w:rFonts w:ascii="Courier New" w:hAnsi="Courier New" w:hint="default"/>
      </w:rPr>
    </w:lvl>
    <w:lvl w:ilvl="8">
      <w:start w:val="1"/>
      <w:numFmt w:val="bullet"/>
      <w:lvlText w:val=""/>
      <w:lvlJc w:val="left"/>
      <w:pPr>
        <w:tabs>
          <w:tab w:val="num" w:pos="6691"/>
        </w:tabs>
        <w:ind w:left="6691" w:hanging="360"/>
      </w:pPr>
      <w:rPr>
        <w:rFonts w:ascii="Wingdings" w:hAnsi="Wingdings" w:hint="default"/>
      </w:r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nsid w:val="3EBC7A4C"/>
    <w:multiLevelType w:val="hybridMultilevel"/>
    <w:tmpl w:val="9AE01DE2"/>
    <w:lvl w:ilvl="0" w:tplc="FFFFFFFF">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3F211C7E"/>
    <w:multiLevelType w:val="hybridMultilevel"/>
    <w:tmpl w:val="C9DCA85A"/>
    <w:lvl w:ilvl="0" w:tplc="04090001">
      <w:start w:val="1"/>
      <w:numFmt w:val="upperLetter"/>
      <w:pStyle w:val="rkovnatokazaodstavkomA1"/>
      <w:lvlText w:val="%1."/>
      <w:lvlJc w:val="left"/>
      <w:pPr>
        <w:tabs>
          <w:tab w:val="num" w:pos="425"/>
        </w:tabs>
        <w:ind w:left="425" w:hanging="425"/>
      </w:pPr>
      <w:rPr>
        <w:rFonts w:ascii="Arial" w:hAnsi="Arial" w:cs="Times New Roman" w:hint="default"/>
        <w:caps w:val="0"/>
        <w:strike w:val="0"/>
        <w:dstrike w:val="0"/>
        <w:vanish w:val="0"/>
        <w:color w:val="000000"/>
        <w:sz w:val="22"/>
        <w:u w:val="none"/>
        <w:effect w:val="none"/>
        <w:vertAlign w:val="baseline"/>
      </w:rPr>
    </w:lvl>
    <w:lvl w:ilvl="1" w:tplc="F64C80D0">
      <w:start w:val="1"/>
      <w:numFmt w:val="decimal"/>
      <w:lvlText w:val="%2."/>
      <w:lvlJc w:val="left"/>
      <w:pPr>
        <w:tabs>
          <w:tab w:val="num" w:pos="1440"/>
        </w:tabs>
        <w:ind w:left="1440" w:hanging="360"/>
      </w:pPr>
      <w:rPr>
        <w:rFonts w:cs="Times New Roman"/>
      </w:rPr>
    </w:lvl>
    <w:lvl w:ilvl="2" w:tplc="3972454C">
      <w:start w:val="1"/>
      <w:numFmt w:val="decimal"/>
      <w:lvlText w:val="%3."/>
      <w:lvlJc w:val="left"/>
      <w:pPr>
        <w:tabs>
          <w:tab w:val="num" w:pos="2160"/>
        </w:tabs>
        <w:ind w:left="2160" w:hanging="360"/>
      </w:pPr>
      <w:rPr>
        <w:rFonts w:cs="Times New Roman"/>
      </w:rPr>
    </w:lvl>
    <w:lvl w:ilvl="3" w:tplc="F9E42602">
      <w:start w:val="1"/>
      <w:numFmt w:val="decimal"/>
      <w:lvlText w:val="%4."/>
      <w:lvlJc w:val="left"/>
      <w:pPr>
        <w:tabs>
          <w:tab w:val="num" w:pos="2880"/>
        </w:tabs>
        <w:ind w:left="2880" w:hanging="360"/>
      </w:pPr>
      <w:rPr>
        <w:rFonts w:cs="Times New Roman"/>
      </w:rPr>
    </w:lvl>
    <w:lvl w:ilvl="4" w:tplc="91F28C66">
      <w:start w:val="1"/>
      <w:numFmt w:val="decimal"/>
      <w:lvlText w:val="%5."/>
      <w:lvlJc w:val="left"/>
      <w:pPr>
        <w:tabs>
          <w:tab w:val="num" w:pos="3600"/>
        </w:tabs>
        <w:ind w:left="3600" w:hanging="360"/>
      </w:pPr>
      <w:rPr>
        <w:rFonts w:cs="Times New Roman"/>
      </w:rPr>
    </w:lvl>
    <w:lvl w:ilvl="5" w:tplc="8DE06878">
      <w:start w:val="1"/>
      <w:numFmt w:val="decimal"/>
      <w:lvlText w:val="%6."/>
      <w:lvlJc w:val="left"/>
      <w:pPr>
        <w:tabs>
          <w:tab w:val="num" w:pos="4320"/>
        </w:tabs>
        <w:ind w:left="4320" w:hanging="360"/>
      </w:pPr>
      <w:rPr>
        <w:rFonts w:cs="Times New Roman"/>
      </w:rPr>
    </w:lvl>
    <w:lvl w:ilvl="6" w:tplc="622C87D6">
      <w:start w:val="1"/>
      <w:numFmt w:val="decimal"/>
      <w:lvlText w:val="%7."/>
      <w:lvlJc w:val="left"/>
      <w:pPr>
        <w:tabs>
          <w:tab w:val="num" w:pos="5040"/>
        </w:tabs>
        <w:ind w:left="5040" w:hanging="360"/>
      </w:pPr>
      <w:rPr>
        <w:rFonts w:cs="Times New Roman"/>
      </w:rPr>
    </w:lvl>
    <w:lvl w:ilvl="7" w:tplc="AC14ED9E">
      <w:start w:val="1"/>
      <w:numFmt w:val="decimal"/>
      <w:lvlText w:val="%8."/>
      <w:lvlJc w:val="left"/>
      <w:pPr>
        <w:tabs>
          <w:tab w:val="num" w:pos="5760"/>
        </w:tabs>
        <w:ind w:left="5760" w:hanging="360"/>
      </w:pPr>
      <w:rPr>
        <w:rFonts w:cs="Times New Roman"/>
      </w:rPr>
    </w:lvl>
    <w:lvl w:ilvl="8" w:tplc="7E10BDC4">
      <w:start w:val="1"/>
      <w:numFmt w:val="decimal"/>
      <w:lvlText w:val="%9."/>
      <w:lvlJc w:val="left"/>
      <w:pPr>
        <w:tabs>
          <w:tab w:val="num" w:pos="6480"/>
        </w:tabs>
        <w:ind w:left="6480" w:hanging="360"/>
      </w:pPr>
      <w:rPr>
        <w:rFonts w:cs="Times New Roman"/>
      </w:rPr>
    </w:lvl>
  </w:abstractNum>
  <w:abstractNum w:abstractNumId="27">
    <w:nsid w:val="41C43E9D"/>
    <w:multiLevelType w:val="singleLevel"/>
    <w:tmpl w:val="8DAC9002"/>
    <w:lvl w:ilvl="0">
      <w:start w:val="1"/>
      <w:numFmt w:val="decimal"/>
      <w:pStyle w:val="AlinejeSt"/>
      <w:lvlText w:val="%1."/>
      <w:lvlJc w:val="left"/>
      <w:pPr>
        <w:tabs>
          <w:tab w:val="num" w:pos="3621"/>
        </w:tabs>
        <w:ind w:left="3621" w:hanging="360"/>
      </w:pPr>
      <w:rPr>
        <w:rFonts w:cs="Times New Roman" w:hint="default"/>
      </w:rPr>
    </w:lvl>
  </w:abstractNum>
  <w:abstractNum w:abstractNumId="28">
    <w:nsid w:val="43D75329"/>
    <w:multiLevelType w:val="hybridMultilevel"/>
    <w:tmpl w:val="1B969040"/>
    <w:lvl w:ilvl="0" w:tplc="6A8612AC">
      <w:start w:val="1"/>
      <w:numFmt w:val="decimal"/>
      <w:lvlText w:val="%1."/>
      <w:lvlJc w:val="left"/>
      <w:pPr>
        <w:tabs>
          <w:tab w:val="num" w:pos="760"/>
        </w:tabs>
        <w:ind w:left="760" w:hanging="360"/>
      </w:pPr>
      <w:rPr>
        <w:rFonts w:cs="Times New Roman" w:hint="default"/>
      </w:rPr>
    </w:lvl>
    <w:lvl w:ilvl="1" w:tplc="A10833C8" w:tentative="1">
      <w:start w:val="1"/>
      <w:numFmt w:val="bullet"/>
      <w:lvlText w:val="o"/>
      <w:lvlJc w:val="left"/>
      <w:pPr>
        <w:tabs>
          <w:tab w:val="num" w:pos="1480"/>
        </w:tabs>
        <w:ind w:left="1480" w:hanging="360"/>
      </w:pPr>
      <w:rPr>
        <w:rFonts w:ascii="Courier New" w:hAnsi="Courier New" w:hint="default"/>
      </w:rPr>
    </w:lvl>
    <w:lvl w:ilvl="2" w:tplc="EED63466" w:tentative="1">
      <w:start w:val="1"/>
      <w:numFmt w:val="bullet"/>
      <w:lvlText w:val=""/>
      <w:lvlJc w:val="left"/>
      <w:pPr>
        <w:tabs>
          <w:tab w:val="num" w:pos="2200"/>
        </w:tabs>
        <w:ind w:left="2200" w:hanging="360"/>
      </w:pPr>
      <w:rPr>
        <w:rFonts w:ascii="Wingdings" w:hAnsi="Wingdings" w:hint="default"/>
      </w:rPr>
    </w:lvl>
    <w:lvl w:ilvl="3" w:tplc="ABF69216" w:tentative="1">
      <w:start w:val="1"/>
      <w:numFmt w:val="bullet"/>
      <w:lvlText w:val=""/>
      <w:lvlJc w:val="left"/>
      <w:pPr>
        <w:tabs>
          <w:tab w:val="num" w:pos="2920"/>
        </w:tabs>
        <w:ind w:left="2920" w:hanging="360"/>
      </w:pPr>
      <w:rPr>
        <w:rFonts w:ascii="Symbol" w:hAnsi="Symbol" w:hint="default"/>
      </w:rPr>
    </w:lvl>
    <w:lvl w:ilvl="4" w:tplc="BED6B872" w:tentative="1">
      <w:start w:val="1"/>
      <w:numFmt w:val="bullet"/>
      <w:lvlText w:val="o"/>
      <w:lvlJc w:val="left"/>
      <w:pPr>
        <w:tabs>
          <w:tab w:val="num" w:pos="3640"/>
        </w:tabs>
        <w:ind w:left="3640" w:hanging="360"/>
      </w:pPr>
      <w:rPr>
        <w:rFonts w:ascii="Courier New" w:hAnsi="Courier New" w:hint="default"/>
      </w:rPr>
    </w:lvl>
    <w:lvl w:ilvl="5" w:tplc="8D0214B6" w:tentative="1">
      <w:start w:val="1"/>
      <w:numFmt w:val="bullet"/>
      <w:lvlText w:val=""/>
      <w:lvlJc w:val="left"/>
      <w:pPr>
        <w:tabs>
          <w:tab w:val="num" w:pos="4360"/>
        </w:tabs>
        <w:ind w:left="4360" w:hanging="360"/>
      </w:pPr>
      <w:rPr>
        <w:rFonts w:ascii="Wingdings" w:hAnsi="Wingdings" w:hint="default"/>
      </w:rPr>
    </w:lvl>
    <w:lvl w:ilvl="6" w:tplc="F9A4B562" w:tentative="1">
      <w:start w:val="1"/>
      <w:numFmt w:val="bullet"/>
      <w:lvlText w:val=""/>
      <w:lvlJc w:val="left"/>
      <w:pPr>
        <w:tabs>
          <w:tab w:val="num" w:pos="5080"/>
        </w:tabs>
        <w:ind w:left="5080" w:hanging="360"/>
      </w:pPr>
      <w:rPr>
        <w:rFonts w:ascii="Symbol" w:hAnsi="Symbol" w:hint="default"/>
      </w:rPr>
    </w:lvl>
    <w:lvl w:ilvl="7" w:tplc="E9FA9AF8" w:tentative="1">
      <w:start w:val="1"/>
      <w:numFmt w:val="bullet"/>
      <w:lvlText w:val="o"/>
      <w:lvlJc w:val="left"/>
      <w:pPr>
        <w:tabs>
          <w:tab w:val="num" w:pos="5800"/>
        </w:tabs>
        <w:ind w:left="5800" w:hanging="360"/>
      </w:pPr>
      <w:rPr>
        <w:rFonts w:ascii="Courier New" w:hAnsi="Courier New" w:hint="default"/>
      </w:rPr>
    </w:lvl>
    <w:lvl w:ilvl="8" w:tplc="9912D116" w:tentative="1">
      <w:start w:val="1"/>
      <w:numFmt w:val="bullet"/>
      <w:lvlText w:val=""/>
      <w:lvlJc w:val="left"/>
      <w:pPr>
        <w:tabs>
          <w:tab w:val="num" w:pos="6520"/>
        </w:tabs>
        <w:ind w:left="6520" w:hanging="360"/>
      </w:pPr>
      <w:rPr>
        <w:rFonts w:ascii="Wingdings" w:hAnsi="Wingdings" w:hint="default"/>
      </w:rPr>
    </w:lvl>
  </w:abstractNum>
  <w:abstractNum w:abstractNumId="29">
    <w:nsid w:val="499E685F"/>
    <w:multiLevelType w:val="hybridMultilevel"/>
    <w:tmpl w:val="0EFC16E8"/>
    <w:lvl w:ilvl="0" w:tplc="4F18B0E0">
      <w:start w:val="1"/>
      <w:numFmt w:val="lowerRoman"/>
      <w:pStyle w:val="rkovnatokazatevilnotokoi"/>
      <w:lvlText w:val="(%1)"/>
      <w:lvlJc w:val="left"/>
      <w:pPr>
        <w:tabs>
          <w:tab w:val="num" w:pos="782"/>
        </w:tabs>
        <w:ind w:left="782" w:hanging="357"/>
      </w:pPr>
      <w:rPr>
        <w:rFonts w:ascii="Arial" w:hAnsi="Arial" w:cs="Times New Roman" w:hint="default"/>
        <w:caps w:val="0"/>
        <w:strike w:val="0"/>
        <w:dstrike w:val="0"/>
        <w:vanish w:val="0"/>
        <w:color w:val="000000"/>
        <w:sz w:val="22"/>
        <w:u w:val="none"/>
        <w:effect w:val="none"/>
        <w:vertAlign w:val="baseline"/>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4D7705EE"/>
    <w:multiLevelType w:val="hybridMultilevel"/>
    <w:tmpl w:val="6F5A2A6A"/>
    <w:lvl w:ilvl="0" w:tplc="5C6CF9B2">
      <w:start w:val="1"/>
      <w:numFmt w:val="decimal"/>
      <w:lvlText w:val="U4 R/%1"/>
      <w:lvlJc w:val="left"/>
      <w:pPr>
        <w:tabs>
          <w:tab w:val="num" w:pos="760"/>
        </w:tabs>
        <w:ind w:left="760" w:hanging="360"/>
      </w:pPr>
      <w:rPr>
        <w:rFonts w:ascii="Arial" w:hAnsi="Arial" w:cs="Times New Roman" w:hint="default"/>
        <w:b w:val="0"/>
        <w:i w:val="0"/>
        <w:sz w:val="22"/>
      </w:rPr>
    </w:lvl>
    <w:lvl w:ilvl="1" w:tplc="E8EC4D6C" w:tentative="1">
      <w:start w:val="1"/>
      <w:numFmt w:val="lowerLetter"/>
      <w:lvlText w:val="%2."/>
      <w:lvlJc w:val="left"/>
      <w:pPr>
        <w:tabs>
          <w:tab w:val="num" w:pos="1440"/>
        </w:tabs>
        <w:ind w:left="1440" w:hanging="360"/>
      </w:pPr>
      <w:rPr>
        <w:rFonts w:cs="Times New Roman"/>
      </w:rPr>
    </w:lvl>
    <w:lvl w:ilvl="2" w:tplc="9CDAEA2E" w:tentative="1">
      <w:start w:val="1"/>
      <w:numFmt w:val="lowerRoman"/>
      <w:lvlText w:val="%3."/>
      <w:lvlJc w:val="right"/>
      <w:pPr>
        <w:tabs>
          <w:tab w:val="num" w:pos="2160"/>
        </w:tabs>
        <w:ind w:left="2160" w:hanging="180"/>
      </w:pPr>
      <w:rPr>
        <w:rFonts w:cs="Times New Roman"/>
      </w:rPr>
    </w:lvl>
    <w:lvl w:ilvl="3" w:tplc="AB6857F4" w:tentative="1">
      <w:start w:val="1"/>
      <w:numFmt w:val="decimal"/>
      <w:lvlText w:val="%4."/>
      <w:lvlJc w:val="left"/>
      <w:pPr>
        <w:tabs>
          <w:tab w:val="num" w:pos="2880"/>
        </w:tabs>
        <w:ind w:left="2880" w:hanging="360"/>
      </w:pPr>
      <w:rPr>
        <w:rFonts w:cs="Times New Roman"/>
      </w:rPr>
    </w:lvl>
    <w:lvl w:ilvl="4" w:tplc="9E94F9B4" w:tentative="1">
      <w:start w:val="1"/>
      <w:numFmt w:val="lowerLetter"/>
      <w:lvlText w:val="%5."/>
      <w:lvlJc w:val="left"/>
      <w:pPr>
        <w:tabs>
          <w:tab w:val="num" w:pos="3600"/>
        </w:tabs>
        <w:ind w:left="3600" w:hanging="360"/>
      </w:pPr>
      <w:rPr>
        <w:rFonts w:cs="Times New Roman"/>
      </w:rPr>
    </w:lvl>
    <w:lvl w:ilvl="5" w:tplc="315AC6BC" w:tentative="1">
      <w:start w:val="1"/>
      <w:numFmt w:val="lowerRoman"/>
      <w:lvlText w:val="%6."/>
      <w:lvlJc w:val="right"/>
      <w:pPr>
        <w:tabs>
          <w:tab w:val="num" w:pos="4320"/>
        </w:tabs>
        <w:ind w:left="4320" w:hanging="180"/>
      </w:pPr>
      <w:rPr>
        <w:rFonts w:cs="Times New Roman"/>
      </w:rPr>
    </w:lvl>
    <w:lvl w:ilvl="6" w:tplc="D28A8648" w:tentative="1">
      <w:start w:val="1"/>
      <w:numFmt w:val="decimal"/>
      <w:lvlText w:val="%7."/>
      <w:lvlJc w:val="left"/>
      <w:pPr>
        <w:tabs>
          <w:tab w:val="num" w:pos="5040"/>
        </w:tabs>
        <w:ind w:left="5040" w:hanging="360"/>
      </w:pPr>
      <w:rPr>
        <w:rFonts w:cs="Times New Roman"/>
      </w:rPr>
    </w:lvl>
    <w:lvl w:ilvl="7" w:tplc="04BAD294" w:tentative="1">
      <w:start w:val="1"/>
      <w:numFmt w:val="lowerLetter"/>
      <w:lvlText w:val="%8."/>
      <w:lvlJc w:val="left"/>
      <w:pPr>
        <w:tabs>
          <w:tab w:val="num" w:pos="5760"/>
        </w:tabs>
        <w:ind w:left="5760" w:hanging="360"/>
      </w:pPr>
      <w:rPr>
        <w:rFonts w:cs="Times New Roman"/>
      </w:rPr>
    </w:lvl>
    <w:lvl w:ilvl="8" w:tplc="235C01D2" w:tentative="1">
      <w:start w:val="1"/>
      <w:numFmt w:val="lowerRoman"/>
      <w:lvlText w:val="%9."/>
      <w:lvlJc w:val="right"/>
      <w:pPr>
        <w:tabs>
          <w:tab w:val="num" w:pos="6480"/>
        </w:tabs>
        <w:ind w:left="6480" w:hanging="180"/>
      </w:pPr>
      <w:rPr>
        <w:rFonts w:cs="Times New Roman"/>
      </w:rPr>
    </w:lvl>
  </w:abstractNum>
  <w:abstractNum w:abstractNumId="31">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nsid w:val="4EBE1487"/>
    <w:multiLevelType w:val="multilevel"/>
    <w:tmpl w:val="8000D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03960DD"/>
    <w:multiLevelType w:val="hybridMultilevel"/>
    <w:tmpl w:val="6EC4F880"/>
    <w:lvl w:ilvl="0" w:tplc="E87EDE74">
      <w:numFmt w:val="bullet"/>
      <w:lvlText w:val="−"/>
      <w:lvlJc w:val="left"/>
      <w:pPr>
        <w:ind w:left="720" w:hanging="360"/>
      </w:pPr>
      <w:rPr>
        <w:rFonts w:ascii="Times New Roman" w:eastAsia="Times New Roman" w:hAnsi="Times New Roman" w:hint="default"/>
      </w:rPr>
    </w:lvl>
    <w:lvl w:ilvl="1" w:tplc="D91A4088" w:tentative="1">
      <w:start w:val="1"/>
      <w:numFmt w:val="bullet"/>
      <w:lvlText w:val="o"/>
      <w:lvlJc w:val="left"/>
      <w:pPr>
        <w:ind w:left="1440" w:hanging="360"/>
      </w:pPr>
      <w:rPr>
        <w:rFonts w:ascii="Courier New" w:hAnsi="Courier New" w:hint="default"/>
      </w:rPr>
    </w:lvl>
    <w:lvl w:ilvl="2" w:tplc="16FAB9E6" w:tentative="1">
      <w:start w:val="1"/>
      <w:numFmt w:val="bullet"/>
      <w:lvlText w:val=""/>
      <w:lvlJc w:val="left"/>
      <w:pPr>
        <w:ind w:left="2160" w:hanging="360"/>
      </w:pPr>
      <w:rPr>
        <w:rFonts w:ascii="Wingdings" w:hAnsi="Wingdings" w:hint="default"/>
      </w:rPr>
    </w:lvl>
    <w:lvl w:ilvl="3" w:tplc="58CAC7AA" w:tentative="1">
      <w:start w:val="1"/>
      <w:numFmt w:val="bullet"/>
      <w:lvlText w:val=""/>
      <w:lvlJc w:val="left"/>
      <w:pPr>
        <w:ind w:left="2880" w:hanging="360"/>
      </w:pPr>
      <w:rPr>
        <w:rFonts w:ascii="Symbol" w:hAnsi="Symbol" w:hint="default"/>
      </w:rPr>
    </w:lvl>
    <w:lvl w:ilvl="4" w:tplc="434657F6" w:tentative="1">
      <w:start w:val="1"/>
      <w:numFmt w:val="bullet"/>
      <w:lvlText w:val="o"/>
      <w:lvlJc w:val="left"/>
      <w:pPr>
        <w:ind w:left="3600" w:hanging="360"/>
      </w:pPr>
      <w:rPr>
        <w:rFonts w:ascii="Courier New" w:hAnsi="Courier New" w:hint="default"/>
      </w:rPr>
    </w:lvl>
    <w:lvl w:ilvl="5" w:tplc="CAE2C39C" w:tentative="1">
      <w:start w:val="1"/>
      <w:numFmt w:val="bullet"/>
      <w:lvlText w:val=""/>
      <w:lvlJc w:val="left"/>
      <w:pPr>
        <w:ind w:left="4320" w:hanging="360"/>
      </w:pPr>
      <w:rPr>
        <w:rFonts w:ascii="Wingdings" w:hAnsi="Wingdings" w:hint="default"/>
      </w:rPr>
    </w:lvl>
    <w:lvl w:ilvl="6" w:tplc="B4DA9044" w:tentative="1">
      <w:start w:val="1"/>
      <w:numFmt w:val="bullet"/>
      <w:lvlText w:val=""/>
      <w:lvlJc w:val="left"/>
      <w:pPr>
        <w:ind w:left="5040" w:hanging="360"/>
      </w:pPr>
      <w:rPr>
        <w:rFonts w:ascii="Symbol" w:hAnsi="Symbol" w:hint="default"/>
      </w:rPr>
    </w:lvl>
    <w:lvl w:ilvl="7" w:tplc="08F64750" w:tentative="1">
      <w:start w:val="1"/>
      <w:numFmt w:val="bullet"/>
      <w:lvlText w:val="o"/>
      <w:lvlJc w:val="left"/>
      <w:pPr>
        <w:ind w:left="5760" w:hanging="360"/>
      </w:pPr>
      <w:rPr>
        <w:rFonts w:ascii="Courier New" w:hAnsi="Courier New" w:hint="default"/>
      </w:rPr>
    </w:lvl>
    <w:lvl w:ilvl="8" w:tplc="183E6D74" w:tentative="1">
      <w:start w:val="1"/>
      <w:numFmt w:val="bullet"/>
      <w:lvlText w:val=""/>
      <w:lvlJc w:val="left"/>
      <w:pPr>
        <w:ind w:left="6480" w:hanging="360"/>
      </w:pPr>
      <w:rPr>
        <w:rFonts w:ascii="Wingdings" w:hAnsi="Wingdings" w:hint="default"/>
      </w:rPr>
    </w:lvl>
  </w:abstractNum>
  <w:abstractNum w:abstractNumId="34">
    <w:nsid w:val="51FD2A06"/>
    <w:multiLevelType w:val="hybridMultilevel"/>
    <w:tmpl w:val="A2F642C4"/>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nsid w:val="5348368A"/>
    <w:multiLevelType w:val="hybridMultilevel"/>
    <w:tmpl w:val="175464D4"/>
    <w:lvl w:ilvl="0" w:tplc="E87EDE7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nsid w:val="547C4E91"/>
    <w:multiLevelType w:val="hybridMultilevel"/>
    <w:tmpl w:val="92D6AC92"/>
    <w:lvl w:ilvl="0" w:tplc="9058F01A">
      <w:start w:val="1"/>
      <w:numFmt w:val="decimal"/>
      <w:lvlText w:val="U3/%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5AE71BBD"/>
    <w:multiLevelType w:val="hybridMultilevel"/>
    <w:tmpl w:val="D33ADE08"/>
    <w:lvl w:ilvl="0" w:tplc="2D80E4A2">
      <w:start w:val="1"/>
      <w:numFmt w:val="decimal"/>
      <w:lvlText w:val="U10/%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nsid w:val="5B60381F"/>
    <w:multiLevelType w:val="hybridMultilevel"/>
    <w:tmpl w:val="64A6CB2A"/>
    <w:lvl w:ilvl="0" w:tplc="ED86C2F4">
      <w:start w:val="1"/>
      <w:numFmt w:val="decimal"/>
      <w:lvlText w:val="U5/%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nsid w:val="5D5C5B5C"/>
    <w:multiLevelType w:val="hybridMultilevel"/>
    <w:tmpl w:val="466AB294"/>
    <w:lvl w:ilvl="0" w:tplc="04240001">
      <w:start w:val="1"/>
      <w:numFmt w:val="bullet"/>
      <w:lvlText w:val=""/>
      <w:lvlJc w:val="left"/>
      <w:pPr>
        <w:tabs>
          <w:tab w:val="num" w:pos="1741"/>
        </w:tabs>
        <w:ind w:left="1741" w:hanging="360"/>
      </w:pPr>
      <w:rPr>
        <w:rFonts w:ascii="Symbol" w:hAnsi="Symbol" w:hint="default"/>
      </w:rPr>
    </w:lvl>
    <w:lvl w:ilvl="1" w:tplc="04240003" w:tentative="1">
      <w:start w:val="1"/>
      <w:numFmt w:val="bullet"/>
      <w:lvlText w:val="o"/>
      <w:lvlJc w:val="left"/>
      <w:pPr>
        <w:tabs>
          <w:tab w:val="num" w:pos="2461"/>
        </w:tabs>
        <w:ind w:left="2461" w:hanging="360"/>
      </w:pPr>
      <w:rPr>
        <w:rFonts w:ascii="Courier New" w:hAnsi="Courier New" w:hint="default"/>
      </w:rPr>
    </w:lvl>
    <w:lvl w:ilvl="2" w:tplc="04240005" w:tentative="1">
      <w:start w:val="1"/>
      <w:numFmt w:val="bullet"/>
      <w:lvlText w:val=""/>
      <w:lvlJc w:val="left"/>
      <w:pPr>
        <w:tabs>
          <w:tab w:val="num" w:pos="3181"/>
        </w:tabs>
        <w:ind w:left="3181" w:hanging="360"/>
      </w:pPr>
      <w:rPr>
        <w:rFonts w:ascii="Wingdings" w:hAnsi="Wingdings" w:hint="default"/>
      </w:rPr>
    </w:lvl>
    <w:lvl w:ilvl="3" w:tplc="04240001" w:tentative="1">
      <w:start w:val="1"/>
      <w:numFmt w:val="bullet"/>
      <w:lvlText w:val=""/>
      <w:lvlJc w:val="left"/>
      <w:pPr>
        <w:tabs>
          <w:tab w:val="num" w:pos="3901"/>
        </w:tabs>
        <w:ind w:left="3901" w:hanging="360"/>
      </w:pPr>
      <w:rPr>
        <w:rFonts w:ascii="Symbol" w:hAnsi="Symbol" w:hint="default"/>
      </w:rPr>
    </w:lvl>
    <w:lvl w:ilvl="4" w:tplc="04240003" w:tentative="1">
      <w:start w:val="1"/>
      <w:numFmt w:val="bullet"/>
      <w:lvlText w:val="o"/>
      <w:lvlJc w:val="left"/>
      <w:pPr>
        <w:tabs>
          <w:tab w:val="num" w:pos="4621"/>
        </w:tabs>
        <w:ind w:left="4621" w:hanging="360"/>
      </w:pPr>
      <w:rPr>
        <w:rFonts w:ascii="Courier New" w:hAnsi="Courier New" w:hint="default"/>
      </w:rPr>
    </w:lvl>
    <w:lvl w:ilvl="5" w:tplc="04240005" w:tentative="1">
      <w:start w:val="1"/>
      <w:numFmt w:val="bullet"/>
      <w:lvlText w:val=""/>
      <w:lvlJc w:val="left"/>
      <w:pPr>
        <w:tabs>
          <w:tab w:val="num" w:pos="5341"/>
        </w:tabs>
        <w:ind w:left="5341" w:hanging="360"/>
      </w:pPr>
      <w:rPr>
        <w:rFonts w:ascii="Wingdings" w:hAnsi="Wingdings" w:hint="default"/>
      </w:rPr>
    </w:lvl>
    <w:lvl w:ilvl="6" w:tplc="04240001" w:tentative="1">
      <w:start w:val="1"/>
      <w:numFmt w:val="bullet"/>
      <w:lvlText w:val=""/>
      <w:lvlJc w:val="left"/>
      <w:pPr>
        <w:tabs>
          <w:tab w:val="num" w:pos="6061"/>
        </w:tabs>
        <w:ind w:left="6061" w:hanging="360"/>
      </w:pPr>
      <w:rPr>
        <w:rFonts w:ascii="Symbol" w:hAnsi="Symbol" w:hint="default"/>
      </w:rPr>
    </w:lvl>
    <w:lvl w:ilvl="7" w:tplc="04240003" w:tentative="1">
      <w:start w:val="1"/>
      <w:numFmt w:val="bullet"/>
      <w:lvlText w:val="o"/>
      <w:lvlJc w:val="left"/>
      <w:pPr>
        <w:tabs>
          <w:tab w:val="num" w:pos="6781"/>
        </w:tabs>
        <w:ind w:left="6781" w:hanging="360"/>
      </w:pPr>
      <w:rPr>
        <w:rFonts w:ascii="Courier New" w:hAnsi="Courier New" w:hint="default"/>
      </w:rPr>
    </w:lvl>
    <w:lvl w:ilvl="8" w:tplc="04240005" w:tentative="1">
      <w:start w:val="1"/>
      <w:numFmt w:val="bullet"/>
      <w:lvlText w:val=""/>
      <w:lvlJc w:val="left"/>
      <w:pPr>
        <w:tabs>
          <w:tab w:val="num" w:pos="7501"/>
        </w:tabs>
        <w:ind w:left="7501" w:hanging="360"/>
      </w:pPr>
      <w:rPr>
        <w:rFonts w:ascii="Wingdings" w:hAnsi="Wingdings" w:hint="default"/>
      </w:rPr>
    </w:lvl>
  </w:abstractNum>
  <w:abstractNum w:abstractNumId="40">
    <w:nsid w:val="5E86799F"/>
    <w:multiLevelType w:val="hybridMultilevel"/>
    <w:tmpl w:val="4EB042B2"/>
    <w:lvl w:ilvl="0" w:tplc="B2084EFE">
      <w:start w:val="1"/>
      <w:numFmt w:val="decimal"/>
      <w:lvlText w:val="U11/%1"/>
      <w:lvlJc w:val="left"/>
      <w:pPr>
        <w:tabs>
          <w:tab w:val="num" w:pos="760"/>
        </w:tabs>
        <w:ind w:left="760" w:hanging="360"/>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622334D4"/>
    <w:multiLevelType w:val="hybridMultilevel"/>
    <w:tmpl w:val="DF14C696"/>
    <w:lvl w:ilvl="0" w:tplc="E87EDE7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nsid w:val="63323F9B"/>
    <w:multiLevelType w:val="hybridMultilevel"/>
    <w:tmpl w:val="A5AC28C4"/>
    <w:lvl w:ilvl="0" w:tplc="E87EDE7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3">
    <w:nsid w:val="64805ADB"/>
    <w:multiLevelType w:val="hybridMultilevel"/>
    <w:tmpl w:val="394431E2"/>
    <w:lvl w:ilvl="0" w:tplc="7812DDDE">
      <w:start w:val="1"/>
      <w:numFmt w:val="decimal"/>
      <w:pStyle w:val="SlogNaslov4Arial11ptNeKrepko"/>
      <w:lvlText w:val="4.%1."/>
      <w:lvlJc w:val="center"/>
      <w:pPr>
        <w:tabs>
          <w:tab w:val="num" w:pos="2514"/>
        </w:tabs>
        <w:ind w:left="2514" w:hanging="360"/>
      </w:pPr>
      <w:rPr>
        <w:rFonts w:ascii="Times New Roman" w:hAnsi="Times New Roman" w:hint="default"/>
        <w:b w:val="0"/>
        <w:i w:val="0"/>
        <w:sz w:val="22"/>
      </w:rPr>
    </w:lvl>
    <w:lvl w:ilvl="1" w:tplc="04240019" w:tentative="1">
      <w:start w:val="1"/>
      <w:numFmt w:val="lowerLetter"/>
      <w:lvlText w:val="%2."/>
      <w:lvlJc w:val="left"/>
      <w:pPr>
        <w:tabs>
          <w:tab w:val="num" w:pos="3594"/>
        </w:tabs>
        <w:ind w:left="3594" w:hanging="360"/>
      </w:pPr>
    </w:lvl>
    <w:lvl w:ilvl="2" w:tplc="0424001B" w:tentative="1">
      <w:start w:val="1"/>
      <w:numFmt w:val="lowerRoman"/>
      <w:lvlText w:val="%3."/>
      <w:lvlJc w:val="right"/>
      <w:pPr>
        <w:tabs>
          <w:tab w:val="num" w:pos="4314"/>
        </w:tabs>
        <w:ind w:left="4314" w:hanging="180"/>
      </w:pPr>
    </w:lvl>
    <w:lvl w:ilvl="3" w:tplc="0424000F" w:tentative="1">
      <w:start w:val="1"/>
      <w:numFmt w:val="decimal"/>
      <w:lvlText w:val="%4."/>
      <w:lvlJc w:val="left"/>
      <w:pPr>
        <w:tabs>
          <w:tab w:val="num" w:pos="5034"/>
        </w:tabs>
        <w:ind w:left="5034" w:hanging="360"/>
      </w:pPr>
    </w:lvl>
    <w:lvl w:ilvl="4" w:tplc="04240019" w:tentative="1">
      <w:start w:val="1"/>
      <w:numFmt w:val="lowerLetter"/>
      <w:lvlText w:val="%5."/>
      <w:lvlJc w:val="left"/>
      <w:pPr>
        <w:tabs>
          <w:tab w:val="num" w:pos="5754"/>
        </w:tabs>
        <w:ind w:left="5754" w:hanging="360"/>
      </w:pPr>
    </w:lvl>
    <w:lvl w:ilvl="5" w:tplc="0424001B" w:tentative="1">
      <w:start w:val="1"/>
      <w:numFmt w:val="lowerRoman"/>
      <w:lvlText w:val="%6."/>
      <w:lvlJc w:val="right"/>
      <w:pPr>
        <w:tabs>
          <w:tab w:val="num" w:pos="6474"/>
        </w:tabs>
        <w:ind w:left="6474" w:hanging="180"/>
      </w:pPr>
    </w:lvl>
    <w:lvl w:ilvl="6" w:tplc="0424000F" w:tentative="1">
      <w:start w:val="1"/>
      <w:numFmt w:val="decimal"/>
      <w:lvlText w:val="%7."/>
      <w:lvlJc w:val="left"/>
      <w:pPr>
        <w:tabs>
          <w:tab w:val="num" w:pos="7194"/>
        </w:tabs>
        <w:ind w:left="7194" w:hanging="360"/>
      </w:pPr>
    </w:lvl>
    <w:lvl w:ilvl="7" w:tplc="04240019" w:tentative="1">
      <w:start w:val="1"/>
      <w:numFmt w:val="lowerLetter"/>
      <w:lvlText w:val="%8."/>
      <w:lvlJc w:val="left"/>
      <w:pPr>
        <w:tabs>
          <w:tab w:val="num" w:pos="7914"/>
        </w:tabs>
        <w:ind w:left="7914" w:hanging="360"/>
      </w:pPr>
    </w:lvl>
    <w:lvl w:ilvl="8" w:tplc="0424001B" w:tentative="1">
      <w:start w:val="1"/>
      <w:numFmt w:val="lowerRoman"/>
      <w:lvlText w:val="%9."/>
      <w:lvlJc w:val="right"/>
      <w:pPr>
        <w:tabs>
          <w:tab w:val="num" w:pos="8634"/>
        </w:tabs>
        <w:ind w:left="8634" w:hanging="180"/>
      </w:pPr>
    </w:lvl>
  </w:abstractNum>
  <w:abstractNum w:abstractNumId="44">
    <w:nsid w:val="67A91B55"/>
    <w:multiLevelType w:val="hybridMultilevel"/>
    <w:tmpl w:val="72ACC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96526D0"/>
    <w:multiLevelType w:val="hybridMultilevel"/>
    <w:tmpl w:val="4D226320"/>
    <w:lvl w:ilvl="0" w:tplc="62E8E276">
      <w:start w:val="1"/>
      <w:numFmt w:val="decimal"/>
      <w:lvlText w:val="U1/%1"/>
      <w:lvlJc w:val="left"/>
      <w:pPr>
        <w:tabs>
          <w:tab w:val="num" w:pos="760"/>
        </w:tabs>
        <w:ind w:left="760" w:hanging="360"/>
      </w:pPr>
      <w:rPr>
        <w:rFonts w:ascii="Arial" w:hAnsi="Arial" w:cs="Times New Roman" w:hint="default"/>
        <w:b w:val="0"/>
        <w:i w:val="0"/>
        <w:sz w:val="22"/>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6">
    <w:nsid w:val="69791463"/>
    <w:multiLevelType w:val="hybridMultilevel"/>
    <w:tmpl w:val="9C864EFC"/>
    <w:lvl w:ilvl="0" w:tplc="1D103E6E">
      <w:start w:val="1"/>
      <w:numFmt w:val="upperLetter"/>
      <w:pStyle w:val="rkovnatokazaodstavkomA2"/>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7">
    <w:nsid w:val="719B0B56"/>
    <w:multiLevelType w:val="hybridMultilevel"/>
    <w:tmpl w:val="0FDA632A"/>
    <w:lvl w:ilvl="0" w:tplc="9358261C">
      <w:start w:val="1"/>
      <w:numFmt w:val="decimal"/>
      <w:lvlText w:val="%1."/>
      <w:lvlJc w:val="left"/>
      <w:pPr>
        <w:tabs>
          <w:tab w:val="num" w:pos="720"/>
        </w:tabs>
        <w:ind w:left="720" w:hanging="360"/>
      </w:pPr>
      <w:rPr>
        <w:rFonts w:cs="Times New Roman"/>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8">
    <w:nsid w:val="7AC36C4E"/>
    <w:multiLevelType w:val="hybridMultilevel"/>
    <w:tmpl w:val="6C6CFB76"/>
    <w:lvl w:ilvl="0" w:tplc="5F0E2F8C">
      <w:start w:val="1"/>
      <w:numFmt w:val="upperLetter"/>
      <w:pStyle w:val="rkovnatokazatevilnotokoA1"/>
      <w:lvlText w:val="(%1)"/>
      <w:lvlJc w:val="left"/>
      <w:pPr>
        <w:ind w:left="785"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641AB258">
      <w:start w:val="1"/>
      <w:numFmt w:val="decimal"/>
      <w:lvlText w:val="%2."/>
      <w:lvlJc w:val="left"/>
      <w:pPr>
        <w:tabs>
          <w:tab w:val="num" w:pos="1440"/>
        </w:tabs>
        <w:ind w:left="1440" w:hanging="360"/>
      </w:pPr>
      <w:rPr>
        <w:rFonts w:cs="Times New Roman"/>
      </w:rPr>
    </w:lvl>
    <w:lvl w:ilvl="2" w:tplc="65A4B846">
      <w:start w:val="1"/>
      <w:numFmt w:val="decimal"/>
      <w:lvlText w:val="%3."/>
      <w:lvlJc w:val="left"/>
      <w:pPr>
        <w:tabs>
          <w:tab w:val="num" w:pos="2160"/>
        </w:tabs>
        <w:ind w:left="2160" w:hanging="360"/>
      </w:pPr>
      <w:rPr>
        <w:rFonts w:cs="Times New Roman"/>
      </w:rPr>
    </w:lvl>
    <w:lvl w:ilvl="3" w:tplc="D09C94FE">
      <w:start w:val="1"/>
      <w:numFmt w:val="decimal"/>
      <w:lvlText w:val="%4."/>
      <w:lvlJc w:val="left"/>
      <w:pPr>
        <w:tabs>
          <w:tab w:val="num" w:pos="2880"/>
        </w:tabs>
        <w:ind w:left="2880" w:hanging="360"/>
      </w:pPr>
      <w:rPr>
        <w:rFonts w:cs="Times New Roman"/>
      </w:rPr>
    </w:lvl>
    <w:lvl w:ilvl="4" w:tplc="61464BE8">
      <w:start w:val="1"/>
      <w:numFmt w:val="decimal"/>
      <w:lvlText w:val="%5."/>
      <w:lvlJc w:val="left"/>
      <w:pPr>
        <w:tabs>
          <w:tab w:val="num" w:pos="3600"/>
        </w:tabs>
        <w:ind w:left="3600" w:hanging="360"/>
      </w:pPr>
      <w:rPr>
        <w:rFonts w:cs="Times New Roman"/>
      </w:rPr>
    </w:lvl>
    <w:lvl w:ilvl="5" w:tplc="514643C2">
      <w:start w:val="1"/>
      <w:numFmt w:val="decimal"/>
      <w:lvlText w:val="%6."/>
      <w:lvlJc w:val="left"/>
      <w:pPr>
        <w:tabs>
          <w:tab w:val="num" w:pos="4320"/>
        </w:tabs>
        <w:ind w:left="4320" w:hanging="360"/>
      </w:pPr>
      <w:rPr>
        <w:rFonts w:cs="Times New Roman"/>
      </w:rPr>
    </w:lvl>
    <w:lvl w:ilvl="6" w:tplc="C4244DF2">
      <w:start w:val="1"/>
      <w:numFmt w:val="decimal"/>
      <w:lvlText w:val="%7."/>
      <w:lvlJc w:val="left"/>
      <w:pPr>
        <w:tabs>
          <w:tab w:val="num" w:pos="5040"/>
        </w:tabs>
        <w:ind w:left="5040" w:hanging="360"/>
      </w:pPr>
      <w:rPr>
        <w:rFonts w:cs="Times New Roman"/>
      </w:rPr>
    </w:lvl>
    <w:lvl w:ilvl="7" w:tplc="A148B2BA">
      <w:start w:val="1"/>
      <w:numFmt w:val="decimal"/>
      <w:lvlText w:val="%8."/>
      <w:lvlJc w:val="left"/>
      <w:pPr>
        <w:tabs>
          <w:tab w:val="num" w:pos="5760"/>
        </w:tabs>
        <w:ind w:left="5760" w:hanging="360"/>
      </w:pPr>
      <w:rPr>
        <w:rFonts w:cs="Times New Roman"/>
      </w:rPr>
    </w:lvl>
    <w:lvl w:ilvl="8" w:tplc="249CD188">
      <w:start w:val="1"/>
      <w:numFmt w:val="decimal"/>
      <w:lvlText w:val="%9."/>
      <w:lvlJc w:val="left"/>
      <w:pPr>
        <w:tabs>
          <w:tab w:val="num" w:pos="6480"/>
        </w:tabs>
        <w:ind w:left="6480" w:hanging="360"/>
      </w:pPr>
      <w:rPr>
        <w:rFonts w:cs="Times New Roman"/>
      </w:rPr>
    </w:lvl>
  </w:abstractNum>
  <w:abstractNum w:abstractNumId="49">
    <w:nsid w:val="7CB91ED2"/>
    <w:multiLevelType w:val="hybridMultilevel"/>
    <w:tmpl w:val="11CAD838"/>
    <w:lvl w:ilvl="0" w:tplc="0424000F">
      <w:start w:val="1"/>
      <w:numFmt w:val="decimal"/>
      <w:lvlText w:val="U2/%1"/>
      <w:lvlJc w:val="left"/>
      <w:pPr>
        <w:tabs>
          <w:tab w:val="num" w:pos="760"/>
        </w:tabs>
        <w:ind w:left="760" w:hanging="360"/>
      </w:pPr>
      <w:rPr>
        <w:rFonts w:ascii="Arial" w:hAnsi="Arial" w:cs="Times New Roman" w:hint="default"/>
        <w:b w:val="0"/>
        <w:i w:val="0"/>
        <w:sz w:val="22"/>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0">
    <w:nsid w:val="7DD5290C"/>
    <w:multiLevelType w:val="hybridMultilevel"/>
    <w:tmpl w:val="1D68A3F6"/>
    <w:lvl w:ilvl="0" w:tplc="14A2CD58">
      <w:start w:val="1"/>
      <w:numFmt w:val="lowerLetter"/>
      <w:pStyle w:val="rkovnatokazatevilnotokoa2"/>
      <w:lvlText w:val="(%1)"/>
      <w:lvlJc w:val="left"/>
      <w:pPr>
        <w:tabs>
          <w:tab w:val="num" w:pos="782"/>
        </w:tabs>
        <w:ind w:left="782" w:hanging="357"/>
      </w:pPr>
      <w:rPr>
        <w:rFonts w:cs="Times New Roman"/>
      </w:rPr>
    </w:lvl>
    <w:lvl w:ilvl="1" w:tplc="04240003">
      <w:start w:val="1"/>
      <w:numFmt w:val="decimal"/>
      <w:lvlText w:val="%2."/>
      <w:lvlJc w:val="left"/>
      <w:pPr>
        <w:tabs>
          <w:tab w:val="num" w:pos="1440"/>
        </w:tabs>
        <w:ind w:left="1440" w:hanging="360"/>
      </w:pPr>
      <w:rPr>
        <w:rFonts w:cs="Times New Roman"/>
      </w:rPr>
    </w:lvl>
    <w:lvl w:ilvl="2" w:tplc="04240001">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 w:numId="2">
    <w:abstractNumId w:val="21"/>
  </w:num>
  <w:num w:numId="3">
    <w:abstractNumId w:val="24"/>
    <w:lvlOverride w:ilvl="0">
      <w:startOverride w:val="1"/>
    </w:lvlOverride>
  </w:num>
  <w:num w:numId="4">
    <w:abstractNumId w:val="27"/>
  </w:num>
  <w:num w:numId="5">
    <w:abstractNumId w:val="4"/>
  </w:num>
  <w:num w:numId="6">
    <w:abstractNumId w:val="31"/>
  </w:num>
  <w:num w:numId="7">
    <w:abstractNumId w:val="22"/>
  </w:num>
  <w:num w:numId="8">
    <w:abstractNumId w:val="11"/>
  </w:num>
  <w:num w:numId="9">
    <w:abstractNumId w:val="26"/>
  </w:num>
  <w:num w:numId="10">
    <w:abstractNumId w:val="8"/>
  </w:num>
  <w:num w:numId="11">
    <w:abstractNumId w:val="25"/>
  </w:num>
  <w:num w:numId="12">
    <w:abstractNumId w:val="20"/>
  </w:num>
  <w:num w:numId="13">
    <w:abstractNumId w:val="29"/>
  </w:num>
  <w:num w:numId="14">
    <w:abstractNumId w:val="14"/>
  </w:num>
  <w:num w:numId="15">
    <w:abstractNumId w:val="46"/>
  </w:num>
  <w:num w:numId="16">
    <w:abstractNumId w:val="48"/>
  </w:num>
  <w:num w:numId="17">
    <w:abstractNumId w:val="18"/>
  </w:num>
  <w:num w:numId="18">
    <w:abstractNumId w:val="50"/>
  </w:num>
  <w:num w:numId="19">
    <w:abstractNumId w:val="9"/>
  </w:num>
  <w:num w:numId="20">
    <w:abstractNumId w:val="23"/>
  </w:num>
  <w:num w:numId="21">
    <w:abstractNumId w:val="5"/>
  </w:num>
  <w:num w:numId="22">
    <w:abstractNumId w:val="28"/>
  </w:num>
  <w:num w:numId="23">
    <w:abstractNumId w:val="16"/>
  </w:num>
  <w:num w:numId="24">
    <w:abstractNumId w:val="13"/>
  </w:num>
  <w:num w:numId="25">
    <w:abstractNumId w:val="1"/>
    <w:lvlOverride w:ilvl="0">
      <w:startOverride w:val="1"/>
    </w:lvlOverride>
  </w:num>
  <w:num w:numId="26">
    <w:abstractNumId w:val="6"/>
  </w:num>
  <w:num w:numId="27">
    <w:abstractNumId w:val="47"/>
  </w:num>
  <w:num w:numId="28">
    <w:abstractNumId w:val="45"/>
  </w:num>
  <w:num w:numId="29">
    <w:abstractNumId w:val="49"/>
  </w:num>
  <w:num w:numId="30">
    <w:abstractNumId w:val="12"/>
  </w:num>
  <w:num w:numId="31">
    <w:abstractNumId w:val="3"/>
  </w:num>
  <w:num w:numId="32">
    <w:abstractNumId w:val="30"/>
  </w:num>
  <w:num w:numId="33">
    <w:abstractNumId w:val="38"/>
  </w:num>
  <w:num w:numId="34">
    <w:abstractNumId w:val="36"/>
  </w:num>
  <w:num w:numId="35">
    <w:abstractNumId w:val="7"/>
  </w:num>
  <w:num w:numId="36">
    <w:abstractNumId w:val="10"/>
  </w:num>
  <w:num w:numId="37">
    <w:abstractNumId w:val="19"/>
  </w:num>
  <w:num w:numId="38">
    <w:abstractNumId w:val="17"/>
  </w:num>
  <w:num w:numId="39">
    <w:abstractNumId w:val="37"/>
  </w:num>
  <w:num w:numId="40">
    <w:abstractNumId w:val="40"/>
  </w:num>
  <w:num w:numId="41">
    <w:abstractNumId w:val="15"/>
  </w:num>
  <w:num w:numId="42">
    <w:abstractNumId w:val="34"/>
  </w:num>
  <w:num w:numId="43">
    <w:abstractNumId w:val="39"/>
  </w:num>
  <w:num w:numId="44">
    <w:abstractNumId w:val="33"/>
  </w:num>
  <w:num w:numId="45">
    <w:abstractNumId w:val="35"/>
  </w:num>
  <w:num w:numId="46">
    <w:abstractNumId w:val="41"/>
  </w:num>
  <w:num w:numId="47">
    <w:abstractNumId w:val="42"/>
  </w:num>
  <w:num w:numId="48">
    <w:abstractNumId w:val="2"/>
  </w:num>
  <w:num w:numId="49">
    <w:abstractNumId w:val="32"/>
  </w:num>
  <w:num w:numId="50">
    <w:abstractNumId w:val="43"/>
  </w:num>
  <w:num w:numId="51">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61"/>
    <w:rsid w:val="000015C8"/>
    <w:rsid w:val="0000249B"/>
    <w:rsid w:val="00006108"/>
    <w:rsid w:val="000066E9"/>
    <w:rsid w:val="00010303"/>
    <w:rsid w:val="00014268"/>
    <w:rsid w:val="000153BA"/>
    <w:rsid w:val="000223F9"/>
    <w:rsid w:val="00023A88"/>
    <w:rsid w:val="00023F56"/>
    <w:rsid w:val="000259DF"/>
    <w:rsid w:val="000261C8"/>
    <w:rsid w:val="00035C97"/>
    <w:rsid w:val="000375BF"/>
    <w:rsid w:val="00037AEE"/>
    <w:rsid w:val="00040B55"/>
    <w:rsid w:val="00052C65"/>
    <w:rsid w:val="00052F24"/>
    <w:rsid w:val="00054EC7"/>
    <w:rsid w:val="00055F38"/>
    <w:rsid w:val="00062544"/>
    <w:rsid w:val="0007135D"/>
    <w:rsid w:val="00076599"/>
    <w:rsid w:val="000815A1"/>
    <w:rsid w:val="00086BE2"/>
    <w:rsid w:val="00091A66"/>
    <w:rsid w:val="0009327B"/>
    <w:rsid w:val="00096020"/>
    <w:rsid w:val="000972D8"/>
    <w:rsid w:val="00097E84"/>
    <w:rsid w:val="000A3B10"/>
    <w:rsid w:val="000A43CC"/>
    <w:rsid w:val="000A555D"/>
    <w:rsid w:val="000A6338"/>
    <w:rsid w:val="000A71A9"/>
    <w:rsid w:val="000A7238"/>
    <w:rsid w:val="000B08F6"/>
    <w:rsid w:val="000B0C43"/>
    <w:rsid w:val="000B10E2"/>
    <w:rsid w:val="000B33A8"/>
    <w:rsid w:val="000B525F"/>
    <w:rsid w:val="000B52D5"/>
    <w:rsid w:val="000B68DE"/>
    <w:rsid w:val="000B68EB"/>
    <w:rsid w:val="000C2038"/>
    <w:rsid w:val="000C21CF"/>
    <w:rsid w:val="000C54F3"/>
    <w:rsid w:val="000C7904"/>
    <w:rsid w:val="000D1CF9"/>
    <w:rsid w:val="000D43E7"/>
    <w:rsid w:val="000D6A4C"/>
    <w:rsid w:val="000E1ED7"/>
    <w:rsid w:val="000F3D65"/>
    <w:rsid w:val="000F5DFE"/>
    <w:rsid w:val="000F74BB"/>
    <w:rsid w:val="001054EA"/>
    <w:rsid w:val="0010586D"/>
    <w:rsid w:val="00107D13"/>
    <w:rsid w:val="00110CBD"/>
    <w:rsid w:val="0011141F"/>
    <w:rsid w:val="00113150"/>
    <w:rsid w:val="001147A8"/>
    <w:rsid w:val="001170FE"/>
    <w:rsid w:val="00124657"/>
    <w:rsid w:val="00134E6A"/>
    <w:rsid w:val="001357B2"/>
    <w:rsid w:val="0014267F"/>
    <w:rsid w:val="00143F5B"/>
    <w:rsid w:val="00150A2C"/>
    <w:rsid w:val="001556FF"/>
    <w:rsid w:val="00156DA1"/>
    <w:rsid w:val="0016274C"/>
    <w:rsid w:val="00162924"/>
    <w:rsid w:val="001664E2"/>
    <w:rsid w:val="0017478F"/>
    <w:rsid w:val="001778C0"/>
    <w:rsid w:val="00177C1B"/>
    <w:rsid w:val="00177D5A"/>
    <w:rsid w:val="001819CC"/>
    <w:rsid w:val="00186332"/>
    <w:rsid w:val="00186883"/>
    <w:rsid w:val="00187B6D"/>
    <w:rsid w:val="00190505"/>
    <w:rsid w:val="00191ABE"/>
    <w:rsid w:val="001952E3"/>
    <w:rsid w:val="00195D4A"/>
    <w:rsid w:val="001A2B3F"/>
    <w:rsid w:val="001A3902"/>
    <w:rsid w:val="001A42CB"/>
    <w:rsid w:val="001A79D2"/>
    <w:rsid w:val="001B0C2D"/>
    <w:rsid w:val="001B686F"/>
    <w:rsid w:val="001C411D"/>
    <w:rsid w:val="001C6C5A"/>
    <w:rsid w:val="001C71B4"/>
    <w:rsid w:val="001D15CF"/>
    <w:rsid w:val="001D61C1"/>
    <w:rsid w:val="001E3F25"/>
    <w:rsid w:val="001E6E95"/>
    <w:rsid w:val="001F20C8"/>
    <w:rsid w:val="001F2A80"/>
    <w:rsid w:val="001F436F"/>
    <w:rsid w:val="001F49C2"/>
    <w:rsid w:val="001F4A84"/>
    <w:rsid w:val="001F4ED0"/>
    <w:rsid w:val="001F55F7"/>
    <w:rsid w:val="00202A77"/>
    <w:rsid w:val="00211A19"/>
    <w:rsid w:val="0021282A"/>
    <w:rsid w:val="00213205"/>
    <w:rsid w:val="00213D07"/>
    <w:rsid w:val="00215C99"/>
    <w:rsid w:val="0021656D"/>
    <w:rsid w:val="002246DD"/>
    <w:rsid w:val="0022584D"/>
    <w:rsid w:val="002267D3"/>
    <w:rsid w:val="00227697"/>
    <w:rsid w:val="002300B6"/>
    <w:rsid w:val="002310CA"/>
    <w:rsid w:val="0023162F"/>
    <w:rsid w:val="0023317D"/>
    <w:rsid w:val="00240942"/>
    <w:rsid w:val="00242AB6"/>
    <w:rsid w:val="002513C6"/>
    <w:rsid w:val="00252A9A"/>
    <w:rsid w:val="002625AD"/>
    <w:rsid w:val="0026278B"/>
    <w:rsid w:val="00264230"/>
    <w:rsid w:val="00267D7A"/>
    <w:rsid w:val="00270B11"/>
    <w:rsid w:val="00271CE5"/>
    <w:rsid w:val="002739B0"/>
    <w:rsid w:val="00274BCB"/>
    <w:rsid w:val="002759E9"/>
    <w:rsid w:val="00276889"/>
    <w:rsid w:val="002778EE"/>
    <w:rsid w:val="00277CBF"/>
    <w:rsid w:val="00281DAC"/>
    <w:rsid w:val="00282020"/>
    <w:rsid w:val="002831A2"/>
    <w:rsid w:val="002859E0"/>
    <w:rsid w:val="00286576"/>
    <w:rsid w:val="00287B7D"/>
    <w:rsid w:val="002905C0"/>
    <w:rsid w:val="002917A9"/>
    <w:rsid w:val="00291E90"/>
    <w:rsid w:val="00297923"/>
    <w:rsid w:val="002A0714"/>
    <w:rsid w:val="002A273B"/>
    <w:rsid w:val="002A2B69"/>
    <w:rsid w:val="002A3A8D"/>
    <w:rsid w:val="002A528D"/>
    <w:rsid w:val="002A6B35"/>
    <w:rsid w:val="002B3F4C"/>
    <w:rsid w:val="002B6554"/>
    <w:rsid w:val="002C0A20"/>
    <w:rsid w:val="002C2597"/>
    <w:rsid w:val="002C319B"/>
    <w:rsid w:val="002C7AED"/>
    <w:rsid w:val="002D0C5C"/>
    <w:rsid w:val="002D1CB8"/>
    <w:rsid w:val="002D2DC9"/>
    <w:rsid w:val="002D35E6"/>
    <w:rsid w:val="002D3A75"/>
    <w:rsid w:val="002D71DE"/>
    <w:rsid w:val="002E39BF"/>
    <w:rsid w:val="002F1F36"/>
    <w:rsid w:val="002F3EE5"/>
    <w:rsid w:val="002F474F"/>
    <w:rsid w:val="003025D7"/>
    <w:rsid w:val="00314969"/>
    <w:rsid w:val="003151A3"/>
    <w:rsid w:val="00320898"/>
    <w:rsid w:val="003350C7"/>
    <w:rsid w:val="003360B1"/>
    <w:rsid w:val="00336540"/>
    <w:rsid w:val="003529A7"/>
    <w:rsid w:val="00354493"/>
    <w:rsid w:val="00362A35"/>
    <w:rsid w:val="00363152"/>
    <w:rsid w:val="003636BF"/>
    <w:rsid w:val="003647D1"/>
    <w:rsid w:val="00371442"/>
    <w:rsid w:val="00371C1B"/>
    <w:rsid w:val="0037388C"/>
    <w:rsid w:val="003810B6"/>
    <w:rsid w:val="0038184B"/>
    <w:rsid w:val="00382D49"/>
    <w:rsid w:val="003845B4"/>
    <w:rsid w:val="00385278"/>
    <w:rsid w:val="0038695A"/>
    <w:rsid w:val="00387497"/>
    <w:rsid w:val="00387702"/>
    <w:rsid w:val="00387B1A"/>
    <w:rsid w:val="00394DAB"/>
    <w:rsid w:val="003956B8"/>
    <w:rsid w:val="00395FC4"/>
    <w:rsid w:val="00396BA3"/>
    <w:rsid w:val="003A1F01"/>
    <w:rsid w:val="003B05D8"/>
    <w:rsid w:val="003B4AFA"/>
    <w:rsid w:val="003B690E"/>
    <w:rsid w:val="003C15F3"/>
    <w:rsid w:val="003C2F64"/>
    <w:rsid w:val="003C3915"/>
    <w:rsid w:val="003C3E04"/>
    <w:rsid w:val="003C5EE5"/>
    <w:rsid w:val="003D413C"/>
    <w:rsid w:val="003E058C"/>
    <w:rsid w:val="003E1C74"/>
    <w:rsid w:val="003F09E5"/>
    <w:rsid w:val="003F2C23"/>
    <w:rsid w:val="003F311A"/>
    <w:rsid w:val="003F62B6"/>
    <w:rsid w:val="00402A7B"/>
    <w:rsid w:val="00410FE9"/>
    <w:rsid w:val="00427493"/>
    <w:rsid w:val="0043004D"/>
    <w:rsid w:val="004302C0"/>
    <w:rsid w:val="004325C6"/>
    <w:rsid w:val="00441BB7"/>
    <w:rsid w:val="004467A6"/>
    <w:rsid w:val="00447156"/>
    <w:rsid w:val="004510D6"/>
    <w:rsid w:val="00452653"/>
    <w:rsid w:val="00452C60"/>
    <w:rsid w:val="00454722"/>
    <w:rsid w:val="004560C8"/>
    <w:rsid w:val="00461707"/>
    <w:rsid w:val="00464A7D"/>
    <w:rsid w:val="004657EE"/>
    <w:rsid w:val="00471B01"/>
    <w:rsid w:val="00471D83"/>
    <w:rsid w:val="0047593E"/>
    <w:rsid w:val="00480512"/>
    <w:rsid w:val="004823E0"/>
    <w:rsid w:val="00491FC3"/>
    <w:rsid w:val="00494E33"/>
    <w:rsid w:val="004977B3"/>
    <w:rsid w:val="004A1898"/>
    <w:rsid w:val="004A1DF8"/>
    <w:rsid w:val="004A455E"/>
    <w:rsid w:val="004B3305"/>
    <w:rsid w:val="004B4D27"/>
    <w:rsid w:val="004B638B"/>
    <w:rsid w:val="004B6EB6"/>
    <w:rsid w:val="004B70E6"/>
    <w:rsid w:val="004C464D"/>
    <w:rsid w:val="004D1612"/>
    <w:rsid w:val="004D506B"/>
    <w:rsid w:val="004D7426"/>
    <w:rsid w:val="004D7FD6"/>
    <w:rsid w:val="004E0B9C"/>
    <w:rsid w:val="004E44D4"/>
    <w:rsid w:val="004E7FC6"/>
    <w:rsid w:val="004F1281"/>
    <w:rsid w:val="004F1497"/>
    <w:rsid w:val="004F1561"/>
    <w:rsid w:val="004F6637"/>
    <w:rsid w:val="004F6A04"/>
    <w:rsid w:val="005003DA"/>
    <w:rsid w:val="00502AB7"/>
    <w:rsid w:val="00502B09"/>
    <w:rsid w:val="00502D5B"/>
    <w:rsid w:val="005039BA"/>
    <w:rsid w:val="00506F30"/>
    <w:rsid w:val="005122B1"/>
    <w:rsid w:val="005140EB"/>
    <w:rsid w:val="005145EA"/>
    <w:rsid w:val="005160EF"/>
    <w:rsid w:val="005211FD"/>
    <w:rsid w:val="00522BD7"/>
    <w:rsid w:val="00523071"/>
    <w:rsid w:val="005230F2"/>
    <w:rsid w:val="00523CF1"/>
    <w:rsid w:val="00526053"/>
    <w:rsid w:val="00526246"/>
    <w:rsid w:val="00531EF0"/>
    <w:rsid w:val="0053550B"/>
    <w:rsid w:val="005355AD"/>
    <w:rsid w:val="00536B32"/>
    <w:rsid w:val="005409A6"/>
    <w:rsid w:val="00542A38"/>
    <w:rsid w:val="00547012"/>
    <w:rsid w:val="005471B7"/>
    <w:rsid w:val="00551ADC"/>
    <w:rsid w:val="00554629"/>
    <w:rsid w:val="00560D7A"/>
    <w:rsid w:val="00564B40"/>
    <w:rsid w:val="00565CB3"/>
    <w:rsid w:val="00567106"/>
    <w:rsid w:val="00572549"/>
    <w:rsid w:val="00573FBE"/>
    <w:rsid w:val="00575734"/>
    <w:rsid w:val="0057788C"/>
    <w:rsid w:val="00580791"/>
    <w:rsid w:val="005835CB"/>
    <w:rsid w:val="005836AB"/>
    <w:rsid w:val="00591330"/>
    <w:rsid w:val="005951F7"/>
    <w:rsid w:val="005A02E8"/>
    <w:rsid w:val="005A6951"/>
    <w:rsid w:val="005A6D29"/>
    <w:rsid w:val="005B4C04"/>
    <w:rsid w:val="005C1470"/>
    <w:rsid w:val="005C2BBA"/>
    <w:rsid w:val="005D2FE4"/>
    <w:rsid w:val="005D72AA"/>
    <w:rsid w:val="005E1D3C"/>
    <w:rsid w:val="005E21DC"/>
    <w:rsid w:val="005E23DD"/>
    <w:rsid w:val="005E2C6F"/>
    <w:rsid w:val="005E48C4"/>
    <w:rsid w:val="005E4F6F"/>
    <w:rsid w:val="005E64AE"/>
    <w:rsid w:val="005F3352"/>
    <w:rsid w:val="005F34CD"/>
    <w:rsid w:val="005F4692"/>
    <w:rsid w:val="005F7211"/>
    <w:rsid w:val="00600735"/>
    <w:rsid w:val="006051E4"/>
    <w:rsid w:val="00610C8E"/>
    <w:rsid w:val="006156A9"/>
    <w:rsid w:val="00616570"/>
    <w:rsid w:val="00622A44"/>
    <w:rsid w:val="006242D2"/>
    <w:rsid w:val="006246F5"/>
    <w:rsid w:val="00625AE6"/>
    <w:rsid w:val="0062644B"/>
    <w:rsid w:val="00626D25"/>
    <w:rsid w:val="00630AF0"/>
    <w:rsid w:val="00632253"/>
    <w:rsid w:val="00633F45"/>
    <w:rsid w:val="006407D0"/>
    <w:rsid w:val="00642714"/>
    <w:rsid w:val="006455CE"/>
    <w:rsid w:val="00646D6C"/>
    <w:rsid w:val="00653088"/>
    <w:rsid w:val="00655841"/>
    <w:rsid w:val="006615D2"/>
    <w:rsid w:val="00661CD7"/>
    <w:rsid w:val="00662731"/>
    <w:rsid w:val="00664B00"/>
    <w:rsid w:val="006658A7"/>
    <w:rsid w:val="006664DE"/>
    <w:rsid w:val="00670930"/>
    <w:rsid w:val="00682840"/>
    <w:rsid w:val="0068347B"/>
    <w:rsid w:val="00683606"/>
    <w:rsid w:val="006845C5"/>
    <w:rsid w:val="00685B0D"/>
    <w:rsid w:val="00691D1F"/>
    <w:rsid w:val="00692AE4"/>
    <w:rsid w:val="00693F46"/>
    <w:rsid w:val="006953DD"/>
    <w:rsid w:val="006A2611"/>
    <w:rsid w:val="006A353C"/>
    <w:rsid w:val="006B0A57"/>
    <w:rsid w:val="006B0C8F"/>
    <w:rsid w:val="006C20E1"/>
    <w:rsid w:val="006C2E4B"/>
    <w:rsid w:val="006D2872"/>
    <w:rsid w:val="006D756D"/>
    <w:rsid w:val="006E2C5B"/>
    <w:rsid w:val="006E63D3"/>
    <w:rsid w:val="006E7128"/>
    <w:rsid w:val="006F31AF"/>
    <w:rsid w:val="00700165"/>
    <w:rsid w:val="00700C67"/>
    <w:rsid w:val="00701ED6"/>
    <w:rsid w:val="007039C6"/>
    <w:rsid w:val="007062B8"/>
    <w:rsid w:val="0071116B"/>
    <w:rsid w:val="00713D23"/>
    <w:rsid w:val="00722CD5"/>
    <w:rsid w:val="00724BF5"/>
    <w:rsid w:val="00727D7E"/>
    <w:rsid w:val="00732870"/>
    <w:rsid w:val="007329E9"/>
    <w:rsid w:val="00733017"/>
    <w:rsid w:val="007348ED"/>
    <w:rsid w:val="00744D4D"/>
    <w:rsid w:val="00744E4C"/>
    <w:rsid w:val="007450FD"/>
    <w:rsid w:val="00752E29"/>
    <w:rsid w:val="007554DB"/>
    <w:rsid w:val="00761781"/>
    <w:rsid w:val="0076522E"/>
    <w:rsid w:val="007715DC"/>
    <w:rsid w:val="007729F1"/>
    <w:rsid w:val="007819EA"/>
    <w:rsid w:val="00783310"/>
    <w:rsid w:val="00783386"/>
    <w:rsid w:val="007865FC"/>
    <w:rsid w:val="0078706B"/>
    <w:rsid w:val="00790AA1"/>
    <w:rsid w:val="007932A6"/>
    <w:rsid w:val="007A258A"/>
    <w:rsid w:val="007A4A6D"/>
    <w:rsid w:val="007A7D3F"/>
    <w:rsid w:val="007C240F"/>
    <w:rsid w:val="007D1BCF"/>
    <w:rsid w:val="007D1EA8"/>
    <w:rsid w:val="007D2896"/>
    <w:rsid w:val="007D3E43"/>
    <w:rsid w:val="007D3F2B"/>
    <w:rsid w:val="007D4584"/>
    <w:rsid w:val="007D5DFA"/>
    <w:rsid w:val="007D60E2"/>
    <w:rsid w:val="007D75CF"/>
    <w:rsid w:val="007E0440"/>
    <w:rsid w:val="007E1CA8"/>
    <w:rsid w:val="007E4D11"/>
    <w:rsid w:val="007E6CC8"/>
    <w:rsid w:val="007E6DC5"/>
    <w:rsid w:val="007F198D"/>
    <w:rsid w:val="007F349B"/>
    <w:rsid w:val="007F480E"/>
    <w:rsid w:val="007F5846"/>
    <w:rsid w:val="007F790B"/>
    <w:rsid w:val="007F7A5A"/>
    <w:rsid w:val="00800AAB"/>
    <w:rsid w:val="00802DD3"/>
    <w:rsid w:val="00804BA6"/>
    <w:rsid w:val="008149C9"/>
    <w:rsid w:val="00815476"/>
    <w:rsid w:val="0081799A"/>
    <w:rsid w:val="00825374"/>
    <w:rsid w:val="00832B36"/>
    <w:rsid w:val="00833094"/>
    <w:rsid w:val="008373DD"/>
    <w:rsid w:val="00845D5B"/>
    <w:rsid w:val="00851052"/>
    <w:rsid w:val="00852523"/>
    <w:rsid w:val="00854623"/>
    <w:rsid w:val="00856247"/>
    <w:rsid w:val="00857106"/>
    <w:rsid w:val="00860A7B"/>
    <w:rsid w:val="0086282B"/>
    <w:rsid w:val="0086555F"/>
    <w:rsid w:val="00865879"/>
    <w:rsid w:val="00866BAC"/>
    <w:rsid w:val="00871FEC"/>
    <w:rsid w:val="00872739"/>
    <w:rsid w:val="00877573"/>
    <w:rsid w:val="0088043C"/>
    <w:rsid w:val="00883C32"/>
    <w:rsid w:val="00884889"/>
    <w:rsid w:val="008906C9"/>
    <w:rsid w:val="00890BA4"/>
    <w:rsid w:val="00891327"/>
    <w:rsid w:val="00892BDC"/>
    <w:rsid w:val="00896BEF"/>
    <w:rsid w:val="008A16E8"/>
    <w:rsid w:val="008A1B97"/>
    <w:rsid w:val="008A48DA"/>
    <w:rsid w:val="008B0523"/>
    <w:rsid w:val="008B282E"/>
    <w:rsid w:val="008B414F"/>
    <w:rsid w:val="008B4926"/>
    <w:rsid w:val="008B6D45"/>
    <w:rsid w:val="008B7551"/>
    <w:rsid w:val="008C1278"/>
    <w:rsid w:val="008C2721"/>
    <w:rsid w:val="008C5738"/>
    <w:rsid w:val="008C6196"/>
    <w:rsid w:val="008D04F0"/>
    <w:rsid w:val="008D1759"/>
    <w:rsid w:val="008D5950"/>
    <w:rsid w:val="008E5A54"/>
    <w:rsid w:val="008F2784"/>
    <w:rsid w:val="008F3500"/>
    <w:rsid w:val="008F60C2"/>
    <w:rsid w:val="008F6726"/>
    <w:rsid w:val="00901101"/>
    <w:rsid w:val="00902C92"/>
    <w:rsid w:val="00903AEE"/>
    <w:rsid w:val="00903DCA"/>
    <w:rsid w:val="009073AB"/>
    <w:rsid w:val="00911001"/>
    <w:rsid w:val="00912416"/>
    <w:rsid w:val="00915089"/>
    <w:rsid w:val="00915F99"/>
    <w:rsid w:val="009170EC"/>
    <w:rsid w:val="009225DB"/>
    <w:rsid w:val="00922E43"/>
    <w:rsid w:val="00924E3C"/>
    <w:rsid w:val="00926CC5"/>
    <w:rsid w:val="0093206E"/>
    <w:rsid w:val="00941F9C"/>
    <w:rsid w:val="009438A3"/>
    <w:rsid w:val="00943D49"/>
    <w:rsid w:val="009501E5"/>
    <w:rsid w:val="009602E7"/>
    <w:rsid w:val="009612BB"/>
    <w:rsid w:val="00966122"/>
    <w:rsid w:val="00972005"/>
    <w:rsid w:val="009736AC"/>
    <w:rsid w:val="00980FC4"/>
    <w:rsid w:val="009838F1"/>
    <w:rsid w:val="00984ACF"/>
    <w:rsid w:val="00990512"/>
    <w:rsid w:val="00994945"/>
    <w:rsid w:val="00995405"/>
    <w:rsid w:val="009956BD"/>
    <w:rsid w:val="009A004F"/>
    <w:rsid w:val="009A12FA"/>
    <w:rsid w:val="009A48B8"/>
    <w:rsid w:val="009A523F"/>
    <w:rsid w:val="009A7EA7"/>
    <w:rsid w:val="009B756F"/>
    <w:rsid w:val="009C3B9C"/>
    <w:rsid w:val="009C740A"/>
    <w:rsid w:val="009D0748"/>
    <w:rsid w:val="009D194E"/>
    <w:rsid w:val="009D40D0"/>
    <w:rsid w:val="009D44A1"/>
    <w:rsid w:val="009E511B"/>
    <w:rsid w:val="009F035F"/>
    <w:rsid w:val="009F11F6"/>
    <w:rsid w:val="009F2102"/>
    <w:rsid w:val="009F33EC"/>
    <w:rsid w:val="009F3A9D"/>
    <w:rsid w:val="009F3B66"/>
    <w:rsid w:val="009F43F1"/>
    <w:rsid w:val="009F63BD"/>
    <w:rsid w:val="00A02469"/>
    <w:rsid w:val="00A125C5"/>
    <w:rsid w:val="00A12808"/>
    <w:rsid w:val="00A1761B"/>
    <w:rsid w:val="00A209D5"/>
    <w:rsid w:val="00A20BDA"/>
    <w:rsid w:val="00A2451C"/>
    <w:rsid w:val="00A31F3D"/>
    <w:rsid w:val="00A31FA3"/>
    <w:rsid w:val="00A330A8"/>
    <w:rsid w:val="00A3361C"/>
    <w:rsid w:val="00A424FA"/>
    <w:rsid w:val="00A51DB6"/>
    <w:rsid w:val="00A53362"/>
    <w:rsid w:val="00A5353C"/>
    <w:rsid w:val="00A55AED"/>
    <w:rsid w:val="00A609E9"/>
    <w:rsid w:val="00A62CB0"/>
    <w:rsid w:val="00A648DB"/>
    <w:rsid w:val="00A65EE7"/>
    <w:rsid w:val="00A70133"/>
    <w:rsid w:val="00A71D88"/>
    <w:rsid w:val="00A729F1"/>
    <w:rsid w:val="00A770A6"/>
    <w:rsid w:val="00A813B1"/>
    <w:rsid w:val="00A86094"/>
    <w:rsid w:val="00A9088B"/>
    <w:rsid w:val="00A94953"/>
    <w:rsid w:val="00AA03EB"/>
    <w:rsid w:val="00AA1493"/>
    <w:rsid w:val="00AA4F5B"/>
    <w:rsid w:val="00AB36C4"/>
    <w:rsid w:val="00AB4908"/>
    <w:rsid w:val="00AB5271"/>
    <w:rsid w:val="00AB77C7"/>
    <w:rsid w:val="00AB79BA"/>
    <w:rsid w:val="00AC32B2"/>
    <w:rsid w:val="00AC55C7"/>
    <w:rsid w:val="00AD0B19"/>
    <w:rsid w:val="00AD2105"/>
    <w:rsid w:val="00AD2A56"/>
    <w:rsid w:val="00AE0410"/>
    <w:rsid w:val="00AE30A7"/>
    <w:rsid w:val="00AF1D97"/>
    <w:rsid w:val="00AF2B05"/>
    <w:rsid w:val="00AF4D3D"/>
    <w:rsid w:val="00AF4DDD"/>
    <w:rsid w:val="00AF594A"/>
    <w:rsid w:val="00B1287D"/>
    <w:rsid w:val="00B17141"/>
    <w:rsid w:val="00B17DAE"/>
    <w:rsid w:val="00B23D50"/>
    <w:rsid w:val="00B244C1"/>
    <w:rsid w:val="00B25C09"/>
    <w:rsid w:val="00B2622E"/>
    <w:rsid w:val="00B30249"/>
    <w:rsid w:val="00B31575"/>
    <w:rsid w:val="00B322A4"/>
    <w:rsid w:val="00B34D5B"/>
    <w:rsid w:val="00B37819"/>
    <w:rsid w:val="00B40386"/>
    <w:rsid w:val="00B40CAA"/>
    <w:rsid w:val="00B452AA"/>
    <w:rsid w:val="00B4553B"/>
    <w:rsid w:val="00B45D15"/>
    <w:rsid w:val="00B46983"/>
    <w:rsid w:val="00B53EC5"/>
    <w:rsid w:val="00B54E2B"/>
    <w:rsid w:val="00B61505"/>
    <w:rsid w:val="00B64477"/>
    <w:rsid w:val="00B64B09"/>
    <w:rsid w:val="00B73465"/>
    <w:rsid w:val="00B735B5"/>
    <w:rsid w:val="00B7570F"/>
    <w:rsid w:val="00B8032C"/>
    <w:rsid w:val="00B8547D"/>
    <w:rsid w:val="00B879D4"/>
    <w:rsid w:val="00B87F36"/>
    <w:rsid w:val="00B92DD1"/>
    <w:rsid w:val="00B9308B"/>
    <w:rsid w:val="00B9316A"/>
    <w:rsid w:val="00B93B80"/>
    <w:rsid w:val="00B95D7D"/>
    <w:rsid w:val="00BB603B"/>
    <w:rsid w:val="00BC20B3"/>
    <w:rsid w:val="00BC6371"/>
    <w:rsid w:val="00BC6D46"/>
    <w:rsid w:val="00BE02A6"/>
    <w:rsid w:val="00BE361D"/>
    <w:rsid w:val="00BE3AF4"/>
    <w:rsid w:val="00BE7C72"/>
    <w:rsid w:val="00BF06B9"/>
    <w:rsid w:val="00BF0E48"/>
    <w:rsid w:val="00BF0F76"/>
    <w:rsid w:val="00BF43F2"/>
    <w:rsid w:val="00C13044"/>
    <w:rsid w:val="00C17F30"/>
    <w:rsid w:val="00C20964"/>
    <w:rsid w:val="00C250D5"/>
    <w:rsid w:val="00C26475"/>
    <w:rsid w:val="00C31D9A"/>
    <w:rsid w:val="00C33A30"/>
    <w:rsid w:val="00C35666"/>
    <w:rsid w:val="00C45704"/>
    <w:rsid w:val="00C52ACB"/>
    <w:rsid w:val="00C54F2A"/>
    <w:rsid w:val="00C60497"/>
    <w:rsid w:val="00C63AC5"/>
    <w:rsid w:val="00C64B28"/>
    <w:rsid w:val="00C67C7B"/>
    <w:rsid w:val="00C73FF0"/>
    <w:rsid w:val="00C740D4"/>
    <w:rsid w:val="00C741E5"/>
    <w:rsid w:val="00C77EB8"/>
    <w:rsid w:val="00C81A07"/>
    <w:rsid w:val="00C90A14"/>
    <w:rsid w:val="00C90D61"/>
    <w:rsid w:val="00C92898"/>
    <w:rsid w:val="00C92FD2"/>
    <w:rsid w:val="00C97A94"/>
    <w:rsid w:val="00CA383E"/>
    <w:rsid w:val="00CA4340"/>
    <w:rsid w:val="00CA6091"/>
    <w:rsid w:val="00CC1D50"/>
    <w:rsid w:val="00CC63A8"/>
    <w:rsid w:val="00CC6E80"/>
    <w:rsid w:val="00CD2A5D"/>
    <w:rsid w:val="00CD2D50"/>
    <w:rsid w:val="00CD7FF4"/>
    <w:rsid w:val="00CE1BFE"/>
    <w:rsid w:val="00CE3C76"/>
    <w:rsid w:val="00CE4664"/>
    <w:rsid w:val="00CE5238"/>
    <w:rsid w:val="00CE6758"/>
    <w:rsid w:val="00CE7514"/>
    <w:rsid w:val="00CF2257"/>
    <w:rsid w:val="00CF2927"/>
    <w:rsid w:val="00CF33F7"/>
    <w:rsid w:val="00CF3A0D"/>
    <w:rsid w:val="00D0553D"/>
    <w:rsid w:val="00D05C65"/>
    <w:rsid w:val="00D07600"/>
    <w:rsid w:val="00D112AF"/>
    <w:rsid w:val="00D136C1"/>
    <w:rsid w:val="00D14C60"/>
    <w:rsid w:val="00D1521D"/>
    <w:rsid w:val="00D22175"/>
    <w:rsid w:val="00D248DE"/>
    <w:rsid w:val="00D24CCD"/>
    <w:rsid w:val="00D24E82"/>
    <w:rsid w:val="00D2686D"/>
    <w:rsid w:val="00D27884"/>
    <w:rsid w:val="00D32EE5"/>
    <w:rsid w:val="00D40D98"/>
    <w:rsid w:val="00D43C5B"/>
    <w:rsid w:val="00D45ED7"/>
    <w:rsid w:val="00D46010"/>
    <w:rsid w:val="00D47E0E"/>
    <w:rsid w:val="00D54405"/>
    <w:rsid w:val="00D545CC"/>
    <w:rsid w:val="00D546CE"/>
    <w:rsid w:val="00D56D1A"/>
    <w:rsid w:val="00D57C5D"/>
    <w:rsid w:val="00D625EA"/>
    <w:rsid w:val="00D62BA6"/>
    <w:rsid w:val="00D67EE2"/>
    <w:rsid w:val="00D73673"/>
    <w:rsid w:val="00D73EDC"/>
    <w:rsid w:val="00D801B6"/>
    <w:rsid w:val="00D803D7"/>
    <w:rsid w:val="00D82B12"/>
    <w:rsid w:val="00D84AF6"/>
    <w:rsid w:val="00D8542D"/>
    <w:rsid w:val="00D9312D"/>
    <w:rsid w:val="00D947A7"/>
    <w:rsid w:val="00DA1924"/>
    <w:rsid w:val="00DA3299"/>
    <w:rsid w:val="00DA673B"/>
    <w:rsid w:val="00DA6786"/>
    <w:rsid w:val="00DA7BF3"/>
    <w:rsid w:val="00DA7D99"/>
    <w:rsid w:val="00DB5257"/>
    <w:rsid w:val="00DB6A1F"/>
    <w:rsid w:val="00DC25DD"/>
    <w:rsid w:val="00DC2C07"/>
    <w:rsid w:val="00DC5B55"/>
    <w:rsid w:val="00DC6A71"/>
    <w:rsid w:val="00DC7C0A"/>
    <w:rsid w:val="00DD343A"/>
    <w:rsid w:val="00DD39B3"/>
    <w:rsid w:val="00DE3CAC"/>
    <w:rsid w:val="00DE606B"/>
    <w:rsid w:val="00DF4CF7"/>
    <w:rsid w:val="00DF56C4"/>
    <w:rsid w:val="00DF6F24"/>
    <w:rsid w:val="00DF6FF1"/>
    <w:rsid w:val="00E02944"/>
    <w:rsid w:val="00E0357D"/>
    <w:rsid w:val="00E03773"/>
    <w:rsid w:val="00E046E1"/>
    <w:rsid w:val="00E04A55"/>
    <w:rsid w:val="00E11A00"/>
    <w:rsid w:val="00E140F3"/>
    <w:rsid w:val="00E14F3D"/>
    <w:rsid w:val="00E154A3"/>
    <w:rsid w:val="00E17072"/>
    <w:rsid w:val="00E2281B"/>
    <w:rsid w:val="00E23719"/>
    <w:rsid w:val="00E24DB0"/>
    <w:rsid w:val="00E3476A"/>
    <w:rsid w:val="00E35B79"/>
    <w:rsid w:val="00E37D2E"/>
    <w:rsid w:val="00E44694"/>
    <w:rsid w:val="00E568D3"/>
    <w:rsid w:val="00E57466"/>
    <w:rsid w:val="00E65E54"/>
    <w:rsid w:val="00E70651"/>
    <w:rsid w:val="00E74F6B"/>
    <w:rsid w:val="00E75787"/>
    <w:rsid w:val="00E7724B"/>
    <w:rsid w:val="00E837C6"/>
    <w:rsid w:val="00E8384D"/>
    <w:rsid w:val="00E87249"/>
    <w:rsid w:val="00E87911"/>
    <w:rsid w:val="00E87FD0"/>
    <w:rsid w:val="00E96476"/>
    <w:rsid w:val="00E970F6"/>
    <w:rsid w:val="00E97FEC"/>
    <w:rsid w:val="00EA0544"/>
    <w:rsid w:val="00EA0C93"/>
    <w:rsid w:val="00EA3503"/>
    <w:rsid w:val="00EA38ED"/>
    <w:rsid w:val="00EA5616"/>
    <w:rsid w:val="00EA5CCD"/>
    <w:rsid w:val="00EB0EE7"/>
    <w:rsid w:val="00EB1AF6"/>
    <w:rsid w:val="00EB23EC"/>
    <w:rsid w:val="00EB3A63"/>
    <w:rsid w:val="00EB3C53"/>
    <w:rsid w:val="00EB4910"/>
    <w:rsid w:val="00EC0290"/>
    <w:rsid w:val="00EC1056"/>
    <w:rsid w:val="00EC31DB"/>
    <w:rsid w:val="00EC691E"/>
    <w:rsid w:val="00EC6FAD"/>
    <w:rsid w:val="00EC7514"/>
    <w:rsid w:val="00ED05A6"/>
    <w:rsid w:val="00ED18FA"/>
    <w:rsid w:val="00ED1C3E"/>
    <w:rsid w:val="00ED20A3"/>
    <w:rsid w:val="00ED466C"/>
    <w:rsid w:val="00ED4DC3"/>
    <w:rsid w:val="00EE29DA"/>
    <w:rsid w:val="00EF1729"/>
    <w:rsid w:val="00EF29E7"/>
    <w:rsid w:val="00EF3CDB"/>
    <w:rsid w:val="00F00758"/>
    <w:rsid w:val="00F01183"/>
    <w:rsid w:val="00F025D4"/>
    <w:rsid w:val="00F040AD"/>
    <w:rsid w:val="00F05E23"/>
    <w:rsid w:val="00F11B3F"/>
    <w:rsid w:val="00F155D4"/>
    <w:rsid w:val="00F1797C"/>
    <w:rsid w:val="00F240BB"/>
    <w:rsid w:val="00F2633C"/>
    <w:rsid w:val="00F336A5"/>
    <w:rsid w:val="00F40004"/>
    <w:rsid w:val="00F424C1"/>
    <w:rsid w:val="00F433D8"/>
    <w:rsid w:val="00F444CE"/>
    <w:rsid w:val="00F4461E"/>
    <w:rsid w:val="00F45428"/>
    <w:rsid w:val="00F541DB"/>
    <w:rsid w:val="00F56EB2"/>
    <w:rsid w:val="00F579B4"/>
    <w:rsid w:val="00F57FED"/>
    <w:rsid w:val="00F60AF9"/>
    <w:rsid w:val="00F63AEB"/>
    <w:rsid w:val="00F63C10"/>
    <w:rsid w:val="00F6656B"/>
    <w:rsid w:val="00F7194F"/>
    <w:rsid w:val="00F72E11"/>
    <w:rsid w:val="00F73505"/>
    <w:rsid w:val="00F74D00"/>
    <w:rsid w:val="00F81FEB"/>
    <w:rsid w:val="00F82F39"/>
    <w:rsid w:val="00F8625F"/>
    <w:rsid w:val="00F92127"/>
    <w:rsid w:val="00F922DF"/>
    <w:rsid w:val="00FA025B"/>
    <w:rsid w:val="00FA05CB"/>
    <w:rsid w:val="00FA0726"/>
    <w:rsid w:val="00FA09FC"/>
    <w:rsid w:val="00FA49F6"/>
    <w:rsid w:val="00FA6CCF"/>
    <w:rsid w:val="00FA7903"/>
    <w:rsid w:val="00FB052A"/>
    <w:rsid w:val="00FC769D"/>
    <w:rsid w:val="00FC7CCF"/>
    <w:rsid w:val="00FD0D2D"/>
    <w:rsid w:val="00FE644A"/>
    <w:rsid w:val="00FF444D"/>
    <w:rsid w:val="00FF50B2"/>
    <w:rsid w:val="00FF63D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62644B"/>
    <w:pPr>
      <w:jc w:val="both"/>
    </w:pPr>
    <w:rPr>
      <w:sz w:val="24"/>
      <w:szCs w:val="20"/>
    </w:rPr>
  </w:style>
  <w:style w:type="paragraph" w:styleId="Naslov1">
    <w:name w:val="heading 1"/>
    <w:basedOn w:val="Navaden"/>
    <w:next w:val="Navaden"/>
    <w:link w:val="Naslov1Znak"/>
    <w:autoRedefine/>
    <w:uiPriority w:val="99"/>
    <w:qFormat/>
    <w:rsid w:val="002D1CB8"/>
    <w:pPr>
      <w:numPr>
        <w:numId w:val="26"/>
      </w:numPr>
      <w:spacing w:before="240" w:line="276" w:lineRule="auto"/>
      <w:contextualSpacing/>
      <w:jc w:val="left"/>
      <w:outlineLvl w:val="0"/>
    </w:pPr>
    <w:rPr>
      <w:rFonts w:ascii="Arial" w:hAnsi="Arial"/>
      <w:b/>
      <w:caps/>
      <w:smallCaps/>
      <w:szCs w:val="22"/>
    </w:rPr>
  </w:style>
  <w:style w:type="paragraph" w:styleId="Naslov2">
    <w:name w:val="heading 2"/>
    <w:basedOn w:val="Navaden"/>
    <w:next w:val="Navaden"/>
    <w:link w:val="Naslov2Znak"/>
    <w:uiPriority w:val="99"/>
    <w:qFormat/>
    <w:rsid w:val="00BC20B3"/>
    <w:pPr>
      <w:keepNext/>
      <w:numPr>
        <w:ilvl w:val="1"/>
        <w:numId w:val="26"/>
      </w:numPr>
      <w:spacing w:before="240" w:after="120"/>
      <w:outlineLvl w:val="1"/>
    </w:pPr>
    <w:rPr>
      <w:rFonts w:ascii="Arial" w:hAnsi="Arial" w:cs="Arial"/>
      <w:b/>
      <w:bCs/>
      <w:i/>
      <w:iCs/>
      <w:szCs w:val="28"/>
    </w:rPr>
  </w:style>
  <w:style w:type="paragraph" w:styleId="Naslov3">
    <w:name w:val="heading 3"/>
    <w:basedOn w:val="Navaden"/>
    <w:next w:val="Navaden"/>
    <w:link w:val="Naslov3Znak"/>
    <w:uiPriority w:val="99"/>
    <w:qFormat/>
    <w:rsid w:val="00B735B5"/>
    <w:pPr>
      <w:keepNext/>
      <w:numPr>
        <w:ilvl w:val="2"/>
        <w:numId w:val="26"/>
      </w:numPr>
      <w:spacing w:before="240" w:after="60" w:line="260" w:lineRule="exact"/>
      <w:jc w:val="left"/>
      <w:outlineLvl w:val="2"/>
    </w:pPr>
    <w:rPr>
      <w:rFonts w:ascii="Arial" w:hAnsi="Arial" w:cs="Arial"/>
      <w:b/>
      <w:bCs/>
      <w:sz w:val="26"/>
      <w:szCs w:val="26"/>
      <w:lang w:eastAsia="en-US"/>
    </w:rPr>
  </w:style>
  <w:style w:type="paragraph" w:styleId="Naslov4">
    <w:name w:val="heading 4"/>
    <w:basedOn w:val="Navaden"/>
    <w:next w:val="Navaden"/>
    <w:link w:val="Naslov4Znak"/>
    <w:uiPriority w:val="99"/>
    <w:qFormat/>
    <w:rsid w:val="00523071"/>
    <w:pPr>
      <w:keepNext/>
      <w:numPr>
        <w:ilvl w:val="3"/>
        <w:numId w:val="26"/>
      </w:numPr>
      <w:spacing w:before="240" w:after="60" w:line="260" w:lineRule="exact"/>
      <w:jc w:val="left"/>
      <w:outlineLvl w:val="3"/>
    </w:pPr>
    <w:rPr>
      <w:rFonts w:ascii="Arial" w:hAnsi="Arial"/>
      <w:bCs/>
      <w:szCs w:val="28"/>
      <w:lang w:eastAsia="en-US"/>
    </w:rPr>
  </w:style>
  <w:style w:type="paragraph" w:styleId="Naslov5">
    <w:name w:val="heading 5"/>
    <w:basedOn w:val="Navaden"/>
    <w:next w:val="Navaden"/>
    <w:link w:val="Naslov5Znak"/>
    <w:uiPriority w:val="99"/>
    <w:qFormat/>
    <w:rsid w:val="00523071"/>
    <w:pPr>
      <w:numPr>
        <w:ilvl w:val="4"/>
        <w:numId w:val="26"/>
      </w:numPr>
      <w:spacing w:before="240" w:after="60"/>
      <w:outlineLvl w:val="4"/>
    </w:pPr>
    <w:rPr>
      <w:b/>
      <w:bCs/>
      <w:i/>
      <w:iCs/>
      <w:sz w:val="26"/>
      <w:szCs w:val="26"/>
    </w:rPr>
  </w:style>
  <w:style w:type="paragraph" w:styleId="Naslov6">
    <w:name w:val="heading 6"/>
    <w:basedOn w:val="Navaden"/>
    <w:next w:val="Navaden"/>
    <w:link w:val="Naslov6Znak"/>
    <w:uiPriority w:val="99"/>
    <w:qFormat/>
    <w:rsid w:val="00523071"/>
    <w:pPr>
      <w:numPr>
        <w:ilvl w:val="5"/>
        <w:numId w:val="26"/>
      </w:numPr>
      <w:spacing w:before="240" w:after="60" w:line="260" w:lineRule="exact"/>
      <w:jc w:val="left"/>
      <w:outlineLvl w:val="5"/>
    </w:pPr>
    <w:rPr>
      <w:b/>
      <w:bCs/>
      <w:sz w:val="22"/>
      <w:szCs w:val="22"/>
      <w:lang w:eastAsia="en-US"/>
    </w:rPr>
  </w:style>
  <w:style w:type="paragraph" w:styleId="Naslov7">
    <w:name w:val="heading 7"/>
    <w:basedOn w:val="Navaden"/>
    <w:next w:val="Navaden"/>
    <w:link w:val="Naslov7Znak"/>
    <w:uiPriority w:val="99"/>
    <w:qFormat/>
    <w:rsid w:val="00523071"/>
    <w:pPr>
      <w:numPr>
        <w:ilvl w:val="6"/>
        <w:numId w:val="26"/>
      </w:numPr>
      <w:spacing w:before="240" w:after="60" w:line="260" w:lineRule="exact"/>
      <w:jc w:val="left"/>
      <w:outlineLvl w:val="6"/>
    </w:pPr>
    <w:rPr>
      <w:szCs w:val="24"/>
      <w:lang w:eastAsia="en-US"/>
    </w:rPr>
  </w:style>
  <w:style w:type="paragraph" w:styleId="Naslov8">
    <w:name w:val="heading 8"/>
    <w:basedOn w:val="Navaden"/>
    <w:next w:val="Navaden"/>
    <w:link w:val="Naslov8Znak"/>
    <w:uiPriority w:val="99"/>
    <w:qFormat/>
    <w:rsid w:val="00523071"/>
    <w:pPr>
      <w:numPr>
        <w:ilvl w:val="7"/>
        <w:numId w:val="26"/>
      </w:numPr>
      <w:spacing w:before="240" w:after="60" w:line="260" w:lineRule="exact"/>
      <w:jc w:val="left"/>
      <w:outlineLvl w:val="7"/>
    </w:pPr>
    <w:rPr>
      <w:i/>
      <w:iCs/>
      <w:szCs w:val="24"/>
      <w:lang w:eastAsia="en-US"/>
    </w:rPr>
  </w:style>
  <w:style w:type="paragraph" w:styleId="Naslov9">
    <w:name w:val="heading 9"/>
    <w:basedOn w:val="Navaden"/>
    <w:next w:val="Navaden"/>
    <w:link w:val="Naslov9Znak"/>
    <w:uiPriority w:val="99"/>
    <w:qFormat/>
    <w:rsid w:val="00523071"/>
    <w:pPr>
      <w:numPr>
        <w:ilvl w:val="8"/>
        <w:numId w:val="26"/>
      </w:numPr>
      <w:spacing w:before="240" w:after="60" w:line="260" w:lineRule="exact"/>
      <w:jc w:val="left"/>
      <w:outlineLvl w:val="8"/>
    </w:pPr>
    <w:rPr>
      <w:rFonts w:ascii="Arial"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D1CB8"/>
    <w:rPr>
      <w:rFonts w:ascii="Arial" w:hAnsi="Arial"/>
      <w:b/>
      <w:caps/>
      <w:smallCaps/>
      <w:sz w:val="24"/>
    </w:rPr>
  </w:style>
  <w:style w:type="character" w:customStyle="1" w:styleId="Naslov2Znak">
    <w:name w:val="Naslov 2 Znak"/>
    <w:basedOn w:val="Privzetapisavaodstavka"/>
    <w:link w:val="Naslov2"/>
    <w:uiPriority w:val="99"/>
    <w:locked/>
    <w:rsid w:val="00BC20B3"/>
    <w:rPr>
      <w:rFonts w:ascii="Arial" w:hAnsi="Arial" w:cs="Arial"/>
      <w:b/>
      <w:bCs/>
      <w:i/>
      <w:iCs/>
      <w:sz w:val="24"/>
      <w:szCs w:val="28"/>
    </w:rPr>
  </w:style>
  <w:style w:type="character" w:customStyle="1" w:styleId="Naslov3Znak">
    <w:name w:val="Naslov 3 Znak"/>
    <w:basedOn w:val="Privzetapisavaodstavka"/>
    <w:link w:val="Naslov3"/>
    <w:uiPriority w:val="99"/>
    <w:locked/>
    <w:rsid w:val="00B735B5"/>
    <w:rPr>
      <w:rFonts w:ascii="Arial" w:hAnsi="Arial" w:cs="Arial"/>
      <w:b/>
      <w:bCs/>
      <w:sz w:val="26"/>
      <w:szCs w:val="26"/>
      <w:lang w:eastAsia="en-US"/>
    </w:rPr>
  </w:style>
  <w:style w:type="character" w:customStyle="1" w:styleId="Naslov4Znak">
    <w:name w:val="Naslov 4 Znak"/>
    <w:basedOn w:val="Privzetapisavaodstavka"/>
    <w:link w:val="Naslov4"/>
    <w:uiPriority w:val="99"/>
    <w:locked/>
    <w:rsid w:val="00523071"/>
    <w:rPr>
      <w:rFonts w:ascii="Arial" w:hAnsi="Arial"/>
      <w:bCs/>
      <w:sz w:val="24"/>
      <w:szCs w:val="28"/>
      <w:lang w:eastAsia="en-US"/>
    </w:rPr>
  </w:style>
  <w:style w:type="character" w:customStyle="1" w:styleId="Naslov5Znak">
    <w:name w:val="Naslov 5 Znak"/>
    <w:basedOn w:val="Privzetapisavaodstavka"/>
    <w:link w:val="Naslov5"/>
    <w:uiPriority w:val="99"/>
    <w:locked/>
    <w:rsid w:val="00523071"/>
    <w:rPr>
      <w:b/>
      <w:bCs/>
      <w:i/>
      <w:iCs/>
      <w:sz w:val="26"/>
      <w:szCs w:val="26"/>
    </w:rPr>
  </w:style>
  <w:style w:type="character" w:customStyle="1" w:styleId="Naslov6Znak">
    <w:name w:val="Naslov 6 Znak"/>
    <w:basedOn w:val="Privzetapisavaodstavka"/>
    <w:link w:val="Naslov6"/>
    <w:uiPriority w:val="99"/>
    <w:locked/>
    <w:rsid w:val="00523071"/>
    <w:rPr>
      <w:b/>
      <w:bCs/>
      <w:lang w:eastAsia="en-US"/>
    </w:rPr>
  </w:style>
  <w:style w:type="character" w:customStyle="1" w:styleId="Naslov7Znak">
    <w:name w:val="Naslov 7 Znak"/>
    <w:basedOn w:val="Privzetapisavaodstavka"/>
    <w:link w:val="Naslov7"/>
    <w:uiPriority w:val="99"/>
    <w:locked/>
    <w:rsid w:val="00523071"/>
    <w:rPr>
      <w:sz w:val="24"/>
      <w:szCs w:val="24"/>
      <w:lang w:eastAsia="en-US"/>
    </w:rPr>
  </w:style>
  <w:style w:type="character" w:customStyle="1" w:styleId="Naslov8Znak">
    <w:name w:val="Naslov 8 Znak"/>
    <w:basedOn w:val="Privzetapisavaodstavka"/>
    <w:link w:val="Naslov8"/>
    <w:uiPriority w:val="99"/>
    <w:locked/>
    <w:rsid w:val="00523071"/>
    <w:rPr>
      <w:i/>
      <w:iCs/>
      <w:sz w:val="24"/>
      <w:szCs w:val="24"/>
      <w:lang w:eastAsia="en-US"/>
    </w:rPr>
  </w:style>
  <w:style w:type="character" w:customStyle="1" w:styleId="Naslov9Znak">
    <w:name w:val="Naslov 9 Znak"/>
    <w:basedOn w:val="Privzetapisavaodstavka"/>
    <w:link w:val="Naslov9"/>
    <w:uiPriority w:val="99"/>
    <w:locked/>
    <w:rsid w:val="00523071"/>
    <w:rPr>
      <w:rFonts w:ascii="Arial" w:hAnsi="Arial" w:cs="Arial"/>
      <w:lang w:eastAsia="en-US"/>
    </w:rPr>
  </w:style>
  <w:style w:type="paragraph" w:styleId="Glava">
    <w:name w:val="header"/>
    <w:basedOn w:val="Navaden"/>
    <w:link w:val="GlavaZnak"/>
    <w:uiPriority w:val="99"/>
    <w:rsid w:val="009438A3"/>
    <w:pPr>
      <w:tabs>
        <w:tab w:val="center" w:pos="4320"/>
        <w:tab w:val="right" w:pos="8640"/>
      </w:tabs>
    </w:pPr>
  </w:style>
  <w:style w:type="character" w:customStyle="1" w:styleId="GlavaZnak">
    <w:name w:val="Glava Znak"/>
    <w:basedOn w:val="Privzetapisavaodstavka"/>
    <w:link w:val="Glava"/>
    <w:uiPriority w:val="99"/>
    <w:locked/>
    <w:rsid w:val="004F1561"/>
    <w:rPr>
      <w:rFonts w:cs="Times New Roman"/>
      <w:sz w:val="24"/>
      <w:lang w:val="sl-SI" w:eastAsia="sl-SI"/>
    </w:rPr>
  </w:style>
  <w:style w:type="paragraph" w:styleId="Noga">
    <w:name w:val="footer"/>
    <w:basedOn w:val="Navaden"/>
    <w:link w:val="NogaZnak"/>
    <w:uiPriority w:val="99"/>
    <w:semiHidden/>
    <w:rsid w:val="009438A3"/>
    <w:pPr>
      <w:tabs>
        <w:tab w:val="center" w:pos="4320"/>
        <w:tab w:val="right" w:pos="8640"/>
      </w:tabs>
    </w:pPr>
  </w:style>
  <w:style w:type="character" w:customStyle="1" w:styleId="NogaZnak">
    <w:name w:val="Noga Znak"/>
    <w:basedOn w:val="Privzetapisavaodstavka"/>
    <w:link w:val="Noga"/>
    <w:uiPriority w:val="99"/>
    <w:locked/>
    <w:rsid w:val="004F1561"/>
    <w:rPr>
      <w:rFonts w:cs="Times New Roman"/>
      <w:sz w:val="24"/>
      <w:lang w:val="sl-SI" w:eastAsia="sl-SI"/>
    </w:rPr>
  </w:style>
  <w:style w:type="paragraph" w:styleId="Zgradbadokumenta">
    <w:name w:val="Document Map"/>
    <w:basedOn w:val="Navaden"/>
    <w:link w:val="ZgradbadokumentaZnak"/>
    <w:uiPriority w:val="99"/>
    <w:rsid w:val="00B31575"/>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aliases w:val="Znak Znak Znak,Body"/>
    <w:basedOn w:val="Navaden"/>
    <w:link w:val="TelobesedilaZnak"/>
    <w:uiPriority w:val="99"/>
    <w:rsid w:val="0062644B"/>
    <w:pPr>
      <w:tabs>
        <w:tab w:val="left" w:pos="284"/>
      </w:tabs>
    </w:pPr>
    <w:rPr>
      <w:b/>
      <w:sz w:val="22"/>
    </w:rPr>
  </w:style>
  <w:style w:type="character" w:customStyle="1" w:styleId="TelobesedilaZnak">
    <w:name w:val="Telo besedila Znak"/>
    <w:aliases w:val="Znak Znak Znak Znak,Body Znak"/>
    <w:basedOn w:val="Privzetapisavaodstavka"/>
    <w:link w:val="Telobesedila"/>
    <w:uiPriority w:val="99"/>
    <w:locked/>
    <w:rsid w:val="004F1561"/>
    <w:rPr>
      <w:rFonts w:cs="Times New Roman"/>
      <w:b/>
      <w:sz w:val="22"/>
      <w:lang w:val="sl-SI" w:eastAsia="sl-SI"/>
    </w:rPr>
  </w:style>
  <w:style w:type="paragraph" w:customStyle="1" w:styleId="GLAVA0">
    <w:name w:val="GLAVA"/>
    <w:basedOn w:val="Navaden"/>
    <w:uiPriority w:val="99"/>
    <w:rsid w:val="0062644B"/>
    <w:pPr>
      <w:suppressAutoHyphens/>
    </w:pPr>
    <w:rPr>
      <w:sz w:val="22"/>
      <w:szCs w:val="24"/>
      <w:lang w:eastAsia="ar-SA"/>
    </w:rPr>
  </w:style>
  <w:style w:type="paragraph" w:customStyle="1" w:styleId="Sklep">
    <w:name w:val="Sklep"/>
    <w:basedOn w:val="Navaden"/>
    <w:uiPriority w:val="99"/>
    <w:rsid w:val="0062644B"/>
    <w:pPr>
      <w:suppressAutoHyphens/>
      <w:spacing w:after="60"/>
      <w:ind w:left="840" w:hanging="240"/>
    </w:pPr>
    <w:rPr>
      <w:sz w:val="22"/>
      <w:szCs w:val="24"/>
      <w:lang w:eastAsia="ar-SA"/>
    </w:rPr>
  </w:style>
  <w:style w:type="paragraph" w:styleId="Navadensplet">
    <w:name w:val="Normal (Web)"/>
    <w:basedOn w:val="Navaden"/>
    <w:uiPriority w:val="99"/>
    <w:rsid w:val="0062644B"/>
    <w:pPr>
      <w:jc w:val="left"/>
    </w:pPr>
    <w:rPr>
      <w:rFonts w:ascii="Verdana" w:hAnsi="Verdana"/>
      <w:color w:val="323232"/>
      <w:sz w:val="12"/>
      <w:szCs w:val="12"/>
    </w:rPr>
  </w:style>
  <w:style w:type="paragraph" w:styleId="Besedilooblaka">
    <w:name w:val="Balloon Text"/>
    <w:basedOn w:val="Navaden"/>
    <w:link w:val="BesedilooblakaZnak"/>
    <w:uiPriority w:val="99"/>
    <w:semiHidden/>
    <w:rsid w:val="007F349B"/>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F1561"/>
    <w:rPr>
      <w:rFonts w:ascii="Tahoma" w:hAnsi="Tahoma" w:cs="Times New Roman"/>
      <w:sz w:val="16"/>
      <w:lang w:val="sl-SI" w:eastAsia="sl-SI"/>
    </w:rPr>
  </w:style>
  <w:style w:type="paragraph" w:customStyle="1" w:styleId="CharChar">
    <w:name w:val="Char Char"/>
    <w:basedOn w:val="Navaden"/>
    <w:autoRedefine/>
    <w:uiPriority w:val="99"/>
    <w:rsid w:val="00B1287D"/>
    <w:pPr>
      <w:tabs>
        <w:tab w:val="left" w:pos="500"/>
      </w:tabs>
      <w:spacing w:after="120"/>
      <w:jc w:val="left"/>
    </w:pPr>
    <w:rPr>
      <w:rFonts w:ascii="Tahoma" w:hAnsi="Tahoma"/>
      <w:sz w:val="20"/>
      <w:lang w:val="en-US" w:eastAsia="en-US"/>
    </w:rPr>
  </w:style>
  <w:style w:type="paragraph" w:customStyle="1" w:styleId="Neotevilenodstavek">
    <w:name w:val="Neoštevilčen odstavek"/>
    <w:basedOn w:val="Navaden"/>
    <w:link w:val="NeotevilenodstavekZnak"/>
    <w:uiPriority w:val="99"/>
    <w:rsid w:val="00CC63A8"/>
    <w:pPr>
      <w:overflowPunct w:val="0"/>
      <w:autoSpaceDE w:val="0"/>
      <w:autoSpaceDN w:val="0"/>
      <w:adjustRightInd w:val="0"/>
      <w:spacing w:before="60" w:after="60" w:line="200" w:lineRule="exact"/>
      <w:textAlignment w:val="baseline"/>
    </w:pPr>
    <w:rPr>
      <w:rFonts w:ascii="Arial" w:hAnsi="Arial"/>
      <w:sz w:val="22"/>
    </w:rPr>
  </w:style>
  <w:style w:type="character" w:customStyle="1" w:styleId="NeotevilenodstavekZnak">
    <w:name w:val="Neoštevilčen odstavek Znak"/>
    <w:link w:val="Neotevilenodstavek"/>
    <w:uiPriority w:val="99"/>
    <w:locked/>
    <w:rsid w:val="00CC63A8"/>
    <w:rPr>
      <w:rFonts w:ascii="Arial" w:hAnsi="Arial"/>
      <w:sz w:val="22"/>
      <w:lang w:val="sl-SI" w:eastAsia="sl-SI"/>
    </w:rPr>
  </w:style>
  <w:style w:type="character" w:customStyle="1" w:styleId="Absatz-Standardschriftart">
    <w:name w:val="Absatz-Standardschriftart"/>
    <w:uiPriority w:val="99"/>
    <w:rsid w:val="00DA1924"/>
  </w:style>
  <w:style w:type="paragraph" w:customStyle="1" w:styleId="Oddelek">
    <w:name w:val="Oddelek"/>
    <w:basedOn w:val="Navaden"/>
    <w:link w:val="OddelekZnak1"/>
    <w:uiPriority w:val="99"/>
    <w:rsid w:val="00F60AF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0"/>
    </w:rPr>
  </w:style>
  <w:style w:type="character" w:customStyle="1" w:styleId="OddelekZnak1">
    <w:name w:val="Oddelek Znak1"/>
    <w:link w:val="Oddelek"/>
    <w:uiPriority w:val="99"/>
    <w:locked/>
    <w:rsid w:val="00F60AF9"/>
    <w:rPr>
      <w:rFonts w:ascii="Arial" w:hAnsi="Arial"/>
      <w:b/>
      <w:sz w:val="20"/>
      <w:szCs w:val="20"/>
    </w:rPr>
  </w:style>
  <w:style w:type="paragraph" w:styleId="Seznam">
    <w:name w:val="List"/>
    <w:basedOn w:val="Telobesedila"/>
    <w:uiPriority w:val="99"/>
    <w:rsid w:val="00EF29E7"/>
    <w:pPr>
      <w:tabs>
        <w:tab w:val="clear" w:pos="284"/>
      </w:tabs>
      <w:suppressAutoHyphens/>
      <w:spacing w:after="120"/>
      <w:jc w:val="left"/>
    </w:pPr>
    <w:rPr>
      <w:rFonts w:cs="Tahoma"/>
      <w:b w:val="0"/>
      <w:szCs w:val="24"/>
      <w:lang w:eastAsia="ar-SA"/>
    </w:rPr>
  </w:style>
  <w:style w:type="paragraph" w:customStyle="1" w:styleId="Alineazaodstavkom">
    <w:name w:val="Alinea za odstavkom"/>
    <w:basedOn w:val="Navaden"/>
    <w:link w:val="AlineazaodstavkomZnak"/>
    <w:uiPriority w:val="99"/>
    <w:rsid w:val="00EF29E7"/>
    <w:pPr>
      <w:tabs>
        <w:tab w:val="num" w:pos="720"/>
      </w:tabs>
      <w:overflowPunct w:val="0"/>
      <w:autoSpaceDE w:val="0"/>
      <w:autoSpaceDN w:val="0"/>
      <w:adjustRightInd w:val="0"/>
      <w:spacing w:line="200" w:lineRule="exact"/>
      <w:ind w:left="709" w:hanging="284"/>
      <w:textAlignment w:val="baseline"/>
    </w:pPr>
    <w:rPr>
      <w:rFonts w:ascii="Arial" w:hAnsi="Arial"/>
      <w:sz w:val="22"/>
    </w:rPr>
  </w:style>
  <w:style w:type="character" w:customStyle="1" w:styleId="AlineazaodstavkomZnak">
    <w:name w:val="Alinea za odstavkom Znak"/>
    <w:link w:val="Alineazaodstavkom"/>
    <w:uiPriority w:val="99"/>
    <w:locked/>
    <w:rsid w:val="00EF29E7"/>
    <w:rPr>
      <w:rFonts w:ascii="Arial" w:hAnsi="Arial"/>
      <w:sz w:val="22"/>
      <w:lang w:val="sl-SI" w:eastAsia="sl-SI"/>
    </w:rPr>
  </w:style>
  <w:style w:type="paragraph" w:customStyle="1" w:styleId="Naslovpredpisa">
    <w:name w:val="Naslov_predpisa"/>
    <w:basedOn w:val="Navaden"/>
    <w:link w:val="NaslovpredpisaZnak"/>
    <w:uiPriority w:val="99"/>
    <w:rsid w:val="00B64477"/>
    <w:pPr>
      <w:suppressAutoHyphens/>
      <w:overflowPunct w:val="0"/>
      <w:autoSpaceDE w:val="0"/>
      <w:autoSpaceDN w:val="0"/>
      <w:adjustRightInd w:val="0"/>
      <w:spacing w:before="120" w:after="160" w:line="200" w:lineRule="exact"/>
      <w:jc w:val="center"/>
      <w:textAlignment w:val="baseline"/>
    </w:pPr>
    <w:rPr>
      <w:rFonts w:ascii="Arial" w:hAnsi="Arial"/>
      <w:b/>
      <w:sz w:val="22"/>
    </w:rPr>
  </w:style>
  <w:style w:type="character" w:customStyle="1" w:styleId="NaslovpredpisaZnak">
    <w:name w:val="Naslov_predpisa Znak"/>
    <w:link w:val="Naslovpredpisa"/>
    <w:uiPriority w:val="99"/>
    <w:locked/>
    <w:rsid w:val="00B64477"/>
    <w:rPr>
      <w:rFonts w:ascii="Arial" w:hAnsi="Arial"/>
      <w:b/>
      <w:sz w:val="22"/>
      <w:lang w:val="sl-SI" w:eastAsia="sl-SI"/>
    </w:rPr>
  </w:style>
  <w:style w:type="paragraph" w:customStyle="1" w:styleId="Vrstapredpisa">
    <w:name w:val="Vrsta predpisa"/>
    <w:basedOn w:val="Navaden"/>
    <w:link w:val="VrstapredpisaZnak"/>
    <w:uiPriority w:val="99"/>
    <w:rsid w:val="003B05D8"/>
    <w:pPr>
      <w:suppressAutoHyphens/>
      <w:overflowPunct w:val="0"/>
      <w:autoSpaceDE w:val="0"/>
      <w:autoSpaceDN w:val="0"/>
      <w:adjustRightInd w:val="0"/>
      <w:spacing w:before="360" w:line="220" w:lineRule="exact"/>
      <w:jc w:val="center"/>
      <w:textAlignment w:val="baseline"/>
    </w:pPr>
    <w:rPr>
      <w:rFonts w:ascii="Arial" w:hAnsi="Arial"/>
      <w:b/>
      <w:color w:val="000000"/>
      <w:spacing w:val="40"/>
      <w:sz w:val="22"/>
    </w:rPr>
  </w:style>
  <w:style w:type="character" w:customStyle="1" w:styleId="VrstapredpisaZnak">
    <w:name w:val="Vrsta predpisa Znak"/>
    <w:link w:val="Vrstapredpisa"/>
    <w:uiPriority w:val="99"/>
    <w:locked/>
    <w:rsid w:val="003B05D8"/>
    <w:rPr>
      <w:rFonts w:ascii="Arial" w:hAnsi="Arial"/>
      <w:b/>
      <w:color w:val="000000"/>
      <w:spacing w:val="40"/>
      <w:sz w:val="22"/>
      <w:lang w:val="sl-SI" w:eastAsia="sl-SI"/>
    </w:rPr>
  </w:style>
  <w:style w:type="paragraph" w:customStyle="1" w:styleId="Poglavje">
    <w:name w:val="Poglavje"/>
    <w:basedOn w:val="Navaden"/>
    <w:uiPriority w:val="99"/>
    <w:rsid w:val="003B05D8"/>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Alineazatoko">
    <w:name w:val="Alinea za točko"/>
    <w:basedOn w:val="Navaden"/>
    <w:link w:val="AlineazatokoZnak"/>
    <w:uiPriority w:val="99"/>
    <w:rsid w:val="003B05D8"/>
    <w:pPr>
      <w:overflowPunct w:val="0"/>
      <w:autoSpaceDE w:val="0"/>
      <w:autoSpaceDN w:val="0"/>
      <w:adjustRightInd w:val="0"/>
      <w:spacing w:line="200" w:lineRule="exact"/>
      <w:ind w:left="720" w:hanging="360"/>
      <w:textAlignment w:val="baseline"/>
    </w:pPr>
    <w:rPr>
      <w:rFonts w:ascii="Arial" w:hAnsi="Arial"/>
      <w:sz w:val="22"/>
    </w:rPr>
  </w:style>
  <w:style w:type="character" w:customStyle="1" w:styleId="AlineazatokoZnak">
    <w:name w:val="Alinea za točko Znak"/>
    <w:link w:val="Alineazatoko"/>
    <w:uiPriority w:val="99"/>
    <w:locked/>
    <w:rsid w:val="003B05D8"/>
    <w:rPr>
      <w:rFonts w:ascii="Arial" w:hAnsi="Arial"/>
      <w:sz w:val="22"/>
      <w:lang w:val="sl-SI" w:eastAsia="sl-SI"/>
    </w:rPr>
  </w:style>
  <w:style w:type="character" w:customStyle="1" w:styleId="rkovnatokazaodstavkomZnak">
    <w:name w:val="Črkovna točka_za odstavkom Znak"/>
    <w:link w:val="rkovnatokazaodstavkom"/>
    <w:uiPriority w:val="99"/>
    <w:locked/>
    <w:rsid w:val="003B05D8"/>
    <w:rPr>
      <w:rFonts w:ascii="Arial" w:hAnsi="Arial"/>
      <w:sz w:val="20"/>
      <w:szCs w:val="20"/>
    </w:rPr>
  </w:style>
  <w:style w:type="paragraph" w:customStyle="1" w:styleId="rkovnatokazaodstavkom">
    <w:name w:val="Črkovna točka_za odstavkom"/>
    <w:basedOn w:val="Navaden"/>
    <w:link w:val="rkovnatokazaodstavkomZnak"/>
    <w:uiPriority w:val="99"/>
    <w:rsid w:val="003B05D8"/>
    <w:pPr>
      <w:numPr>
        <w:numId w:val="3"/>
      </w:numPr>
      <w:overflowPunct w:val="0"/>
      <w:autoSpaceDE w:val="0"/>
      <w:autoSpaceDN w:val="0"/>
      <w:adjustRightInd w:val="0"/>
      <w:spacing w:line="200" w:lineRule="exact"/>
      <w:textAlignment w:val="baseline"/>
    </w:pPr>
    <w:rPr>
      <w:rFonts w:ascii="Arial" w:hAnsi="Arial"/>
      <w:sz w:val="20"/>
    </w:rPr>
  </w:style>
  <w:style w:type="paragraph" w:customStyle="1" w:styleId="Odsek">
    <w:name w:val="Odsek"/>
    <w:basedOn w:val="Oddelek"/>
    <w:link w:val="OdsekZnak"/>
    <w:uiPriority w:val="99"/>
    <w:rsid w:val="003B05D8"/>
    <w:pPr>
      <w:numPr>
        <w:numId w:val="0"/>
      </w:numPr>
      <w:tabs>
        <w:tab w:val="num" w:pos="720"/>
      </w:tabs>
    </w:pPr>
  </w:style>
  <w:style w:type="character" w:customStyle="1" w:styleId="OdsekZnak">
    <w:name w:val="Odsek Znak"/>
    <w:basedOn w:val="OddelekZnak1"/>
    <w:link w:val="Odsek"/>
    <w:uiPriority w:val="99"/>
    <w:locked/>
    <w:rsid w:val="003B05D8"/>
    <w:rPr>
      <w:rFonts w:ascii="Arial" w:hAnsi="Arial" w:cs="Arial"/>
      <w:b/>
      <w:sz w:val="22"/>
      <w:szCs w:val="22"/>
      <w:lang w:bidi="ar-SA"/>
    </w:rPr>
  </w:style>
  <w:style w:type="paragraph" w:customStyle="1" w:styleId="Odstavekseznama1">
    <w:name w:val="Odstavek seznama1"/>
    <w:basedOn w:val="Navaden"/>
    <w:uiPriority w:val="99"/>
    <w:rsid w:val="009D0748"/>
    <w:pPr>
      <w:ind w:left="720"/>
      <w:contextualSpacing/>
      <w:jc w:val="left"/>
    </w:pPr>
    <w:rPr>
      <w:szCs w:val="24"/>
    </w:rPr>
  </w:style>
  <w:style w:type="paragraph" w:styleId="Konnaopomba-besedilo">
    <w:name w:val="endnote text"/>
    <w:basedOn w:val="Navaden"/>
    <w:link w:val="Konnaopomba-besediloZnak"/>
    <w:uiPriority w:val="99"/>
    <w:semiHidden/>
    <w:rsid w:val="004F1561"/>
    <w:rPr>
      <w:rFonts w:ascii="Arial" w:hAnsi="Arial"/>
      <w:sz w:val="22"/>
      <w:lang w:eastAsia="en-US"/>
    </w:rPr>
  </w:style>
  <w:style w:type="character" w:customStyle="1" w:styleId="Konnaopomba-besediloZnak">
    <w:name w:val="Končna opomba - besedilo Znak"/>
    <w:basedOn w:val="Privzetapisavaodstavka"/>
    <w:link w:val="Konnaopomba-besedilo"/>
    <w:uiPriority w:val="99"/>
    <w:semiHidden/>
    <w:locked/>
    <w:rsid w:val="004F1561"/>
    <w:rPr>
      <w:rFonts w:ascii="Arial" w:hAnsi="Arial" w:cs="Times New Roman"/>
      <w:sz w:val="22"/>
      <w:lang w:val="sl-SI" w:eastAsia="en-US"/>
    </w:rPr>
  </w:style>
  <w:style w:type="character" w:styleId="Pripombasklic">
    <w:name w:val="annotation reference"/>
    <w:basedOn w:val="Privzetapisavaodstavka"/>
    <w:uiPriority w:val="99"/>
    <w:rsid w:val="004F1561"/>
    <w:rPr>
      <w:rFonts w:cs="Times New Roman"/>
      <w:sz w:val="16"/>
    </w:rPr>
  </w:style>
  <w:style w:type="character" w:customStyle="1" w:styleId="OdstavekZnak">
    <w:name w:val="Odstavek Znak"/>
    <w:link w:val="Odstavek"/>
    <w:uiPriority w:val="99"/>
    <w:locked/>
    <w:rsid w:val="00551ADC"/>
    <w:rPr>
      <w:rFonts w:ascii="Arial" w:hAnsi="Arial"/>
      <w:sz w:val="22"/>
      <w:lang w:val="sl-SI" w:eastAsia="sl-SI"/>
    </w:rPr>
  </w:style>
  <w:style w:type="paragraph" w:customStyle="1" w:styleId="Odstavek">
    <w:name w:val="Odstavek"/>
    <w:basedOn w:val="Navaden"/>
    <w:link w:val="OdstavekZnak"/>
    <w:uiPriority w:val="99"/>
    <w:rsid w:val="00551ADC"/>
    <w:pPr>
      <w:spacing w:after="120"/>
      <w:ind w:firstLine="1021"/>
    </w:pPr>
    <w:rPr>
      <w:rFonts w:ascii="Arial" w:hAnsi="Arial"/>
      <w:sz w:val="22"/>
    </w:rPr>
  </w:style>
  <w:style w:type="character" w:customStyle="1" w:styleId="ZnakZnak1">
    <w:name w:val="Znak Znak1"/>
    <w:uiPriority w:val="99"/>
    <w:rsid w:val="004F1561"/>
    <w:rPr>
      <w:rFonts w:ascii="Tahoma" w:hAnsi="Tahoma"/>
      <w:sz w:val="16"/>
      <w:lang w:val="en-US" w:eastAsia="en-US"/>
    </w:rPr>
  </w:style>
  <w:style w:type="character" w:styleId="Krepko">
    <w:name w:val="Strong"/>
    <w:basedOn w:val="Privzetapisavaodstavka"/>
    <w:uiPriority w:val="22"/>
    <w:qFormat/>
    <w:rsid w:val="004F1561"/>
    <w:rPr>
      <w:rFonts w:cs="Times New Roman"/>
      <w:b/>
    </w:rPr>
  </w:style>
  <w:style w:type="paragraph" w:customStyle="1" w:styleId="AlinejeSt">
    <w:name w:val="AlinejeSt"/>
    <w:basedOn w:val="Navaden"/>
    <w:uiPriority w:val="99"/>
    <w:rsid w:val="004F1561"/>
    <w:pPr>
      <w:numPr>
        <w:numId w:val="4"/>
      </w:numPr>
      <w:spacing w:after="120"/>
    </w:pPr>
    <w:rPr>
      <w:sz w:val="22"/>
      <w:lang w:eastAsia="en-US"/>
    </w:rPr>
  </w:style>
  <w:style w:type="paragraph" w:customStyle="1" w:styleId="OdstavekSt">
    <w:name w:val="OdstavekSt"/>
    <w:basedOn w:val="Navaden"/>
    <w:uiPriority w:val="99"/>
    <w:rsid w:val="004F1561"/>
    <w:pPr>
      <w:tabs>
        <w:tab w:val="num" w:pos="420"/>
      </w:tabs>
      <w:spacing w:after="120"/>
      <w:ind w:left="420" w:hanging="420"/>
    </w:pPr>
    <w:rPr>
      <w:sz w:val="22"/>
      <w:lang w:eastAsia="en-US"/>
    </w:rPr>
  </w:style>
  <w:style w:type="paragraph" w:customStyle="1" w:styleId="bulet">
    <w:name w:val="bulet"/>
    <w:basedOn w:val="Navaden"/>
    <w:uiPriority w:val="99"/>
    <w:rsid w:val="004F1561"/>
    <w:pPr>
      <w:numPr>
        <w:numId w:val="5"/>
      </w:numPr>
      <w:spacing w:after="120"/>
    </w:pPr>
    <w:rPr>
      <w:sz w:val="22"/>
      <w:lang w:eastAsia="en-US"/>
    </w:rPr>
  </w:style>
  <w:style w:type="character" w:styleId="tevilkastrani">
    <w:name w:val="page number"/>
    <w:basedOn w:val="Privzetapisavaodstavka"/>
    <w:uiPriority w:val="99"/>
    <w:rsid w:val="004F1561"/>
    <w:rPr>
      <w:rFonts w:cs="Times New Roman"/>
    </w:rPr>
  </w:style>
  <w:style w:type="paragraph" w:customStyle="1" w:styleId="CM4">
    <w:name w:val="CM4"/>
    <w:basedOn w:val="Navaden"/>
    <w:next w:val="Navaden"/>
    <w:uiPriority w:val="99"/>
    <w:rsid w:val="004F1561"/>
    <w:pPr>
      <w:autoSpaceDE w:val="0"/>
      <w:autoSpaceDN w:val="0"/>
      <w:adjustRightInd w:val="0"/>
      <w:jc w:val="left"/>
    </w:pPr>
    <w:rPr>
      <w:rFonts w:ascii="EUAlbertina" w:hAnsi="EUAlbertina"/>
      <w:szCs w:val="24"/>
    </w:rPr>
  </w:style>
  <w:style w:type="paragraph" w:customStyle="1" w:styleId="esegmentp">
    <w:name w:val="esegment_p"/>
    <w:basedOn w:val="Navaden"/>
    <w:uiPriority w:val="99"/>
    <w:rsid w:val="004F1561"/>
    <w:pPr>
      <w:spacing w:after="249"/>
      <w:ind w:firstLine="284"/>
    </w:pPr>
    <w:rPr>
      <w:color w:val="313131"/>
      <w:szCs w:val="24"/>
    </w:rPr>
  </w:style>
  <w:style w:type="paragraph" w:customStyle="1" w:styleId="Slog11ptKrepko">
    <w:name w:val="Slog 11 pt Krepko"/>
    <w:basedOn w:val="Naslov2"/>
    <w:link w:val="Slog11ptKrepkoZnak"/>
    <w:uiPriority w:val="99"/>
    <w:rsid w:val="004F1561"/>
    <w:pPr>
      <w:numPr>
        <w:ilvl w:val="0"/>
        <w:numId w:val="0"/>
      </w:numPr>
      <w:tabs>
        <w:tab w:val="num" w:pos="420"/>
      </w:tabs>
      <w:overflowPunct w:val="0"/>
      <w:autoSpaceDE w:val="0"/>
      <w:autoSpaceDN w:val="0"/>
      <w:adjustRightInd w:val="0"/>
      <w:spacing w:before="0"/>
      <w:ind w:left="420" w:hanging="420"/>
      <w:jc w:val="left"/>
      <w:textAlignment w:val="baseline"/>
    </w:pPr>
    <w:rPr>
      <w:rFonts w:ascii="Times New Roman" w:hAnsi="Times New Roman" w:cs="Times New Roman"/>
      <w:bCs w:val="0"/>
      <w:i w:val="0"/>
      <w:iCs w:val="0"/>
      <w:sz w:val="22"/>
      <w:szCs w:val="20"/>
      <w:lang w:val="en-US" w:eastAsia="en-US"/>
    </w:rPr>
  </w:style>
  <w:style w:type="character" w:customStyle="1" w:styleId="Slog11ptKrepkoZnak">
    <w:name w:val="Slog 11 pt Krepko Znak"/>
    <w:link w:val="Slog11ptKrepko"/>
    <w:uiPriority w:val="99"/>
    <w:locked/>
    <w:rsid w:val="004F1561"/>
    <w:rPr>
      <w:b/>
      <w:sz w:val="22"/>
      <w:lang w:val="en-US" w:eastAsia="en-US"/>
    </w:rPr>
  </w:style>
  <w:style w:type="paragraph" w:customStyle="1" w:styleId="BasicParagraph">
    <w:name w:val="[Basic Paragraph]"/>
    <w:basedOn w:val="Navaden"/>
    <w:uiPriority w:val="99"/>
    <w:rsid w:val="004F1561"/>
    <w:pPr>
      <w:widowControl w:val="0"/>
      <w:suppressAutoHyphens/>
      <w:autoSpaceDE w:val="0"/>
      <w:spacing w:line="288" w:lineRule="auto"/>
      <w:jc w:val="left"/>
      <w:textAlignment w:val="center"/>
    </w:pPr>
    <w:rPr>
      <w:color w:val="000000"/>
      <w:szCs w:val="24"/>
      <w:lang w:val="en-US"/>
    </w:rPr>
  </w:style>
  <w:style w:type="paragraph" w:styleId="Telobesedila-zamik">
    <w:name w:val="Body Text Indent"/>
    <w:basedOn w:val="Navaden"/>
    <w:link w:val="Telobesedila-zamikZnak"/>
    <w:uiPriority w:val="99"/>
    <w:rsid w:val="004F1561"/>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2">
    <w:name w:val="Body Text 2"/>
    <w:basedOn w:val="Navaden"/>
    <w:link w:val="Telobesedila2Znak"/>
    <w:uiPriority w:val="99"/>
    <w:rsid w:val="004F1561"/>
    <w:pPr>
      <w:spacing w:after="120"/>
      <w:jc w:val="center"/>
    </w:pPr>
    <w:rPr>
      <w:b/>
      <w:sz w:val="32"/>
      <w:lang w:eastAsia="en-US"/>
    </w:rPr>
  </w:style>
  <w:style w:type="character" w:customStyle="1" w:styleId="Telobesedila2Znak">
    <w:name w:val="Telo besedila 2 Znak"/>
    <w:basedOn w:val="Privzetapisavaodstavka"/>
    <w:link w:val="Telobesedila2"/>
    <w:uiPriority w:val="99"/>
    <w:locked/>
    <w:rsid w:val="004F1561"/>
    <w:rPr>
      <w:rFonts w:cs="Times New Roman"/>
      <w:b/>
      <w:sz w:val="32"/>
      <w:lang w:val="sl-SI" w:eastAsia="en-US"/>
    </w:rPr>
  </w:style>
  <w:style w:type="character" w:styleId="SledenaHiperpovezava">
    <w:name w:val="FollowedHyperlink"/>
    <w:basedOn w:val="Privzetapisavaodstavka"/>
    <w:uiPriority w:val="99"/>
    <w:rsid w:val="004F1561"/>
    <w:rPr>
      <w:rFonts w:cs="Times New Roman"/>
      <w:color w:val="800080"/>
      <w:u w:val="dotted"/>
    </w:rPr>
  </w:style>
  <w:style w:type="character" w:styleId="Sprotnaopomba-sklic">
    <w:name w:val="footnote reference"/>
    <w:basedOn w:val="Privzetapisavaodstavka"/>
    <w:uiPriority w:val="99"/>
    <w:semiHidden/>
    <w:rsid w:val="004F1561"/>
    <w:rPr>
      <w:rFonts w:cs="Times New Roman"/>
      <w:b/>
      <w:color w:val="0000FF"/>
      <w:sz w:val="28"/>
      <w:vertAlign w:val="superscript"/>
    </w:rPr>
  </w:style>
  <w:style w:type="paragraph" w:styleId="Naslov">
    <w:name w:val="Title"/>
    <w:basedOn w:val="Navaden"/>
    <w:link w:val="NaslovZnak"/>
    <w:uiPriority w:val="99"/>
    <w:qFormat/>
    <w:rsid w:val="004F1561"/>
    <w:pPr>
      <w:spacing w:after="120"/>
      <w:jc w:val="center"/>
    </w:pPr>
    <w:rPr>
      <w:b/>
      <w:sz w:val="32"/>
      <w:lang w:eastAsia="en-US"/>
    </w:rPr>
  </w:style>
  <w:style w:type="character" w:customStyle="1" w:styleId="TitleChar">
    <w:name w:val="Title Char"/>
    <w:basedOn w:val="Privzetapisavaodstavka"/>
    <w:uiPriority w:val="99"/>
    <w:semiHidden/>
    <w:locked/>
    <w:rsid w:val="004F1561"/>
    <w:rPr>
      <w:rFonts w:ascii="Arial" w:hAnsi="Arial" w:cs="Times New Roman"/>
      <w:b/>
      <w:kern w:val="28"/>
      <w:lang w:val="en-US"/>
    </w:rPr>
  </w:style>
  <w:style w:type="paragraph" w:customStyle="1" w:styleId="n">
    <w:name w:val="n"/>
    <w:basedOn w:val="Navaden"/>
    <w:uiPriority w:val="99"/>
    <w:rsid w:val="004F1561"/>
    <w:pPr>
      <w:spacing w:after="120"/>
    </w:pPr>
    <w:rPr>
      <w:b/>
      <w:bCs/>
      <w:sz w:val="22"/>
      <w:lang w:eastAsia="en-US"/>
    </w:rPr>
  </w:style>
  <w:style w:type="paragraph" w:styleId="Telobesedila3">
    <w:name w:val="Body Text 3"/>
    <w:basedOn w:val="Navaden"/>
    <w:link w:val="Telobesedila3Znak"/>
    <w:uiPriority w:val="99"/>
    <w:rsid w:val="004F1561"/>
    <w:pPr>
      <w:spacing w:after="120"/>
      <w:jc w:val="center"/>
    </w:pPr>
    <w:rPr>
      <w:b/>
      <w:bCs/>
      <w:color w:val="000080"/>
      <w:sz w:val="22"/>
      <w:lang w:eastAsia="en-US"/>
    </w:rPr>
  </w:style>
  <w:style w:type="character" w:customStyle="1" w:styleId="Telobesedila3Znak">
    <w:name w:val="Telo besedila 3 Znak"/>
    <w:basedOn w:val="Privzetapisavaodstavka"/>
    <w:link w:val="Telobesedila3"/>
    <w:uiPriority w:val="99"/>
    <w:locked/>
    <w:rsid w:val="004F1561"/>
    <w:rPr>
      <w:rFonts w:cs="Times New Roman"/>
      <w:b/>
      <w:color w:val="000080"/>
      <w:sz w:val="22"/>
      <w:lang w:val="sl-SI" w:eastAsia="en-US"/>
    </w:rPr>
  </w:style>
  <w:style w:type="paragraph" w:customStyle="1" w:styleId="esegmenth4">
    <w:name w:val="esegment_h4"/>
    <w:basedOn w:val="Navaden"/>
    <w:uiPriority w:val="99"/>
    <w:rsid w:val="004F1561"/>
    <w:pPr>
      <w:spacing w:after="249"/>
      <w:jc w:val="center"/>
    </w:pPr>
    <w:rPr>
      <w:b/>
      <w:bCs/>
      <w:color w:val="313131"/>
      <w:szCs w:val="24"/>
    </w:rPr>
  </w:style>
  <w:style w:type="paragraph" w:customStyle="1" w:styleId="esegmenth4l">
    <w:name w:val="esegment_h4l"/>
    <w:basedOn w:val="Navaden"/>
    <w:uiPriority w:val="99"/>
    <w:rsid w:val="004F1561"/>
    <w:pPr>
      <w:spacing w:after="143"/>
      <w:jc w:val="left"/>
    </w:pPr>
    <w:rPr>
      <w:b/>
      <w:bCs/>
      <w:color w:val="313131"/>
      <w:szCs w:val="24"/>
    </w:rPr>
  </w:style>
  <w:style w:type="paragraph" w:customStyle="1" w:styleId="SlogNaslov2TimesNewRomanNasrediniLevo0cmPrvavrs">
    <w:name w:val="Slog Naslov 2 + Times New Roman Na sredini Levo:  0 cm Prva vrs..."/>
    <w:basedOn w:val="Naslov2"/>
    <w:uiPriority w:val="99"/>
    <w:rsid w:val="004F1561"/>
    <w:pPr>
      <w:numPr>
        <w:numId w:val="0"/>
      </w:numPr>
      <w:tabs>
        <w:tab w:val="num" w:pos="360"/>
      </w:tabs>
      <w:jc w:val="center"/>
    </w:pPr>
    <w:rPr>
      <w:rFonts w:ascii="Times New Roman" w:hAnsi="Times New Roman" w:cs="Times New Roman"/>
      <w:i w:val="0"/>
      <w:iCs w:val="0"/>
      <w:sz w:val="22"/>
      <w:szCs w:val="20"/>
    </w:rPr>
  </w:style>
  <w:style w:type="paragraph" w:styleId="Oznaenseznam3">
    <w:name w:val="List Bullet 3"/>
    <w:basedOn w:val="Navaden"/>
    <w:autoRedefine/>
    <w:uiPriority w:val="99"/>
    <w:rsid w:val="004F1561"/>
    <w:pPr>
      <w:tabs>
        <w:tab w:val="num" w:pos="926"/>
        <w:tab w:val="num" w:pos="992"/>
      </w:tabs>
      <w:overflowPunct w:val="0"/>
      <w:autoSpaceDE w:val="0"/>
      <w:autoSpaceDN w:val="0"/>
      <w:adjustRightInd w:val="0"/>
      <w:ind w:left="926" w:hanging="425"/>
      <w:textAlignment w:val="baseline"/>
    </w:pPr>
  </w:style>
  <w:style w:type="paragraph" w:customStyle="1" w:styleId="o">
    <w:name w:val="o"/>
    <w:basedOn w:val="Navaden"/>
    <w:uiPriority w:val="99"/>
    <w:rsid w:val="004F1561"/>
    <w:pPr>
      <w:overflowPunct w:val="0"/>
      <w:autoSpaceDE w:val="0"/>
      <w:autoSpaceDN w:val="0"/>
      <w:adjustRightInd w:val="0"/>
      <w:ind w:left="720" w:hanging="360"/>
      <w:textAlignment w:val="baseline"/>
    </w:pPr>
  </w:style>
  <w:style w:type="paragraph" w:customStyle="1" w:styleId="Default">
    <w:name w:val="Default"/>
    <w:uiPriority w:val="99"/>
    <w:rsid w:val="004F156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F1561"/>
    <w:rPr>
      <w:rFonts w:cs="Times New Roman"/>
      <w:color w:val="auto"/>
    </w:rPr>
  </w:style>
  <w:style w:type="paragraph" w:customStyle="1" w:styleId="CM3">
    <w:name w:val="CM3"/>
    <w:basedOn w:val="Default"/>
    <w:next w:val="Default"/>
    <w:uiPriority w:val="99"/>
    <w:rsid w:val="004F1561"/>
    <w:rPr>
      <w:rFonts w:cs="Times New Roman"/>
      <w:color w:val="auto"/>
    </w:rPr>
  </w:style>
  <w:style w:type="paragraph" w:styleId="Kazalovsebine1">
    <w:name w:val="toc 1"/>
    <w:basedOn w:val="Navaden"/>
    <w:next w:val="Navaden"/>
    <w:autoRedefine/>
    <w:uiPriority w:val="39"/>
    <w:rsid w:val="005B4C04"/>
    <w:pPr>
      <w:tabs>
        <w:tab w:val="left" w:pos="709"/>
        <w:tab w:val="right" w:leader="dot" w:pos="9072"/>
      </w:tabs>
      <w:spacing w:before="40" w:after="40"/>
      <w:ind w:left="709" w:right="284" w:hanging="709"/>
      <w:jc w:val="left"/>
    </w:pPr>
    <w:rPr>
      <w:b/>
      <w:noProof/>
      <w:sz w:val="22"/>
      <w:lang w:eastAsia="en-US"/>
    </w:rPr>
  </w:style>
  <w:style w:type="paragraph" w:styleId="Kazalovsebine2">
    <w:name w:val="toc 2"/>
    <w:basedOn w:val="Navaden"/>
    <w:next w:val="Navaden"/>
    <w:autoRedefine/>
    <w:uiPriority w:val="39"/>
    <w:rsid w:val="004F1561"/>
    <w:pPr>
      <w:tabs>
        <w:tab w:val="right" w:leader="dot" w:pos="9072"/>
      </w:tabs>
      <w:spacing w:before="20" w:after="20"/>
      <w:ind w:left="1560" w:right="284" w:hanging="851"/>
      <w:jc w:val="left"/>
    </w:pPr>
    <w:rPr>
      <w:noProof/>
      <w:sz w:val="22"/>
      <w:szCs w:val="22"/>
      <w:lang w:eastAsia="en-US"/>
    </w:rPr>
  </w:style>
  <w:style w:type="paragraph" w:styleId="Kazalovsebine3">
    <w:name w:val="toc 3"/>
    <w:basedOn w:val="Navaden"/>
    <w:next w:val="Navaden"/>
    <w:autoRedefine/>
    <w:uiPriority w:val="39"/>
    <w:rsid w:val="004F1561"/>
    <w:pPr>
      <w:spacing w:before="120"/>
      <w:ind w:left="482"/>
    </w:pPr>
    <w:rPr>
      <w:b/>
      <w:i/>
      <w:noProof/>
      <w:sz w:val="22"/>
      <w:szCs w:val="28"/>
      <w:lang w:eastAsia="en-US"/>
    </w:rPr>
  </w:style>
  <w:style w:type="paragraph" w:styleId="Kazalovsebine4">
    <w:name w:val="toc 4"/>
    <w:basedOn w:val="Navaden"/>
    <w:next w:val="Navaden"/>
    <w:autoRedefine/>
    <w:uiPriority w:val="99"/>
    <w:semiHidden/>
    <w:rsid w:val="004F1561"/>
    <w:pPr>
      <w:spacing w:after="120"/>
      <w:ind w:left="720"/>
    </w:pPr>
    <w:rPr>
      <w:sz w:val="22"/>
      <w:lang w:eastAsia="en-US"/>
    </w:rPr>
  </w:style>
  <w:style w:type="paragraph" w:styleId="Kazalovsebine5">
    <w:name w:val="toc 5"/>
    <w:basedOn w:val="Navaden"/>
    <w:next w:val="Navaden"/>
    <w:autoRedefine/>
    <w:uiPriority w:val="99"/>
    <w:semiHidden/>
    <w:rsid w:val="004F1561"/>
    <w:pPr>
      <w:spacing w:after="120"/>
      <w:ind w:left="960"/>
    </w:pPr>
    <w:rPr>
      <w:sz w:val="22"/>
      <w:lang w:eastAsia="en-US"/>
    </w:rPr>
  </w:style>
  <w:style w:type="paragraph" w:styleId="Kazalovsebine6">
    <w:name w:val="toc 6"/>
    <w:basedOn w:val="Navaden"/>
    <w:next w:val="Navaden"/>
    <w:autoRedefine/>
    <w:uiPriority w:val="99"/>
    <w:semiHidden/>
    <w:rsid w:val="004F1561"/>
    <w:pPr>
      <w:spacing w:after="120"/>
      <w:ind w:left="1200"/>
    </w:pPr>
    <w:rPr>
      <w:sz w:val="22"/>
      <w:lang w:eastAsia="en-US"/>
    </w:rPr>
  </w:style>
  <w:style w:type="paragraph" w:styleId="Kazalovsebine7">
    <w:name w:val="toc 7"/>
    <w:basedOn w:val="Navaden"/>
    <w:next w:val="Navaden"/>
    <w:autoRedefine/>
    <w:uiPriority w:val="99"/>
    <w:semiHidden/>
    <w:rsid w:val="004F1561"/>
    <w:pPr>
      <w:spacing w:after="120"/>
      <w:ind w:left="1440"/>
    </w:pPr>
    <w:rPr>
      <w:sz w:val="22"/>
      <w:lang w:eastAsia="en-US"/>
    </w:rPr>
  </w:style>
  <w:style w:type="paragraph" w:styleId="Kazalovsebine8">
    <w:name w:val="toc 8"/>
    <w:basedOn w:val="Navaden"/>
    <w:next w:val="Navaden"/>
    <w:autoRedefine/>
    <w:uiPriority w:val="99"/>
    <w:semiHidden/>
    <w:rsid w:val="004F1561"/>
    <w:pPr>
      <w:spacing w:after="120"/>
      <w:ind w:left="1680"/>
    </w:pPr>
    <w:rPr>
      <w:sz w:val="22"/>
      <w:lang w:eastAsia="en-US"/>
    </w:rPr>
  </w:style>
  <w:style w:type="paragraph" w:styleId="Kazalovsebine9">
    <w:name w:val="toc 9"/>
    <w:basedOn w:val="Navaden"/>
    <w:next w:val="Navaden"/>
    <w:autoRedefine/>
    <w:uiPriority w:val="99"/>
    <w:semiHidden/>
    <w:rsid w:val="004F1561"/>
    <w:pPr>
      <w:spacing w:after="120"/>
      <w:ind w:left="1920"/>
    </w:pPr>
    <w:rPr>
      <w:sz w:val="22"/>
      <w:lang w:eastAsia="en-US"/>
    </w:rPr>
  </w:style>
  <w:style w:type="paragraph" w:styleId="Stvarnokazalo1">
    <w:name w:val="index 1"/>
    <w:basedOn w:val="Navaden"/>
    <w:next w:val="Navaden"/>
    <w:autoRedefine/>
    <w:uiPriority w:val="99"/>
    <w:semiHidden/>
    <w:rsid w:val="004F1561"/>
    <w:pPr>
      <w:ind w:left="238" w:hanging="238"/>
      <w:jc w:val="left"/>
    </w:pPr>
    <w:rPr>
      <w:noProof/>
      <w:sz w:val="18"/>
      <w:lang w:eastAsia="en-US"/>
    </w:rPr>
  </w:style>
  <w:style w:type="paragraph" w:styleId="Stvarnokazalo2">
    <w:name w:val="index 2"/>
    <w:basedOn w:val="Navaden"/>
    <w:next w:val="Navaden"/>
    <w:autoRedefine/>
    <w:uiPriority w:val="99"/>
    <w:semiHidden/>
    <w:rsid w:val="004F1561"/>
    <w:pPr>
      <w:spacing w:after="120"/>
      <w:ind w:left="480" w:hanging="240"/>
    </w:pPr>
    <w:rPr>
      <w:sz w:val="18"/>
      <w:lang w:eastAsia="en-US"/>
    </w:rPr>
  </w:style>
  <w:style w:type="paragraph" w:styleId="Stvarnokazalo3">
    <w:name w:val="index 3"/>
    <w:basedOn w:val="Navaden"/>
    <w:next w:val="Navaden"/>
    <w:autoRedefine/>
    <w:uiPriority w:val="99"/>
    <w:semiHidden/>
    <w:rsid w:val="004F1561"/>
    <w:pPr>
      <w:spacing w:after="120"/>
      <w:ind w:left="720" w:hanging="240"/>
    </w:pPr>
    <w:rPr>
      <w:sz w:val="18"/>
      <w:lang w:eastAsia="en-US"/>
    </w:rPr>
  </w:style>
  <w:style w:type="paragraph" w:styleId="Stvarnokazalo4">
    <w:name w:val="index 4"/>
    <w:basedOn w:val="Navaden"/>
    <w:next w:val="Navaden"/>
    <w:autoRedefine/>
    <w:uiPriority w:val="99"/>
    <w:semiHidden/>
    <w:rsid w:val="004F1561"/>
    <w:pPr>
      <w:spacing w:after="120"/>
      <w:ind w:left="960" w:hanging="240"/>
    </w:pPr>
    <w:rPr>
      <w:sz w:val="18"/>
      <w:lang w:eastAsia="en-US"/>
    </w:rPr>
  </w:style>
  <w:style w:type="paragraph" w:styleId="Stvarnokazalo5">
    <w:name w:val="index 5"/>
    <w:basedOn w:val="Navaden"/>
    <w:next w:val="Navaden"/>
    <w:autoRedefine/>
    <w:uiPriority w:val="99"/>
    <w:semiHidden/>
    <w:rsid w:val="004F1561"/>
    <w:pPr>
      <w:spacing w:after="120"/>
      <w:ind w:left="1200" w:hanging="240"/>
    </w:pPr>
    <w:rPr>
      <w:sz w:val="18"/>
      <w:lang w:eastAsia="en-US"/>
    </w:rPr>
  </w:style>
  <w:style w:type="paragraph" w:styleId="Stvarnokazalo6">
    <w:name w:val="index 6"/>
    <w:basedOn w:val="Navaden"/>
    <w:next w:val="Navaden"/>
    <w:autoRedefine/>
    <w:uiPriority w:val="99"/>
    <w:semiHidden/>
    <w:rsid w:val="004F1561"/>
    <w:pPr>
      <w:spacing w:after="120"/>
      <w:ind w:left="1440" w:hanging="240"/>
    </w:pPr>
    <w:rPr>
      <w:sz w:val="18"/>
      <w:lang w:eastAsia="en-US"/>
    </w:rPr>
  </w:style>
  <w:style w:type="paragraph" w:styleId="Stvarnokazalo7">
    <w:name w:val="index 7"/>
    <w:basedOn w:val="Navaden"/>
    <w:next w:val="Navaden"/>
    <w:autoRedefine/>
    <w:uiPriority w:val="99"/>
    <w:semiHidden/>
    <w:rsid w:val="004F1561"/>
    <w:pPr>
      <w:spacing w:after="120"/>
      <w:ind w:left="1680" w:hanging="240"/>
    </w:pPr>
    <w:rPr>
      <w:sz w:val="18"/>
      <w:lang w:eastAsia="en-US"/>
    </w:rPr>
  </w:style>
  <w:style w:type="paragraph" w:styleId="Stvarnokazalo8">
    <w:name w:val="index 8"/>
    <w:basedOn w:val="Navaden"/>
    <w:next w:val="Navaden"/>
    <w:autoRedefine/>
    <w:uiPriority w:val="99"/>
    <w:semiHidden/>
    <w:rsid w:val="004F1561"/>
    <w:pPr>
      <w:spacing w:after="120"/>
      <w:ind w:left="1920" w:hanging="240"/>
    </w:pPr>
    <w:rPr>
      <w:sz w:val="18"/>
      <w:lang w:eastAsia="en-US"/>
    </w:rPr>
  </w:style>
  <w:style w:type="paragraph" w:styleId="Stvarnokazalo9">
    <w:name w:val="index 9"/>
    <w:basedOn w:val="Navaden"/>
    <w:next w:val="Navaden"/>
    <w:autoRedefine/>
    <w:uiPriority w:val="99"/>
    <w:semiHidden/>
    <w:rsid w:val="004F1561"/>
    <w:pPr>
      <w:spacing w:after="120"/>
      <w:ind w:left="2160" w:hanging="240"/>
    </w:pPr>
    <w:rPr>
      <w:sz w:val="18"/>
      <w:lang w:eastAsia="en-US"/>
    </w:rPr>
  </w:style>
  <w:style w:type="paragraph" w:styleId="Stvarnokazalo-naslov">
    <w:name w:val="index heading"/>
    <w:basedOn w:val="Navaden"/>
    <w:next w:val="Stvarnokazalo1"/>
    <w:uiPriority w:val="99"/>
    <w:semiHidden/>
    <w:rsid w:val="004F1561"/>
    <w:pPr>
      <w:spacing w:before="240" w:after="120"/>
      <w:jc w:val="center"/>
    </w:pPr>
    <w:rPr>
      <w:b/>
      <w:sz w:val="26"/>
      <w:lang w:eastAsia="en-US"/>
    </w:rPr>
  </w:style>
  <w:style w:type="paragraph" w:styleId="Sprotnaopomba-besedilo">
    <w:name w:val="footnote text"/>
    <w:basedOn w:val="Navaden"/>
    <w:link w:val="Sprotnaopomba-besediloZnak"/>
    <w:uiPriority w:val="99"/>
    <w:semiHidden/>
    <w:rsid w:val="004F1561"/>
    <w:pPr>
      <w:ind w:left="284" w:hanging="284"/>
    </w:pPr>
    <w:rPr>
      <w:sz w:val="20"/>
      <w:lang w:eastAsia="en-US"/>
    </w:rPr>
  </w:style>
  <w:style w:type="character" w:customStyle="1" w:styleId="Sprotnaopomba-besediloZnak">
    <w:name w:val="Sprotna opomba - besedilo Znak"/>
    <w:basedOn w:val="Privzetapisavaodstavka"/>
    <w:link w:val="Sprotnaopomba-besedilo"/>
    <w:uiPriority w:val="99"/>
    <w:semiHidden/>
    <w:locked/>
    <w:rsid w:val="004F1561"/>
    <w:rPr>
      <w:rFonts w:cs="Times New Roman"/>
      <w:lang w:val="sl-SI" w:eastAsia="en-US"/>
    </w:rPr>
  </w:style>
  <w:style w:type="paragraph" w:styleId="Pripombabesedilo">
    <w:name w:val="annotation text"/>
    <w:basedOn w:val="Navaden"/>
    <w:link w:val="PripombabesediloZnak"/>
    <w:uiPriority w:val="99"/>
    <w:semiHidden/>
    <w:rsid w:val="004F1561"/>
    <w:pPr>
      <w:spacing w:after="120"/>
    </w:pPr>
    <w:rPr>
      <w:sz w:val="20"/>
      <w:lang w:eastAsia="en-US"/>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4F1561"/>
    <w:rPr>
      <w:b/>
      <w:bCs/>
    </w:rPr>
  </w:style>
  <w:style w:type="character" w:customStyle="1" w:styleId="ZadevapripombeZnak">
    <w:name w:val="Zadeva pripombe Znak"/>
    <w:basedOn w:val="PripombabesediloZnak"/>
    <w:link w:val="Zadevapripombe"/>
    <w:uiPriority w:val="99"/>
    <w:semiHidden/>
    <w:locked/>
    <w:rsid w:val="004F1561"/>
    <w:rPr>
      <w:rFonts w:cs="Times New Roman"/>
      <w:b/>
      <w:sz w:val="20"/>
      <w:szCs w:val="20"/>
      <w:lang w:val="sl-SI" w:eastAsia="en-US"/>
    </w:rPr>
  </w:style>
  <w:style w:type="paragraph" w:styleId="Revizija">
    <w:name w:val="Revision"/>
    <w:hidden/>
    <w:uiPriority w:val="99"/>
    <w:semiHidden/>
    <w:rsid w:val="004F1561"/>
    <w:rPr>
      <w:sz w:val="24"/>
      <w:szCs w:val="20"/>
    </w:rPr>
  </w:style>
  <w:style w:type="paragraph" w:customStyle="1" w:styleId="Par-number1">
    <w:name w:val="Par-number 1."/>
    <w:basedOn w:val="Navaden"/>
    <w:next w:val="Navaden"/>
    <w:uiPriority w:val="99"/>
    <w:rsid w:val="004F1561"/>
    <w:pPr>
      <w:widowControl w:val="0"/>
      <w:tabs>
        <w:tab w:val="num" w:pos="425"/>
      </w:tabs>
      <w:spacing w:line="360" w:lineRule="auto"/>
      <w:ind w:left="851" w:hanging="426"/>
      <w:jc w:val="left"/>
    </w:pPr>
    <w:rPr>
      <w:lang w:eastAsia="fr-BE"/>
    </w:rPr>
  </w:style>
  <w:style w:type="character" w:styleId="Konnaopomba-sklic">
    <w:name w:val="endnote reference"/>
    <w:basedOn w:val="Privzetapisavaodstavka"/>
    <w:uiPriority w:val="99"/>
    <w:semiHidden/>
    <w:rsid w:val="004F1561"/>
    <w:rPr>
      <w:rFonts w:ascii="Times New Roman" w:hAnsi="Times New Roman" w:cs="Times New Roman"/>
      <w:b/>
      <w:sz w:val="22"/>
      <w:vertAlign w:val="baseline"/>
    </w:rPr>
  </w:style>
  <w:style w:type="character" w:customStyle="1" w:styleId="NaslovpredpisaZnakZnak">
    <w:name w:val="Naslov_predpisa Znak Znak"/>
    <w:uiPriority w:val="99"/>
    <w:rsid w:val="004F1561"/>
    <w:rPr>
      <w:rFonts w:ascii="Arial" w:hAnsi="Arial"/>
      <w:b/>
      <w:sz w:val="24"/>
      <w:lang w:val="sl-SI" w:eastAsia="sl-SI"/>
    </w:rPr>
  </w:style>
  <w:style w:type="character" w:styleId="KodaHTML">
    <w:name w:val="HTML Code"/>
    <w:basedOn w:val="Privzetapisavaodstavka"/>
    <w:uiPriority w:val="99"/>
    <w:semiHidden/>
    <w:rsid w:val="004F1561"/>
    <w:rPr>
      <w:rFonts w:ascii="Courier New" w:hAnsi="Courier New" w:cs="Times New Roman"/>
      <w:sz w:val="20"/>
    </w:rPr>
  </w:style>
  <w:style w:type="character" w:styleId="Poudarek">
    <w:name w:val="Emphasis"/>
    <w:basedOn w:val="Privzetapisavaodstavka"/>
    <w:uiPriority w:val="99"/>
    <w:qFormat/>
    <w:rsid w:val="004F1561"/>
    <w:rPr>
      <w:rFonts w:ascii="Times New Roman" w:hAnsi="Times New Roman" w:cs="Times New Roman"/>
      <w:b/>
      <w:i/>
      <w:spacing w:val="10"/>
    </w:rPr>
  </w:style>
  <w:style w:type="character" w:customStyle="1" w:styleId="HTMLPreformattedChar">
    <w:name w:val="HTML Preformatted Char"/>
    <w:uiPriority w:val="99"/>
    <w:semiHidden/>
    <w:locked/>
    <w:rsid w:val="004F1561"/>
    <w:rPr>
      <w:rFonts w:ascii="Courier New" w:hAnsi="Courier New"/>
      <w:lang w:val="sl-SI" w:eastAsia="sl-SI"/>
    </w:rPr>
  </w:style>
  <w:style w:type="paragraph" w:styleId="HTML-oblikovano">
    <w:name w:val="HTML Preformatted"/>
    <w:basedOn w:val="Navaden"/>
    <w:link w:val="HTML-oblikovanoZnak"/>
    <w:uiPriority w:val="99"/>
    <w:semiHidden/>
    <w:rsid w:val="004F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left"/>
    </w:pPr>
    <w:rPr>
      <w:rFonts w:ascii="Courier New" w:hAnsi="Courier New"/>
      <w:sz w:val="20"/>
    </w:rPr>
  </w:style>
  <w:style w:type="character" w:customStyle="1" w:styleId="HTML-oblikovanoZnak">
    <w:name w:val="HTML-oblikovano Znak"/>
    <w:basedOn w:val="Privzetapisavaodstavka"/>
    <w:link w:val="HTML-oblikovano"/>
    <w:uiPriority w:val="99"/>
    <w:semiHidden/>
    <w:locked/>
    <w:rPr>
      <w:rFonts w:ascii="Courier New" w:hAnsi="Courier New" w:cs="Courier New"/>
      <w:sz w:val="20"/>
      <w:szCs w:val="20"/>
    </w:rPr>
  </w:style>
  <w:style w:type="character" w:customStyle="1" w:styleId="ZnakZnak7">
    <w:name w:val="Znak Znak7"/>
    <w:uiPriority w:val="99"/>
    <w:locked/>
    <w:rsid w:val="004F1561"/>
    <w:rPr>
      <w:rFonts w:ascii="Arial" w:hAnsi="Arial"/>
      <w:lang w:val="sl-SI" w:eastAsia="en-US"/>
    </w:rPr>
  </w:style>
  <w:style w:type="paragraph" w:styleId="Napis">
    <w:name w:val="caption"/>
    <w:basedOn w:val="Navaden"/>
    <w:next w:val="Navaden"/>
    <w:uiPriority w:val="99"/>
    <w:qFormat/>
    <w:rsid w:val="004F1561"/>
    <w:pPr>
      <w:spacing w:after="200" w:line="276" w:lineRule="auto"/>
      <w:jc w:val="left"/>
    </w:pPr>
    <w:rPr>
      <w:rFonts w:ascii="Cambria" w:hAnsi="Cambria"/>
      <w:b/>
      <w:bCs/>
      <w:sz w:val="20"/>
    </w:rPr>
  </w:style>
  <w:style w:type="character" w:customStyle="1" w:styleId="NaslovZnak">
    <w:name w:val="Naslov Znak"/>
    <w:link w:val="Naslov"/>
    <w:uiPriority w:val="99"/>
    <w:locked/>
    <w:rsid w:val="004F1561"/>
    <w:rPr>
      <w:b/>
      <w:sz w:val="32"/>
      <w:lang w:val="sl-SI" w:eastAsia="en-US"/>
    </w:rPr>
  </w:style>
  <w:style w:type="character" w:customStyle="1" w:styleId="SubtitleChar">
    <w:name w:val="Subtitle Char"/>
    <w:uiPriority w:val="99"/>
    <w:locked/>
    <w:rsid w:val="004F1561"/>
    <w:rPr>
      <w:rFonts w:ascii="Cambria" w:hAnsi="Cambria"/>
      <w:i/>
      <w:smallCaps/>
      <w:spacing w:val="10"/>
      <w:sz w:val="28"/>
      <w:lang w:val="sl-SI" w:eastAsia="sl-SI"/>
    </w:rPr>
  </w:style>
  <w:style w:type="paragraph" w:styleId="Podnaslov">
    <w:name w:val="Subtitle"/>
    <w:basedOn w:val="Navaden"/>
    <w:next w:val="Navaden"/>
    <w:link w:val="PodnaslovZnak"/>
    <w:uiPriority w:val="99"/>
    <w:qFormat/>
    <w:rsid w:val="004F1561"/>
    <w:pPr>
      <w:spacing w:after="200" w:line="276" w:lineRule="auto"/>
      <w:jc w:val="left"/>
    </w:pPr>
    <w:rPr>
      <w:rFonts w:ascii="Cambria" w:hAnsi="Cambria"/>
      <w:i/>
      <w:smallCaps/>
      <w:spacing w:val="10"/>
      <w:sz w:val="28"/>
    </w:rPr>
  </w:style>
  <w:style w:type="character" w:customStyle="1" w:styleId="PodnaslovZnak">
    <w:name w:val="Podnaslov Znak"/>
    <w:basedOn w:val="Privzetapisavaodstavka"/>
    <w:link w:val="Podnaslov"/>
    <w:uiPriority w:val="99"/>
    <w:locked/>
    <w:rPr>
      <w:rFonts w:ascii="Cambria" w:hAnsi="Cambria" w:cs="Times New Roman"/>
      <w:sz w:val="24"/>
      <w:szCs w:val="24"/>
    </w:rPr>
  </w:style>
  <w:style w:type="character" w:customStyle="1" w:styleId="lenZnak">
    <w:name w:val="Člen Znak"/>
    <w:link w:val="len"/>
    <w:uiPriority w:val="99"/>
    <w:locked/>
    <w:rsid w:val="004F1561"/>
    <w:rPr>
      <w:rFonts w:ascii="Arial" w:hAnsi="Arial"/>
      <w:b/>
      <w:sz w:val="22"/>
      <w:lang w:val="sl-SI" w:eastAsia="sl-SI"/>
    </w:rPr>
  </w:style>
  <w:style w:type="paragraph" w:customStyle="1" w:styleId="len">
    <w:name w:val="Člen"/>
    <w:basedOn w:val="Navaden"/>
    <w:link w:val="lenZnak"/>
    <w:uiPriority w:val="99"/>
    <w:semiHidden/>
    <w:rsid w:val="004F1561"/>
    <w:pPr>
      <w:suppressAutoHyphens/>
      <w:spacing w:before="480" w:after="200" w:line="276" w:lineRule="auto"/>
      <w:jc w:val="center"/>
    </w:pPr>
    <w:rPr>
      <w:rFonts w:ascii="Arial" w:hAnsi="Arial"/>
      <w:b/>
      <w:sz w:val="22"/>
    </w:rPr>
  </w:style>
  <w:style w:type="paragraph" w:customStyle="1" w:styleId="tevilnatoka111">
    <w:name w:val="Številčna točka 1.1.1"/>
    <w:basedOn w:val="Navaden"/>
    <w:uiPriority w:val="99"/>
    <w:semiHidden/>
    <w:rsid w:val="004F1561"/>
    <w:pPr>
      <w:widowControl w:val="0"/>
      <w:numPr>
        <w:ilvl w:val="2"/>
        <w:numId w:val="6"/>
      </w:numPr>
      <w:spacing w:after="200" w:line="276" w:lineRule="auto"/>
      <w:jc w:val="left"/>
    </w:pPr>
    <w:rPr>
      <w:rFonts w:ascii="Cambria" w:hAnsi="Cambria"/>
      <w:sz w:val="22"/>
      <w:szCs w:val="22"/>
    </w:rPr>
  </w:style>
  <w:style w:type="character" w:customStyle="1" w:styleId="PravnapodlagaZnak">
    <w:name w:val="Pravna podlaga Znak"/>
    <w:link w:val="Pravnapodlaga"/>
    <w:uiPriority w:val="99"/>
    <w:locked/>
    <w:rsid w:val="004F1561"/>
    <w:rPr>
      <w:rFonts w:ascii="Arial" w:hAnsi="Arial"/>
      <w:sz w:val="22"/>
      <w:lang w:val="sl-SI" w:eastAsia="sl-SI"/>
    </w:rPr>
  </w:style>
  <w:style w:type="paragraph" w:customStyle="1" w:styleId="Pravnapodlaga">
    <w:name w:val="Pravna podlaga"/>
    <w:basedOn w:val="Odstavek"/>
    <w:link w:val="PravnapodlagaZnak"/>
    <w:uiPriority w:val="99"/>
    <w:semiHidden/>
    <w:rsid w:val="004F1561"/>
    <w:pPr>
      <w:spacing w:before="480"/>
    </w:pPr>
  </w:style>
  <w:style w:type="paragraph" w:customStyle="1" w:styleId="Odstavekseznama2">
    <w:name w:val="Odstavek seznama2"/>
    <w:basedOn w:val="Navaden"/>
    <w:uiPriority w:val="99"/>
    <w:semiHidden/>
    <w:locked/>
    <w:rsid w:val="004F1561"/>
    <w:pPr>
      <w:spacing w:after="200" w:line="276" w:lineRule="auto"/>
      <w:ind w:left="720"/>
      <w:contextualSpacing/>
      <w:jc w:val="left"/>
    </w:pPr>
    <w:rPr>
      <w:rFonts w:ascii="Cambria" w:hAnsi="Cambria"/>
      <w:sz w:val="22"/>
      <w:szCs w:val="22"/>
    </w:rPr>
  </w:style>
  <w:style w:type="paragraph" w:customStyle="1" w:styleId="Prehodneinkoncnedolocbe">
    <w:name w:val="Prehodne in koncne dolocbe"/>
    <w:basedOn w:val="Navaden"/>
    <w:uiPriority w:val="99"/>
    <w:semiHidden/>
    <w:rsid w:val="004F1561"/>
    <w:pPr>
      <w:spacing w:before="400" w:after="600" w:line="276" w:lineRule="auto"/>
      <w:jc w:val="left"/>
    </w:pPr>
    <w:rPr>
      <w:rFonts w:ascii="Cambria" w:hAnsi="Cambria"/>
      <w:b/>
      <w:sz w:val="22"/>
      <w:szCs w:val="22"/>
    </w:rPr>
  </w:style>
  <w:style w:type="character" w:customStyle="1" w:styleId="DelZnak">
    <w:name w:val="Del Znak"/>
    <w:link w:val="Del"/>
    <w:uiPriority w:val="99"/>
    <w:locked/>
    <w:rsid w:val="004F1561"/>
    <w:rPr>
      <w:rFonts w:ascii="Arial" w:hAnsi="Arial"/>
      <w:sz w:val="22"/>
      <w:lang w:val="sl-SI" w:eastAsia="sl-SI"/>
    </w:rPr>
  </w:style>
  <w:style w:type="paragraph" w:customStyle="1" w:styleId="Del">
    <w:name w:val="Del"/>
    <w:basedOn w:val="Poglavje"/>
    <w:link w:val="DelZnak"/>
    <w:uiPriority w:val="99"/>
    <w:semiHidden/>
    <w:rsid w:val="004F1561"/>
    <w:pPr>
      <w:overflowPunct/>
      <w:autoSpaceDE/>
      <w:autoSpaceDN/>
      <w:adjustRightInd/>
      <w:spacing w:before="480" w:after="200" w:line="276" w:lineRule="auto"/>
      <w:ind w:left="993"/>
      <w:jc w:val="left"/>
      <w:textAlignment w:val="auto"/>
      <w:outlineLvl w:val="9"/>
    </w:pPr>
    <w:rPr>
      <w:rFonts w:cs="Times New Roman"/>
      <w:b w:val="0"/>
      <w:szCs w:val="20"/>
    </w:rPr>
  </w:style>
  <w:style w:type="character" w:customStyle="1" w:styleId="NaslovnadlenomZnak">
    <w:name w:val="Naslov nad členom Znak"/>
    <w:link w:val="Naslovnadlenom"/>
    <w:uiPriority w:val="99"/>
    <w:locked/>
    <w:rsid w:val="004F1561"/>
    <w:rPr>
      <w:rFonts w:ascii="Arial" w:hAnsi="Arial"/>
      <w:b/>
      <w:sz w:val="22"/>
      <w:lang w:val="sl-SI" w:eastAsia="sl-SI"/>
    </w:rPr>
  </w:style>
  <w:style w:type="paragraph" w:customStyle="1" w:styleId="Naslovnadlenom">
    <w:name w:val="Naslov nad členom"/>
    <w:basedOn w:val="Navaden"/>
    <w:link w:val="NaslovnadlenomZnak"/>
    <w:uiPriority w:val="99"/>
    <w:semiHidden/>
    <w:rsid w:val="004F1561"/>
    <w:pPr>
      <w:spacing w:before="480" w:after="200" w:line="276" w:lineRule="auto"/>
      <w:jc w:val="center"/>
    </w:pPr>
    <w:rPr>
      <w:rFonts w:ascii="Arial" w:hAnsi="Arial"/>
      <w:b/>
      <w:sz w:val="22"/>
    </w:rPr>
  </w:style>
  <w:style w:type="character" w:customStyle="1" w:styleId="NazivpodpisnikaZnak">
    <w:name w:val="Naziv podpisnika Znak"/>
    <w:link w:val="Nazivpodpisnika"/>
    <w:uiPriority w:val="99"/>
    <w:locked/>
    <w:rsid w:val="004F1561"/>
    <w:rPr>
      <w:rFonts w:ascii="Arial" w:hAnsi="Arial"/>
      <w:sz w:val="22"/>
      <w:lang w:val="sl-SI" w:eastAsia="sl-SI"/>
    </w:rPr>
  </w:style>
  <w:style w:type="paragraph" w:customStyle="1" w:styleId="Nazivpodpisnika">
    <w:name w:val="Naziv podpisnika"/>
    <w:basedOn w:val="Navaden"/>
    <w:link w:val="NazivpodpisnikaZnak"/>
    <w:uiPriority w:val="99"/>
    <w:semiHidden/>
    <w:rsid w:val="004F1561"/>
    <w:pPr>
      <w:spacing w:after="200" w:line="276" w:lineRule="auto"/>
      <w:ind w:left="5670"/>
      <w:jc w:val="center"/>
    </w:pPr>
    <w:rPr>
      <w:rFonts w:ascii="Arial" w:hAnsi="Arial"/>
      <w:sz w:val="22"/>
    </w:rPr>
  </w:style>
  <w:style w:type="character" w:customStyle="1" w:styleId="tevilnatokaZnak">
    <w:name w:val="Številčna točka Znak"/>
    <w:link w:val="tevilnatoka"/>
    <w:uiPriority w:val="99"/>
    <w:semiHidden/>
    <w:locked/>
    <w:rsid w:val="004F1561"/>
    <w:rPr>
      <w:rFonts w:ascii="Arial" w:hAnsi="Arial"/>
      <w:sz w:val="20"/>
      <w:szCs w:val="20"/>
    </w:rPr>
  </w:style>
  <w:style w:type="paragraph" w:customStyle="1" w:styleId="tevilnatoka">
    <w:name w:val="Številčna točka"/>
    <w:basedOn w:val="Navaden"/>
    <w:link w:val="tevilnatokaZnak"/>
    <w:uiPriority w:val="99"/>
    <w:semiHidden/>
    <w:rsid w:val="004F1561"/>
    <w:pPr>
      <w:numPr>
        <w:numId w:val="6"/>
      </w:numPr>
      <w:spacing w:after="200" w:line="276" w:lineRule="auto"/>
      <w:jc w:val="left"/>
    </w:pPr>
    <w:rPr>
      <w:rFonts w:ascii="Arial" w:hAnsi="Arial"/>
      <w:sz w:val="20"/>
    </w:rPr>
  </w:style>
  <w:style w:type="character" w:customStyle="1" w:styleId="rkovnatokazatevilnotokoZnak">
    <w:name w:val="Črkovna točka za številčno točko Znak"/>
    <w:link w:val="rkovnatokazatevilnotoko"/>
    <w:uiPriority w:val="99"/>
    <w:semiHidden/>
    <w:locked/>
    <w:rsid w:val="004F1561"/>
    <w:rPr>
      <w:rFonts w:ascii="Arial" w:hAnsi="Arial"/>
      <w:sz w:val="20"/>
      <w:szCs w:val="20"/>
    </w:rPr>
  </w:style>
  <w:style w:type="paragraph" w:customStyle="1" w:styleId="rkovnatokazatevilnotoko">
    <w:name w:val="Črkovna točka za številčno točko"/>
    <w:link w:val="rkovnatokazatevilnotokoZnak"/>
    <w:uiPriority w:val="99"/>
    <w:semiHidden/>
    <w:rsid w:val="004F1561"/>
    <w:pPr>
      <w:numPr>
        <w:numId w:val="7"/>
      </w:numPr>
      <w:jc w:val="both"/>
    </w:pPr>
    <w:rPr>
      <w:rFonts w:ascii="Arial" w:hAnsi="Arial"/>
      <w:sz w:val="20"/>
      <w:szCs w:val="20"/>
    </w:rPr>
  </w:style>
  <w:style w:type="character" w:customStyle="1" w:styleId="DatumsprejetjaZnak">
    <w:name w:val="Datum sprejetja Znak"/>
    <w:link w:val="Datumsprejetja"/>
    <w:uiPriority w:val="99"/>
    <w:locked/>
    <w:rsid w:val="004F1561"/>
    <w:rPr>
      <w:rFonts w:ascii="Arial" w:hAnsi="Arial"/>
      <w:color w:val="000000"/>
      <w:sz w:val="22"/>
      <w:lang w:val="sl-SI" w:eastAsia="sl-SI"/>
    </w:rPr>
  </w:style>
  <w:style w:type="paragraph" w:customStyle="1" w:styleId="Datumsprejetja">
    <w:name w:val="Datum sprejetja"/>
    <w:basedOn w:val="Navaden"/>
    <w:link w:val="DatumsprejetjaZnak"/>
    <w:uiPriority w:val="99"/>
    <w:semiHidden/>
    <w:rsid w:val="004F1561"/>
    <w:pPr>
      <w:spacing w:after="200" w:line="276" w:lineRule="auto"/>
      <w:jc w:val="left"/>
    </w:pPr>
    <w:rPr>
      <w:rFonts w:ascii="Arial" w:hAnsi="Arial"/>
      <w:color w:val="000000"/>
      <w:sz w:val="22"/>
    </w:rPr>
  </w:style>
  <w:style w:type="character" w:customStyle="1" w:styleId="PodpisnikZnak">
    <w:name w:val="Podpisnik Znak"/>
    <w:link w:val="Podpisnik"/>
    <w:uiPriority w:val="99"/>
    <w:locked/>
    <w:rsid w:val="004F1561"/>
    <w:rPr>
      <w:rFonts w:ascii="Arial" w:hAnsi="Arial"/>
      <w:sz w:val="22"/>
      <w:lang w:val="sl-SI" w:eastAsia="sl-SI"/>
    </w:rPr>
  </w:style>
  <w:style w:type="paragraph" w:customStyle="1" w:styleId="Podpisnik">
    <w:name w:val="Podpisnik"/>
    <w:basedOn w:val="Navaden"/>
    <w:link w:val="PodpisnikZnak"/>
    <w:uiPriority w:val="99"/>
    <w:semiHidden/>
    <w:rsid w:val="004F1561"/>
    <w:pPr>
      <w:spacing w:after="200" w:line="276" w:lineRule="auto"/>
      <w:ind w:left="5670"/>
      <w:jc w:val="center"/>
    </w:pPr>
    <w:rPr>
      <w:rFonts w:ascii="Arial" w:hAnsi="Arial"/>
      <w:sz w:val="22"/>
    </w:rPr>
  </w:style>
  <w:style w:type="paragraph" w:customStyle="1" w:styleId="lennaslov">
    <w:name w:val="Člen_naslov"/>
    <w:basedOn w:val="len"/>
    <w:uiPriority w:val="99"/>
    <w:semiHidden/>
    <w:rsid w:val="004F1561"/>
    <w:pPr>
      <w:spacing w:before="0"/>
    </w:pPr>
  </w:style>
  <w:style w:type="character" w:customStyle="1" w:styleId="PododdelekZnak">
    <w:name w:val="Pododdelek Znak"/>
    <w:link w:val="Pododdelek"/>
    <w:uiPriority w:val="99"/>
    <w:locked/>
    <w:rsid w:val="004F1561"/>
    <w:rPr>
      <w:rFonts w:ascii="Arial" w:hAnsi="Arial"/>
      <w:sz w:val="22"/>
      <w:lang w:val="sl-SI" w:eastAsia="sl-SI"/>
    </w:rPr>
  </w:style>
  <w:style w:type="paragraph" w:customStyle="1" w:styleId="Pododdelek">
    <w:name w:val="Pododdelek"/>
    <w:basedOn w:val="Navaden"/>
    <w:link w:val="PododdelekZnak"/>
    <w:uiPriority w:val="99"/>
    <w:semiHidden/>
    <w:rsid w:val="004F1561"/>
    <w:pPr>
      <w:tabs>
        <w:tab w:val="left" w:pos="540"/>
        <w:tab w:val="left" w:pos="900"/>
      </w:tabs>
      <w:spacing w:before="480" w:after="200" w:line="276" w:lineRule="auto"/>
      <w:ind w:left="1022"/>
      <w:jc w:val="left"/>
    </w:pPr>
    <w:rPr>
      <w:rFonts w:ascii="Arial" w:hAnsi="Arial"/>
      <w:sz w:val="22"/>
    </w:rPr>
  </w:style>
  <w:style w:type="character" w:customStyle="1" w:styleId="EVAZnak">
    <w:name w:val="EVA Znak"/>
    <w:link w:val="EVA"/>
    <w:uiPriority w:val="99"/>
    <w:locked/>
    <w:rsid w:val="004F1561"/>
    <w:rPr>
      <w:rFonts w:ascii="Arial" w:hAnsi="Arial"/>
      <w:sz w:val="22"/>
      <w:lang w:val="sl-SI" w:eastAsia="sl-SI"/>
    </w:rPr>
  </w:style>
  <w:style w:type="paragraph" w:customStyle="1" w:styleId="EVA">
    <w:name w:val="EVA"/>
    <w:basedOn w:val="Navaden"/>
    <w:link w:val="EVAZnak"/>
    <w:uiPriority w:val="99"/>
    <w:semiHidden/>
    <w:rsid w:val="004F1561"/>
    <w:pPr>
      <w:spacing w:after="200" w:line="276" w:lineRule="auto"/>
      <w:jc w:val="left"/>
    </w:pPr>
    <w:rPr>
      <w:rFonts w:ascii="Arial" w:hAnsi="Arial"/>
      <w:sz w:val="22"/>
    </w:rPr>
  </w:style>
  <w:style w:type="character" w:customStyle="1" w:styleId="ImeorganaZnak">
    <w:name w:val="Ime organa Znak"/>
    <w:link w:val="Imeorgana"/>
    <w:uiPriority w:val="99"/>
    <w:locked/>
    <w:rsid w:val="004F1561"/>
    <w:rPr>
      <w:rFonts w:ascii="Arial" w:hAnsi="Arial"/>
      <w:sz w:val="22"/>
      <w:lang w:val="sl-SI" w:eastAsia="sl-SI"/>
    </w:rPr>
  </w:style>
  <w:style w:type="paragraph" w:customStyle="1" w:styleId="Imeorgana">
    <w:name w:val="Ime organa"/>
    <w:basedOn w:val="Navaden"/>
    <w:link w:val="ImeorganaZnak"/>
    <w:uiPriority w:val="99"/>
    <w:semiHidden/>
    <w:rsid w:val="004F1561"/>
    <w:pPr>
      <w:spacing w:before="480" w:after="200" w:line="276" w:lineRule="auto"/>
      <w:ind w:left="5670"/>
      <w:jc w:val="center"/>
    </w:pPr>
    <w:rPr>
      <w:rFonts w:ascii="Arial" w:hAnsi="Arial"/>
      <w:sz w:val="22"/>
    </w:rPr>
  </w:style>
  <w:style w:type="character" w:customStyle="1" w:styleId="OpozoriloZnak">
    <w:name w:val="Opozorilo Znak"/>
    <w:link w:val="Opozorilo"/>
    <w:uiPriority w:val="99"/>
    <w:locked/>
    <w:rsid w:val="004F1561"/>
    <w:rPr>
      <w:rFonts w:ascii="Arial" w:hAnsi="Arial"/>
      <w:color w:val="808080"/>
      <w:sz w:val="22"/>
      <w:lang w:val="sl-SI" w:eastAsia="sl-SI"/>
    </w:rPr>
  </w:style>
  <w:style w:type="paragraph" w:customStyle="1" w:styleId="Opozorilo">
    <w:name w:val="Opozorilo"/>
    <w:basedOn w:val="Navaden"/>
    <w:link w:val="OpozoriloZnak"/>
    <w:uiPriority w:val="99"/>
    <w:semiHidden/>
    <w:rsid w:val="004F1561"/>
    <w:pPr>
      <w:spacing w:before="480" w:after="200" w:line="276" w:lineRule="auto"/>
      <w:jc w:val="left"/>
    </w:pPr>
    <w:rPr>
      <w:rFonts w:ascii="Arial" w:hAnsi="Arial"/>
      <w:color w:val="808080"/>
      <w:sz w:val="22"/>
    </w:rPr>
  </w:style>
  <w:style w:type="character" w:customStyle="1" w:styleId="lennoveleZnak">
    <w:name w:val="Člen_novele Znak"/>
    <w:link w:val="lennovele"/>
    <w:uiPriority w:val="99"/>
    <w:locked/>
    <w:rsid w:val="004F1561"/>
    <w:rPr>
      <w:rFonts w:ascii="Arial" w:hAnsi="Arial"/>
      <w:b/>
      <w:sz w:val="22"/>
      <w:lang w:val="sl-SI" w:eastAsia="sl-SI"/>
    </w:rPr>
  </w:style>
  <w:style w:type="paragraph" w:customStyle="1" w:styleId="lennovele">
    <w:name w:val="Člen_novele"/>
    <w:basedOn w:val="len"/>
    <w:link w:val="lennoveleZnak"/>
    <w:uiPriority w:val="99"/>
    <w:semiHidden/>
    <w:rsid w:val="004F1561"/>
  </w:style>
  <w:style w:type="character" w:customStyle="1" w:styleId="PrilogaZnak">
    <w:name w:val="Priloga Znak"/>
    <w:link w:val="Priloga"/>
    <w:uiPriority w:val="99"/>
    <w:locked/>
    <w:rsid w:val="004F1561"/>
    <w:rPr>
      <w:rFonts w:ascii="Arial" w:hAnsi="Arial"/>
      <w:sz w:val="17"/>
      <w:lang w:val="sl-SI" w:eastAsia="sl-SI"/>
    </w:rPr>
  </w:style>
  <w:style w:type="paragraph" w:customStyle="1" w:styleId="Priloga">
    <w:name w:val="Priloga"/>
    <w:basedOn w:val="Navaden"/>
    <w:link w:val="PrilogaZnak"/>
    <w:uiPriority w:val="99"/>
    <w:semiHidden/>
    <w:rsid w:val="004F1561"/>
    <w:pPr>
      <w:spacing w:before="380" w:after="60" w:line="200" w:lineRule="exact"/>
      <w:jc w:val="left"/>
    </w:pPr>
    <w:rPr>
      <w:rFonts w:ascii="Arial" w:hAnsi="Arial"/>
      <w:sz w:val="17"/>
    </w:rPr>
  </w:style>
  <w:style w:type="character" w:customStyle="1" w:styleId="rtaZnak">
    <w:name w:val="Črta Znak"/>
    <w:link w:val="rta"/>
    <w:uiPriority w:val="99"/>
    <w:locked/>
    <w:rsid w:val="004F1561"/>
    <w:rPr>
      <w:rFonts w:ascii="Arial" w:hAnsi="Arial"/>
      <w:sz w:val="22"/>
      <w:lang w:val="sl-SI" w:eastAsia="sl-SI"/>
    </w:rPr>
  </w:style>
  <w:style w:type="paragraph" w:customStyle="1" w:styleId="rta">
    <w:name w:val="Črta"/>
    <w:basedOn w:val="Navaden"/>
    <w:link w:val="rtaZnak"/>
    <w:uiPriority w:val="99"/>
    <w:semiHidden/>
    <w:rsid w:val="004F1561"/>
    <w:pPr>
      <w:spacing w:before="360" w:after="200" w:line="276" w:lineRule="auto"/>
      <w:jc w:val="center"/>
    </w:pPr>
    <w:rPr>
      <w:rFonts w:ascii="Arial" w:hAnsi="Arial"/>
      <w:sz w:val="22"/>
    </w:rPr>
  </w:style>
  <w:style w:type="paragraph" w:customStyle="1" w:styleId="NPB">
    <w:name w:val="NPB"/>
    <w:basedOn w:val="Vrstapredpisa"/>
    <w:uiPriority w:val="99"/>
    <w:semiHidden/>
    <w:rsid w:val="004F1561"/>
    <w:pPr>
      <w:overflowPunct/>
      <w:autoSpaceDE/>
      <w:autoSpaceDN/>
      <w:adjustRightInd/>
      <w:spacing w:before="480" w:after="200" w:line="276" w:lineRule="auto"/>
      <w:textAlignment w:val="auto"/>
    </w:pPr>
    <w:rPr>
      <w:spacing w:val="0"/>
    </w:rPr>
  </w:style>
  <w:style w:type="character" w:customStyle="1" w:styleId="ZamaknjenadolobaprvinivoZnak">
    <w:name w:val="Zamaknjena določba_prvi nivo Znak"/>
    <w:link w:val="Zamaknjenadolobaprvinivo"/>
    <w:uiPriority w:val="99"/>
    <w:locked/>
    <w:rsid w:val="004F1561"/>
    <w:rPr>
      <w:rFonts w:ascii="Arial" w:hAnsi="Arial"/>
      <w:sz w:val="22"/>
      <w:lang w:val="sl-SI" w:eastAsia="sl-SI"/>
    </w:rPr>
  </w:style>
  <w:style w:type="paragraph" w:customStyle="1" w:styleId="Zamaknjenadolobaprvinivo">
    <w:name w:val="Zamaknjena določba_prvi nivo"/>
    <w:basedOn w:val="Alineazaodstavkom"/>
    <w:link w:val="ZamaknjenadolobaprvinivoZnak"/>
    <w:uiPriority w:val="99"/>
    <w:semiHidden/>
    <w:rsid w:val="004F1561"/>
    <w:pPr>
      <w:tabs>
        <w:tab w:val="clear" w:pos="720"/>
      </w:tabs>
      <w:overflowPunct/>
      <w:autoSpaceDE/>
      <w:autoSpaceDN/>
      <w:adjustRightInd/>
      <w:spacing w:after="200" w:line="276" w:lineRule="auto"/>
      <w:ind w:left="0" w:firstLine="0"/>
      <w:jc w:val="left"/>
      <w:textAlignment w:val="auto"/>
    </w:pPr>
  </w:style>
  <w:style w:type="character" w:customStyle="1" w:styleId="ZamaknjenadolobadruginivoZnak">
    <w:name w:val="Zamaknjena določba_drugi nivo Znak"/>
    <w:link w:val="Zamaknjenadolobadruginivo"/>
    <w:uiPriority w:val="99"/>
    <w:locked/>
    <w:rsid w:val="004F1561"/>
    <w:rPr>
      <w:rFonts w:ascii="Arial" w:hAnsi="Arial"/>
      <w:sz w:val="22"/>
      <w:lang w:val="sl-SI" w:eastAsia="sl-SI"/>
    </w:rPr>
  </w:style>
  <w:style w:type="paragraph" w:customStyle="1" w:styleId="Zamaknjenadolobadruginivo">
    <w:name w:val="Zamaknjena določba_drugi nivo"/>
    <w:basedOn w:val="rkovnatokazatevilnotoko"/>
    <w:link w:val="ZamaknjenadolobadruginivoZnak"/>
    <w:uiPriority w:val="99"/>
    <w:semiHidden/>
    <w:rsid w:val="004F1561"/>
    <w:pPr>
      <w:numPr>
        <w:numId w:val="0"/>
      </w:numPr>
      <w:ind w:left="425"/>
    </w:pPr>
    <w:rPr>
      <w:sz w:val="22"/>
    </w:rPr>
  </w:style>
  <w:style w:type="character" w:customStyle="1" w:styleId="AlineazapodtokoZnak">
    <w:name w:val="Alinea za podtočko Znak"/>
    <w:link w:val="Alineazapodtoko"/>
    <w:uiPriority w:val="99"/>
    <w:locked/>
    <w:rsid w:val="004F1561"/>
    <w:rPr>
      <w:rFonts w:ascii="Arial" w:hAnsi="Arial"/>
      <w:sz w:val="22"/>
      <w:lang w:val="sl-SI" w:eastAsia="sl-SI"/>
    </w:rPr>
  </w:style>
  <w:style w:type="paragraph" w:customStyle="1" w:styleId="Alineazapodtoko">
    <w:name w:val="Alinea za podtočko"/>
    <w:basedOn w:val="Alineazaodstavkom"/>
    <w:link w:val="AlineazapodtokoZnak"/>
    <w:uiPriority w:val="99"/>
    <w:semiHidden/>
    <w:rsid w:val="004F1561"/>
    <w:pPr>
      <w:tabs>
        <w:tab w:val="clear" w:pos="720"/>
        <w:tab w:val="left" w:pos="794"/>
      </w:tabs>
      <w:overflowPunct/>
      <w:autoSpaceDE/>
      <w:autoSpaceDN/>
      <w:adjustRightInd/>
      <w:spacing w:after="200" w:line="276" w:lineRule="auto"/>
      <w:ind w:left="794" w:hanging="227"/>
      <w:jc w:val="left"/>
      <w:textAlignment w:val="auto"/>
    </w:pPr>
  </w:style>
  <w:style w:type="character" w:customStyle="1" w:styleId="ZamakanjenadolobatretjinivoZnak">
    <w:name w:val="Zamakanjena določba_tretji nivo Znak"/>
    <w:link w:val="Zamakanjenadolobatretjinivo"/>
    <w:uiPriority w:val="99"/>
    <w:locked/>
    <w:rsid w:val="004F1561"/>
    <w:rPr>
      <w:rFonts w:ascii="Arial" w:hAnsi="Arial"/>
      <w:sz w:val="22"/>
      <w:lang w:val="sl-SI" w:eastAsia="sl-SI"/>
    </w:rPr>
  </w:style>
  <w:style w:type="paragraph" w:customStyle="1" w:styleId="Zamakanjenadolobatretjinivo">
    <w:name w:val="Zamakanjena določba_tretji nivo"/>
    <w:basedOn w:val="Zamaknjenadolobadruginivo"/>
    <w:link w:val="ZamakanjenadolobatretjinivoZnak"/>
    <w:uiPriority w:val="99"/>
    <w:semiHidden/>
    <w:rsid w:val="004F1561"/>
    <w:pPr>
      <w:ind w:left="993"/>
    </w:pPr>
  </w:style>
  <w:style w:type="character" w:customStyle="1" w:styleId="rkovnatokazaodstavkomaZnak">
    <w:name w:val="Črkovna točka za odstavkom (a) Znak"/>
    <w:link w:val="rkovnatokazaodstavkoma"/>
    <w:uiPriority w:val="99"/>
    <w:semiHidden/>
    <w:locked/>
    <w:rsid w:val="004F1561"/>
    <w:rPr>
      <w:rFonts w:ascii="Arial" w:hAnsi="Arial" w:cs="Arial"/>
    </w:rPr>
  </w:style>
  <w:style w:type="paragraph" w:customStyle="1" w:styleId="rkovnatokazaodstavkoma">
    <w:name w:val="Črkovna točka za odstavkom (a)"/>
    <w:link w:val="rkovnatokazaodstavkomaZnak"/>
    <w:uiPriority w:val="99"/>
    <w:semiHidden/>
    <w:rsid w:val="004F1561"/>
    <w:pPr>
      <w:numPr>
        <w:numId w:val="8"/>
      </w:numPr>
      <w:jc w:val="both"/>
    </w:pPr>
    <w:rPr>
      <w:rFonts w:ascii="Arial" w:hAnsi="Arial" w:cs="Arial"/>
    </w:rPr>
  </w:style>
  <w:style w:type="paragraph" w:customStyle="1" w:styleId="rkovnatokazaodstavkomA1">
    <w:name w:val="Črkovna točka za odstavkom A."/>
    <w:basedOn w:val="Navaden"/>
    <w:uiPriority w:val="99"/>
    <w:semiHidden/>
    <w:rsid w:val="004F1561"/>
    <w:pPr>
      <w:numPr>
        <w:numId w:val="9"/>
      </w:numPr>
      <w:spacing w:after="200" w:line="276" w:lineRule="auto"/>
      <w:jc w:val="left"/>
    </w:pPr>
    <w:rPr>
      <w:rFonts w:ascii="Cambria" w:hAnsi="Cambria"/>
      <w:sz w:val="22"/>
      <w:szCs w:val="22"/>
    </w:rPr>
  </w:style>
  <w:style w:type="paragraph" w:customStyle="1" w:styleId="lennaslovnovele">
    <w:name w:val="Člen naslov novele"/>
    <w:basedOn w:val="lennaslov"/>
    <w:uiPriority w:val="99"/>
    <w:semiHidden/>
    <w:rsid w:val="004F1561"/>
    <w:rPr>
      <w:b w:val="0"/>
    </w:rPr>
  </w:style>
  <w:style w:type="paragraph" w:customStyle="1" w:styleId="rkovnatokazaodstavkoma3">
    <w:name w:val="Črkovna točka za odstavkom a."/>
    <w:uiPriority w:val="99"/>
    <w:semiHidden/>
    <w:rsid w:val="004F1561"/>
    <w:pPr>
      <w:tabs>
        <w:tab w:val="num" w:pos="425"/>
      </w:tabs>
      <w:spacing w:after="200" w:line="276" w:lineRule="auto"/>
      <w:ind w:left="425" w:hanging="425"/>
      <w:jc w:val="both"/>
    </w:pPr>
    <w:rPr>
      <w:rFonts w:ascii="Arial" w:hAnsi="Arial" w:cs="Arial"/>
    </w:rPr>
  </w:style>
  <w:style w:type="paragraph" w:customStyle="1" w:styleId="rkovnatokazatevilnotokoa">
    <w:name w:val="Črkovna točka za številčno točko a."/>
    <w:uiPriority w:val="99"/>
    <w:semiHidden/>
    <w:rsid w:val="004F1561"/>
    <w:pPr>
      <w:numPr>
        <w:numId w:val="10"/>
      </w:numPr>
      <w:tabs>
        <w:tab w:val="left" w:pos="782"/>
      </w:tabs>
      <w:spacing w:after="200" w:line="276" w:lineRule="auto"/>
      <w:ind w:left="782" w:hanging="357"/>
      <w:jc w:val="both"/>
    </w:pPr>
    <w:rPr>
      <w:rFonts w:ascii="Arial" w:hAnsi="Arial"/>
      <w:szCs w:val="16"/>
    </w:rPr>
  </w:style>
  <w:style w:type="paragraph" w:customStyle="1" w:styleId="Rimskatevilnatoka">
    <w:name w:val="Rimska številčna točka"/>
    <w:basedOn w:val="Navaden"/>
    <w:uiPriority w:val="99"/>
    <w:semiHidden/>
    <w:rsid w:val="004F1561"/>
    <w:pPr>
      <w:numPr>
        <w:numId w:val="11"/>
      </w:numPr>
      <w:spacing w:after="200" w:line="276" w:lineRule="auto"/>
      <w:jc w:val="left"/>
    </w:pPr>
    <w:rPr>
      <w:rFonts w:ascii="Cambria" w:hAnsi="Cambria"/>
      <w:sz w:val="22"/>
      <w:szCs w:val="22"/>
    </w:rPr>
  </w:style>
  <w:style w:type="character" w:customStyle="1" w:styleId="rkovnatokazaodstavkomiZnak">
    <w:name w:val="Črkovna točka za odstavkom (i) Znak"/>
    <w:link w:val="rkovnatokazaodstavkomi"/>
    <w:uiPriority w:val="99"/>
    <w:semiHidden/>
    <w:locked/>
    <w:rsid w:val="004F1561"/>
    <w:rPr>
      <w:rFonts w:ascii="Cambria" w:hAnsi="Cambria"/>
      <w:sz w:val="20"/>
      <w:szCs w:val="20"/>
    </w:rPr>
  </w:style>
  <w:style w:type="paragraph" w:customStyle="1" w:styleId="rkovnatokazaodstavkomi">
    <w:name w:val="Črkovna točka za odstavkom (i)"/>
    <w:basedOn w:val="Alineazaodstavkom"/>
    <w:link w:val="rkovnatokazaodstavkomiZnak"/>
    <w:uiPriority w:val="99"/>
    <w:semiHidden/>
    <w:rsid w:val="004F1561"/>
    <w:pPr>
      <w:numPr>
        <w:numId w:val="12"/>
      </w:numPr>
      <w:tabs>
        <w:tab w:val="clear" w:pos="425"/>
        <w:tab w:val="num" w:pos="360"/>
      </w:tabs>
      <w:overflowPunct/>
      <w:autoSpaceDE/>
      <w:autoSpaceDN/>
      <w:adjustRightInd/>
      <w:spacing w:after="200" w:line="276" w:lineRule="auto"/>
      <w:jc w:val="left"/>
      <w:textAlignment w:val="auto"/>
    </w:pPr>
    <w:rPr>
      <w:rFonts w:ascii="Cambria" w:hAnsi="Cambria"/>
      <w:sz w:val="20"/>
    </w:rPr>
  </w:style>
  <w:style w:type="character" w:customStyle="1" w:styleId="tevilnatoka11NovaZnak">
    <w:name w:val="Številčna točka 1.1 Nova Znak"/>
    <w:basedOn w:val="tevilnatokaZnak"/>
    <w:link w:val="tevilnatoka11Nova"/>
    <w:uiPriority w:val="99"/>
    <w:semiHidden/>
    <w:locked/>
    <w:rsid w:val="004F1561"/>
    <w:rPr>
      <w:rFonts w:ascii="Arial" w:hAnsi="Arial"/>
      <w:sz w:val="20"/>
      <w:szCs w:val="20"/>
    </w:rPr>
  </w:style>
  <w:style w:type="paragraph" w:customStyle="1" w:styleId="tevilnatoka11Nova">
    <w:name w:val="Številčna točka 1.1 Nova"/>
    <w:basedOn w:val="tevilnatoka"/>
    <w:link w:val="tevilnatoka11NovaZnak"/>
    <w:uiPriority w:val="99"/>
    <w:semiHidden/>
    <w:rsid w:val="004F1561"/>
    <w:pPr>
      <w:numPr>
        <w:ilvl w:val="1"/>
      </w:numPr>
      <w:tabs>
        <w:tab w:val="clear" w:pos="425"/>
        <w:tab w:val="num" w:pos="360"/>
      </w:tabs>
      <w:ind w:left="1080" w:hanging="360"/>
    </w:pPr>
  </w:style>
  <w:style w:type="paragraph" w:customStyle="1" w:styleId="rkovnatokazatevilnotokoi">
    <w:name w:val="Črkovna točka za številčno točko (i)"/>
    <w:uiPriority w:val="99"/>
    <w:semiHidden/>
    <w:rsid w:val="004F1561"/>
    <w:pPr>
      <w:numPr>
        <w:numId w:val="13"/>
      </w:numPr>
      <w:spacing w:after="200" w:line="276" w:lineRule="auto"/>
    </w:pPr>
    <w:rPr>
      <w:rFonts w:ascii="Arial" w:hAnsi="Arial" w:cs="Arial"/>
    </w:rPr>
  </w:style>
  <w:style w:type="character" w:customStyle="1" w:styleId="rkovnatokazaodstavkomAZnak0">
    <w:name w:val="Črkovna točka za odstavkom (A) Znak"/>
    <w:link w:val="rkovnatokazaodstavkomA0"/>
    <w:uiPriority w:val="99"/>
    <w:semiHidden/>
    <w:locked/>
    <w:rsid w:val="004F1561"/>
    <w:rPr>
      <w:rFonts w:ascii="Arial" w:hAnsi="Arial" w:cs="Arial"/>
    </w:rPr>
  </w:style>
  <w:style w:type="paragraph" w:customStyle="1" w:styleId="rkovnatokazaodstavkomA0">
    <w:name w:val="Črkovna točka za odstavkom (A)"/>
    <w:link w:val="rkovnatokazaodstavkomAZnak0"/>
    <w:uiPriority w:val="99"/>
    <w:semiHidden/>
    <w:rsid w:val="004F1561"/>
    <w:pPr>
      <w:numPr>
        <w:numId w:val="14"/>
      </w:numPr>
      <w:jc w:val="both"/>
    </w:pPr>
    <w:rPr>
      <w:rFonts w:ascii="Arial" w:hAnsi="Arial" w:cs="Arial"/>
    </w:rPr>
  </w:style>
  <w:style w:type="character" w:customStyle="1" w:styleId="rkovnatokazaodstavkomAZnak1">
    <w:name w:val="Črkovna točka za odstavkom A) Znak"/>
    <w:link w:val="rkovnatokazaodstavkomA2"/>
    <w:uiPriority w:val="99"/>
    <w:semiHidden/>
    <w:locked/>
    <w:rsid w:val="004F1561"/>
    <w:rPr>
      <w:rFonts w:ascii="Arial" w:hAnsi="Arial" w:cs="Arial"/>
    </w:rPr>
  </w:style>
  <w:style w:type="paragraph" w:customStyle="1" w:styleId="rkovnatokazaodstavkomA2">
    <w:name w:val="Črkovna točka za odstavkom A)"/>
    <w:link w:val="rkovnatokazaodstavkomAZnak1"/>
    <w:uiPriority w:val="99"/>
    <w:semiHidden/>
    <w:rsid w:val="004F1561"/>
    <w:pPr>
      <w:numPr>
        <w:numId w:val="15"/>
      </w:numPr>
      <w:jc w:val="both"/>
    </w:pPr>
    <w:rPr>
      <w:rFonts w:ascii="Arial" w:hAnsi="Arial" w:cs="Arial"/>
    </w:rPr>
  </w:style>
  <w:style w:type="character" w:customStyle="1" w:styleId="rkovnatokazatevilnotokoAZnak">
    <w:name w:val="Črkovna točka za številčno točko (A) Znak"/>
    <w:link w:val="rkovnatokazatevilnotokoA1"/>
    <w:uiPriority w:val="99"/>
    <w:semiHidden/>
    <w:locked/>
    <w:rsid w:val="004F1561"/>
    <w:rPr>
      <w:rFonts w:ascii="Arial" w:hAnsi="Arial" w:cs="Arial"/>
    </w:rPr>
  </w:style>
  <w:style w:type="paragraph" w:customStyle="1" w:styleId="rkovnatokazatevilnotokoA1">
    <w:name w:val="Črkovna točka za številčno točko (A)"/>
    <w:link w:val="rkovnatokazatevilnotokoAZnak"/>
    <w:uiPriority w:val="99"/>
    <w:semiHidden/>
    <w:rsid w:val="004F1561"/>
    <w:pPr>
      <w:numPr>
        <w:numId w:val="16"/>
      </w:numPr>
      <w:jc w:val="both"/>
    </w:pPr>
    <w:rPr>
      <w:rFonts w:ascii="Arial" w:hAnsi="Arial" w:cs="Arial"/>
    </w:rPr>
  </w:style>
  <w:style w:type="character" w:customStyle="1" w:styleId="rkovnatokazatevilnotokoAZnak0">
    <w:name w:val="Črkovna točka za številčno točko A) Znak"/>
    <w:link w:val="rkovnatokazatevilnotokoA0"/>
    <w:uiPriority w:val="99"/>
    <w:semiHidden/>
    <w:locked/>
    <w:rsid w:val="004F1561"/>
    <w:rPr>
      <w:rFonts w:ascii="Arial" w:hAnsi="Arial" w:cs="Arial"/>
    </w:rPr>
  </w:style>
  <w:style w:type="paragraph" w:customStyle="1" w:styleId="rkovnatokazatevilnotokoA0">
    <w:name w:val="Črkovna točka za številčno točko A)"/>
    <w:link w:val="rkovnatokazatevilnotokoAZnak0"/>
    <w:uiPriority w:val="99"/>
    <w:semiHidden/>
    <w:rsid w:val="004F1561"/>
    <w:pPr>
      <w:numPr>
        <w:numId w:val="17"/>
      </w:numPr>
      <w:jc w:val="both"/>
    </w:pPr>
    <w:rPr>
      <w:rFonts w:ascii="Arial" w:hAnsi="Arial" w:cs="Arial"/>
    </w:rPr>
  </w:style>
  <w:style w:type="paragraph" w:customStyle="1" w:styleId="Slikanasredino">
    <w:name w:val="Slika_na sredino"/>
    <w:basedOn w:val="Navaden"/>
    <w:uiPriority w:val="99"/>
    <w:semiHidden/>
    <w:rsid w:val="004F1561"/>
    <w:pPr>
      <w:spacing w:before="400" w:after="400" w:line="276" w:lineRule="auto"/>
      <w:jc w:val="center"/>
    </w:pPr>
    <w:rPr>
      <w:rFonts w:ascii="Cambria" w:hAnsi="Cambria"/>
      <w:sz w:val="22"/>
      <w:szCs w:val="22"/>
    </w:rPr>
  </w:style>
  <w:style w:type="paragraph" w:customStyle="1" w:styleId="NaslovTOC1">
    <w:name w:val="Naslov TOC1"/>
    <w:basedOn w:val="Naslov1"/>
    <w:next w:val="Navaden"/>
    <w:uiPriority w:val="99"/>
    <w:semiHidden/>
    <w:locked/>
    <w:rsid w:val="004F1561"/>
    <w:pPr>
      <w:spacing w:before="480"/>
      <w:outlineLvl w:val="9"/>
    </w:pPr>
    <w:rPr>
      <w:rFonts w:ascii="Cambria" w:hAnsi="Cambria"/>
      <w:smallCaps w:val="0"/>
      <w:spacing w:val="5"/>
      <w:sz w:val="36"/>
      <w:szCs w:val="36"/>
    </w:rPr>
  </w:style>
  <w:style w:type="paragraph" w:customStyle="1" w:styleId="Revizija1">
    <w:name w:val="Revizija1"/>
    <w:uiPriority w:val="99"/>
    <w:semiHidden/>
    <w:rsid w:val="004F1561"/>
    <w:pPr>
      <w:spacing w:after="200" w:line="276" w:lineRule="auto"/>
    </w:pPr>
    <w:rPr>
      <w:rFonts w:ascii="Arial" w:hAnsi="Arial"/>
      <w:szCs w:val="16"/>
    </w:rPr>
  </w:style>
  <w:style w:type="paragraph" w:customStyle="1" w:styleId="Skupaj">
    <w:name w:val="Skupaj"/>
    <w:basedOn w:val="Navaden"/>
    <w:uiPriority w:val="99"/>
    <w:semiHidden/>
    <w:rsid w:val="004F1561"/>
    <w:pPr>
      <w:spacing w:after="200" w:line="276" w:lineRule="auto"/>
      <w:jc w:val="left"/>
    </w:pPr>
    <w:rPr>
      <w:lang w:eastAsia="en-US"/>
    </w:rPr>
  </w:style>
  <w:style w:type="character" w:customStyle="1" w:styleId="QuoteChar">
    <w:name w:val="Quote Char"/>
    <w:link w:val="Citat1"/>
    <w:uiPriority w:val="99"/>
    <w:locked/>
    <w:rsid w:val="004F1561"/>
    <w:rPr>
      <w:rFonts w:ascii="Cambria" w:hAnsi="Cambria"/>
      <w:i/>
      <w:lang w:val="sl-SI" w:eastAsia="sl-SI"/>
    </w:rPr>
  </w:style>
  <w:style w:type="paragraph" w:customStyle="1" w:styleId="Citat1">
    <w:name w:val="Citat1"/>
    <w:basedOn w:val="Navaden"/>
    <w:next w:val="Navaden"/>
    <w:link w:val="QuoteChar"/>
    <w:uiPriority w:val="99"/>
    <w:semiHidden/>
    <w:locked/>
    <w:rsid w:val="004F1561"/>
    <w:pPr>
      <w:spacing w:after="200" w:line="276" w:lineRule="auto"/>
      <w:jc w:val="left"/>
    </w:pPr>
    <w:rPr>
      <w:rFonts w:ascii="Cambria" w:hAnsi="Cambria"/>
      <w:i/>
      <w:sz w:val="20"/>
    </w:rPr>
  </w:style>
  <w:style w:type="character" w:customStyle="1" w:styleId="SlogAlinejeStMSReferenceSansSerif9ptZnak">
    <w:name w:val="Slog AlinejeSt + MS Reference Sans Serif 9 pt Znak"/>
    <w:link w:val="SlogAlinejeStMSReferenceSansSerif9pt"/>
    <w:uiPriority w:val="99"/>
    <w:locked/>
    <w:rsid w:val="004F1561"/>
    <w:rPr>
      <w:rFonts w:ascii="MS Reference Sans Serif" w:hAnsi="MS Reference Sans Serif"/>
      <w:sz w:val="18"/>
      <w:lang w:val="sl-SI" w:eastAsia="en-US"/>
    </w:rPr>
  </w:style>
  <w:style w:type="paragraph" w:customStyle="1" w:styleId="SlogAlinejeStMSReferenceSansSerif9pt">
    <w:name w:val="Slog AlinejeSt + MS Reference Sans Serif 9 pt"/>
    <w:basedOn w:val="AlinejeSt"/>
    <w:link w:val="SlogAlinejeStMSReferenceSansSerif9ptZnak"/>
    <w:uiPriority w:val="99"/>
    <w:semiHidden/>
    <w:rsid w:val="004F1561"/>
    <w:pPr>
      <w:numPr>
        <w:numId w:val="0"/>
      </w:numPr>
      <w:tabs>
        <w:tab w:val="num" w:pos="420"/>
      </w:tabs>
      <w:spacing w:after="0" w:line="276" w:lineRule="auto"/>
      <w:ind w:left="357" w:hanging="357"/>
      <w:jc w:val="left"/>
    </w:pPr>
    <w:rPr>
      <w:rFonts w:ascii="MS Reference Sans Serif" w:hAnsi="MS Reference Sans Serif"/>
      <w:sz w:val="18"/>
    </w:rPr>
  </w:style>
  <w:style w:type="paragraph" w:customStyle="1" w:styleId="p">
    <w:name w:val="p"/>
    <w:basedOn w:val="Navaden"/>
    <w:uiPriority w:val="99"/>
    <w:semiHidden/>
    <w:rsid w:val="004F1561"/>
    <w:pPr>
      <w:spacing w:before="60" w:after="15" w:line="276" w:lineRule="auto"/>
      <w:ind w:left="15" w:right="15" w:firstLine="240"/>
      <w:jc w:val="left"/>
    </w:pPr>
    <w:rPr>
      <w:rFonts w:ascii="Cambria" w:hAnsi="Cambria" w:cs="Arial"/>
      <w:color w:val="222222"/>
      <w:sz w:val="22"/>
      <w:szCs w:val="22"/>
    </w:rPr>
  </w:style>
  <w:style w:type="paragraph" w:customStyle="1" w:styleId="Brezrazmikov1">
    <w:name w:val="Brez razmikov1"/>
    <w:basedOn w:val="Navaden"/>
    <w:uiPriority w:val="99"/>
    <w:semiHidden/>
    <w:locked/>
    <w:rsid w:val="004F1561"/>
    <w:pPr>
      <w:jc w:val="left"/>
    </w:pPr>
    <w:rPr>
      <w:rFonts w:ascii="Cambria" w:hAnsi="Cambria"/>
      <w:sz w:val="22"/>
      <w:szCs w:val="22"/>
    </w:rPr>
  </w:style>
  <w:style w:type="character" w:customStyle="1" w:styleId="IntenseQuoteChar">
    <w:name w:val="Intense Quote Char"/>
    <w:link w:val="Intenzivencitat1"/>
    <w:uiPriority w:val="99"/>
    <w:locked/>
    <w:rsid w:val="004F1561"/>
    <w:rPr>
      <w:rFonts w:ascii="Cambria" w:hAnsi="Cambria"/>
      <w:i/>
      <w:lang w:val="sl-SI" w:eastAsia="sl-SI"/>
    </w:rPr>
  </w:style>
  <w:style w:type="paragraph" w:customStyle="1" w:styleId="Intenzivencitat1">
    <w:name w:val="Intenziven citat1"/>
    <w:basedOn w:val="Navaden"/>
    <w:next w:val="Navaden"/>
    <w:link w:val="IntenseQuoteChar"/>
    <w:uiPriority w:val="99"/>
    <w:semiHidden/>
    <w:locked/>
    <w:rsid w:val="004F1561"/>
    <w:pPr>
      <w:pBdr>
        <w:top w:val="single" w:sz="4" w:space="10" w:color="auto"/>
        <w:bottom w:val="single" w:sz="4" w:space="10" w:color="auto"/>
      </w:pBdr>
      <w:spacing w:before="240" w:after="240" w:line="300" w:lineRule="auto"/>
      <w:ind w:left="1152" w:right="1152"/>
    </w:pPr>
    <w:rPr>
      <w:rFonts w:ascii="Cambria" w:hAnsi="Cambria"/>
      <w:i/>
      <w:sz w:val="20"/>
    </w:rPr>
  </w:style>
  <w:style w:type="paragraph" w:customStyle="1" w:styleId="odstavek0">
    <w:name w:val="odstavek"/>
    <w:basedOn w:val="Navaden"/>
    <w:uiPriority w:val="99"/>
    <w:semiHidden/>
    <w:rsid w:val="004F1561"/>
    <w:pPr>
      <w:spacing w:before="100" w:beforeAutospacing="1" w:after="100" w:afterAutospacing="1"/>
      <w:jc w:val="left"/>
    </w:pPr>
    <w:rPr>
      <w:szCs w:val="24"/>
    </w:rPr>
  </w:style>
  <w:style w:type="paragraph" w:customStyle="1" w:styleId="lppreglednicatelo">
    <w:name w:val="lppreglednicatelo"/>
    <w:basedOn w:val="Navaden"/>
    <w:uiPriority w:val="99"/>
    <w:semiHidden/>
    <w:rsid w:val="004F1561"/>
    <w:pPr>
      <w:jc w:val="left"/>
    </w:pPr>
    <w:rPr>
      <w:rFonts w:ascii="Verdana" w:hAnsi="Verdana"/>
      <w:sz w:val="16"/>
      <w:szCs w:val="16"/>
    </w:rPr>
  </w:style>
  <w:style w:type="paragraph" w:customStyle="1" w:styleId="lp-preglednicatelosredina">
    <w:name w:val="lp-preglednicatelosredina"/>
    <w:basedOn w:val="Navaden"/>
    <w:uiPriority w:val="99"/>
    <w:semiHidden/>
    <w:rsid w:val="004F1561"/>
    <w:pPr>
      <w:jc w:val="center"/>
    </w:pPr>
    <w:rPr>
      <w:rFonts w:ascii="Verdana" w:hAnsi="Verdana"/>
      <w:sz w:val="16"/>
      <w:szCs w:val="16"/>
    </w:rPr>
  </w:style>
  <w:style w:type="paragraph" w:customStyle="1" w:styleId="SlogObojestranskoPred5ptPo5pt">
    <w:name w:val="Slog Obojestransko Pred:  5 pt Po:  5 pt"/>
    <w:basedOn w:val="Navaden"/>
    <w:uiPriority w:val="99"/>
    <w:semiHidden/>
    <w:rsid w:val="004F1561"/>
    <w:pPr>
      <w:spacing w:before="100" w:after="100" w:line="276" w:lineRule="auto"/>
    </w:pPr>
    <w:rPr>
      <w:rFonts w:ascii="Arial" w:hAnsi="Arial"/>
      <w:sz w:val="22"/>
    </w:rPr>
  </w:style>
  <w:style w:type="character" w:customStyle="1" w:styleId="NacelaZnak">
    <w:name w:val="Nacela Znak"/>
    <w:link w:val="Nacela"/>
    <w:uiPriority w:val="99"/>
    <w:locked/>
    <w:rsid w:val="004F1561"/>
    <w:rPr>
      <w:rFonts w:ascii="Arial" w:hAnsi="Arial"/>
      <w:b/>
      <w:sz w:val="22"/>
      <w:lang w:val="sl-SI" w:eastAsia="sl-SI"/>
    </w:rPr>
  </w:style>
  <w:style w:type="paragraph" w:customStyle="1" w:styleId="Nacela">
    <w:name w:val="Nacela"/>
    <w:basedOn w:val="Odstavek"/>
    <w:link w:val="NacelaZnak"/>
    <w:uiPriority w:val="99"/>
    <w:semiHidden/>
    <w:rsid w:val="004F1561"/>
    <w:pPr>
      <w:ind w:firstLine="0"/>
      <w:jc w:val="left"/>
    </w:pPr>
    <w:rPr>
      <w:b/>
    </w:rPr>
  </w:style>
  <w:style w:type="paragraph" w:customStyle="1" w:styleId="SlogNaslov3Arial11ptNePomanjanevelikerkeSamoveli">
    <w:name w:val="Slog Naslov 3 + Arial 11 pt Ne Pomanjšane velike črke Samo veli..."/>
    <w:basedOn w:val="Naslov3"/>
    <w:uiPriority w:val="99"/>
    <w:semiHidden/>
    <w:rsid w:val="004F1561"/>
    <w:pPr>
      <w:keepNext w:val="0"/>
      <w:numPr>
        <w:numId w:val="0"/>
      </w:numPr>
      <w:spacing w:before="200" w:after="0" w:line="268" w:lineRule="auto"/>
      <w:ind w:left="720" w:hanging="720"/>
    </w:pPr>
    <w:rPr>
      <w:rFonts w:cs="Times New Roman"/>
      <w:bCs w:val="0"/>
      <w:i/>
      <w:iCs/>
      <w:caps/>
      <w:spacing w:val="5"/>
      <w:sz w:val="22"/>
      <w:lang w:eastAsia="sl-SI"/>
    </w:rPr>
  </w:style>
  <w:style w:type="paragraph" w:customStyle="1" w:styleId="SlogNaslov2latinskiArial11ptNePomanjanevelikerke">
    <w:name w:val="Slog Naslov 2 + (latinski) Arial 11 pt Ne Pomanjšane velike črke..."/>
    <w:basedOn w:val="Naslov2"/>
    <w:uiPriority w:val="99"/>
    <w:semiHidden/>
    <w:rsid w:val="004F1561"/>
    <w:pPr>
      <w:keepNext w:val="0"/>
      <w:numPr>
        <w:ilvl w:val="0"/>
        <w:numId w:val="0"/>
      </w:numPr>
      <w:tabs>
        <w:tab w:val="num" w:pos="576"/>
      </w:tabs>
      <w:spacing w:before="200" w:after="0" w:line="268" w:lineRule="auto"/>
      <w:ind w:left="576" w:hanging="576"/>
      <w:jc w:val="left"/>
    </w:pPr>
    <w:rPr>
      <w:rFonts w:cs="Times New Roman"/>
      <w:bCs w:val="0"/>
      <w:i w:val="0"/>
      <w:iCs w:val="0"/>
      <w:caps/>
      <w:sz w:val="22"/>
    </w:rPr>
  </w:style>
  <w:style w:type="paragraph" w:customStyle="1" w:styleId="SlogNaslov1Arial11ptNePomanjanevelikerke">
    <w:name w:val="Slog Naslov 1 + Arial 11 pt Ne Pomanjšane velike črke"/>
    <w:basedOn w:val="Naslov1"/>
    <w:uiPriority w:val="99"/>
    <w:semiHidden/>
    <w:rsid w:val="004F1561"/>
    <w:pPr>
      <w:spacing w:before="480"/>
    </w:pPr>
    <w:rPr>
      <w:b w:val="0"/>
      <w:spacing w:val="5"/>
      <w:szCs w:val="36"/>
    </w:rPr>
  </w:style>
  <w:style w:type="paragraph" w:customStyle="1" w:styleId="SlogNaslov2latinskiArial11ptNePomanjanevelikerke1">
    <w:name w:val="Slog Naslov 2 + (latinski) Arial 11 pt Ne Pomanjšane velike črke...1"/>
    <w:basedOn w:val="Naslov2"/>
    <w:uiPriority w:val="99"/>
    <w:semiHidden/>
    <w:rsid w:val="004F1561"/>
    <w:pPr>
      <w:keepNext w:val="0"/>
      <w:numPr>
        <w:numId w:val="0"/>
      </w:numPr>
      <w:tabs>
        <w:tab w:val="num" w:pos="576"/>
      </w:tabs>
      <w:spacing w:before="200" w:after="240" w:line="268" w:lineRule="auto"/>
      <w:ind w:left="576" w:hanging="576"/>
      <w:jc w:val="left"/>
    </w:pPr>
    <w:rPr>
      <w:rFonts w:cs="Times New Roman"/>
      <w:bCs w:val="0"/>
      <w:i w:val="0"/>
      <w:iCs w:val="0"/>
      <w:caps/>
      <w:sz w:val="22"/>
      <w:szCs w:val="20"/>
    </w:rPr>
  </w:style>
  <w:style w:type="paragraph" w:customStyle="1" w:styleId="SlogNaslov1Arial11ptNePomanjanevelikerkeSamoveli">
    <w:name w:val="Slog Naslov 1 + Arial 11 pt Ne Pomanjšane velike črke Samo veli..."/>
    <w:basedOn w:val="Naslov1"/>
    <w:uiPriority w:val="99"/>
    <w:semiHidden/>
    <w:rsid w:val="004F1561"/>
    <w:pPr>
      <w:spacing w:before="480"/>
    </w:pPr>
    <w:rPr>
      <w:b w:val="0"/>
      <w:caps w:val="0"/>
      <w:spacing w:val="5"/>
      <w:szCs w:val="36"/>
    </w:rPr>
  </w:style>
  <w:style w:type="paragraph" w:customStyle="1" w:styleId="Alinejazarkovnotoko">
    <w:name w:val="Alineja za črkovno točko"/>
    <w:basedOn w:val="Navaden"/>
    <w:link w:val="AlinejazarkovnotokoZnak"/>
    <w:uiPriority w:val="99"/>
    <w:rsid w:val="004F1561"/>
    <w:pPr>
      <w:spacing w:after="200" w:line="276" w:lineRule="auto"/>
      <w:jc w:val="left"/>
    </w:pPr>
    <w:rPr>
      <w:rFonts w:ascii="Cambria" w:hAnsi="Cambria"/>
      <w:sz w:val="22"/>
    </w:rPr>
  </w:style>
  <w:style w:type="character" w:customStyle="1" w:styleId="AlinejazarkovnotokoZnak">
    <w:name w:val="Alineja za črkovno točko Znak"/>
    <w:link w:val="Alinejazarkovnotoko"/>
    <w:uiPriority w:val="99"/>
    <w:locked/>
    <w:rsid w:val="004F1561"/>
    <w:rPr>
      <w:rFonts w:ascii="Cambria" w:hAnsi="Cambria"/>
      <w:sz w:val="22"/>
      <w:lang w:val="sl-SI" w:eastAsia="sl-SI"/>
    </w:rPr>
  </w:style>
  <w:style w:type="paragraph" w:customStyle="1" w:styleId="Alineazatevilnotoko">
    <w:name w:val="Alinea za številčno točko"/>
    <w:basedOn w:val="Navaden"/>
    <w:link w:val="AlineazatevilnotokoZnak"/>
    <w:uiPriority w:val="99"/>
    <w:rsid w:val="004F1561"/>
    <w:pPr>
      <w:spacing w:after="200" w:line="276" w:lineRule="auto"/>
      <w:jc w:val="left"/>
    </w:pPr>
    <w:rPr>
      <w:rFonts w:ascii="Cambria" w:hAnsi="Cambria"/>
      <w:sz w:val="22"/>
    </w:rPr>
  </w:style>
  <w:style w:type="character" w:customStyle="1" w:styleId="AlineazatevilnotokoZnak">
    <w:name w:val="Alinea za številčno točko Znak"/>
    <w:link w:val="Alineazatevilnotoko"/>
    <w:uiPriority w:val="99"/>
    <w:locked/>
    <w:rsid w:val="004F1561"/>
    <w:rPr>
      <w:rFonts w:ascii="Cambria" w:hAnsi="Cambria"/>
      <w:sz w:val="22"/>
      <w:lang w:val="sl-SI" w:eastAsia="sl-SI"/>
    </w:rPr>
  </w:style>
  <w:style w:type="paragraph" w:customStyle="1" w:styleId="tevilkanakoncupredpisa">
    <w:name w:val="Številka na koncu predpisa"/>
    <w:basedOn w:val="Navaden"/>
    <w:link w:val="tevilkanakoncupredpisaZnak"/>
    <w:uiPriority w:val="99"/>
    <w:rsid w:val="004F1561"/>
    <w:pPr>
      <w:spacing w:after="200" w:line="276" w:lineRule="auto"/>
      <w:jc w:val="left"/>
    </w:pPr>
    <w:rPr>
      <w:rFonts w:ascii="Cambria" w:hAnsi="Cambria"/>
      <w:sz w:val="22"/>
    </w:rPr>
  </w:style>
  <w:style w:type="character" w:customStyle="1" w:styleId="tevilkanakoncupredpisaZnak">
    <w:name w:val="Številka na koncu predpisa Znak"/>
    <w:link w:val="tevilkanakoncupredpisa"/>
    <w:uiPriority w:val="99"/>
    <w:locked/>
    <w:rsid w:val="004F1561"/>
    <w:rPr>
      <w:rFonts w:ascii="Cambria" w:hAnsi="Cambria"/>
      <w:sz w:val="22"/>
      <w:lang w:val="sl-SI" w:eastAsia="sl-SI"/>
    </w:rPr>
  </w:style>
  <w:style w:type="character" w:customStyle="1" w:styleId="Neuvrsceno">
    <w:name w:val="Neuvrsceno"/>
    <w:uiPriority w:val="99"/>
    <w:rsid w:val="004F1561"/>
    <w:rPr>
      <w:shd w:val="clear" w:color="auto" w:fill="FFFF00"/>
    </w:rPr>
  </w:style>
  <w:style w:type="character" w:customStyle="1" w:styleId="hps">
    <w:name w:val="hps"/>
    <w:uiPriority w:val="99"/>
    <w:rsid w:val="004F1561"/>
  </w:style>
  <w:style w:type="character" w:customStyle="1" w:styleId="Neenpoudarek1">
    <w:name w:val="Nežen poudarek1"/>
    <w:uiPriority w:val="99"/>
    <w:locked/>
    <w:rsid w:val="004F1561"/>
    <w:rPr>
      <w:rFonts w:ascii="Times New Roman" w:hAnsi="Times New Roman"/>
      <w:i/>
    </w:rPr>
  </w:style>
  <w:style w:type="character" w:customStyle="1" w:styleId="Intenzivenpoudarek1">
    <w:name w:val="Intenziven poudarek1"/>
    <w:uiPriority w:val="99"/>
    <w:locked/>
    <w:rsid w:val="004F1561"/>
    <w:rPr>
      <w:rFonts w:ascii="Times New Roman" w:hAnsi="Times New Roman"/>
      <w:b/>
      <w:i/>
    </w:rPr>
  </w:style>
  <w:style w:type="character" w:customStyle="1" w:styleId="Neensklic1">
    <w:name w:val="Nežen sklic1"/>
    <w:uiPriority w:val="99"/>
    <w:locked/>
    <w:rsid w:val="004F1561"/>
    <w:rPr>
      <w:rFonts w:ascii="Times New Roman" w:hAnsi="Times New Roman"/>
      <w:smallCaps/>
    </w:rPr>
  </w:style>
  <w:style w:type="character" w:customStyle="1" w:styleId="Intenzivensklic1">
    <w:name w:val="Intenziven sklic1"/>
    <w:uiPriority w:val="99"/>
    <w:locked/>
    <w:rsid w:val="004F1561"/>
    <w:rPr>
      <w:rFonts w:ascii="Times New Roman" w:hAnsi="Times New Roman"/>
      <w:b/>
      <w:smallCaps/>
    </w:rPr>
  </w:style>
  <w:style w:type="character" w:customStyle="1" w:styleId="Naslovknjige1">
    <w:name w:val="Naslov knjige1"/>
    <w:uiPriority w:val="99"/>
    <w:locked/>
    <w:rsid w:val="004F1561"/>
    <w:rPr>
      <w:rFonts w:ascii="Times New Roman" w:hAnsi="Times New Roman"/>
      <w:i/>
      <w:smallCaps/>
      <w:spacing w:val="5"/>
    </w:rPr>
  </w:style>
  <w:style w:type="character" w:customStyle="1" w:styleId="Arial25">
    <w:name w:val="Arial 25"/>
    <w:uiPriority w:val="99"/>
    <w:rsid w:val="004F1561"/>
    <w:rPr>
      <w:rFonts w:ascii="Arial" w:hAnsi="Arial"/>
      <w:sz w:val="50"/>
    </w:rPr>
  </w:style>
  <w:style w:type="character" w:customStyle="1" w:styleId="Arial36">
    <w:name w:val="Arial 36"/>
    <w:uiPriority w:val="99"/>
    <w:rsid w:val="004F1561"/>
    <w:rPr>
      <w:rFonts w:ascii="Arial" w:hAnsi="Arial"/>
      <w:sz w:val="72"/>
    </w:rPr>
  </w:style>
  <w:style w:type="character" w:customStyle="1" w:styleId="lpnadpisanopreglednica">
    <w:name w:val="lpnadpisanopreglednica"/>
    <w:uiPriority w:val="99"/>
    <w:rsid w:val="004F1561"/>
    <w:rPr>
      <w:rFonts w:ascii="Verdana" w:hAnsi="Verdana"/>
      <w:vertAlign w:val="superscript"/>
    </w:rPr>
  </w:style>
  <w:style w:type="character" w:customStyle="1" w:styleId="SloglatinskiArial">
    <w:name w:val="Slog (latinski) Arial"/>
    <w:uiPriority w:val="99"/>
    <w:rsid w:val="004F1561"/>
    <w:rPr>
      <w:rFonts w:ascii="Arial" w:hAnsi="Arial"/>
      <w:sz w:val="22"/>
    </w:rPr>
  </w:style>
  <w:style w:type="paragraph" w:customStyle="1" w:styleId="rkovnatokazatevilnotokoa2">
    <w:name w:val="Črkovna točka za številčno točko (a)"/>
    <w:basedOn w:val="rkovnatokazatevilnotoko"/>
    <w:uiPriority w:val="99"/>
    <w:semiHidden/>
    <w:rsid w:val="004F1561"/>
    <w:pPr>
      <w:numPr>
        <w:numId w:val="18"/>
      </w:numPr>
      <w:tabs>
        <w:tab w:val="num" w:pos="720"/>
        <w:tab w:val="num" w:pos="926"/>
      </w:tabs>
      <w:ind w:left="926"/>
    </w:pPr>
  </w:style>
  <w:style w:type="paragraph" w:customStyle="1" w:styleId="odstavekcxspsrednji">
    <w:name w:val="odstavekcxspsrednji"/>
    <w:basedOn w:val="Navaden"/>
    <w:uiPriority w:val="99"/>
    <w:semiHidden/>
    <w:rsid w:val="004F1561"/>
    <w:pPr>
      <w:spacing w:after="161" w:line="276" w:lineRule="auto"/>
      <w:jc w:val="left"/>
    </w:pPr>
    <w:rPr>
      <w:color w:val="333333"/>
      <w:sz w:val="14"/>
      <w:szCs w:val="14"/>
    </w:rPr>
  </w:style>
  <w:style w:type="paragraph" w:customStyle="1" w:styleId="Glava3">
    <w:name w:val="Glava 3"/>
    <w:basedOn w:val="Navaden"/>
    <w:uiPriority w:val="99"/>
    <w:rsid w:val="004F1561"/>
    <w:pPr>
      <w:widowControl w:val="0"/>
      <w:spacing w:before="120" w:after="120"/>
      <w:jc w:val="left"/>
    </w:pPr>
    <w:rPr>
      <w:b/>
      <w:bCs/>
      <w:sz w:val="22"/>
      <w:szCs w:val="22"/>
      <w:lang w:eastAsia="ja-JP"/>
    </w:rPr>
  </w:style>
  <w:style w:type="character" w:customStyle="1" w:styleId="ZnakZnak18">
    <w:name w:val="Znak Znak18"/>
    <w:uiPriority w:val="99"/>
    <w:locked/>
    <w:rsid w:val="004F1561"/>
    <w:rPr>
      <w:rFonts w:ascii="Cambria" w:hAnsi="Cambria"/>
      <w:smallCaps/>
      <w:spacing w:val="5"/>
      <w:sz w:val="36"/>
      <w:lang w:val="sl-SI" w:eastAsia="sl-SI"/>
    </w:rPr>
  </w:style>
  <w:style w:type="character" w:customStyle="1" w:styleId="ZnakZnak17">
    <w:name w:val="Znak Znak17"/>
    <w:uiPriority w:val="99"/>
    <w:locked/>
    <w:rsid w:val="004F1561"/>
    <w:rPr>
      <w:rFonts w:ascii="Cambria" w:hAnsi="Cambria"/>
      <w:smallCaps/>
      <w:sz w:val="28"/>
      <w:lang w:val="sl-SI" w:eastAsia="sl-SI"/>
    </w:rPr>
  </w:style>
  <w:style w:type="character" w:customStyle="1" w:styleId="ZnakZnak16">
    <w:name w:val="Znak Znak16"/>
    <w:uiPriority w:val="99"/>
    <w:locked/>
    <w:rsid w:val="004F1561"/>
    <w:rPr>
      <w:rFonts w:ascii="Cambria" w:hAnsi="Cambria"/>
      <w:i/>
      <w:smallCaps/>
      <w:spacing w:val="5"/>
      <w:sz w:val="26"/>
      <w:lang w:val="sl-SI" w:eastAsia="sl-SI"/>
    </w:rPr>
  </w:style>
  <w:style w:type="character" w:customStyle="1" w:styleId="ZnakZnak15">
    <w:name w:val="Znak Znak15"/>
    <w:uiPriority w:val="99"/>
    <w:semiHidden/>
    <w:locked/>
    <w:rsid w:val="004F1561"/>
    <w:rPr>
      <w:rFonts w:ascii="Cambria" w:hAnsi="Cambria"/>
      <w:i/>
      <w:sz w:val="24"/>
      <w:lang w:val="sl-SI" w:eastAsia="sl-SI"/>
    </w:rPr>
  </w:style>
  <w:style w:type="character" w:customStyle="1" w:styleId="ZnakZnak14">
    <w:name w:val="Znak Znak14"/>
    <w:uiPriority w:val="99"/>
    <w:semiHidden/>
    <w:locked/>
    <w:rsid w:val="004F1561"/>
    <w:rPr>
      <w:rFonts w:ascii="Cambria" w:hAnsi="Cambria"/>
      <w:b/>
      <w:color w:val="595959"/>
      <w:spacing w:val="5"/>
      <w:lang w:val="sl-SI" w:eastAsia="sl-SI"/>
    </w:rPr>
  </w:style>
  <w:style w:type="character" w:customStyle="1" w:styleId="ZnakZnak13">
    <w:name w:val="Znak Znak13"/>
    <w:uiPriority w:val="99"/>
    <w:semiHidden/>
    <w:locked/>
    <w:rsid w:val="004F1561"/>
    <w:rPr>
      <w:rFonts w:ascii="Cambria" w:hAnsi="Cambria"/>
      <w:b/>
      <w:i/>
      <w:color w:val="5A5A5A"/>
      <w:lang w:val="sl-SI" w:eastAsia="sl-SI"/>
    </w:rPr>
  </w:style>
  <w:style w:type="character" w:customStyle="1" w:styleId="ZnakZnak12">
    <w:name w:val="Znak Znak12"/>
    <w:uiPriority w:val="99"/>
    <w:semiHidden/>
    <w:locked/>
    <w:rsid w:val="004F1561"/>
    <w:rPr>
      <w:rFonts w:ascii="Cambria" w:hAnsi="Cambria"/>
      <w:b/>
      <w:color w:val="7F7F7F"/>
      <w:lang w:val="sl-SI" w:eastAsia="sl-SI"/>
    </w:rPr>
  </w:style>
  <w:style w:type="character" w:customStyle="1" w:styleId="ZnakZnak11">
    <w:name w:val="Znak Znak11"/>
    <w:uiPriority w:val="99"/>
    <w:semiHidden/>
    <w:locked/>
    <w:rsid w:val="004F1561"/>
    <w:rPr>
      <w:rFonts w:ascii="Cambria" w:hAnsi="Cambria"/>
      <w:b/>
      <w:i/>
      <w:color w:val="7F7F7F"/>
      <w:sz w:val="18"/>
      <w:lang w:val="sl-SI" w:eastAsia="sl-SI"/>
    </w:rPr>
  </w:style>
  <w:style w:type="character" w:customStyle="1" w:styleId="ZnakZnak10">
    <w:name w:val="Znak Znak10"/>
    <w:uiPriority w:val="99"/>
    <w:semiHidden/>
    <w:locked/>
    <w:rsid w:val="004F1561"/>
    <w:rPr>
      <w:rFonts w:ascii="Tahoma" w:hAnsi="Tahoma"/>
      <w:sz w:val="16"/>
    </w:rPr>
  </w:style>
  <w:style w:type="character" w:customStyle="1" w:styleId="ZnakZnak9">
    <w:name w:val="Znak Znak9"/>
    <w:uiPriority w:val="99"/>
    <w:locked/>
    <w:rsid w:val="004F1561"/>
    <w:rPr>
      <w:rFonts w:ascii="Times New Roman" w:hAnsi="Times New Roman"/>
    </w:rPr>
  </w:style>
  <w:style w:type="character" w:customStyle="1" w:styleId="ZnakZnak8">
    <w:name w:val="Znak Znak8"/>
    <w:uiPriority w:val="99"/>
    <w:locked/>
    <w:rsid w:val="004F1561"/>
    <w:rPr>
      <w:rFonts w:ascii="Arial" w:hAnsi="Arial"/>
      <w:sz w:val="16"/>
      <w:lang w:eastAsia="sl-SI"/>
    </w:rPr>
  </w:style>
  <w:style w:type="character" w:customStyle="1" w:styleId="ZnakZnak71">
    <w:name w:val="Znak Znak71"/>
    <w:uiPriority w:val="99"/>
    <w:locked/>
    <w:rsid w:val="004F1561"/>
    <w:rPr>
      <w:rFonts w:ascii="Arial" w:hAnsi="Arial"/>
      <w:lang w:eastAsia="en-US"/>
    </w:rPr>
  </w:style>
  <w:style w:type="character" w:customStyle="1" w:styleId="ZnakZnak6">
    <w:name w:val="Znak Znak6"/>
    <w:uiPriority w:val="99"/>
    <w:semiHidden/>
    <w:locked/>
    <w:rsid w:val="004F1561"/>
    <w:rPr>
      <w:rFonts w:ascii="Courier New" w:hAnsi="Courier New"/>
    </w:rPr>
  </w:style>
  <w:style w:type="character" w:customStyle="1" w:styleId="ZnakZnak5">
    <w:name w:val="Znak Znak5"/>
    <w:uiPriority w:val="99"/>
    <w:semiHidden/>
    <w:locked/>
    <w:rsid w:val="004F1561"/>
    <w:rPr>
      <w:rFonts w:ascii="Arial" w:hAnsi="Arial"/>
      <w:i/>
      <w:sz w:val="22"/>
      <w:lang w:val="sl-SI" w:eastAsia="en-US"/>
    </w:rPr>
  </w:style>
  <w:style w:type="character" w:customStyle="1" w:styleId="ZnakZnak4">
    <w:name w:val="Znak Znak4"/>
    <w:uiPriority w:val="99"/>
    <w:semiHidden/>
    <w:locked/>
    <w:rsid w:val="004F1561"/>
    <w:rPr>
      <w:rFonts w:ascii="Arial" w:hAnsi="Arial"/>
      <w:b/>
      <w:lang w:eastAsia="en-US"/>
    </w:rPr>
  </w:style>
  <w:style w:type="character" w:customStyle="1" w:styleId="ZnakZnak3">
    <w:name w:val="Znak Znak3"/>
    <w:uiPriority w:val="99"/>
    <w:locked/>
    <w:rsid w:val="004F1561"/>
    <w:rPr>
      <w:smallCaps/>
      <w:sz w:val="52"/>
    </w:rPr>
  </w:style>
  <w:style w:type="character" w:customStyle="1" w:styleId="ZnakZnak2">
    <w:name w:val="Znak Znak2"/>
    <w:uiPriority w:val="99"/>
    <w:locked/>
    <w:rsid w:val="004F1561"/>
    <w:rPr>
      <w:i/>
      <w:smallCaps/>
      <w:spacing w:val="10"/>
      <w:sz w:val="28"/>
    </w:rPr>
  </w:style>
  <w:style w:type="paragraph" w:customStyle="1" w:styleId="Ncleni">
    <w:name w:val="Ncleni"/>
    <w:basedOn w:val="Kazalovsebine2"/>
    <w:uiPriority w:val="99"/>
    <w:rsid w:val="004F1561"/>
    <w:pPr>
      <w:numPr>
        <w:numId w:val="25"/>
      </w:numPr>
      <w:tabs>
        <w:tab w:val="clear" w:pos="9072"/>
        <w:tab w:val="left" w:pos="660"/>
      </w:tabs>
      <w:spacing w:before="60" w:after="60"/>
      <w:ind w:left="0" w:right="0"/>
    </w:pPr>
    <w:rPr>
      <w:rFonts w:ascii="Arial" w:hAnsi="Arial"/>
      <w:color w:val="000000"/>
      <w:szCs w:val="20"/>
      <w:lang w:eastAsia="sl-SI"/>
    </w:rPr>
  </w:style>
  <w:style w:type="character" w:customStyle="1" w:styleId="SlogKonnaopomba-sklicArial">
    <w:name w:val="Slog Končna opomba - sklic + Arial"/>
    <w:uiPriority w:val="99"/>
    <w:rsid w:val="00551ADC"/>
    <w:rPr>
      <w:rFonts w:ascii="Arial" w:hAnsi="Arial"/>
      <w:b/>
      <w:sz w:val="22"/>
      <w:vertAlign w:val="baseline"/>
    </w:rPr>
  </w:style>
  <w:style w:type="character" w:customStyle="1" w:styleId="SlogKonnaopomba-sklicNeKrepko">
    <w:name w:val="Slog Končna opomba - sklic + Ne Krepko"/>
    <w:uiPriority w:val="99"/>
    <w:rsid w:val="00BC20B3"/>
    <w:rPr>
      <w:rFonts w:ascii="Arial" w:hAnsi="Arial"/>
      <w:b/>
      <w:sz w:val="22"/>
      <w:vertAlign w:val="baseline"/>
    </w:rPr>
  </w:style>
  <w:style w:type="numbering" w:customStyle="1" w:styleId="Alinejazaodstavkom">
    <w:name w:val="Alineja za odstavkom"/>
    <w:rsid w:val="00D7594E"/>
    <w:pPr>
      <w:numPr>
        <w:numId w:val="19"/>
      </w:numPr>
    </w:pPr>
  </w:style>
  <w:style w:type="numbering" w:customStyle="1" w:styleId="alinejeSlog1">
    <w:name w:val="alineje Slog1"/>
    <w:rsid w:val="00D7594E"/>
    <w:pPr>
      <w:numPr>
        <w:numId w:val="20"/>
      </w:numPr>
    </w:pPr>
  </w:style>
  <w:style w:type="character" w:customStyle="1" w:styleId="apple-converted-space">
    <w:name w:val="apple-converted-space"/>
    <w:rsid w:val="000A71A9"/>
  </w:style>
  <w:style w:type="paragraph" w:customStyle="1" w:styleId="SlogNaslov4Arial11ptNeKrepko">
    <w:name w:val="Slog Naslov 4 + Arial 11 pt Ne Krepko"/>
    <w:basedOn w:val="Navaden"/>
    <w:rsid w:val="00274BCB"/>
    <w:pPr>
      <w:numPr>
        <w:numId w:val="50"/>
      </w:numPr>
      <w:jc w:val="left"/>
    </w:pPr>
    <w:rPr>
      <w:szCs w:val="24"/>
    </w:rPr>
  </w:style>
  <w:style w:type="paragraph" w:styleId="Odstavekseznama">
    <w:name w:val="List Paragraph"/>
    <w:basedOn w:val="Navaden"/>
    <w:uiPriority w:val="34"/>
    <w:qFormat/>
    <w:rsid w:val="0027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62644B"/>
    <w:pPr>
      <w:jc w:val="both"/>
    </w:pPr>
    <w:rPr>
      <w:sz w:val="24"/>
      <w:szCs w:val="20"/>
    </w:rPr>
  </w:style>
  <w:style w:type="paragraph" w:styleId="Naslov1">
    <w:name w:val="heading 1"/>
    <w:basedOn w:val="Navaden"/>
    <w:next w:val="Navaden"/>
    <w:link w:val="Naslov1Znak"/>
    <w:autoRedefine/>
    <w:uiPriority w:val="99"/>
    <w:qFormat/>
    <w:rsid w:val="002D1CB8"/>
    <w:pPr>
      <w:numPr>
        <w:numId w:val="26"/>
      </w:numPr>
      <w:spacing w:before="240" w:line="276" w:lineRule="auto"/>
      <w:contextualSpacing/>
      <w:jc w:val="left"/>
      <w:outlineLvl w:val="0"/>
    </w:pPr>
    <w:rPr>
      <w:rFonts w:ascii="Arial" w:hAnsi="Arial"/>
      <w:b/>
      <w:caps/>
      <w:smallCaps/>
      <w:szCs w:val="22"/>
    </w:rPr>
  </w:style>
  <w:style w:type="paragraph" w:styleId="Naslov2">
    <w:name w:val="heading 2"/>
    <w:basedOn w:val="Navaden"/>
    <w:next w:val="Navaden"/>
    <w:link w:val="Naslov2Znak"/>
    <w:uiPriority w:val="99"/>
    <w:qFormat/>
    <w:rsid w:val="00BC20B3"/>
    <w:pPr>
      <w:keepNext/>
      <w:numPr>
        <w:ilvl w:val="1"/>
        <w:numId w:val="26"/>
      </w:numPr>
      <w:spacing w:before="240" w:after="120"/>
      <w:outlineLvl w:val="1"/>
    </w:pPr>
    <w:rPr>
      <w:rFonts w:ascii="Arial" w:hAnsi="Arial" w:cs="Arial"/>
      <w:b/>
      <w:bCs/>
      <w:i/>
      <w:iCs/>
      <w:szCs w:val="28"/>
    </w:rPr>
  </w:style>
  <w:style w:type="paragraph" w:styleId="Naslov3">
    <w:name w:val="heading 3"/>
    <w:basedOn w:val="Navaden"/>
    <w:next w:val="Navaden"/>
    <w:link w:val="Naslov3Znak"/>
    <w:uiPriority w:val="99"/>
    <w:qFormat/>
    <w:rsid w:val="00B735B5"/>
    <w:pPr>
      <w:keepNext/>
      <w:numPr>
        <w:ilvl w:val="2"/>
        <w:numId w:val="26"/>
      </w:numPr>
      <w:spacing w:before="240" w:after="60" w:line="260" w:lineRule="exact"/>
      <w:jc w:val="left"/>
      <w:outlineLvl w:val="2"/>
    </w:pPr>
    <w:rPr>
      <w:rFonts w:ascii="Arial" w:hAnsi="Arial" w:cs="Arial"/>
      <w:b/>
      <w:bCs/>
      <w:sz w:val="26"/>
      <w:szCs w:val="26"/>
      <w:lang w:eastAsia="en-US"/>
    </w:rPr>
  </w:style>
  <w:style w:type="paragraph" w:styleId="Naslov4">
    <w:name w:val="heading 4"/>
    <w:basedOn w:val="Navaden"/>
    <w:next w:val="Navaden"/>
    <w:link w:val="Naslov4Znak"/>
    <w:uiPriority w:val="99"/>
    <w:qFormat/>
    <w:rsid w:val="00523071"/>
    <w:pPr>
      <w:keepNext/>
      <w:numPr>
        <w:ilvl w:val="3"/>
        <w:numId w:val="26"/>
      </w:numPr>
      <w:spacing w:before="240" w:after="60" w:line="260" w:lineRule="exact"/>
      <w:jc w:val="left"/>
      <w:outlineLvl w:val="3"/>
    </w:pPr>
    <w:rPr>
      <w:rFonts w:ascii="Arial" w:hAnsi="Arial"/>
      <w:bCs/>
      <w:szCs w:val="28"/>
      <w:lang w:eastAsia="en-US"/>
    </w:rPr>
  </w:style>
  <w:style w:type="paragraph" w:styleId="Naslov5">
    <w:name w:val="heading 5"/>
    <w:basedOn w:val="Navaden"/>
    <w:next w:val="Navaden"/>
    <w:link w:val="Naslov5Znak"/>
    <w:uiPriority w:val="99"/>
    <w:qFormat/>
    <w:rsid w:val="00523071"/>
    <w:pPr>
      <w:numPr>
        <w:ilvl w:val="4"/>
        <w:numId w:val="26"/>
      </w:numPr>
      <w:spacing w:before="240" w:after="60"/>
      <w:outlineLvl w:val="4"/>
    </w:pPr>
    <w:rPr>
      <w:b/>
      <w:bCs/>
      <w:i/>
      <w:iCs/>
      <w:sz w:val="26"/>
      <w:szCs w:val="26"/>
    </w:rPr>
  </w:style>
  <w:style w:type="paragraph" w:styleId="Naslov6">
    <w:name w:val="heading 6"/>
    <w:basedOn w:val="Navaden"/>
    <w:next w:val="Navaden"/>
    <w:link w:val="Naslov6Znak"/>
    <w:uiPriority w:val="99"/>
    <w:qFormat/>
    <w:rsid w:val="00523071"/>
    <w:pPr>
      <w:numPr>
        <w:ilvl w:val="5"/>
        <w:numId w:val="26"/>
      </w:numPr>
      <w:spacing w:before="240" w:after="60" w:line="260" w:lineRule="exact"/>
      <w:jc w:val="left"/>
      <w:outlineLvl w:val="5"/>
    </w:pPr>
    <w:rPr>
      <w:b/>
      <w:bCs/>
      <w:sz w:val="22"/>
      <w:szCs w:val="22"/>
      <w:lang w:eastAsia="en-US"/>
    </w:rPr>
  </w:style>
  <w:style w:type="paragraph" w:styleId="Naslov7">
    <w:name w:val="heading 7"/>
    <w:basedOn w:val="Navaden"/>
    <w:next w:val="Navaden"/>
    <w:link w:val="Naslov7Znak"/>
    <w:uiPriority w:val="99"/>
    <w:qFormat/>
    <w:rsid w:val="00523071"/>
    <w:pPr>
      <w:numPr>
        <w:ilvl w:val="6"/>
        <w:numId w:val="26"/>
      </w:numPr>
      <w:spacing w:before="240" w:after="60" w:line="260" w:lineRule="exact"/>
      <w:jc w:val="left"/>
      <w:outlineLvl w:val="6"/>
    </w:pPr>
    <w:rPr>
      <w:szCs w:val="24"/>
      <w:lang w:eastAsia="en-US"/>
    </w:rPr>
  </w:style>
  <w:style w:type="paragraph" w:styleId="Naslov8">
    <w:name w:val="heading 8"/>
    <w:basedOn w:val="Navaden"/>
    <w:next w:val="Navaden"/>
    <w:link w:val="Naslov8Znak"/>
    <w:uiPriority w:val="99"/>
    <w:qFormat/>
    <w:rsid w:val="00523071"/>
    <w:pPr>
      <w:numPr>
        <w:ilvl w:val="7"/>
        <w:numId w:val="26"/>
      </w:numPr>
      <w:spacing w:before="240" w:after="60" w:line="260" w:lineRule="exact"/>
      <w:jc w:val="left"/>
      <w:outlineLvl w:val="7"/>
    </w:pPr>
    <w:rPr>
      <w:i/>
      <w:iCs/>
      <w:szCs w:val="24"/>
      <w:lang w:eastAsia="en-US"/>
    </w:rPr>
  </w:style>
  <w:style w:type="paragraph" w:styleId="Naslov9">
    <w:name w:val="heading 9"/>
    <w:basedOn w:val="Navaden"/>
    <w:next w:val="Navaden"/>
    <w:link w:val="Naslov9Znak"/>
    <w:uiPriority w:val="99"/>
    <w:qFormat/>
    <w:rsid w:val="00523071"/>
    <w:pPr>
      <w:numPr>
        <w:ilvl w:val="8"/>
        <w:numId w:val="26"/>
      </w:numPr>
      <w:spacing w:before="240" w:after="60" w:line="260" w:lineRule="exact"/>
      <w:jc w:val="left"/>
      <w:outlineLvl w:val="8"/>
    </w:pPr>
    <w:rPr>
      <w:rFonts w:ascii="Arial"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D1CB8"/>
    <w:rPr>
      <w:rFonts w:ascii="Arial" w:hAnsi="Arial"/>
      <w:b/>
      <w:caps/>
      <w:smallCaps/>
      <w:sz w:val="24"/>
    </w:rPr>
  </w:style>
  <w:style w:type="character" w:customStyle="1" w:styleId="Naslov2Znak">
    <w:name w:val="Naslov 2 Znak"/>
    <w:basedOn w:val="Privzetapisavaodstavka"/>
    <w:link w:val="Naslov2"/>
    <w:uiPriority w:val="99"/>
    <w:locked/>
    <w:rsid w:val="00BC20B3"/>
    <w:rPr>
      <w:rFonts w:ascii="Arial" w:hAnsi="Arial" w:cs="Arial"/>
      <w:b/>
      <w:bCs/>
      <w:i/>
      <w:iCs/>
      <w:sz w:val="24"/>
      <w:szCs w:val="28"/>
    </w:rPr>
  </w:style>
  <w:style w:type="character" w:customStyle="1" w:styleId="Naslov3Znak">
    <w:name w:val="Naslov 3 Znak"/>
    <w:basedOn w:val="Privzetapisavaodstavka"/>
    <w:link w:val="Naslov3"/>
    <w:uiPriority w:val="99"/>
    <w:locked/>
    <w:rsid w:val="00B735B5"/>
    <w:rPr>
      <w:rFonts w:ascii="Arial" w:hAnsi="Arial" w:cs="Arial"/>
      <w:b/>
      <w:bCs/>
      <w:sz w:val="26"/>
      <w:szCs w:val="26"/>
      <w:lang w:eastAsia="en-US"/>
    </w:rPr>
  </w:style>
  <w:style w:type="character" w:customStyle="1" w:styleId="Naslov4Znak">
    <w:name w:val="Naslov 4 Znak"/>
    <w:basedOn w:val="Privzetapisavaodstavka"/>
    <w:link w:val="Naslov4"/>
    <w:uiPriority w:val="99"/>
    <w:locked/>
    <w:rsid w:val="00523071"/>
    <w:rPr>
      <w:rFonts w:ascii="Arial" w:hAnsi="Arial"/>
      <w:bCs/>
      <w:sz w:val="24"/>
      <w:szCs w:val="28"/>
      <w:lang w:eastAsia="en-US"/>
    </w:rPr>
  </w:style>
  <w:style w:type="character" w:customStyle="1" w:styleId="Naslov5Znak">
    <w:name w:val="Naslov 5 Znak"/>
    <w:basedOn w:val="Privzetapisavaodstavka"/>
    <w:link w:val="Naslov5"/>
    <w:uiPriority w:val="99"/>
    <w:locked/>
    <w:rsid w:val="00523071"/>
    <w:rPr>
      <w:b/>
      <w:bCs/>
      <w:i/>
      <w:iCs/>
      <w:sz w:val="26"/>
      <w:szCs w:val="26"/>
    </w:rPr>
  </w:style>
  <w:style w:type="character" w:customStyle="1" w:styleId="Naslov6Znak">
    <w:name w:val="Naslov 6 Znak"/>
    <w:basedOn w:val="Privzetapisavaodstavka"/>
    <w:link w:val="Naslov6"/>
    <w:uiPriority w:val="99"/>
    <w:locked/>
    <w:rsid w:val="00523071"/>
    <w:rPr>
      <w:b/>
      <w:bCs/>
      <w:lang w:eastAsia="en-US"/>
    </w:rPr>
  </w:style>
  <w:style w:type="character" w:customStyle="1" w:styleId="Naslov7Znak">
    <w:name w:val="Naslov 7 Znak"/>
    <w:basedOn w:val="Privzetapisavaodstavka"/>
    <w:link w:val="Naslov7"/>
    <w:uiPriority w:val="99"/>
    <w:locked/>
    <w:rsid w:val="00523071"/>
    <w:rPr>
      <w:sz w:val="24"/>
      <w:szCs w:val="24"/>
      <w:lang w:eastAsia="en-US"/>
    </w:rPr>
  </w:style>
  <w:style w:type="character" w:customStyle="1" w:styleId="Naslov8Znak">
    <w:name w:val="Naslov 8 Znak"/>
    <w:basedOn w:val="Privzetapisavaodstavka"/>
    <w:link w:val="Naslov8"/>
    <w:uiPriority w:val="99"/>
    <w:locked/>
    <w:rsid w:val="00523071"/>
    <w:rPr>
      <w:i/>
      <w:iCs/>
      <w:sz w:val="24"/>
      <w:szCs w:val="24"/>
      <w:lang w:eastAsia="en-US"/>
    </w:rPr>
  </w:style>
  <w:style w:type="character" w:customStyle="1" w:styleId="Naslov9Znak">
    <w:name w:val="Naslov 9 Znak"/>
    <w:basedOn w:val="Privzetapisavaodstavka"/>
    <w:link w:val="Naslov9"/>
    <w:uiPriority w:val="99"/>
    <w:locked/>
    <w:rsid w:val="00523071"/>
    <w:rPr>
      <w:rFonts w:ascii="Arial" w:hAnsi="Arial" w:cs="Arial"/>
      <w:lang w:eastAsia="en-US"/>
    </w:rPr>
  </w:style>
  <w:style w:type="paragraph" w:styleId="Glava">
    <w:name w:val="header"/>
    <w:basedOn w:val="Navaden"/>
    <w:link w:val="GlavaZnak"/>
    <w:uiPriority w:val="99"/>
    <w:rsid w:val="009438A3"/>
    <w:pPr>
      <w:tabs>
        <w:tab w:val="center" w:pos="4320"/>
        <w:tab w:val="right" w:pos="8640"/>
      </w:tabs>
    </w:pPr>
  </w:style>
  <w:style w:type="character" w:customStyle="1" w:styleId="GlavaZnak">
    <w:name w:val="Glava Znak"/>
    <w:basedOn w:val="Privzetapisavaodstavka"/>
    <w:link w:val="Glava"/>
    <w:uiPriority w:val="99"/>
    <w:locked/>
    <w:rsid w:val="004F1561"/>
    <w:rPr>
      <w:rFonts w:cs="Times New Roman"/>
      <w:sz w:val="24"/>
      <w:lang w:val="sl-SI" w:eastAsia="sl-SI"/>
    </w:rPr>
  </w:style>
  <w:style w:type="paragraph" w:styleId="Noga">
    <w:name w:val="footer"/>
    <w:basedOn w:val="Navaden"/>
    <w:link w:val="NogaZnak"/>
    <w:uiPriority w:val="99"/>
    <w:semiHidden/>
    <w:rsid w:val="009438A3"/>
    <w:pPr>
      <w:tabs>
        <w:tab w:val="center" w:pos="4320"/>
        <w:tab w:val="right" w:pos="8640"/>
      </w:tabs>
    </w:pPr>
  </w:style>
  <w:style w:type="character" w:customStyle="1" w:styleId="NogaZnak">
    <w:name w:val="Noga Znak"/>
    <w:basedOn w:val="Privzetapisavaodstavka"/>
    <w:link w:val="Noga"/>
    <w:uiPriority w:val="99"/>
    <w:locked/>
    <w:rsid w:val="004F1561"/>
    <w:rPr>
      <w:rFonts w:cs="Times New Roman"/>
      <w:sz w:val="24"/>
      <w:lang w:val="sl-SI" w:eastAsia="sl-SI"/>
    </w:rPr>
  </w:style>
  <w:style w:type="paragraph" w:styleId="Zgradbadokumenta">
    <w:name w:val="Document Map"/>
    <w:basedOn w:val="Navaden"/>
    <w:link w:val="ZgradbadokumentaZnak"/>
    <w:uiPriority w:val="99"/>
    <w:rsid w:val="00B31575"/>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aliases w:val="Znak Znak Znak,Body"/>
    <w:basedOn w:val="Navaden"/>
    <w:link w:val="TelobesedilaZnak"/>
    <w:uiPriority w:val="99"/>
    <w:rsid w:val="0062644B"/>
    <w:pPr>
      <w:tabs>
        <w:tab w:val="left" w:pos="284"/>
      </w:tabs>
    </w:pPr>
    <w:rPr>
      <w:b/>
      <w:sz w:val="22"/>
    </w:rPr>
  </w:style>
  <w:style w:type="character" w:customStyle="1" w:styleId="TelobesedilaZnak">
    <w:name w:val="Telo besedila Znak"/>
    <w:aliases w:val="Znak Znak Znak Znak,Body Znak"/>
    <w:basedOn w:val="Privzetapisavaodstavka"/>
    <w:link w:val="Telobesedila"/>
    <w:uiPriority w:val="99"/>
    <w:locked/>
    <w:rsid w:val="004F1561"/>
    <w:rPr>
      <w:rFonts w:cs="Times New Roman"/>
      <w:b/>
      <w:sz w:val="22"/>
      <w:lang w:val="sl-SI" w:eastAsia="sl-SI"/>
    </w:rPr>
  </w:style>
  <w:style w:type="paragraph" w:customStyle="1" w:styleId="GLAVA0">
    <w:name w:val="GLAVA"/>
    <w:basedOn w:val="Navaden"/>
    <w:uiPriority w:val="99"/>
    <w:rsid w:val="0062644B"/>
    <w:pPr>
      <w:suppressAutoHyphens/>
    </w:pPr>
    <w:rPr>
      <w:sz w:val="22"/>
      <w:szCs w:val="24"/>
      <w:lang w:eastAsia="ar-SA"/>
    </w:rPr>
  </w:style>
  <w:style w:type="paragraph" w:customStyle="1" w:styleId="Sklep">
    <w:name w:val="Sklep"/>
    <w:basedOn w:val="Navaden"/>
    <w:uiPriority w:val="99"/>
    <w:rsid w:val="0062644B"/>
    <w:pPr>
      <w:suppressAutoHyphens/>
      <w:spacing w:after="60"/>
      <w:ind w:left="840" w:hanging="240"/>
    </w:pPr>
    <w:rPr>
      <w:sz w:val="22"/>
      <w:szCs w:val="24"/>
      <w:lang w:eastAsia="ar-SA"/>
    </w:rPr>
  </w:style>
  <w:style w:type="paragraph" w:styleId="Navadensplet">
    <w:name w:val="Normal (Web)"/>
    <w:basedOn w:val="Navaden"/>
    <w:uiPriority w:val="99"/>
    <w:rsid w:val="0062644B"/>
    <w:pPr>
      <w:jc w:val="left"/>
    </w:pPr>
    <w:rPr>
      <w:rFonts w:ascii="Verdana" w:hAnsi="Verdana"/>
      <w:color w:val="323232"/>
      <w:sz w:val="12"/>
      <w:szCs w:val="12"/>
    </w:rPr>
  </w:style>
  <w:style w:type="paragraph" w:styleId="Besedilooblaka">
    <w:name w:val="Balloon Text"/>
    <w:basedOn w:val="Navaden"/>
    <w:link w:val="BesedilooblakaZnak"/>
    <w:uiPriority w:val="99"/>
    <w:semiHidden/>
    <w:rsid w:val="007F349B"/>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F1561"/>
    <w:rPr>
      <w:rFonts w:ascii="Tahoma" w:hAnsi="Tahoma" w:cs="Times New Roman"/>
      <w:sz w:val="16"/>
      <w:lang w:val="sl-SI" w:eastAsia="sl-SI"/>
    </w:rPr>
  </w:style>
  <w:style w:type="paragraph" w:customStyle="1" w:styleId="CharChar">
    <w:name w:val="Char Char"/>
    <w:basedOn w:val="Navaden"/>
    <w:autoRedefine/>
    <w:uiPriority w:val="99"/>
    <w:rsid w:val="00B1287D"/>
    <w:pPr>
      <w:tabs>
        <w:tab w:val="left" w:pos="500"/>
      </w:tabs>
      <w:spacing w:after="120"/>
      <w:jc w:val="left"/>
    </w:pPr>
    <w:rPr>
      <w:rFonts w:ascii="Tahoma" w:hAnsi="Tahoma"/>
      <w:sz w:val="20"/>
      <w:lang w:val="en-US" w:eastAsia="en-US"/>
    </w:rPr>
  </w:style>
  <w:style w:type="paragraph" w:customStyle="1" w:styleId="Neotevilenodstavek">
    <w:name w:val="Neoštevilčen odstavek"/>
    <w:basedOn w:val="Navaden"/>
    <w:link w:val="NeotevilenodstavekZnak"/>
    <w:uiPriority w:val="99"/>
    <w:rsid w:val="00CC63A8"/>
    <w:pPr>
      <w:overflowPunct w:val="0"/>
      <w:autoSpaceDE w:val="0"/>
      <w:autoSpaceDN w:val="0"/>
      <w:adjustRightInd w:val="0"/>
      <w:spacing w:before="60" w:after="60" w:line="200" w:lineRule="exact"/>
      <w:textAlignment w:val="baseline"/>
    </w:pPr>
    <w:rPr>
      <w:rFonts w:ascii="Arial" w:hAnsi="Arial"/>
      <w:sz w:val="22"/>
    </w:rPr>
  </w:style>
  <w:style w:type="character" w:customStyle="1" w:styleId="NeotevilenodstavekZnak">
    <w:name w:val="Neoštevilčen odstavek Znak"/>
    <w:link w:val="Neotevilenodstavek"/>
    <w:uiPriority w:val="99"/>
    <w:locked/>
    <w:rsid w:val="00CC63A8"/>
    <w:rPr>
      <w:rFonts w:ascii="Arial" w:hAnsi="Arial"/>
      <w:sz w:val="22"/>
      <w:lang w:val="sl-SI" w:eastAsia="sl-SI"/>
    </w:rPr>
  </w:style>
  <w:style w:type="character" w:customStyle="1" w:styleId="Absatz-Standardschriftart">
    <w:name w:val="Absatz-Standardschriftart"/>
    <w:uiPriority w:val="99"/>
    <w:rsid w:val="00DA1924"/>
  </w:style>
  <w:style w:type="paragraph" w:customStyle="1" w:styleId="Oddelek">
    <w:name w:val="Oddelek"/>
    <w:basedOn w:val="Navaden"/>
    <w:link w:val="OddelekZnak1"/>
    <w:uiPriority w:val="99"/>
    <w:rsid w:val="00F60AF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0"/>
    </w:rPr>
  </w:style>
  <w:style w:type="character" w:customStyle="1" w:styleId="OddelekZnak1">
    <w:name w:val="Oddelek Znak1"/>
    <w:link w:val="Oddelek"/>
    <w:uiPriority w:val="99"/>
    <w:locked/>
    <w:rsid w:val="00F60AF9"/>
    <w:rPr>
      <w:rFonts w:ascii="Arial" w:hAnsi="Arial"/>
      <w:b/>
      <w:sz w:val="20"/>
      <w:szCs w:val="20"/>
    </w:rPr>
  </w:style>
  <w:style w:type="paragraph" w:styleId="Seznam">
    <w:name w:val="List"/>
    <w:basedOn w:val="Telobesedila"/>
    <w:uiPriority w:val="99"/>
    <w:rsid w:val="00EF29E7"/>
    <w:pPr>
      <w:tabs>
        <w:tab w:val="clear" w:pos="284"/>
      </w:tabs>
      <w:suppressAutoHyphens/>
      <w:spacing w:after="120"/>
      <w:jc w:val="left"/>
    </w:pPr>
    <w:rPr>
      <w:rFonts w:cs="Tahoma"/>
      <w:b w:val="0"/>
      <w:szCs w:val="24"/>
      <w:lang w:eastAsia="ar-SA"/>
    </w:rPr>
  </w:style>
  <w:style w:type="paragraph" w:customStyle="1" w:styleId="Alineazaodstavkom">
    <w:name w:val="Alinea za odstavkom"/>
    <w:basedOn w:val="Navaden"/>
    <w:link w:val="AlineazaodstavkomZnak"/>
    <w:uiPriority w:val="99"/>
    <w:rsid w:val="00EF29E7"/>
    <w:pPr>
      <w:tabs>
        <w:tab w:val="num" w:pos="720"/>
      </w:tabs>
      <w:overflowPunct w:val="0"/>
      <w:autoSpaceDE w:val="0"/>
      <w:autoSpaceDN w:val="0"/>
      <w:adjustRightInd w:val="0"/>
      <w:spacing w:line="200" w:lineRule="exact"/>
      <w:ind w:left="709" w:hanging="284"/>
      <w:textAlignment w:val="baseline"/>
    </w:pPr>
    <w:rPr>
      <w:rFonts w:ascii="Arial" w:hAnsi="Arial"/>
      <w:sz w:val="22"/>
    </w:rPr>
  </w:style>
  <w:style w:type="character" w:customStyle="1" w:styleId="AlineazaodstavkomZnak">
    <w:name w:val="Alinea za odstavkom Znak"/>
    <w:link w:val="Alineazaodstavkom"/>
    <w:uiPriority w:val="99"/>
    <w:locked/>
    <w:rsid w:val="00EF29E7"/>
    <w:rPr>
      <w:rFonts w:ascii="Arial" w:hAnsi="Arial"/>
      <w:sz w:val="22"/>
      <w:lang w:val="sl-SI" w:eastAsia="sl-SI"/>
    </w:rPr>
  </w:style>
  <w:style w:type="paragraph" w:customStyle="1" w:styleId="Naslovpredpisa">
    <w:name w:val="Naslov_predpisa"/>
    <w:basedOn w:val="Navaden"/>
    <w:link w:val="NaslovpredpisaZnak"/>
    <w:uiPriority w:val="99"/>
    <w:rsid w:val="00B64477"/>
    <w:pPr>
      <w:suppressAutoHyphens/>
      <w:overflowPunct w:val="0"/>
      <w:autoSpaceDE w:val="0"/>
      <w:autoSpaceDN w:val="0"/>
      <w:adjustRightInd w:val="0"/>
      <w:spacing w:before="120" w:after="160" w:line="200" w:lineRule="exact"/>
      <w:jc w:val="center"/>
      <w:textAlignment w:val="baseline"/>
    </w:pPr>
    <w:rPr>
      <w:rFonts w:ascii="Arial" w:hAnsi="Arial"/>
      <w:b/>
      <w:sz w:val="22"/>
    </w:rPr>
  </w:style>
  <w:style w:type="character" w:customStyle="1" w:styleId="NaslovpredpisaZnak">
    <w:name w:val="Naslov_predpisa Znak"/>
    <w:link w:val="Naslovpredpisa"/>
    <w:uiPriority w:val="99"/>
    <w:locked/>
    <w:rsid w:val="00B64477"/>
    <w:rPr>
      <w:rFonts w:ascii="Arial" w:hAnsi="Arial"/>
      <w:b/>
      <w:sz w:val="22"/>
      <w:lang w:val="sl-SI" w:eastAsia="sl-SI"/>
    </w:rPr>
  </w:style>
  <w:style w:type="paragraph" w:customStyle="1" w:styleId="Vrstapredpisa">
    <w:name w:val="Vrsta predpisa"/>
    <w:basedOn w:val="Navaden"/>
    <w:link w:val="VrstapredpisaZnak"/>
    <w:uiPriority w:val="99"/>
    <w:rsid w:val="003B05D8"/>
    <w:pPr>
      <w:suppressAutoHyphens/>
      <w:overflowPunct w:val="0"/>
      <w:autoSpaceDE w:val="0"/>
      <w:autoSpaceDN w:val="0"/>
      <w:adjustRightInd w:val="0"/>
      <w:spacing w:before="360" w:line="220" w:lineRule="exact"/>
      <w:jc w:val="center"/>
      <w:textAlignment w:val="baseline"/>
    </w:pPr>
    <w:rPr>
      <w:rFonts w:ascii="Arial" w:hAnsi="Arial"/>
      <w:b/>
      <w:color w:val="000000"/>
      <w:spacing w:val="40"/>
      <w:sz w:val="22"/>
    </w:rPr>
  </w:style>
  <w:style w:type="character" w:customStyle="1" w:styleId="VrstapredpisaZnak">
    <w:name w:val="Vrsta predpisa Znak"/>
    <w:link w:val="Vrstapredpisa"/>
    <w:uiPriority w:val="99"/>
    <w:locked/>
    <w:rsid w:val="003B05D8"/>
    <w:rPr>
      <w:rFonts w:ascii="Arial" w:hAnsi="Arial"/>
      <w:b/>
      <w:color w:val="000000"/>
      <w:spacing w:val="40"/>
      <w:sz w:val="22"/>
      <w:lang w:val="sl-SI" w:eastAsia="sl-SI"/>
    </w:rPr>
  </w:style>
  <w:style w:type="paragraph" w:customStyle="1" w:styleId="Poglavje">
    <w:name w:val="Poglavje"/>
    <w:basedOn w:val="Navaden"/>
    <w:uiPriority w:val="99"/>
    <w:rsid w:val="003B05D8"/>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Alineazatoko">
    <w:name w:val="Alinea za točko"/>
    <w:basedOn w:val="Navaden"/>
    <w:link w:val="AlineazatokoZnak"/>
    <w:uiPriority w:val="99"/>
    <w:rsid w:val="003B05D8"/>
    <w:pPr>
      <w:overflowPunct w:val="0"/>
      <w:autoSpaceDE w:val="0"/>
      <w:autoSpaceDN w:val="0"/>
      <w:adjustRightInd w:val="0"/>
      <w:spacing w:line="200" w:lineRule="exact"/>
      <w:ind w:left="720" w:hanging="360"/>
      <w:textAlignment w:val="baseline"/>
    </w:pPr>
    <w:rPr>
      <w:rFonts w:ascii="Arial" w:hAnsi="Arial"/>
      <w:sz w:val="22"/>
    </w:rPr>
  </w:style>
  <w:style w:type="character" w:customStyle="1" w:styleId="AlineazatokoZnak">
    <w:name w:val="Alinea za točko Znak"/>
    <w:link w:val="Alineazatoko"/>
    <w:uiPriority w:val="99"/>
    <w:locked/>
    <w:rsid w:val="003B05D8"/>
    <w:rPr>
      <w:rFonts w:ascii="Arial" w:hAnsi="Arial"/>
      <w:sz w:val="22"/>
      <w:lang w:val="sl-SI" w:eastAsia="sl-SI"/>
    </w:rPr>
  </w:style>
  <w:style w:type="character" w:customStyle="1" w:styleId="rkovnatokazaodstavkomZnak">
    <w:name w:val="Črkovna točka_za odstavkom Znak"/>
    <w:link w:val="rkovnatokazaodstavkom"/>
    <w:uiPriority w:val="99"/>
    <w:locked/>
    <w:rsid w:val="003B05D8"/>
    <w:rPr>
      <w:rFonts w:ascii="Arial" w:hAnsi="Arial"/>
      <w:sz w:val="20"/>
      <w:szCs w:val="20"/>
    </w:rPr>
  </w:style>
  <w:style w:type="paragraph" w:customStyle="1" w:styleId="rkovnatokazaodstavkom">
    <w:name w:val="Črkovna točka_za odstavkom"/>
    <w:basedOn w:val="Navaden"/>
    <w:link w:val="rkovnatokazaodstavkomZnak"/>
    <w:uiPriority w:val="99"/>
    <w:rsid w:val="003B05D8"/>
    <w:pPr>
      <w:numPr>
        <w:numId w:val="3"/>
      </w:numPr>
      <w:overflowPunct w:val="0"/>
      <w:autoSpaceDE w:val="0"/>
      <w:autoSpaceDN w:val="0"/>
      <w:adjustRightInd w:val="0"/>
      <w:spacing w:line="200" w:lineRule="exact"/>
      <w:textAlignment w:val="baseline"/>
    </w:pPr>
    <w:rPr>
      <w:rFonts w:ascii="Arial" w:hAnsi="Arial"/>
      <w:sz w:val="20"/>
    </w:rPr>
  </w:style>
  <w:style w:type="paragraph" w:customStyle="1" w:styleId="Odsek">
    <w:name w:val="Odsek"/>
    <w:basedOn w:val="Oddelek"/>
    <w:link w:val="OdsekZnak"/>
    <w:uiPriority w:val="99"/>
    <w:rsid w:val="003B05D8"/>
    <w:pPr>
      <w:numPr>
        <w:numId w:val="0"/>
      </w:numPr>
      <w:tabs>
        <w:tab w:val="num" w:pos="720"/>
      </w:tabs>
    </w:pPr>
  </w:style>
  <w:style w:type="character" w:customStyle="1" w:styleId="OdsekZnak">
    <w:name w:val="Odsek Znak"/>
    <w:basedOn w:val="OddelekZnak1"/>
    <w:link w:val="Odsek"/>
    <w:uiPriority w:val="99"/>
    <w:locked/>
    <w:rsid w:val="003B05D8"/>
    <w:rPr>
      <w:rFonts w:ascii="Arial" w:hAnsi="Arial" w:cs="Arial"/>
      <w:b/>
      <w:sz w:val="22"/>
      <w:szCs w:val="22"/>
      <w:lang w:bidi="ar-SA"/>
    </w:rPr>
  </w:style>
  <w:style w:type="paragraph" w:customStyle="1" w:styleId="Odstavekseznama1">
    <w:name w:val="Odstavek seznama1"/>
    <w:basedOn w:val="Navaden"/>
    <w:uiPriority w:val="99"/>
    <w:rsid w:val="009D0748"/>
    <w:pPr>
      <w:ind w:left="720"/>
      <w:contextualSpacing/>
      <w:jc w:val="left"/>
    </w:pPr>
    <w:rPr>
      <w:szCs w:val="24"/>
    </w:rPr>
  </w:style>
  <w:style w:type="paragraph" w:styleId="Konnaopomba-besedilo">
    <w:name w:val="endnote text"/>
    <w:basedOn w:val="Navaden"/>
    <w:link w:val="Konnaopomba-besediloZnak"/>
    <w:uiPriority w:val="99"/>
    <w:semiHidden/>
    <w:rsid w:val="004F1561"/>
    <w:rPr>
      <w:rFonts w:ascii="Arial" w:hAnsi="Arial"/>
      <w:sz w:val="22"/>
      <w:lang w:eastAsia="en-US"/>
    </w:rPr>
  </w:style>
  <w:style w:type="character" w:customStyle="1" w:styleId="Konnaopomba-besediloZnak">
    <w:name w:val="Končna opomba - besedilo Znak"/>
    <w:basedOn w:val="Privzetapisavaodstavka"/>
    <w:link w:val="Konnaopomba-besedilo"/>
    <w:uiPriority w:val="99"/>
    <w:semiHidden/>
    <w:locked/>
    <w:rsid w:val="004F1561"/>
    <w:rPr>
      <w:rFonts w:ascii="Arial" w:hAnsi="Arial" w:cs="Times New Roman"/>
      <w:sz w:val="22"/>
      <w:lang w:val="sl-SI" w:eastAsia="en-US"/>
    </w:rPr>
  </w:style>
  <w:style w:type="character" w:styleId="Pripombasklic">
    <w:name w:val="annotation reference"/>
    <w:basedOn w:val="Privzetapisavaodstavka"/>
    <w:uiPriority w:val="99"/>
    <w:rsid w:val="004F1561"/>
    <w:rPr>
      <w:rFonts w:cs="Times New Roman"/>
      <w:sz w:val="16"/>
    </w:rPr>
  </w:style>
  <w:style w:type="character" w:customStyle="1" w:styleId="OdstavekZnak">
    <w:name w:val="Odstavek Znak"/>
    <w:link w:val="Odstavek"/>
    <w:uiPriority w:val="99"/>
    <w:locked/>
    <w:rsid w:val="00551ADC"/>
    <w:rPr>
      <w:rFonts w:ascii="Arial" w:hAnsi="Arial"/>
      <w:sz w:val="22"/>
      <w:lang w:val="sl-SI" w:eastAsia="sl-SI"/>
    </w:rPr>
  </w:style>
  <w:style w:type="paragraph" w:customStyle="1" w:styleId="Odstavek">
    <w:name w:val="Odstavek"/>
    <w:basedOn w:val="Navaden"/>
    <w:link w:val="OdstavekZnak"/>
    <w:uiPriority w:val="99"/>
    <w:rsid w:val="00551ADC"/>
    <w:pPr>
      <w:spacing w:after="120"/>
      <w:ind w:firstLine="1021"/>
    </w:pPr>
    <w:rPr>
      <w:rFonts w:ascii="Arial" w:hAnsi="Arial"/>
      <w:sz w:val="22"/>
    </w:rPr>
  </w:style>
  <w:style w:type="character" w:customStyle="1" w:styleId="ZnakZnak1">
    <w:name w:val="Znak Znak1"/>
    <w:uiPriority w:val="99"/>
    <w:rsid w:val="004F1561"/>
    <w:rPr>
      <w:rFonts w:ascii="Tahoma" w:hAnsi="Tahoma"/>
      <w:sz w:val="16"/>
      <w:lang w:val="en-US" w:eastAsia="en-US"/>
    </w:rPr>
  </w:style>
  <w:style w:type="character" w:styleId="Krepko">
    <w:name w:val="Strong"/>
    <w:basedOn w:val="Privzetapisavaodstavka"/>
    <w:uiPriority w:val="22"/>
    <w:qFormat/>
    <w:rsid w:val="004F1561"/>
    <w:rPr>
      <w:rFonts w:cs="Times New Roman"/>
      <w:b/>
    </w:rPr>
  </w:style>
  <w:style w:type="paragraph" w:customStyle="1" w:styleId="AlinejeSt">
    <w:name w:val="AlinejeSt"/>
    <w:basedOn w:val="Navaden"/>
    <w:uiPriority w:val="99"/>
    <w:rsid w:val="004F1561"/>
    <w:pPr>
      <w:numPr>
        <w:numId w:val="4"/>
      </w:numPr>
      <w:spacing w:after="120"/>
    </w:pPr>
    <w:rPr>
      <w:sz w:val="22"/>
      <w:lang w:eastAsia="en-US"/>
    </w:rPr>
  </w:style>
  <w:style w:type="paragraph" w:customStyle="1" w:styleId="OdstavekSt">
    <w:name w:val="OdstavekSt"/>
    <w:basedOn w:val="Navaden"/>
    <w:uiPriority w:val="99"/>
    <w:rsid w:val="004F1561"/>
    <w:pPr>
      <w:tabs>
        <w:tab w:val="num" w:pos="420"/>
      </w:tabs>
      <w:spacing w:after="120"/>
      <w:ind w:left="420" w:hanging="420"/>
    </w:pPr>
    <w:rPr>
      <w:sz w:val="22"/>
      <w:lang w:eastAsia="en-US"/>
    </w:rPr>
  </w:style>
  <w:style w:type="paragraph" w:customStyle="1" w:styleId="bulet">
    <w:name w:val="bulet"/>
    <w:basedOn w:val="Navaden"/>
    <w:uiPriority w:val="99"/>
    <w:rsid w:val="004F1561"/>
    <w:pPr>
      <w:numPr>
        <w:numId w:val="5"/>
      </w:numPr>
      <w:spacing w:after="120"/>
    </w:pPr>
    <w:rPr>
      <w:sz w:val="22"/>
      <w:lang w:eastAsia="en-US"/>
    </w:rPr>
  </w:style>
  <w:style w:type="character" w:styleId="tevilkastrani">
    <w:name w:val="page number"/>
    <w:basedOn w:val="Privzetapisavaodstavka"/>
    <w:uiPriority w:val="99"/>
    <w:rsid w:val="004F1561"/>
    <w:rPr>
      <w:rFonts w:cs="Times New Roman"/>
    </w:rPr>
  </w:style>
  <w:style w:type="paragraph" w:customStyle="1" w:styleId="CM4">
    <w:name w:val="CM4"/>
    <w:basedOn w:val="Navaden"/>
    <w:next w:val="Navaden"/>
    <w:uiPriority w:val="99"/>
    <w:rsid w:val="004F1561"/>
    <w:pPr>
      <w:autoSpaceDE w:val="0"/>
      <w:autoSpaceDN w:val="0"/>
      <w:adjustRightInd w:val="0"/>
      <w:jc w:val="left"/>
    </w:pPr>
    <w:rPr>
      <w:rFonts w:ascii="EUAlbertina" w:hAnsi="EUAlbertina"/>
      <w:szCs w:val="24"/>
    </w:rPr>
  </w:style>
  <w:style w:type="paragraph" w:customStyle="1" w:styleId="esegmentp">
    <w:name w:val="esegment_p"/>
    <w:basedOn w:val="Navaden"/>
    <w:uiPriority w:val="99"/>
    <w:rsid w:val="004F1561"/>
    <w:pPr>
      <w:spacing w:after="249"/>
      <w:ind w:firstLine="284"/>
    </w:pPr>
    <w:rPr>
      <w:color w:val="313131"/>
      <w:szCs w:val="24"/>
    </w:rPr>
  </w:style>
  <w:style w:type="paragraph" w:customStyle="1" w:styleId="Slog11ptKrepko">
    <w:name w:val="Slog 11 pt Krepko"/>
    <w:basedOn w:val="Naslov2"/>
    <w:link w:val="Slog11ptKrepkoZnak"/>
    <w:uiPriority w:val="99"/>
    <w:rsid w:val="004F1561"/>
    <w:pPr>
      <w:numPr>
        <w:ilvl w:val="0"/>
        <w:numId w:val="0"/>
      </w:numPr>
      <w:tabs>
        <w:tab w:val="num" w:pos="420"/>
      </w:tabs>
      <w:overflowPunct w:val="0"/>
      <w:autoSpaceDE w:val="0"/>
      <w:autoSpaceDN w:val="0"/>
      <w:adjustRightInd w:val="0"/>
      <w:spacing w:before="0"/>
      <w:ind w:left="420" w:hanging="420"/>
      <w:jc w:val="left"/>
      <w:textAlignment w:val="baseline"/>
    </w:pPr>
    <w:rPr>
      <w:rFonts w:ascii="Times New Roman" w:hAnsi="Times New Roman" w:cs="Times New Roman"/>
      <w:bCs w:val="0"/>
      <w:i w:val="0"/>
      <w:iCs w:val="0"/>
      <w:sz w:val="22"/>
      <w:szCs w:val="20"/>
      <w:lang w:val="en-US" w:eastAsia="en-US"/>
    </w:rPr>
  </w:style>
  <w:style w:type="character" w:customStyle="1" w:styleId="Slog11ptKrepkoZnak">
    <w:name w:val="Slog 11 pt Krepko Znak"/>
    <w:link w:val="Slog11ptKrepko"/>
    <w:uiPriority w:val="99"/>
    <w:locked/>
    <w:rsid w:val="004F1561"/>
    <w:rPr>
      <w:b/>
      <w:sz w:val="22"/>
      <w:lang w:val="en-US" w:eastAsia="en-US"/>
    </w:rPr>
  </w:style>
  <w:style w:type="paragraph" w:customStyle="1" w:styleId="BasicParagraph">
    <w:name w:val="[Basic Paragraph]"/>
    <w:basedOn w:val="Navaden"/>
    <w:uiPriority w:val="99"/>
    <w:rsid w:val="004F1561"/>
    <w:pPr>
      <w:widowControl w:val="0"/>
      <w:suppressAutoHyphens/>
      <w:autoSpaceDE w:val="0"/>
      <w:spacing w:line="288" w:lineRule="auto"/>
      <w:jc w:val="left"/>
      <w:textAlignment w:val="center"/>
    </w:pPr>
    <w:rPr>
      <w:color w:val="000000"/>
      <w:szCs w:val="24"/>
      <w:lang w:val="en-US"/>
    </w:rPr>
  </w:style>
  <w:style w:type="paragraph" w:styleId="Telobesedila-zamik">
    <w:name w:val="Body Text Indent"/>
    <w:basedOn w:val="Navaden"/>
    <w:link w:val="Telobesedila-zamikZnak"/>
    <w:uiPriority w:val="99"/>
    <w:rsid w:val="004F1561"/>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2">
    <w:name w:val="Body Text 2"/>
    <w:basedOn w:val="Navaden"/>
    <w:link w:val="Telobesedila2Znak"/>
    <w:uiPriority w:val="99"/>
    <w:rsid w:val="004F1561"/>
    <w:pPr>
      <w:spacing w:after="120"/>
      <w:jc w:val="center"/>
    </w:pPr>
    <w:rPr>
      <w:b/>
      <w:sz w:val="32"/>
      <w:lang w:eastAsia="en-US"/>
    </w:rPr>
  </w:style>
  <w:style w:type="character" w:customStyle="1" w:styleId="Telobesedila2Znak">
    <w:name w:val="Telo besedila 2 Znak"/>
    <w:basedOn w:val="Privzetapisavaodstavka"/>
    <w:link w:val="Telobesedila2"/>
    <w:uiPriority w:val="99"/>
    <w:locked/>
    <w:rsid w:val="004F1561"/>
    <w:rPr>
      <w:rFonts w:cs="Times New Roman"/>
      <w:b/>
      <w:sz w:val="32"/>
      <w:lang w:val="sl-SI" w:eastAsia="en-US"/>
    </w:rPr>
  </w:style>
  <w:style w:type="character" w:styleId="SledenaHiperpovezava">
    <w:name w:val="FollowedHyperlink"/>
    <w:basedOn w:val="Privzetapisavaodstavka"/>
    <w:uiPriority w:val="99"/>
    <w:rsid w:val="004F1561"/>
    <w:rPr>
      <w:rFonts w:cs="Times New Roman"/>
      <w:color w:val="800080"/>
      <w:u w:val="dotted"/>
    </w:rPr>
  </w:style>
  <w:style w:type="character" w:styleId="Sprotnaopomba-sklic">
    <w:name w:val="footnote reference"/>
    <w:basedOn w:val="Privzetapisavaodstavka"/>
    <w:uiPriority w:val="99"/>
    <w:semiHidden/>
    <w:rsid w:val="004F1561"/>
    <w:rPr>
      <w:rFonts w:cs="Times New Roman"/>
      <w:b/>
      <w:color w:val="0000FF"/>
      <w:sz w:val="28"/>
      <w:vertAlign w:val="superscript"/>
    </w:rPr>
  </w:style>
  <w:style w:type="paragraph" w:styleId="Naslov">
    <w:name w:val="Title"/>
    <w:basedOn w:val="Navaden"/>
    <w:link w:val="NaslovZnak"/>
    <w:uiPriority w:val="99"/>
    <w:qFormat/>
    <w:rsid w:val="004F1561"/>
    <w:pPr>
      <w:spacing w:after="120"/>
      <w:jc w:val="center"/>
    </w:pPr>
    <w:rPr>
      <w:b/>
      <w:sz w:val="32"/>
      <w:lang w:eastAsia="en-US"/>
    </w:rPr>
  </w:style>
  <w:style w:type="character" w:customStyle="1" w:styleId="TitleChar">
    <w:name w:val="Title Char"/>
    <w:basedOn w:val="Privzetapisavaodstavka"/>
    <w:uiPriority w:val="99"/>
    <w:semiHidden/>
    <w:locked/>
    <w:rsid w:val="004F1561"/>
    <w:rPr>
      <w:rFonts w:ascii="Arial" w:hAnsi="Arial" w:cs="Times New Roman"/>
      <w:b/>
      <w:kern w:val="28"/>
      <w:lang w:val="en-US"/>
    </w:rPr>
  </w:style>
  <w:style w:type="paragraph" w:customStyle="1" w:styleId="n">
    <w:name w:val="n"/>
    <w:basedOn w:val="Navaden"/>
    <w:uiPriority w:val="99"/>
    <w:rsid w:val="004F1561"/>
    <w:pPr>
      <w:spacing w:after="120"/>
    </w:pPr>
    <w:rPr>
      <w:b/>
      <w:bCs/>
      <w:sz w:val="22"/>
      <w:lang w:eastAsia="en-US"/>
    </w:rPr>
  </w:style>
  <w:style w:type="paragraph" w:styleId="Telobesedila3">
    <w:name w:val="Body Text 3"/>
    <w:basedOn w:val="Navaden"/>
    <w:link w:val="Telobesedila3Znak"/>
    <w:uiPriority w:val="99"/>
    <w:rsid w:val="004F1561"/>
    <w:pPr>
      <w:spacing w:after="120"/>
      <w:jc w:val="center"/>
    </w:pPr>
    <w:rPr>
      <w:b/>
      <w:bCs/>
      <w:color w:val="000080"/>
      <w:sz w:val="22"/>
      <w:lang w:eastAsia="en-US"/>
    </w:rPr>
  </w:style>
  <w:style w:type="character" w:customStyle="1" w:styleId="Telobesedila3Znak">
    <w:name w:val="Telo besedila 3 Znak"/>
    <w:basedOn w:val="Privzetapisavaodstavka"/>
    <w:link w:val="Telobesedila3"/>
    <w:uiPriority w:val="99"/>
    <w:locked/>
    <w:rsid w:val="004F1561"/>
    <w:rPr>
      <w:rFonts w:cs="Times New Roman"/>
      <w:b/>
      <w:color w:val="000080"/>
      <w:sz w:val="22"/>
      <w:lang w:val="sl-SI" w:eastAsia="en-US"/>
    </w:rPr>
  </w:style>
  <w:style w:type="paragraph" w:customStyle="1" w:styleId="esegmenth4">
    <w:name w:val="esegment_h4"/>
    <w:basedOn w:val="Navaden"/>
    <w:uiPriority w:val="99"/>
    <w:rsid w:val="004F1561"/>
    <w:pPr>
      <w:spacing w:after="249"/>
      <w:jc w:val="center"/>
    </w:pPr>
    <w:rPr>
      <w:b/>
      <w:bCs/>
      <w:color w:val="313131"/>
      <w:szCs w:val="24"/>
    </w:rPr>
  </w:style>
  <w:style w:type="paragraph" w:customStyle="1" w:styleId="esegmenth4l">
    <w:name w:val="esegment_h4l"/>
    <w:basedOn w:val="Navaden"/>
    <w:uiPriority w:val="99"/>
    <w:rsid w:val="004F1561"/>
    <w:pPr>
      <w:spacing w:after="143"/>
      <w:jc w:val="left"/>
    </w:pPr>
    <w:rPr>
      <w:b/>
      <w:bCs/>
      <w:color w:val="313131"/>
      <w:szCs w:val="24"/>
    </w:rPr>
  </w:style>
  <w:style w:type="paragraph" w:customStyle="1" w:styleId="SlogNaslov2TimesNewRomanNasrediniLevo0cmPrvavrs">
    <w:name w:val="Slog Naslov 2 + Times New Roman Na sredini Levo:  0 cm Prva vrs..."/>
    <w:basedOn w:val="Naslov2"/>
    <w:uiPriority w:val="99"/>
    <w:rsid w:val="004F1561"/>
    <w:pPr>
      <w:numPr>
        <w:numId w:val="0"/>
      </w:numPr>
      <w:tabs>
        <w:tab w:val="num" w:pos="360"/>
      </w:tabs>
      <w:jc w:val="center"/>
    </w:pPr>
    <w:rPr>
      <w:rFonts w:ascii="Times New Roman" w:hAnsi="Times New Roman" w:cs="Times New Roman"/>
      <w:i w:val="0"/>
      <w:iCs w:val="0"/>
      <w:sz w:val="22"/>
      <w:szCs w:val="20"/>
    </w:rPr>
  </w:style>
  <w:style w:type="paragraph" w:styleId="Oznaenseznam3">
    <w:name w:val="List Bullet 3"/>
    <w:basedOn w:val="Navaden"/>
    <w:autoRedefine/>
    <w:uiPriority w:val="99"/>
    <w:rsid w:val="004F1561"/>
    <w:pPr>
      <w:tabs>
        <w:tab w:val="num" w:pos="926"/>
        <w:tab w:val="num" w:pos="992"/>
      </w:tabs>
      <w:overflowPunct w:val="0"/>
      <w:autoSpaceDE w:val="0"/>
      <w:autoSpaceDN w:val="0"/>
      <w:adjustRightInd w:val="0"/>
      <w:ind w:left="926" w:hanging="425"/>
      <w:textAlignment w:val="baseline"/>
    </w:pPr>
  </w:style>
  <w:style w:type="paragraph" w:customStyle="1" w:styleId="o">
    <w:name w:val="o"/>
    <w:basedOn w:val="Navaden"/>
    <w:uiPriority w:val="99"/>
    <w:rsid w:val="004F1561"/>
    <w:pPr>
      <w:overflowPunct w:val="0"/>
      <w:autoSpaceDE w:val="0"/>
      <w:autoSpaceDN w:val="0"/>
      <w:adjustRightInd w:val="0"/>
      <w:ind w:left="720" w:hanging="360"/>
      <w:textAlignment w:val="baseline"/>
    </w:pPr>
  </w:style>
  <w:style w:type="paragraph" w:customStyle="1" w:styleId="Default">
    <w:name w:val="Default"/>
    <w:uiPriority w:val="99"/>
    <w:rsid w:val="004F156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F1561"/>
    <w:rPr>
      <w:rFonts w:cs="Times New Roman"/>
      <w:color w:val="auto"/>
    </w:rPr>
  </w:style>
  <w:style w:type="paragraph" w:customStyle="1" w:styleId="CM3">
    <w:name w:val="CM3"/>
    <w:basedOn w:val="Default"/>
    <w:next w:val="Default"/>
    <w:uiPriority w:val="99"/>
    <w:rsid w:val="004F1561"/>
    <w:rPr>
      <w:rFonts w:cs="Times New Roman"/>
      <w:color w:val="auto"/>
    </w:rPr>
  </w:style>
  <w:style w:type="paragraph" w:styleId="Kazalovsebine1">
    <w:name w:val="toc 1"/>
    <w:basedOn w:val="Navaden"/>
    <w:next w:val="Navaden"/>
    <w:autoRedefine/>
    <w:uiPriority w:val="39"/>
    <w:rsid w:val="005B4C04"/>
    <w:pPr>
      <w:tabs>
        <w:tab w:val="left" w:pos="709"/>
        <w:tab w:val="right" w:leader="dot" w:pos="9072"/>
      </w:tabs>
      <w:spacing w:before="40" w:after="40"/>
      <w:ind w:left="709" w:right="284" w:hanging="709"/>
      <w:jc w:val="left"/>
    </w:pPr>
    <w:rPr>
      <w:b/>
      <w:noProof/>
      <w:sz w:val="22"/>
      <w:lang w:eastAsia="en-US"/>
    </w:rPr>
  </w:style>
  <w:style w:type="paragraph" w:styleId="Kazalovsebine2">
    <w:name w:val="toc 2"/>
    <w:basedOn w:val="Navaden"/>
    <w:next w:val="Navaden"/>
    <w:autoRedefine/>
    <w:uiPriority w:val="39"/>
    <w:rsid w:val="004F1561"/>
    <w:pPr>
      <w:tabs>
        <w:tab w:val="right" w:leader="dot" w:pos="9072"/>
      </w:tabs>
      <w:spacing w:before="20" w:after="20"/>
      <w:ind w:left="1560" w:right="284" w:hanging="851"/>
      <w:jc w:val="left"/>
    </w:pPr>
    <w:rPr>
      <w:noProof/>
      <w:sz w:val="22"/>
      <w:szCs w:val="22"/>
      <w:lang w:eastAsia="en-US"/>
    </w:rPr>
  </w:style>
  <w:style w:type="paragraph" w:styleId="Kazalovsebine3">
    <w:name w:val="toc 3"/>
    <w:basedOn w:val="Navaden"/>
    <w:next w:val="Navaden"/>
    <w:autoRedefine/>
    <w:uiPriority w:val="39"/>
    <w:rsid w:val="004F1561"/>
    <w:pPr>
      <w:spacing w:before="120"/>
      <w:ind w:left="482"/>
    </w:pPr>
    <w:rPr>
      <w:b/>
      <w:i/>
      <w:noProof/>
      <w:sz w:val="22"/>
      <w:szCs w:val="28"/>
      <w:lang w:eastAsia="en-US"/>
    </w:rPr>
  </w:style>
  <w:style w:type="paragraph" w:styleId="Kazalovsebine4">
    <w:name w:val="toc 4"/>
    <w:basedOn w:val="Navaden"/>
    <w:next w:val="Navaden"/>
    <w:autoRedefine/>
    <w:uiPriority w:val="99"/>
    <w:semiHidden/>
    <w:rsid w:val="004F1561"/>
    <w:pPr>
      <w:spacing w:after="120"/>
      <w:ind w:left="720"/>
    </w:pPr>
    <w:rPr>
      <w:sz w:val="22"/>
      <w:lang w:eastAsia="en-US"/>
    </w:rPr>
  </w:style>
  <w:style w:type="paragraph" w:styleId="Kazalovsebine5">
    <w:name w:val="toc 5"/>
    <w:basedOn w:val="Navaden"/>
    <w:next w:val="Navaden"/>
    <w:autoRedefine/>
    <w:uiPriority w:val="99"/>
    <w:semiHidden/>
    <w:rsid w:val="004F1561"/>
    <w:pPr>
      <w:spacing w:after="120"/>
      <w:ind w:left="960"/>
    </w:pPr>
    <w:rPr>
      <w:sz w:val="22"/>
      <w:lang w:eastAsia="en-US"/>
    </w:rPr>
  </w:style>
  <w:style w:type="paragraph" w:styleId="Kazalovsebine6">
    <w:name w:val="toc 6"/>
    <w:basedOn w:val="Navaden"/>
    <w:next w:val="Navaden"/>
    <w:autoRedefine/>
    <w:uiPriority w:val="99"/>
    <w:semiHidden/>
    <w:rsid w:val="004F1561"/>
    <w:pPr>
      <w:spacing w:after="120"/>
      <w:ind w:left="1200"/>
    </w:pPr>
    <w:rPr>
      <w:sz w:val="22"/>
      <w:lang w:eastAsia="en-US"/>
    </w:rPr>
  </w:style>
  <w:style w:type="paragraph" w:styleId="Kazalovsebine7">
    <w:name w:val="toc 7"/>
    <w:basedOn w:val="Navaden"/>
    <w:next w:val="Navaden"/>
    <w:autoRedefine/>
    <w:uiPriority w:val="99"/>
    <w:semiHidden/>
    <w:rsid w:val="004F1561"/>
    <w:pPr>
      <w:spacing w:after="120"/>
      <w:ind w:left="1440"/>
    </w:pPr>
    <w:rPr>
      <w:sz w:val="22"/>
      <w:lang w:eastAsia="en-US"/>
    </w:rPr>
  </w:style>
  <w:style w:type="paragraph" w:styleId="Kazalovsebine8">
    <w:name w:val="toc 8"/>
    <w:basedOn w:val="Navaden"/>
    <w:next w:val="Navaden"/>
    <w:autoRedefine/>
    <w:uiPriority w:val="99"/>
    <w:semiHidden/>
    <w:rsid w:val="004F1561"/>
    <w:pPr>
      <w:spacing w:after="120"/>
      <w:ind w:left="1680"/>
    </w:pPr>
    <w:rPr>
      <w:sz w:val="22"/>
      <w:lang w:eastAsia="en-US"/>
    </w:rPr>
  </w:style>
  <w:style w:type="paragraph" w:styleId="Kazalovsebine9">
    <w:name w:val="toc 9"/>
    <w:basedOn w:val="Navaden"/>
    <w:next w:val="Navaden"/>
    <w:autoRedefine/>
    <w:uiPriority w:val="99"/>
    <w:semiHidden/>
    <w:rsid w:val="004F1561"/>
    <w:pPr>
      <w:spacing w:after="120"/>
      <w:ind w:left="1920"/>
    </w:pPr>
    <w:rPr>
      <w:sz w:val="22"/>
      <w:lang w:eastAsia="en-US"/>
    </w:rPr>
  </w:style>
  <w:style w:type="paragraph" w:styleId="Stvarnokazalo1">
    <w:name w:val="index 1"/>
    <w:basedOn w:val="Navaden"/>
    <w:next w:val="Navaden"/>
    <w:autoRedefine/>
    <w:uiPriority w:val="99"/>
    <w:semiHidden/>
    <w:rsid w:val="004F1561"/>
    <w:pPr>
      <w:ind w:left="238" w:hanging="238"/>
      <w:jc w:val="left"/>
    </w:pPr>
    <w:rPr>
      <w:noProof/>
      <w:sz w:val="18"/>
      <w:lang w:eastAsia="en-US"/>
    </w:rPr>
  </w:style>
  <w:style w:type="paragraph" w:styleId="Stvarnokazalo2">
    <w:name w:val="index 2"/>
    <w:basedOn w:val="Navaden"/>
    <w:next w:val="Navaden"/>
    <w:autoRedefine/>
    <w:uiPriority w:val="99"/>
    <w:semiHidden/>
    <w:rsid w:val="004F1561"/>
    <w:pPr>
      <w:spacing w:after="120"/>
      <w:ind w:left="480" w:hanging="240"/>
    </w:pPr>
    <w:rPr>
      <w:sz w:val="18"/>
      <w:lang w:eastAsia="en-US"/>
    </w:rPr>
  </w:style>
  <w:style w:type="paragraph" w:styleId="Stvarnokazalo3">
    <w:name w:val="index 3"/>
    <w:basedOn w:val="Navaden"/>
    <w:next w:val="Navaden"/>
    <w:autoRedefine/>
    <w:uiPriority w:val="99"/>
    <w:semiHidden/>
    <w:rsid w:val="004F1561"/>
    <w:pPr>
      <w:spacing w:after="120"/>
      <w:ind w:left="720" w:hanging="240"/>
    </w:pPr>
    <w:rPr>
      <w:sz w:val="18"/>
      <w:lang w:eastAsia="en-US"/>
    </w:rPr>
  </w:style>
  <w:style w:type="paragraph" w:styleId="Stvarnokazalo4">
    <w:name w:val="index 4"/>
    <w:basedOn w:val="Navaden"/>
    <w:next w:val="Navaden"/>
    <w:autoRedefine/>
    <w:uiPriority w:val="99"/>
    <w:semiHidden/>
    <w:rsid w:val="004F1561"/>
    <w:pPr>
      <w:spacing w:after="120"/>
      <w:ind w:left="960" w:hanging="240"/>
    </w:pPr>
    <w:rPr>
      <w:sz w:val="18"/>
      <w:lang w:eastAsia="en-US"/>
    </w:rPr>
  </w:style>
  <w:style w:type="paragraph" w:styleId="Stvarnokazalo5">
    <w:name w:val="index 5"/>
    <w:basedOn w:val="Navaden"/>
    <w:next w:val="Navaden"/>
    <w:autoRedefine/>
    <w:uiPriority w:val="99"/>
    <w:semiHidden/>
    <w:rsid w:val="004F1561"/>
    <w:pPr>
      <w:spacing w:after="120"/>
      <w:ind w:left="1200" w:hanging="240"/>
    </w:pPr>
    <w:rPr>
      <w:sz w:val="18"/>
      <w:lang w:eastAsia="en-US"/>
    </w:rPr>
  </w:style>
  <w:style w:type="paragraph" w:styleId="Stvarnokazalo6">
    <w:name w:val="index 6"/>
    <w:basedOn w:val="Navaden"/>
    <w:next w:val="Navaden"/>
    <w:autoRedefine/>
    <w:uiPriority w:val="99"/>
    <w:semiHidden/>
    <w:rsid w:val="004F1561"/>
    <w:pPr>
      <w:spacing w:after="120"/>
      <w:ind w:left="1440" w:hanging="240"/>
    </w:pPr>
    <w:rPr>
      <w:sz w:val="18"/>
      <w:lang w:eastAsia="en-US"/>
    </w:rPr>
  </w:style>
  <w:style w:type="paragraph" w:styleId="Stvarnokazalo7">
    <w:name w:val="index 7"/>
    <w:basedOn w:val="Navaden"/>
    <w:next w:val="Navaden"/>
    <w:autoRedefine/>
    <w:uiPriority w:val="99"/>
    <w:semiHidden/>
    <w:rsid w:val="004F1561"/>
    <w:pPr>
      <w:spacing w:after="120"/>
      <w:ind w:left="1680" w:hanging="240"/>
    </w:pPr>
    <w:rPr>
      <w:sz w:val="18"/>
      <w:lang w:eastAsia="en-US"/>
    </w:rPr>
  </w:style>
  <w:style w:type="paragraph" w:styleId="Stvarnokazalo8">
    <w:name w:val="index 8"/>
    <w:basedOn w:val="Navaden"/>
    <w:next w:val="Navaden"/>
    <w:autoRedefine/>
    <w:uiPriority w:val="99"/>
    <w:semiHidden/>
    <w:rsid w:val="004F1561"/>
    <w:pPr>
      <w:spacing w:after="120"/>
      <w:ind w:left="1920" w:hanging="240"/>
    </w:pPr>
    <w:rPr>
      <w:sz w:val="18"/>
      <w:lang w:eastAsia="en-US"/>
    </w:rPr>
  </w:style>
  <w:style w:type="paragraph" w:styleId="Stvarnokazalo9">
    <w:name w:val="index 9"/>
    <w:basedOn w:val="Navaden"/>
    <w:next w:val="Navaden"/>
    <w:autoRedefine/>
    <w:uiPriority w:val="99"/>
    <w:semiHidden/>
    <w:rsid w:val="004F1561"/>
    <w:pPr>
      <w:spacing w:after="120"/>
      <w:ind w:left="2160" w:hanging="240"/>
    </w:pPr>
    <w:rPr>
      <w:sz w:val="18"/>
      <w:lang w:eastAsia="en-US"/>
    </w:rPr>
  </w:style>
  <w:style w:type="paragraph" w:styleId="Stvarnokazalo-naslov">
    <w:name w:val="index heading"/>
    <w:basedOn w:val="Navaden"/>
    <w:next w:val="Stvarnokazalo1"/>
    <w:uiPriority w:val="99"/>
    <w:semiHidden/>
    <w:rsid w:val="004F1561"/>
    <w:pPr>
      <w:spacing w:before="240" w:after="120"/>
      <w:jc w:val="center"/>
    </w:pPr>
    <w:rPr>
      <w:b/>
      <w:sz w:val="26"/>
      <w:lang w:eastAsia="en-US"/>
    </w:rPr>
  </w:style>
  <w:style w:type="paragraph" w:styleId="Sprotnaopomba-besedilo">
    <w:name w:val="footnote text"/>
    <w:basedOn w:val="Navaden"/>
    <w:link w:val="Sprotnaopomba-besediloZnak"/>
    <w:uiPriority w:val="99"/>
    <w:semiHidden/>
    <w:rsid w:val="004F1561"/>
    <w:pPr>
      <w:ind w:left="284" w:hanging="284"/>
    </w:pPr>
    <w:rPr>
      <w:sz w:val="20"/>
      <w:lang w:eastAsia="en-US"/>
    </w:rPr>
  </w:style>
  <w:style w:type="character" w:customStyle="1" w:styleId="Sprotnaopomba-besediloZnak">
    <w:name w:val="Sprotna opomba - besedilo Znak"/>
    <w:basedOn w:val="Privzetapisavaodstavka"/>
    <w:link w:val="Sprotnaopomba-besedilo"/>
    <w:uiPriority w:val="99"/>
    <w:semiHidden/>
    <w:locked/>
    <w:rsid w:val="004F1561"/>
    <w:rPr>
      <w:rFonts w:cs="Times New Roman"/>
      <w:lang w:val="sl-SI" w:eastAsia="en-US"/>
    </w:rPr>
  </w:style>
  <w:style w:type="paragraph" w:styleId="Pripombabesedilo">
    <w:name w:val="annotation text"/>
    <w:basedOn w:val="Navaden"/>
    <w:link w:val="PripombabesediloZnak"/>
    <w:uiPriority w:val="99"/>
    <w:semiHidden/>
    <w:rsid w:val="004F1561"/>
    <w:pPr>
      <w:spacing w:after="120"/>
    </w:pPr>
    <w:rPr>
      <w:sz w:val="20"/>
      <w:lang w:eastAsia="en-US"/>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4F1561"/>
    <w:rPr>
      <w:b/>
      <w:bCs/>
    </w:rPr>
  </w:style>
  <w:style w:type="character" w:customStyle="1" w:styleId="ZadevapripombeZnak">
    <w:name w:val="Zadeva pripombe Znak"/>
    <w:basedOn w:val="PripombabesediloZnak"/>
    <w:link w:val="Zadevapripombe"/>
    <w:uiPriority w:val="99"/>
    <w:semiHidden/>
    <w:locked/>
    <w:rsid w:val="004F1561"/>
    <w:rPr>
      <w:rFonts w:cs="Times New Roman"/>
      <w:b/>
      <w:sz w:val="20"/>
      <w:szCs w:val="20"/>
      <w:lang w:val="sl-SI" w:eastAsia="en-US"/>
    </w:rPr>
  </w:style>
  <w:style w:type="paragraph" w:styleId="Revizija">
    <w:name w:val="Revision"/>
    <w:hidden/>
    <w:uiPriority w:val="99"/>
    <w:semiHidden/>
    <w:rsid w:val="004F1561"/>
    <w:rPr>
      <w:sz w:val="24"/>
      <w:szCs w:val="20"/>
    </w:rPr>
  </w:style>
  <w:style w:type="paragraph" w:customStyle="1" w:styleId="Par-number1">
    <w:name w:val="Par-number 1."/>
    <w:basedOn w:val="Navaden"/>
    <w:next w:val="Navaden"/>
    <w:uiPriority w:val="99"/>
    <w:rsid w:val="004F1561"/>
    <w:pPr>
      <w:widowControl w:val="0"/>
      <w:tabs>
        <w:tab w:val="num" w:pos="425"/>
      </w:tabs>
      <w:spacing w:line="360" w:lineRule="auto"/>
      <w:ind w:left="851" w:hanging="426"/>
      <w:jc w:val="left"/>
    </w:pPr>
    <w:rPr>
      <w:lang w:eastAsia="fr-BE"/>
    </w:rPr>
  </w:style>
  <w:style w:type="character" w:styleId="Konnaopomba-sklic">
    <w:name w:val="endnote reference"/>
    <w:basedOn w:val="Privzetapisavaodstavka"/>
    <w:uiPriority w:val="99"/>
    <w:semiHidden/>
    <w:rsid w:val="004F1561"/>
    <w:rPr>
      <w:rFonts w:ascii="Times New Roman" w:hAnsi="Times New Roman" w:cs="Times New Roman"/>
      <w:b/>
      <w:sz w:val="22"/>
      <w:vertAlign w:val="baseline"/>
    </w:rPr>
  </w:style>
  <w:style w:type="character" w:customStyle="1" w:styleId="NaslovpredpisaZnakZnak">
    <w:name w:val="Naslov_predpisa Znak Znak"/>
    <w:uiPriority w:val="99"/>
    <w:rsid w:val="004F1561"/>
    <w:rPr>
      <w:rFonts w:ascii="Arial" w:hAnsi="Arial"/>
      <w:b/>
      <w:sz w:val="24"/>
      <w:lang w:val="sl-SI" w:eastAsia="sl-SI"/>
    </w:rPr>
  </w:style>
  <w:style w:type="character" w:styleId="KodaHTML">
    <w:name w:val="HTML Code"/>
    <w:basedOn w:val="Privzetapisavaodstavka"/>
    <w:uiPriority w:val="99"/>
    <w:semiHidden/>
    <w:rsid w:val="004F1561"/>
    <w:rPr>
      <w:rFonts w:ascii="Courier New" w:hAnsi="Courier New" w:cs="Times New Roman"/>
      <w:sz w:val="20"/>
    </w:rPr>
  </w:style>
  <w:style w:type="character" w:styleId="Poudarek">
    <w:name w:val="Emphasis"/>
    <w:basedOn w:val="Privzetapisavaodstavka"/>
    <w:uiPriority w:val="99"/>
    <w:qFormat/>
    <w:rsid w:val="004F1561"/>
    <w:rPr>
      <w:rFonts w:ascii="Times New Roman" w:hAnsi="Times New Roman" w:cs="Times New Roman"/>
      <w:b/>
      <w:i/>
      <w:spacing w:val="10"/>
    </w:rPr>
  </w:style>
  <w:style w:type="character" w:customStyle="1" w:styleId="HTMLPreformattedChar">
    <w:name w:val="HTML Preformatted Char"/>
    <w:uiPriority w:val="99"/>
    <w:semiHidden/>
    <w:locked/>
    <w:rsid w:val="004F1561"/>
    <w:rPr>
      <w:rFonts w:ascii="Courier New" w:hAnsi="Courier New"/>
      <w:lang w:val="sl-SI" w:eastAsia="sl-SI"/>
    </w:rPr>
  </w:style>
  <w:style w:type="paragraph" w:styleId="HTML-oblikovano">
    <w:name w:val="HTML Preformatted"/>
    <w:basedOn w:val="Navaden"/>
    <w:link w:val="HTML-oblikovanoZnak"/>
    <w:uiPriority w:val="99"/>
    <w:semiHidden/>
    <w:rsid w:val="004F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left"/>
    </w:pPr>
    <w:rPr>
      <w:rFonts w:ascii="Courier New" w:hAnsi="Courier New"/>
      <w:sz w:val="20"/>
    </w:rPr>
  </w:style>
  <w:style w:type="character" w:customStyle="1" w:styleId="HTML-oblikovanoZnak">
    <w:name w:val="HTML-oblikovano Znak"/>
    <w:basedOn w:val="Privzetapisavaodstavka"/>
    <w:link w:val="HTML-oblikovano"/>
    <w:uiPriority w:val="99"/>
    <w:semiHidden/>
    <w:locked/>
    <w:rPr>
      <w:rFonts w:ascii="Courier New" w:hAnsi="Courier New" w:cs="Courier New"/>
      <w:sz w:val="20"/>
      <w:szCs w:val="20"/>
    </w:rPr>
  </w:style>
  <w:style w:type="character" w:customStyle="1" w:styleId="ZnakZnak7">
    <w:name w:val="Znak Znak7"/>
    <w:uiPriority w:val="99"/>
    <w:locked/>
    <w:rsid w:val="004F1561"/>
    <w:rPr>
      <w:rFonts w:ascii="Arial" w:hAnsi="Arial"/>
      <w:lang w:val="sl-SI" w:eastAsia="en-US"/>
    </w:rPr>
  </w:style>
  <w:style w:type="paragraph" w:styleId="Napis">
    <w:name w:val="caption"/>
    <w:basedOn w:val="Navaden"/>
    <w:next w:val="Navaden"/>
    <w:uiPriority w:val="99"/>
    <w:qFormat/>
    <w:rsid w:val="004F1561"/>
    <w:pPr>
      <w:spacing w:after="200" w:line="276" w:lineRule="auto"/>
      <w:jc w:val="left"/>
    </w:pPr>
    <w:rPr>
      <w:rFonts w:ascii="Cambria" w:hAnsi="Cambria"/>
      <w:b/>
      <w:bCs/>
      <w:sz w:val="20"/>
    </w:rPr>
  </w:style>
  <w:style w:type="character" w:customStyle="1" w:styleId="NaslovZnak">
    <w:name w:val="Naslov Znak"/>
    <w:link w:val="Naslov"/>
    <w:uiPriority w:val="99"/>
    <w:locked/>
    <w:rsid w:val="004F1561"/>
    <w:rPr>
      <w:b/>
      <w:sz w:val="32"/>
      <w:lang w:val="sl-SI" w:eastAsia="en-US"/>
    </w:rPr>
  </w:style>
  <w:style w:type="character" w:customStyle="1" w:styleId="SubtitleChar">
    <w:name w:val="Subtitle Char"/>
    <w:uiPriority w:val="99"/>
    <w:locked/>
    <w:rsid w:val="004F1561"/>
    <w:rPr>
      <w:rFonts w:ascii="Cambria" w:hAnsi="Cambria"/>
      <w:i/>
      <w:smallCaps/>
      <w:spacing w:val="10"/>
      <w:sz w:val="28"/>
      <w:lang w:val="sl-SI" w:eastAsia="sl-SI"/>
    </w:rPr>
  </w:style>
  <w:style w:type="paragraph" w:styleId="Podnaslov">
    <w:name w:val="Subtitle"/>
    <w:basedOn w:val="Navaden"/>
    <w:next w:val="Navaden"/>
    <w:link w:val="PodnaslovZnak"/>
    <w:uiPriority w:val="99"/>
    <w:qFormat/>
    <w:rsid w:val="004F1561"/>
    <w:pPr>
      <w:spacing w:after="200" w:line="276" w:lineRule="auto"/>
      <w:jc w:val="left"/>
    </w:pPr>
    <w:rPr>
      <w:rFonts w:ascii="Cambria" w:hAnsi="Cambria"/>
      <w:i/>
      <w:smallCaps/>
      <w:spacing w:val="10"/>
      <w:sz w:val="28"/>
    </w:rPr>
  </w:style>
  <w:style w:type="character" w:customStyle="1" w:styleId="PodnaslovZnak">
    <w:name w:val="Podnaslov Znak"/>
    <w:basedOn w:val="Privzetapisavaodstavka"/>
    <w:link w:val="Podnaslov"/>
    <w:uiPriority w:val="99"/>
    <w:locked/>
    <w:rPr>
      <w:rFonts w:ascii="Cambria" w:hAnsi="Cambria" w:cs="Times New Roman"/>
      <w:sz w:val="24"/>
      <w:szCs w:val="24"/>
    </w:rPr>
  </w:style>
  <w:style w:type="character" w:customStyle="1" w:styleId="lenZnak">
    <w:name w:val="Člen Znak"/>
    <w:link w:val="len"/>
    <w:uiPriority w:val="99"/>
    <w:locked/>
    <w:rsid w:val="004F1561"/>
    <w:rPr>
      <w:rFonts w:ascii="Arial" w:hAnsi="Arial"/>
      <w:b/>
      <w:sz w:val="22"/>
      <w:lang w:val="sl-SI" w:eastAsia="sl-SI"/>
    </w:rPr>
  </w:style>
  <w:style w:type="paragraph" w:customStyle="1" w:styleId="len">
    <w:name w:val="Člen"/>
    <w:basedOn w:val="Navaden"/>
    <w:link w:val="lenZnak"/>
    <w:uiPriority w:val="99"/>
    <w:semiHidden/>
    <w:rsid w:val="004F1561"/>
    <w:pPr>
      <w:suppressAutoHyphens/>
      <w:spacing w:before="480" w:after="200" w:line="276" w:lineRule="auto"/>
      <w:jc w:val="center"/>
    </w:pPr>
    <w:rPr>
      <w:rFonts w:ascii="Arial" w:hAnsi="Arial"/>
      <w:b/>
      <w:sz w:val="22"/>
    </w:rPr>
  </w:style>
  <w:style w:type="paragraph" w:customStyle="1" w:styleId="tevilnatoka111">
    <w:name w:val="Številčna točka 1.1.1"/>
    <w:basedOn w:val="Navaden"/>
    <w:uiPriority w:val="99"/>
    <w:semiHidden/>
    <w:rsid w:val="004F1561"/>
    <w:pPr>
      <w:widowControl w:val="0"/>
      <w:numPr>
        <w:ilvl w:val="2"/>
        <w:numId w:val="6"/>
      </w:numPr>
      <w:spacing w:after="200" w:line="276" w:lineRule="auto"/>
      <w:jc w:val="left"/>
    </w:pPr>
    <w:rPr>
      <w:rFonts w:ascii="Cambria" w:hAnsi="Cambria"/>
      <w:sz w:val="22"/>
      <w:szCs w:val="22"/>
    </w:rPr>
  </w:style>
  <w:style w:type="character" w:customStyle="1" w:styleId="PravnapodlagaZnak">
    <w:name w:val="Pravna podlaga Znak"/>
    <w:link w:val="Pravnapodlaga"/>
    <w:uiPriority w:val="99"/>
    <w:locked/>
    <w:rsid w:val="004F1561"/>
    <w:rPr>
      <w:rFonts w:ascii="Arial" w:hAnsi="Arial"/>
      <w:sz w:val="22"/>
      <w:lang w:val="sl-SI" w:eastAsia="sl-SI"/>
    </w:rPr>
  </w:style>
  <w:style w:type="paragraph" w:customStyle="1" w:styleId="Pravnapodlaga">
    <w:name w:val="Pravna podlaga"/>
    <w:basedOn w:val="Odstavek"/>
    <w:link w:val="PravnapodlagaZnak"/>
    <w:uiPriority w:val="99"/>
    <w:semiHidden/>
    <w:rsid w:val="004F1561"/>
    <w:pPr>
      <w:spacing w:before="480"/>
    </w:pPr>
  </w:style>
  <w:style w:type="paragraph" w:customStyle="1" w:styleId="Odstavekseznama2">
    <w:name w:val="Odstavek seznama2"/>
    <w:basedOn w:val="Navaden"/>
    <w:uiPriority w:val="99"/>
    <w:semiHidden/>
    <w:locked/>
    <w:rsid w:val="004F1561"/>
    <w:pPr>
      <w:spacing w:after="200" w:line="276" w:lineRule="auto"/>
      <w:ind w:left="720"/>
      <w:contextualSpacing/>
      <w:jc w:val="left"/>
    </w:pPr>
    <w:rPr>
      <w:rFonts w:ascii="Cambria" w:hAnsi="Cambria"/>
      <w:sz w:val="22"/>
      <w:szCs w:val="22"/>
    </w:rPr>
  </w:style>
  <w:style w:type="paragraph" w:customStyle="1" w:styleId="Prehodneinkoncnedolocbe">
    <w:name w:val="Prehodne in koncne dolocbe"/>
    <w:basedOn w:val="Navaden"/>
    <w:uiPriority w:val="99"/>
    <w:semiHidden/>
    <w:rsid w:val="004F1561"/>
    <w:pPr>
      <w:spacing w:before="400" w:after="600" w:line="276" w:lineRule="auto"/>
      <w:jc w:val="left"/>
    </w:pPr>
    <w:rPr>
      <w:rFonts w:ascii="Cambria" w:hAnsi="Cambria"/>
      <w:b/>
      <w:sz w:val="22"/>
      <w:szCs w:val="22"/>
    </w:rPr>
  </w:style>
  <w:style w:type="character" w:customStyle="1" w:styleId="DelZnak">
    <w:name w:val="Del Znak"/>
    <w:link w:val="Del"/>
    <w:uiPriority w:val="99"/>
    <w:locked/>
    <w:rsid w:val="004F1561"/>
    <w:rPr>
      <w:rFonts w:ascii="Arial" w:hAnsi="Arial"/>
      <w:sz w:val="22"/>
      <w:lang w:val="sl-SI" w:eastAsia="sl-SI"/>
    </w:rPr>
  </w:style>
  <w:style w:type="paragraph" w:customStyle="1" w:styleId="Del">
    <w:name w:val="Del"/>
    <w:basedOn w:val="Poglavje"/>
    <w:link w:val="DelZnak"/>
    <w:uiPriority w:val="99"/>
    <w:semiHidden/>
    <w:rsid w:val="004F1561"/>
    <w:pPr>
      <w:overflowPunct/>
      <w:autoSpaceDE/>
      <w:autoSpaceDN/>
      <w:adjustRightInd/>
      <w:spacing w:before="480" w:after="200" w:line="276" w:lineRule="auto"/>
      <w:ind w:left="993"/>
      <w:jc w:val="left"/>
      <w:textAlignment w:val="auto"/>
      <w:outlineLvl w:val="9"/>
    </w:pPr>
    <w:rPr>
      <w:rFonts w:cs="Times New Roman"/>
      <w:b w:val="0"/>
      <w:szCs w:val="20"/>
    </w:rPr>
  </w:style>
  <w:style w:type="character" w:customStyle="1" w:styleId="NaslovnadlenomZnak">
    <w:name w:val="Naslov nad členom Znak"/>
    <w:link w:val="Naslovnadlenom"/>
    <w:uiPriority w:val="99"/>
    <w:locked/>
    <w:rsid w:val="004F1561"/>
    <w:rPr>
      <w:rFonts w:ascii="Arial" w:hAnsi="Arial"/>
      <w:b/>
      <w:sz w:val="22"/>
      <w:lang w:val="sl-SI" w:eastAsia="sl-SI"/>
    </w:rPr>
  </w:style>
  <w:style w:type="paragraph" w:customStyle="1" w:styleId="Naslovnadlenom">
    <w:name w:val="Naslov nad členom"/>
    <w:basedOn w:val="Navaden"/>
    <w:link w:val="NaslovnadlenomZnak"/>
    <w:uiPriority w:val="99"/>
    <w:semiHidden/>
    <w:rsid w:val="004F1561"/>
    <w:pPr>
      <w:spacing w:before="480" w:after="200" w:line="276" w:lineRule="auto"/>
      <w:jc w:val="center"/>
    </w:pPr>
    <w:rPr>
      <w:rFonts w:ascii="Arial" w:hAnsi="Arial"/>
      <w:b/>
      <w:sz w:val="22"/>
    </w:rPr>
  </w:style>
  <w:style w:type="character" w:customStyle="1" w:styleId="NazivpodpisnikaZnak">
    <w:name w:val="Naziv podpisnika Znak"/>
    <w:link w:val="Nazivpodpisnika"/>
    <w:uiPriority w:val="99"/>
    <w:locked/>
    <w:rsid w:val="004F1561"/>
    <w:rPr>
      <w:rFonts w:ascii="Arial" w:hAnsi="Arial"/>
      <w:sz w:val="22"/>
      <w:lang w:val="sl-SI" w:eastAsia="sl-SI"/>
    </w:rPr>
  </w:style>
  <w:style w:type="paragraph" w:customStyle="1" w:styleId="Nazivpodpisnika">
    <w:name w:val="Naziv podpisnika"/>
    <w:basedOn w:val="Navaden"/>
    <w:link w:val="NazivpodpisnikaZnak"/>
    <w:uiPriority w:val="99"/>
    <w:semiHidden/>
    <w:rsid w:val="004F1561"/>
    <w:pPr>
      <w:spacing w:after="200" w:line="276" w:lineRule="auto"/>
      <w:ind w:left="5670"/>
      <w:jc w:val="center"/>
    </w:pPr>
    <w:rPr>
      <w:rFonts w:ascii="Arial" w:hAnsi="Arial"/>
      <w:sz w:val="22"/>
    </w:rPr>
  </w:style>
  <w:style w:type="character" w:customStyle="1" w:styleId="tevilnatokaZnak">
    <w:name w:val="Številčna točka Znak"/>
    <w:link w:val="tevilnatoka"/>
    <w:uiPriority w:val="99"/>
    <w:semiHidden/>
    <w:locked/>
    <w:rsid w:val="004F1561"/>
    <w:rPr>
      <w:rFonts w:ascii="Arial" w:hAnsi="Arial"/>
      <w:sz w:val="20"/>
      <w:szCs w:val="20"/>
    </w:rPr>
  </w:style>
  <w:style w:type="paragraph" w:customStyle="1" w:styleId="tevilnatoka">
    <w:name w:val="Številčna točka"/>
    <w:basedOn w:val="Navaden"/>
    <w:link w:val="tevilnatokaZnak"/>
    <w:uiPriority w:val="99"/>
    <w:semiHidden/>
    <w:rsid w:val="004F1561"/>
    <w:pPr>
      <w:numPr>
        <w:numId w:val="6"/>
      </w:numPr>
      <w:spacing w:after="200" w:line="276" w:lineRule="auto"/>
      <w:jc w:val="left"/>
    </w:pPr>
    <w:rPr>
      <w:rFonts w:ascii="Arial" w:hAnsi="Arial"/>
      <w:sz w:val="20"/>
    </w:rPr>
  </w:style>
  <w:style w:type="character" w:customStyle="1" w:styleId="rkovnatokazatevilnotokoZnak">
    <w:name w:val="Črkovna točka za številčno točko Znak"/>
    <w:link w:val="rkovnatokazatevilnotoko"/>
    <w:uiPriority w:val="99"/>
    <w:semiHidden/>
    <w:locked/>
    <w:rsid w:val="004F1561"/>
    <w:rPr>
      <w:rFonts w:ascii="Arial" w:hAnsi="Arial"/>
      <w:sz w:val="20"/>
      <w:szCs w:val="20"/>
    </w:rPr>
  </w:style>
  <w:style w:type="paragraph" w:customStyle="1" w:styleId="rkovnatokazatevilnotoko">
    <w:name w:val="Črkovna točka za številčno točko"/>
    <w:link w:val="rkovnatokazatevilnotokoZnak"/>
    <w:uiPriority w:val="99"/>
    <w:semiHidden/>
    <w:rsid w:val="004F1561"/>
    <w:pPr>
      <w:numPr>
        <w:numId w:val="7"/>
      </w:numPr>
      <w:jc w:val="both"/>
    </w:pPr>
    <w:rPr>
      <w:rFonts w:ascii="Arial" w:hAnsi="Arial"/>
      <w:sz w:val="20"/>
      <w:szCs w:val="20"/>
    </w:rPr>
  </w:style>
  <w:style w:type="character" w:customStyle="1" w:styleId="DatumsprejetjaZnak">
    <w:name w:val="Datum sprejetja Znak"/>
    <w:link w:val="Datumsprejetja"/>
    <w:uiPriority w:val="99"/>
    <w:locked/>
    <w:rsid w:val="004F1561"/>
    <w:rPr>
      <w:rFonts w:ascii="Arial" w:hAnsi="Arial"/>
      <w:color w:val="000000"/>
      <w:sz w:val="22"/>
      <w:lang w:val="sl-SI" w:eastAsia="sl-SI"/>
    </w:rPr>
  </w:style>
  <w:style w:type="paragraph" w:customStyle="1" w:styleId="Datumsprejetja">
    <w:name w:val="Datum sprejetja"/>
    <w:basedOn w:val="Navaden"/>
    <w:link w:val="DatumsprejetjaZnak"/>
    <w:uiPriority w:val="99"/>
    <w:semiHidden/>
    <w:rsid w:val="004F1561"/>
    <w:pPr>
      <w:spacing w:after="200" w:line="276" w:lineRule="auto"/>
      <w:jc w:val="left"/>
    </w:pPr>
    <w:rPr>
      <w:rFonts w:ascii="Arial" w:hAnsi="Arial"/>
      <w:color w:val="000000"/>
      <w:sz w:val="22"/>
    </w:rPr>
  </w:style>
  <w:style w:type="character" w:customStyle="1" w:styleId="PodpisnikZnak">
    <w:name w:val="Podpisnik Znak"/>
    <w:link w:val="Podpisnik"/>
    <w:uiPriority w:val="99"/>
    <w:locked/>
    <w:rsid w:val="004F1561"/>
    <w:rPr>
      <w:rFonts w:ascii="Arial" w:hAnsi="Arial"/>
      <w:sz w:val="22"/>
      <w:lang w:val="sl-SI" w:eastAsia="sl-SI"/>
    </w:rPr>
  </w:style>
  <w:style w:type="paragraph" w:customStyle="1" w:styleId="Podpisnik">
    <w:name w:val="Podpisnik"/>
    <w:basedOn w:val="Navaden"/>
    <w:link w:val="PodpisnikZnak"/>
    <w:uiPriority w:val="99"/>
    <w:semiHidden/>
    <w:rsid w:val="004F1561"/>
    <w:pPr>
      <w:spacing w:after="200" w:line="276" w:lineRule="auto"/>
      <w:ind w:left="5670"/>
      <w:jc w:val="center"/>
    </w:pPr>
    <w:rPr>
      <w:rFonts w:ascii="Arial" w:hAnsi="Arial"/>
      <w:sz w:val="22"/>
    </w:rPr>
  </w:style>
  <w:style w:type="paragraph" w:customStyle="1" w:styleId="lennaslov">
    <w:name w:val="Člen_naslov"/>
    <w:basedOn w:val="len"/>
    <w:uiPriority w:val="99"/>
    <w:semiHidden/>
    <w:rsid w:val="004F1561"/>
    <w:pPr>
      <w:spacing w:before="0"/>
    </w:pPr>
  </w:style>
  <w:style w:type="character" w:customStyle="1" w:styleId="PododdelekZnak">
    <w:name w:val="Pododdelek Znak"/>
    <w:link w:val="Pododdelek"/>
    <w:uiPriority w:val="99"/>
    <w:locked/>
    <w:rsid w:val="004F1561"/>
    <w:rPr>
      <w:rFonts w:ascii="Arial" w:hAnsi="Arial"/>
      <w:sz w:val="22"/>
      <w:lang w:val="sl-SI" w:eastAsia="sl-SI"/>
    </w:rPr>
  </w:style>
  <w:style w:type="paragraph" w:customStyle="1" w:styleId="Pododdelek">
    <w:name w:val="Pododdelek"/>
    <w:basedOn w:val="Navaden"/>
    <w:link w:val="PododdelekZnak"/>
    <w:uiPriority w:val="99"/>
    <w:semiHidden/>
    <w:rsid w:val="004F1561"/>
    <w:pPr>
      <w:tabs>
        <w:tab w:val="left" w:pos="540"/>
        <w:tab w:val="left" w:pos="900"/>
      </w:tabs>
      <w:spacing w:before="480" w:after="200" w:line="276" w:lineRule="auto"/>
      <w:ind w:left="1022"/>
      <w:jc w:val="left"/>
    </w:pPr>
    <w:rPr>
      <w:rFonts w:ascii="Arial" w:hAnsi="Arial"/>
      <w:sz w:val="22"/>
    </w:rPr>
  </w:style>
  <w:style w:type="character" w:customStyle="1" w:styleId="EVAZnak">
    <w:name w:val="EVA Znak"/>
    <w:link w:val="EVA"/>
    <w:uiPriority w:val="99"/>
    <w:locked/>
    <w:rsid w:val="004F1561"/>
    <w:rPr>
      <w:rFonts w:ascii="Arial" w:hAnsi="Arial"/>
      <w:sz w:val="22"/>
      <w:lang w:val="sl-SI" w:eastAsia="sl-SI"/>
    </w:rPr>
  </w:style>
  <w:style w:type="paragraph" w:customStyle="1" w:styleId="EVA">
    <w:name w:val="EVA"/>
    <w:basedOn w:val="Navaden"/>
    <w:link w:val="EVAZnak"/>
    <w:uiPriority w:val="99"/>
    <w:semiHidden/>
    <w:rsid w:val="004F1561"/>
    <w:pPr>
      <w:spacing w:after="200" w:line="276" w:lineRule="auto"/>
      <w:jc w:val="left"/>
    </w:pPr>
    <w:rPr>
      <w:rFonts w:ascii="Arial" w:hAnsi="Arial"/>
      <w:sz w:val="22"/>
    </w:rPr>
  </w:style>
  <w:style w:type="character" w:customStyle="1" w:styleId="ImeorganaZnak">
    <w:name w:val="Ime organa Znak"/>
    <w:link w:val="Imeorgana"/>
    <w:uiPriority w:val="99"/>
    <w:locked/>
    <w:rsid w:val="004F1561"/>
    <w:rPr>
      <w:rFonts w:ascii="Arial" w:hAnsi="Arial"/>
      <w:sz w:val="22"/>
      <w:lang w:val="sl-SI" w:eastAsia="sl-SI"/>
    </w:rPr>
  </w:style>
  <w:style w:type="paragraph" w:customStyle="1" w:styleId="Imeorgana">
    <w:name w:val="Ime organa"/>
    <w:basedOn w:val="Navaden"/>
    <w:link w:val="ImeorganaZnak"/>
    <w:uiPriority w:val="99"/>
    <w:semiHidden/>
    <w:rsid w:val="004F1561"/>
    <w:pPr>
      <w:spacing w:before="480" w:after="200" w:line="276" w:lineRule="auto"/>
      <w:ind w:left="5670"/>
      <w:jc w:val="center"/>
    </w:pPr>
    <w:rPr>
      <w:rFonts w:ascii="Arial" w:hAnsi="Arial"/>
      <w:sz w:val="22"/>
    </w:rPr>
  </w:style>
  <w:style w:type="character" w:customStyle="1" w:styleId="OpozoriloZnak">
    <w:name w:val="Opozorilo Znak"/>
    <w:link w:val="Opozorilo"/>
    <w:uiPriority w:val="99"/>
    <w:locked/>
    <w:rsid w:val="004F1561"/>
    <w:rPr>
      <w:rFonts w:ascii="Arial" w:hAnsi="Arial"/>
      <w:color w:val="808080"/>
      <w:sz w:val="22"/>
      <w:lang w:val="sl-SI" w:eastAsia="sl-SI"/>
    </w:rPr>
  </w:style>
  <w:style w:type="paragraph" w:customStyle="1" w:styleId="Opozorilo">
    <w:name w:val="Opozorilo"/>
    <w:basedOn w:val="Navaden"/>
    <w:link w:val="OpozoriloZnak"/>
    <w:uiPriority w:val="99"/>
    <w:semiHidden/>
    <w:rsid w:val="004F1561"/>
    <w:pPr>
      <w:spacing w:before="480" w:after="200" w:line="276" w:lineRule="auto"/>
      <w:jc w:val="left"/>
    </w:pPr>
    <w:rPr>
      <w:rFonts w:ascii="Arial" w:hAnsi="Arial"/>
      <w:color w:val="808080"/>
      <w:sz w:val="22"/>
    </w:rPr>
  </w:style>
  <w:style w:type="character" w:customStyle="1" w:styleId="lennoveleZnak">
    <w:name w:val="Člen_novele Znak"/>
    <w:link w:val="lennovele"/>
    <w:uiPriority w:val="99"/>
    <w:locked/>
    <w:rsid w:val="004F1561"/>
    <w:rPr>
      <w:rFonts w:ascii="Arial" w:hAnsi="Arial"/>
      <w:b/>
      <w:sz w:val="22"/>
      <w:lang w:val="sl-SI" w:eastAsia="sl-SI"/>
    </w:rPr>
  </w:style>
  <w:style w:type="paragraph" w:customStyle="1" w:styleId="lennovele">
    <w:name w:val="Člen_novele"/>
    <w:basedOn w:val="len"/>
    <w:link w:val="lennoveleZnak"/>
    <w:uiPriority w:val="99"/>
    <w:semiHidden/>
    <w:rsid w:val="004F1561"/>
  </w:style>
  <w:style w:type="character" w:customStyle="1" w:styleId="PrilogaZnak">
    <w:name w:val="Priloga Znak"/>
    <w:link w:val="Priloga"/>
    <w:uiPriority w:val="99"/>
    <w:locked/>
    <w:rsid w:val="004F1561"/>
    <w:rPr>
      <w:rFonts w:ascii="Arial" w:hAnsi="Arial"/>
      <w:sz w:val="17"/>
      <w:lang w:val="sl-SI" w:eastAsia="sl-SI"/>
    </w:rPr>
  </w:style>
  <w:style w:type="paragraph" w:customStyle="1" w:styleId="Priloga">
    <w:name w:val="Priloga"/>
    <w:basedOn w:val="Navaden"/>
    <w:link w:val="PrilogaZnak"/>
    <w:uiPriority w:val="99"/>
    <w:semiHidden/>
    <w:rsid w:val="004F1561"/>
    <w:pPr>
      <w:spacing w:before="380" w:after="60" w:line="200" w:lineRule="exact"/>
      <w:jc w:val="left"/>
    </w:pPr>
    <w:rPr>
      <w:rFonts w:ascii="Arial" w:hAnsi="Arial"/>
      <w:sz w:val="17"/>
    </w:rPr>
  </w:style>
  <w:style w:type="character" w:customStyle="1" w:styleId="rtaZnak">
    <w:name w:val="Črta Znak"/>
    <w:link w:val="rta"/>
    <w:uiPriority w:val="99"/>
    <w:locked/>
    <w:rsid w:val="004F1561"/>
    <w:rPr>
      <w:rFonts w:ascii="Arial" w:hAnsi="Arial"/>
      <w:sz w:val="22"/>
      <w:lang w:val="sl-SI" w:eastAsia="sl-SI"/>
    </w:rPr>
  </w:style>
  <w:style w:type="paragraph" w:customStyle="1" w:styleId="rta">
    <w:name w:val="Črta"/>
    <w:basedOn w:val="Navaden"/>
    <w:link w:val="rtaZnak"/>
    <w:uiPriority w:val="99"/>
    <w:semiHidden/>
    <w:rsid w:val="004F1561"/>
    <w:pPr>
      <w:spacing w:before="360" w:after="200" w:line="276" w:lineRule="auto"/>
      <w:jc w:val="center"/>
    </w:pPr>
    <w:rPr>
      <w:rFonts w:ascii="Arial" w:hAnsi="Arial"/>
      <w:sz w:val="22"/>
    </w:rPr>
  </w:style>
  <w:style w:type="paragraph" w:customStyle="1" w:styleId="NPB">
    <w:name w:val="NPB"/>
    <w:basedOn w:val="Vrstapredpisa"/>
    <w:uiPriority w:val="99"/>
    <w:semiHidden/>
    <w:rsid w:val="004F1561"/>
    <w:pPr>
      <w:overflowPunct/>
      <w:autoSpaceDE/>
      <w:autoSpaceDN/>
      <w:adjustRightInd/>
      <w:spacing w:before="480" w:after="200" w:line="276" w:lineRule="auto"/>
      <w:textAlignment w:val="auto"/>
    </w:pPr>
    <w:rPr>
      <w:spacing w:val="0"/>
    </w:rPr>
  </w:style>
  <w:style w:type="character" w:customStyle="1" w:styleId="ZamaknjenadolobaprvinivoZnak">
    <w:name w:val="Zamaknjena določba_prvi nivo Znak"/>
    <w:link w:val="Zamaknjenadolobaprvinivo"/>
    <w:uiPriority w:val="99"/>
    <w:locked/>
    <w:rsid w:val="004F1561"/>
    <w:rPr>
      <w:rFonts w:ascii="Arial" w:hAnsi="Arial"/>
      <w:sz w:val="22"/>
      <w:lang w:val="sl-SI" w:eastAsia="sl-SI"/>
    </w:rPr>
  </w:style>
  <w:style w:type="paragraph" w:customStyle="1" w:styleId="Zamaknjenadolobaprvinivo">
    <w:name w:val="Zamaknjena določba_prvi nivo"/>
    <w:basedOn w:val="Alineazaodstavkom"/>
    <w:link w:val="ZamaknjenadolobaprvinivoZnak"/>
    <w:uiPriority w:val="99"/>
    <w:semiHidden/>
    <w:rsid w:val="004F1561"/>
    <w:pPr>
      <w:tabs>
        <w:tab w:val="clear" w:pos="720"/>
      </w:tabs>
      <w:overflowPunct/>
      <w:autoSpaceDE/>
      <w:autoSpaceDN/>
      <w:adjustRightInd/>
      <w:spacing w:after="200" w:line="276" w:lineRule="auto"/>
      <w:ind w:left="0" w:firstLine="0"/>
      <w:jc w:val="left"/>
      <w:textAlignment w:val="auto"/>
    </w:pPr>
  </w:style>
  <w:style w:type="character" w:customStyle="1" w:styleId="ZamaknjenadolobadruginivoZnak">
    <w:name w:val="Zamaknjena določba_drugi nivo Znak"/>
    <w:link w:val="Zamaknjenadolobadruginivo"/>
    <w:uiPriority w:val="99"/>
    <w:locked/>
    <w:rsid w:val="004F1561"/>
    <w:rPr>
      <w:rFonts w:ascii="Arial" w:hAnsi="Arial"/>
      <w:sz w:val="22"/>
      <w:lang w:val="sl-SI" w:eastAsia="sl-SI"/>
    </w:rPr>
  </w:style>
  <w:style w:type="paragraph" w:customStyle="1" w:styleId="Zamaknjenadolobadruginivo">
    <w:name w:val="Zamaknjena določba_drugi nivo"/>
    <w:basedOn w:val="rkovnatokazatevilnotoko"/>
    <w:link w:val="ZamaknjenadolobadruginivoZnak"/>
    <w:uiPriority w:val="99"/>
    <w:semiHidden/>
    <w:rsid w:val="004F1561"/>
    <w:pPr>
      <w:numPr>
        <w:numId w:val="0"/>
      </w:numPr>
      <w:ind w:left="425"/>
    </w:pPr>
    <w:rPr>
      <w:sz w:val="22"/>
    </w:rPr>
  </w:style>
  <w:style w:type="character" w:customStyle="1" w:styleId="AlineazapodtokoZnak">
    <w:name w:val="Alinea za podtočko Znak"/>
    <w:link w:val="Alineazapodtoko"/>
    <w:uiPriority w:val="99"/>
    <w:locked/>
    <w:rsid w:val="004F1561"/>
    <w:rPr>
      <w:rFonts w:ascii="Arial" w:hAnsi="Arial"/>
      <w:sz w:val="22"/>
      <w:lang w:val="sl-SI" w:eastAsia="sl-SI"/>
    </w:rPr>
  </w:style>
  <w:style w:type="paragraph" w:customStyle="1" w:styleId="Alineazapodtoko">
    <w:name w:val="Alinea za podtočko"/>
    <w:basedOn w:val="Alineazaodstavkom"/>
    <w:link w:val="AlineazapodtokoZnak"/>
    <w:uiPriority w:val="99"/>
    <w:semiHidden/>
    <w:rsid w:val="004F1561"/>
    <w:pPr>
      <w:tabs>
        <w:tab w:val="clear" w:pos="720"/>
        <w:tab w:val="left" w:pos="794"/>
      </w:tabs>
      <w:overflowPunct/>
      <w:autoSpaceDE/>
      <w:autoSpaceDN/>
      <w:adjustRightInd/>
      <w:spacing w:after="200" w:line="276" w:lineRule="auto"/>
      <w:ind w:left="794" w:hanging="227"/>
      <w:jc w:val="left"/>
      <w:textAlignment w:val="auto"/>
    </w:pPr>
  </w:style>
  <w:style w:type="character" w:customStyle="1" w:styleId="ZamakanjenadolobatretjinivoZnak">
    <w:name w:val="Zamakanjena določba_tretji nivo Znak"/>
    <w:link w:val="Zamakanjenadolobatretjinivo"/>
    <w:uiPriority w:val="99"/>
    <w:locked/>
    <w:rsid w:val="004F1561"/>
    <w:rPr>
      <w:rFonts w:ascii="Arial" w:hAnsi="Arial"/>
      <w:sz w:val="22"/>
      <w:lang w:val="sl-SI" w:eastAsia="sl-SI"/>
    </w:rPr>
  </w:style>
  <w:style w:type="paragraph" w:customStyle="1" w:styleId="Zamakanjenadolobatretjinivo">
    <w:name w:val="Zamakanjena določba_tretji nivo"/>
    <w:basedOn w:val="Zamaknjenadolobadruginivo"/>
    <w:link w:val="ZamakanjenadolobatretjinivoZnak"/>
    <w:uiPriority w:val="99"/>
    <w:semiHidden/>
    <w:rsid w:val="004F1561"/>
    <w:pPr>
      <w:ind w:left="993"/>
    </w:pPr>
  </w:style>
  <w:style w:type="character" w:customStyle="1" w:styleId="rkovnatokazaodstavkomaZnak">
    <w:name w:val="Črkovna točka za odstavkom (a) Znak"/>
    <w:link w:val="rkovnatokazaodstavkoma"/>
    <w:uiPriority w:val="99"/>
    <w:semiHidden/>
    <w:locked/>
    <w:rsid w:val="004F1561"/>
    <w:rPr>
      <w:rFonts w:ascii="Arial" w:hAnsi="Arial" w:cs="Arial"/>
    </w:rPr>
  </w:style>
  <w:style w:type="paragraph" w:customStyle="1" w:styleId="rkovnatokazaodstavkoma">
    <w:name w:val="Črkovna točka za odstavkom (a)"/>
    <w:link w:val="rkovnatokazaodstavkomaZnak"/>
    <w:uiPriority w:val="99"/>
    <w:semiHidden/>
    <w:rsid w:val="004F1561"/>
    <w:pPr>
      <w:numPr>
        <w:numId w:val="8"/>
      </w:numPr>
      <w:jc w:val="both"/>
    </w:pPr>
    <w:rPr>
      <w:rFonts w:ascii="Arial" w:hAnsi="Arial" w:cs="Arial"/>
    </w:rPr>
  </w:style>
  <w:style w:type="paragraph" w:customStyle="1" w:styleId="rkovnatokazaodstavkomA1">
    <w:name w:val="Črkovna točka za odstavkom A."/>
    <w:basedOn w:val="Navaden"/>
    <w:uiPriority w:val="99"/>
    <w:semiHidden/>
    <w:rsid w:val="004F1561"/>
    <w:pPr>
      <w:numPr>
        <w:numId w:val="9"/>
      </w:numPr>
      <w:spacing w:after="200" w:line="276" w:lineRule="auto"/>
      <w:jc w:val="left"/>
    </w:pPr>
    <w:rPr>
      <w:rFonts w:ascii="Cambria" w:hAnsi="Cambria"/>
      <w:sz w:val="22"/>
      <w:szCs w:val="22"/>
    </w:rPr>
  </w:style>
  <w:style w:type="paragraph" w:customStyle="1" w:styleId="lennaslovnovele">
    <w:name w:val="Člen naslov novele"/>
    <w:basedOn w:val="lennaslov"/>
    <w:uiPriority w:val="99"/>
    <w:semiHidden/>
    <w:rsid w:val="004F1561"/>
    <w:rPr>
      <w:b w:val="0"/>
    </w:rPr>
  </w:style>
  <w:style w:type="paragraph" w:customStyle="1" w:styleId="rkovnatokazaodstavkoma3">
    <w:name w:val="Črkovna točka za odstavkom a."/>
    <w:uiPriority w:val="99"/>
    <w:semiHidden/>
    <w:rsid w:val="004F1561"/>
    <w:pPr>
      <w:tabs>
        <w:tab w:val="num" w:pos="425"/>
      </w:tabs>
      <w:spacing w:after="200" w:line="276" w:lineRule="auto"/>
      <w:ind w:left="425" w:hanging="425"/>
      <w:jc w:val="both"/>
    </w:pPr>
    <w:rPr>
      <w:rFonts w:ascii="Arial" w:hAnsi="Arial" w:cs="Arial"/>
    </w:rPr>
  </w:style>
  <w:style w:type="paragraph" w:customStyle="1" w:styleId="rkovnatokazatevilnotokoa">
    <w:name w:val="Črkovna točka za številčno točko a."/>
    <w:uiPriority w:val="99"/>
    <w:semiHidden/>
    <w:rsid w:val="004F1561"/>
    <w:pPr>
      <w:numPr>
        <w:numId w:val="10"/>
      </w:numPr>
      <w:tabs>
        <w:tab w:val="left" w:pos="782"/>
      </w:tabs>
      <w:spacing w:after="200" w:line="276" w:lineRule="auto"/>
      <w:ind w:left="782" w:hanging="357"/>
      <w:jc w:val="both"/>
    </w:pPr>
    <w:rPr>
      <w:rFonts w:ascii="Arial" w:hAnsi="Arial"/>
      <w:szCs w:val="16"/>
    </w:rPr>
  </w:style>
  <w:style w:type="paragraph" w:customStyle="1" w:styleId="Rimskatevilnatoka">
    <w:name w:val="Rimska številčna točka"/>
    <w:basedOn w:val="Navaden"/>
    <w:uiPriority w:val="99"/>
    <w:semiHidden/>
    <w:rsid w:val="004F1561"/>
    <w:pPr>
      <w:numPr>
        <w:numId w:val="11"/>
      </w:numPr>
      <w:spacing w:after="200" w:line="276" w:lineRule="auto"/>
      <w:jc w:val="left"/>
    </w:pPr>
    <w:rPr>
      <w:rFonts w:ascii="Cambria" w:hAnsi="Cambria"/>
      <w:sz w:val="22"/>
      <w:szCs w:val="22"/>
    </w:rPr>
  </w:style>
  <w:style w:type="character" w:customStyle="1" w:styleId="rkovnatokazaodstavkomiZnak">
    <w:name w:val="Črkovna točka za odstavkom (i) Znak"/>
    <w:link w:val="rkovnatokazaodstavkomi"/>
    <w:uiPriority w:val="99"/>
    <w:semiHidden/>
    <w:locked/>
    <w:rsid w:val="004F1561"/>
    <w:rPr>
      <w:rFonts w:ascii="Cambria" w:hAnsi="Cambria"/>
      <w:sz w:val="20"/>
      <w:szCs w:val="20"/>
    </w:rPr>
  </w:style>
  <w:style w:type="paragraph" w:customStyle="1" w:styleId="rkovnatokazaodstavkomi">
    <w:name w:val="Črkovna točka za odstavkom (i)"/>
    <w:basedOn w:val="Alineazaodstavkom"/>
    <w:link w:val="rkovnatokazaodstavkomiZnak"/>
    <w:uiPriority w:val="99"/>
    <w:semiHidden/>
    <w:rsid w:val="004F1561"/>
    <w:pPr>
      <w:numPr>
        <w:numId w:val="12"/>
      </w:numPr>
      <w:tabs>
        <w:tab w:val="clear" w:pos="425"/>
        <w:tab w:val="num" w:pos="360"/>
      </w:tabs>
      <w:overflowPunct/>
      <w:autoSpaceDE/>
      <w:autoSpaceDN/>
      <w:adjustRightInd/>
      <w:spacing w:after="200" w:line="276" w:lineRule="auto"/>
      <w:jc w:val="left"/>
      <w:textAlignment w:val="auto"/>
    </w:pPr>
    <w:rPr>
      <w:rFonts w:ascii="Cambria" w:hAnsi="Cambria"/>
      <w:sz w:val="20"/>
    </w:rPr>
  </w:style>
  <w:style w:type="character" w:customStyle="1" w:styleId="tevilnatoka11NovaZnak">
    <w:name w:val="Številčna točka 1.1 Nova Znak"/>
    <w:basedOn w:val="tevilnatokaZnak"/>
    <w:link w:val="tevilnatoka11Nova"/>
    <w:uiPriority w:val="99"/>
    <w:semiHidden/>
    <w:locked/>
    <w:rsid w:val="004F1561"/>
    <w:rPr>
      <w:rFonts w:ascii="Arial" w:hAnsi="Arial"/>
      <w:sz w:val="20"/>
      <w:szCs w:val="20"/>
    </w:rPr>
  </w:style>
  <w:style w:type="paragraph" w:customStyle="1" w:styleId="tevilnatoka11Nova">
    <w:name w:val="Številčna točka 1.1 Nova"/>
    <w:basedOn w:val="tevilnatoka"/>
    <w:link w:val="tevilnatoka11NovaZnak"/>
    <w:uiPriority w:val="99"/>
    <w:semiHidden/>
    <w:rsid w:val="004F1561"/>
    <w:pPr>
      <w:numPr>
        <w:ilvl w:val="1"/>
      </w:numPr>
      <w:tabs>
        <w:tab w:val="clear" w:pos="425"/>
        <w:tab w:val="num" w:pos="360"/>
      </w:tabs>
      <w:ind w:left="1080" w:hanging="360"/>
    </w:pPr>
  </w:style>
  <w:style w:type="paragraph" w:customStyle="1" w:styleId="rkovnatokazatevilnotokoi">
    <w:name w:val="Črkovna točka za številčno točko (i)"/>
    <w:uiPriority w:val="99"/>
    <w:semiHidden/>
    <w:rsid w:val="004F1561"/>
    <w:pPr>
      <w:numPr>
        <w:numId w:val="13"/>
      </w:numPr>
      <w:spacing w:after="200" w:line="276" w:lineRule="auto"/>
    </w:pPr>
    <w:rPr>
      <w:rFonts w:ascii="Arial" w:hAnsi="Arial" w:cs="Arial"/>
    </w:rPr>
  </w:style>
  <w:style w:type="character" w:customStyle="1" w:styleId="rkovnatokazaodstavkomAZnak0">
    <w:name w:val="Črkovna točka za odstavkom (A) Znak"/>
    <w:link w:val="rkovnatokazaodstavkomA0"/>
    <w:uiPriority w:val="99"/>
    <w:semiHidden/>
    <w:locked/>
    <w:rsid w:val="004F1561"/>
    <w:rPr>
      <w:rFonts w:ascii="Arial" w:hAnsi="Arial" w:cs="Arial"/>
    </w:rPr>
  </w:style>
  <w:style w:type="paragraph" w:customStyle="1" w:styleId="rkovnatokazaodstavkomA0">
    <w:name w:val="Črkovna točka za odstavkom (A)"/>
    <w:link w:val="rkovnatokazaodstavkomAZnak0"/>
    <w:uiPriority w:val="99"/>
    <w:semiHidden/>
    <w:rsid w:val="004F1561"/>
    <w:pPr>
      <w:numPr>
        <w:numId w:val="14"/>
      </w:numPr>
      <w:jc w:val="both"/>
    </w:pPr>
    <w:rPr>
      <w:rFonts w:ascii="Arial" w:hAnsi="Arial" w:cs="Arial"/>
    </w:rPr>
  </w:style>
  <w:style w:type="character" w:customStyle="1" w:styleId="rkovnatokazaodstavkomAZnak1">
    <w:name w:val="Črkovna točka za odstavkom A) Znak"/>
    <w:link w:val="rkovnatokazaodstavkomA2"/>
    <w:uiPriority w:val="99"/>
    <w:semiHidden/>
    <w:locked/>
    <w:rsid w:val="004F1561"/>
    <w:rPr>
      <w:rFonts w:ascii="Arial" w:hAnsi="Arial" w:cs="Arial"/>
    </w:rPr>
  </w:style>
  <w:style w:type="paragraph" w:customStyle="1" w:styleId="rkovnatokazaodstavkomA2">
    <w:name w:val="Črkovna točka za odstavkom A)"/>
    <w:link w:val="rkovnatokazaodstavkomAZnak1"/>
    <w:uiPriority w:val="99"/>
    <w:semiHidden/>
    <w:rsid w:val="004F1561"/>
    <w:pPr>
      <w:numPr>
        <w:numId w:val="15"/>
      </w:numPr>
      <w:jc w:val="both"/>
    </w:pPr>
    <w:rPr>
      <w:rFonts w:ascii="Arial" w:hAnsi="Arial" w:cs="Arial"/>
    </w:rPr>
  </w:style>
  <w:style w:type="character" w:customStyle="1" w:styleId="rkovnatokazatevilnotokoAZnak">
    <w:name w:val="Črkovna točka za številčno točko (A) Znak"/>
    <w:link w:val="rkovnatokazatevilnotokoA1"/>
    <w:uiPriority w:val="99"/>
    <w:semiHidden/>
    <w:locked/>
    <w:rsid w:val="004F1561"/>
    <w:rPr>
      <w:rFonts w:ascii="Arial" w:hAnsi="Arial" w:cs="Arial"/>
    </w:rPr>
  </w:style>
  <w:style w:type="paragraph" w:customStyle="1" w:styleId="rkovnatokazatevilnotokoA1">
    <w:name w:val="Črkovna točka za številčno točko (A)"/>
    <w:link w:val="rkovnatokazatevilnotokoAZnak"/>
    <w:uiPriority w:val="99"/>
    <w:semiHidden/>
    <w:rsid w:val="004F1561"/>
    <w:pPr>
      <w:numPr>
        <w:numId w:val="16"/>
      </w:numPr>
      <w:jc w:val="both"/>
    </w:pPr>
    <w:rPr>
      <w:rFonts w:ascii="Arial" w:hAnsi="Arial" w:cs="Arial"/>
    </w:rPr>
  </w:style>
  <w:style w:type="character" w:customStyle="1" w:styleId="rkovnatokazatevilnotokoAZnak0">
    <w:name w:val="Črkovna točka za številčno točko A) Znak"/>
    <w:link w:val="rkovnatokazatevilnotokoA0"/>
    <w:uiPriority w:val="99"/>
    <w:semiHidden/>
    <w:locked/>
    <w:rsid w:val="004F1561"/>
    <w:rPr>
      <w:rFonts w:ascii="Arial" w:hAnsi="Arial" w:cs="Arial"/>
    </w:rPr>
  </w:style>
  <w:style w:type="paragraph" w:customStyle="1" w:styleId="rkovnatokazatevilnotokoA0">
    <w:name w:val="Črkovna točka za številčno točko A)"/>
    <w:link w:val="rkovnatokazatevilnotokoAZnak0"/>
    <w:uiPriority w:val="99"/>
    <w:semiHidden/>
    <w:rsid w:val="004F1561"/>
    <w:pPr>
      <w:numPr>
        <w:numId w:val="17"/>
      </w:numPr>
      <w:jc w:val="both"/>
    </w:pPr>
    <w:rPr>
      <w:rFonts w:ascii="Arial" w:hAnsi="Arial" w:cs="Arial"/>
    </w:rPr>
  </w:style>
  <w:style w:type="paragraph" w:customStyle="1" w:styleId="Slikanasredino">
    <w:name w:val="Slika_na sredino"/>
    <w:basedOn w:val="Navaden"/>
    <w:uiPriority w:val="99"/>
    <w:semiHidden/>
    <w:rsid w:val="004F1561"/>
    <w:pPr>
      <w:spacing w:before="400" w:after="400" w:line="276" w:lineRule="auto"/>
      <w:jc w:val="center"/>
    </w:pPr>
    <w:rPr>
      <w:rFonts w:ascii="Cambria" w:hAnsi="Cambria"/>
      <w:sz w:val="22"/>
      <w:szCs w:val="22"/>
    </w:rPr>
  </w:style>
  <w:style w:type="paragraph" w:customStyle="1" w:styleId="NaslovTOC1">
    <w:name w:val="Naslov TOC1"/>
    <w:basedOn w:val="Naslov1"/>
    <w:next w:val="Navaden"/>
    <w:uiPriority w:val="99"/>
    <w:semiHidden/>
    <w:locked/>
    <w:rsid w:val="004F1561"/>
    <w:pPr>
      <w:spacing w:before="480"/>
      <w:outlineLvl w:val="9"/>
    </w:pPr>
    <w:rPr>
      <w:rFonts w:ascii="Cambria" w:hAnsi="Cambria"/>
      <w:smallCaps w:val="0"/>
      <w:spacing w:val="5"/>
      <w:sz w:val="36"/>
      <w:szCs w:val="36"/>
    </w:rPr>
  </w:style>
  <w:style w:type="paragraph" w:customStyle="1" w:styleId="Revizija1">
    <w:name w:val="Revizija1"/>
    <w:uiPriority w:val="99"/>
    <w:semiHidden/>
    <w:rsid w:val="004F1561"/>
    <w:pPr>
      <w:spacing w:after="200" w:line="276" w:lineRule="auto"/>
    </w:pPr>
    <w:rPr>
      <w:rFonts w:ascii="Arial" w:hAnsi="Arial"/>
      <w:szCs w:val="16"/>
    </w:rPr>
  </w:style>
  <w:style w:type="paragraph" w:customStyle="1" w:styleId="Skupaj">
    <w:name w:val="Skupaj"/>
    <w:basedOn w:val="Navaden"/>
    <w:uiPriority w:val="99"/>
    <w:semiHidden/>
    <w:rsid w:val="004F1561"/>
    <w:pPr>
      <w:spacing w:after="200" w:line="276" w:lineRule="auto"/>
      <w:jc w:val="left"/>
    </w:pPr>
    <w:rPr>
      <w:lang w:eastAsia="en-US"/>
    </w:rPr>
  </w:style>
  <w:style w:type="character" w:customStyle="1" w:styleId="QuoteChar">
    <w:name w:val="Quote Char"/>
    <w:link w:val="Citat1"/>
    <w:uiPriority w:val="99"/>
    <w:locked/>
    <w:rsid w:val="004F1561"/>
    <w:rPr>
      <w:rFonts w:ascii="Cambria" w:hAnsi="Cambria"/>
      <w:i/>
      <w:lang w:val="sl-SI" w:eastAsia="sl-SI"/>
    </w:rPr>
  </w:style>
  <w:style w:type="paragraph" w:customStyle="1" w:styleId="Citat1">
    <w:name w:val="Citat1"/>
    <w:basedOn w:val="Navaden"/>
    <w:next w:val="Navaden"/>
    <w:link w:val="QuoteChar"/>
    <w:uiPriority w:val="99"/>
    <w:semiHidden/>
    <w:locked/>
    <w:rsid w:val="004F1561"/>
    <w:pPr>
      <w:spacing w:after="200" w:line="276" w:lineRule="auto"/>
      <w:jc w:val="left"/>
    </w:pPr>
    <w:rPr>
      <w:rFonts w:ascii="Cambria" w:hAnsi="Cambria"/>
      <w:i/>
      <w:sz w:val="20"/>
    </w:rPr>
  </w:style>
  <w:style w:type="character" w:customStyle="1" w:styleId="SlogAlinejeStMSReferenceSansSerif9ptZnak">
    <w:name w:val="Slog AlinejeSt + MS Reference Sans Serif 9 pt Znak"/>
    <w:link w:val="SlogAlinejeStMSReferenceSansSerif9pt"/>
    <w:uiPriority w:val="99"/>
    <w:locked/>
    <w:rsid w:val="004F1561"/>
    <w:rPr>
      <w:rFonts w:ascii="MS Reference Sans Serif" w:hAnsi="MS Reference Sans Serif"/>
      <w:sz w:val="18"/>
      <w:lang w:val="sl-SI" w:eastAsia="en-US"/>
    </w:rPr>
  </w:style>
  <w:style w:type="paragraph" w:customStyle="1" w:styleId="SlogAlinejeStMSReferenceSansSerif9pt">
    <w:name w:val="Slog AlinejeSt + MS Reference Sans Serif 9 pt"/>
    <w:basedOn w:val="AlinejeSt"/>
    <w:link w:val="SlogAlinejeStMSReferenceSansSerif9ptZnak"/>
    <w:uiPriority w:val="99"/>
    <w:semiHidden/>
    <w:rsid w:val="004F1561"/>
    <w:pPr>
      <w:numPr>
        <w:numId w:val="0"/>
      </w:numPr>
      <w:tabs>
        <w:tab w:val="num" w:pos="420"/>
      </w:tabs>
      <w:spacing w:after="0" w:line="276" w:lineRule="auto"/>
      <w:ind w:left="357" w:hanging="357"/>
      <w:jc w:val="left"/>
    </w:pPr>
    <w:rPr>
      <w:rFonts w:ascii="MS Reference Sans Serif" w:hAnsi="MS Reference Sans Serif"/>
      <w:sz w:val="18"/>
    </w:rPr>
  </w:style>
  <w:style w:type="paragraph" w:customStyle="1" w:styleId="p">
    <w:name w:val="p"/>
    <w:basedOn w:val="Navaden"/>
    <w:uiPriority w:val="99"/>
    <w:semiHidden/>
    <w:rsid w:val="004F1561"/>
    <w:pPr>
      <w:spacing w:before="60" w:after="15" w:line="276" w:lineRule="auto"/>
      <w:ind w:left="15" w:right="15" w:firstLine="240"/>
      <w:jc w:val="left"/>
    </w:pPr>
    <w:rPr>
      <w:rFonts w:ascii="Cambria" w:hAnsi="Cambria" w:cs="Arial"/>
      <w:color w:val="222222"/>
      <w:sz w:val="22"/>
      <w:szCs w:val="22"/>
    </w:rPr>
  </w:style>
  <w:style w:type="paragraph" w:customStyle="1" w:styleId="Brezrazmikov1">
    <w:name w:val="Brez razmikov1"/>
    <w:basedOn w:val="Navaden"/>
    <w:uiPriority w:val="99"/>
    <w:semiHidden/>
    <w:locked/>
    <w:rsid w:val="004F1561"/>
    <w:pPr>
      <w:jc w:val="left"/>
    </w:pPr>
    <w:rPr>
      <w:rFonts w:ascii="Cambria" w:hAnsi="Cambria"/>
      <w:sz w:val="22"/>
      <w:szCs w:val="22"/>
    </w:rPr>
  </w:style>
  <w:style w:type="character" w:customStyle="1" w:styleId="IntenseQuoteChar">
    <w:name w:val="Intense Quote Char"/>
    <w:link w:val="Intenzivencitat1"/>
    <w:uiPriority w:val="99"/>
    <w:locked/>
    <w:rsid w:val="004F1561"/>
    <w:rPr>
      <w:rFonts w:ascii="Cambria" w:hAnsi="Cambria"/>
      <w:i/>
      <w:lang w:val="sl-SI" w:eastAsia="sl-SI"/>
    </w:rPr>
  </w:style>
  <w:style w:type="paragraph" w:customStyle="1" w:styleId="Intenzivencitat1">
    <w:name w:val="Intenziven citat1"/>
    <w:basedOn w:val="Navaden"/>
    <w:next w:val="Navaden"/>
    <w:link w:val="IntenseQuoteChar"/>
    <w:uiPriority w:val="99"/>
    <w:semiHidden/>
    <w:locked/>
    <w:rsid w:val="004F1561"/>
    <w:pPr>
      <w:pBdr>
        <w:top w:val="single" w:sz="4" w:space="10" w:color="auto"/>
        <w:bottom w:val="single" w:sz="4" w:space="10" w:color="auto"/>
      </w:pBdr>
      <w:spacing w:before="240" w:after="240" w:line="300" w:lineRule="auto"/>
      <w:ind w:left="1152" w:right="1152"/>
    </w:pPr>
    <w:rPr>
      <w:rFonts w:ascii="Cambria" w:hAnsi="Cambria"/>
      <w:i/>
      <w:sz w:val="20"/>
    </w:rPr>
  </w:style>
  <w:style w:type="paragraph" w:customStyle="1" w:styleId="odstavek0">
    <w:name w:val="odstavek"/>
    <w:basedOn w:val="Navaden"/>
    <w:uiPriority w:val="99"/>
    <w:semiHidden/>
    <w:rsid w:val="004F1561"/>
    <w:pPr>
      <w:spacing w:before="100" w:beforeAutospacing="1" w:after="100" w:afterAutospacing="1"/>
      <w:jc w:val="left"/>
    </w:pPr>
    <w:rPr>
      <w:szCs w:val="24"/>
    </w:rPr>
  </w:style>
  <w:style w:type="paragraph" w:customStyle="1" w:styleId="lppreglednicatelo">
    <w:name w:val="lppreglednicatelo"/>
    <w:basedOn w:val="Navaden"/>
    <w:uiPriority w:val="99"/>
    <w:semiHidden/>
    <w:rsid w:val="004F1561"/>
    <w:pPr>
      <w:jc w:val="left"/>
    </w:pPr>
    <w:rPr>
      <w:rFonts w:ascii="Verdana" w:hAnsi="Verdana"/>
      <w:sz w:val="16"/>
      <w:szCs w:val="16"/>
    </w:rPr>
  </w:style>
  <w:style w:type="paragraph" w:customStyle="1" w:styleId="lp-preglednicatelosredina">
    <w:name w:val="lp-preglednicatelosredina"/>
    <w:basedOn w:val="Navaden"/>
    <w:uiPriority w:val="99"/>
    <w:semiHidden/>
    <w:rsid w:val="004F1561"/>
    <w:pPr>
      <w:jc w:val="center"/>
    </w:pPr>
    <w:rPr>
      <w:rFonts w:ascii="Verdana" w:hAnsi="Verdana"/>
      <w:sz w:val="16"/>
      <w:szCs w:val="16"/>
    </w:rPr>
  </w:style>
  <w:style w:type="paragraph" w:customStyle="1" w:styleId="SlogObojestranskoPred5ptPo5pt">
    <w:name w:val="Slog Obojestransko Pred:  5 pt Po:  5 pt"/>
    <w:basedOn w:val="Navaden"/>
    <w:uiPriority w:val="99"/>
    <w:semiHidden/>
    <w:rsid w:val="004F1561"/>
    <w:pPr>
      <w:spacing w:before="100" w:after="100" w:line="276" w:lineRule="auto"/>
    </w:pPr>
    <w:rPr>
      <w:rFonts w:ascii="Arial" w:hAnsi="Arial"/>
      <w:sz w:val="22"/>
    </w:rPr>
  </w:style>
  <w:style w:type="character" w:customStyle="1" w:styleId="NacelaZnak">
    <w:name w:val="Nacela Znak"/>
    <w:link w:val="Nacela"/>
    <w:uiPriority w:val="99"/>
    <w:locked/>
    <w:rsid w:val="004F1561"/>
    <w:rPr>
      <w:rFonts w:ascii="Arial" w:hAnsi="Arial"/>
      <w:b/>
      <w:sz w:val="22"/>
      <w:lang w:val="sl-SI" w:eastAsia="sl-SI"/>
    </w:rPr>
  </w:style>
  <w:style w:type="paragraph" w:customStyle="1" w:styleId="Nacela">
    <w:name w:val="Nacela"/>
    <w:basedOn w:val="Odstavek"/>
    <w:link w:val="NacelaZnak"/>
    <w:uiPriority w:val="99"/>
    <w:semiHidden/>
    <w:rsid w:val="004F1561"/>
    <w:pPr>
      <w:ind w:firstLine="0"/>
      <w:jc w:val="left"/>
    </w:pPr>
    <w:rPr>
      <w:b/>
    </w:rPr>
  </w:style>
  <w:style w:type="paragraph" w:customStyle="1" w:styleId="SlogNaslov3Arial11ptNePomanjanevelikerkeSamoveli">
    <w:name w:val="Slog Naslov 3 + Arial 11 pt Ne Pomanjšane velike črke Samo veli..."/>
    <w:basedOn w:val="Naslov3"/>
    <w:uiPriority w:val="99"/>
    <w:semiHidden/>
    <w:rsid w:val="004F1561"/>
    <w:pPr>
      <w:keepNext w:val="0"/>
      <w:numPr>
        <w:numId w:val="0"/>
      </w:numPr>
      <w:spacing w:before="200" w:after="0" w:line="268" w:lineRule="auto"/>
      <w:ind w:left="720" w:hanging="720"/>
    </w:pPr>
    <w:rPr>
      <w:rFonts w:cs="Times New Roman"/>
      <w:bCs w:val="0"/>
      <w:i/>
      <w:iCs/>
      <w:caps/>
      <w:spacing w:val="5"/>
      <w:sz w:val="22"/>
      <w:lang w:eastAsia="sl-SI"/>
    </w:rPr>
  </w:style>
  <w:style w:type="paragraph" w:customStyle="1" w:styleId="SlogNaslov2latinskiArial11ptNePomanjanevelikerke">
    <w:name w:val="Slog Naslov 2 + (latinski) Arial 11 pt Ne Pomanjšane velike črke..."/>
    <w:basedOn w:val="Naslov2"/>
    <w:uiPriority w:val="99"/>
    <w:semiHidden/>
    <w:rsid w:val="004F1561"/>
    <w:pPr>
      <w:keepNext w:val="0"/>
      <w:numPr>
        <w:ilvl w:val="0"/>
        <w:numId w:val="0"/>
      </w:numPr>
      <w:tabs>
        <w:tab w:val="num" w:pos="576"/>
      </w:tabs>
      <w:spacing w:before="200" w:after="0" w:line="268" w:lineRule="auto"/>
      <w:ind w:left="576" w:hanging="576"/>
      <w:jc w:val="left"/>
    </w:pPr>
    <w:rPr>
      <w:rFonts w:cs="Times New Roman"/>
      <w:bCs w:val="0"/>
      <w:i w:val="0"/>
      <w:iCs w:val="0"/>
      <w:caps/>
      <w:sz w:val="22"/>
    </w:rPr>
  </w:style>
  <w:style w:type="paragraph" w:customStyle="1" w:styleId="SlogNaslov1Arial11ptNePomanjanevelikerke">
    <w:name w:val="Slog Naslov 1 + Arial 11 pt Ne Pomanjšane velike črke"/>
    <w:basedOn w:val="Naslov1"/>
    <w:uiPriority w:val="99"/>
    <w:semiHidden/>
    <w:rsid w:val="004F1561"/>
    <w:pPr>
      <w:spacing w:before="480"/>
    </w:pPr>
    <w:rPr>
      <w:b w:val="0"/>
      <w:spacing w:val="5"/>
      <w:szCs w:val="36"/>
    </w:rPr>
  </w:style>
  <w:style w:type="paragraph" w:customStyle="1" w:styleId="SlogNaslov2latinskiArial11ptNePomanjanevelikerke1">
    <w:name w:val="Slog Naslov 2 + (latinski) Arial 11 pt Ne Pomanjšane velike črke...1"/>
    <w:basedOn w:val="Naslov2"/>
    <w:uiPriority w:val="99"/>
    <w:semiHidden/>
    <w:rsid w:val="004F1561"/>
    <w:pPr>
      <w:keepNext w:val="0"/>
      <w:numPr>
        <w:numId w:val="0"/>
      </w:numPr>
      <w:tabs>
        <w:tab w:val="num" w:pos="576"/>
      </w:tabs>
      <w:spacing w:before="200" w:after="240" w:line="268" w:lineRule="auto"/>
      <w:ind w:left="576" w:hanging="576"/>
      <w:jc w:val="left"/>
    </w:pPr>
    <w:rPr>
      <w:rFonts w:cs="Times New Roman"/>
      <w:bCs w:val="0"/>
      <w:i w:val="0"/>
      <w:iCs w:val="0"/>
      <w:caps/>
      <w:sz w:val="22"/>
      <w:szCs w:val="20"/>
    </w:rPr>
  </w:style>
  <w:style w:type="paragraph" w:customStyle="1" w:styleId="SlogNaslov1Arial11ptNePomanjanevelikerkeSamoveli">
    <w:name w:val="Slog Naslov 1 + Arial 11 pt Ne Pomanjšane velike črke Samo veli..."/>
    <w:basedOn w:val="Naslov1"/>
    <w:uiPriority w:val="99"/>
    <w:semiHidden/>
    <w:rsid w:val="004F1561"/>
    <w:pPr>
      <w:spacing w:before="480"/>
    </w:pPr>
    <w:rPr>
      <w:b w:val="0"/>
      <w:caps w:val="0"/>
      <w:spacing w:val="5"/>
      <w:szCs w:val="36"/>
    </w:rPr>
  </w:style>
  <w:style w:type="paragraph" w:customStyle="1" w:styleId="Alinejazarkovnotoko">
    <w:name w:val="Alineja za črkovno točko"/>
    <w:basedOn w:val="Navaden"/>
    <w:link w:val="AlinejazarkovnotokoZnak"/>
    <w:uiPriority w:val="99"/>
    <w:rsid w:val="004F1561"/>
    <w:pPr>
      <w:spacing w:after="200" w:line="276" w:lineRule="auto"/>
      <w:jc w:val="left"/>
    </w:pPr>
    <w:rPr>
      <w:rFonts w:ascii="Cambria" w:hAnsi="Cambria"/>
      <w:sz w:val="22"/>
    </w:rPr>
  </w:style>
  <w:style w:type="character" w:customStyle="1" w:styleId="AlinejazarkovnotokoZnak">
    <w:name w:val="Alineja za črkovno točko Znak"/>
    <w:link w:val="Alinejazarkovnotoko"/>
    <w:uiPriority w:val="99"/>
    <w:locked/>
    <w:rsid w:val="004F1561"/>
    <w:rPr>
      <w:rFonts w:ascii="Cambria" w:hAnsi="Cambria"/>
      <w:sz w:val="22"/>
      <w:lang w:val="sl-SI" w:eastAsia="sl-SI"/>
    </w:rPr>
  </w:style>
  <w:style w:type="paragraph" w:customStyle="1" w:styleId="Alineazatevilnotoko">
    <w:name w:val="Alinea za številčno točko"/>
    <w:basedOn w:val="Navaden"/>
    <w:link w:val="AlineazatevilnotokoZnak"/>
    <w:uiPriority w:val="99"/>
    <w:rsid w:val="004F1561"/>
    <w:pPr>
      <w:spacing w:after="200" w:line="276" w:lineRule="auto"/>
      <w:jc w:val="left"/>
    </w:pPr>
    <w:rPr>
      <w:rFonts w:ascii="Cambria" w:hAnsi="Cambria"/>
      <w:sz w:val="22"/>
    </w:rPr>
  </w:style>
  <w:style w:type="character" w:customStyle="1" w:styleId="AlineazatevilnotokoZnak">
    <w:name w:val="Alinea za številčno točko Znak"/>
    <w:link w:val="Alineazatevilnotoko"/>
    <w:uiPriority w:val="99"/>
    <w:locked/>
    <w:rsid w:val="004F1561"/>
    <w:rPr>
      <w:rFonts w:ascii="Cambria" w:hAnsi="Cambria"/>
      <w:sz w:val="22"/>
      <w:lang w:val="sl-SI" w:eastAsia="sl-SI"/>
    </w:rPr>
  </w:style>
  <w:style w:type="paragraph" w:customStyle="1" w:styleId="tevilkanakoncupredpisa">
    <w:name w:val="Številka na koncu predpisa"/>
    <w:basedOn w:val="Navaden"/>
    <w:link w:val="tevilkanakoncupredpisaZnak"/>
    <w:uiPriority w:val="99"/>
    <w:rsid w:val="004F1561"/>
    <w:pPr>
      <w:spacing w:after="200" w:line="276" w:lineRule="auto"/>
      <w:jc w:val="left"/>
    </w:pPr>
    <w:rPr>
      <w:rFonts w:ascii="Cambria" w:hAnsi="Cambria"/>
      <w:sz w:val="22"/>
    </w:rPr>
  </w:style>
  <w:style w:type="character" w:customStyle="1" w:styleId="tevilkanakoncupredpisaZnak">
    <w:name w:val="Številka na koncu predpisa Znak"/>
    <w:link w:val="tevilkanakoncupredpisa"/>
    <w:uiPriority w:val="99"/>
    <w:locked/>
    <w:rsid w:val="004F1561"/>
    <w:rPr>
      <w:rFonts w:ascii="Cambria" w:hAnsi="Cambria"/>
      <w:sz w:val="22"/>
      <w:lang w:val="sl-SI" w:eastAsia="sl-SI"/>
    </w:rPr>
  </w:style>
  <w:style w:type="character" w:customStyle="1" w:styleId="Neuvrsceno">
    <w:name w:val="Neuvrsceno"/>
    <w:uiPriority w:val="99"/>
    <w:rsid w:val="004F1561"/>
    <w:rPr>
      <w:shd w:val="clear" w:color="auto" w:fill="FFFF00"/>
    </w:rPr>
  </w:style>
  <w:style w:type="character" w:customStyle="1" w:styleId="hps">
    <w:name w:val="hps"/>
    <w:uiPriority w:val="99"/>
    <w:rsid w:val="004F1561"/>
  </w:style>
  <w:style w:type="character" w:customStyle="1" w:styleId="Neenpoudarek1">
    <w:name w:val="Nežen poudarek1"/>
    <w:uiPriority w:val="99"/>
    <w:locked/>
    <w:rsid w:val="004F1561"/>
    <w:rPr>
      <w:rFonts w:ascii="Times New Roman" w:hAnsi="Times New Roman"/>
      <w:i/>
    </w:rPr>
  </w:style>
  <w:style w:type="character" w:customStyle="1" w:styleId="Intenzivenpoudarek1">
    <w:name w:val="Intenziven poudarek1"/>
    <w:uiPriority w:val="99"/>
    <w:locked/>
    <w:rsid w:val="004F1561"/>
    <w:rPr>
      <w:rFonts w:ascii="Times New Roman" w:hAnsi="Times New Roman"/>
      <w:b/>
      <w:i/>
    </w:rPr>
  </w:style>
  <w:style w:type="character" w:customStyle="1" w:styleId="Neensklic1">
    <w:name w:val="Nežen sklic1"/>
    <w:uiPriority w:val="99"/>
    <w:locked/>
    <w:rsid w:val="004F1561"/>
    <w:rPr>
      <w:rFonts w:ascii="Times New Roman" w:hAnsi="Times New Roman"/>
      <w:smallCaps/>
    </w:rPr>
  </w:style>
  <w:style w:type="character" w:customStyle="1" w:styleId="Intenzivensklic1">
    <w:name w:val="Intenziven sklic1"/>
    <w:uiPriority w:val="99"/>
    <w:locked/>
    <w:rsid w:val="004F1561"/>
    <w:rPr>
      <w:rFonts w:ascii="Times New Roman" w:hAnsi="Times New Roman"/>
      <w:b/>
      <w:smallCaps/>
    </w:rPr>
  </w:style>
  <w:style w:type="character" w:customStyle="1" w:styleId="Naslovknjige1">
    <w:name w:val="Naslov knjige1"/>
    <w:uiPriority w:val="99"/>
    <w:locked/>
    <w:rsid w:val="004F1561"/>
    <w:rPr>
      <w:rFonts w:ascii="Times New Roman" w:hAnsi="Times New Roman"/>
      <w:i/>
      <w:smallCaps/>
      <w:spacing w:val="5"/>
    </w:rPr>
  </w:style>
  <w:style w:type="character" w:customStyle="1" w:styleId="Arial25">
    <w:name w:val="Arial 25"/>
    <w:uiPriority w:val="99"/>
    <w:rsid w:val="004F1561"/>
    <w:rPr>
      <w:rFonts w:ascii="Arial" w:hAnsi="Arial"/>
      <w:sz w:val="50"/>
    </w:rPr>
  </w:style>
  <w:style w:type="character" w:customStyle="1" w:styleId="Arial36">
    <w:name w:val="Arial 36"/>
    <w:uiPriority w:val="99"/>
    <w:rsid w:val="004F1561"/>
    <w:rPr>
      <w:rFonts w:ascii="Arial" w:hAnsi="Arial"/>
      <w:sz w:val="72"/>
    </w:rPr>
  </w:style>
  <w:style w:type="character" w:customStyle="1" w:styleId="lpnadpisanopreglednica">
    <w:name w:val="lpnadpisanopreglednica"/>
    <w:uiPriority w:val="99"/>
    <w:rsid w:val="004F1561"/>
    <w:rPr>
      <w:rFonts w:ascii="Verdana" w:hAnsi="Verdana"/>
      <w:vertAlign w:val="superscript"/>
    </w:rPr>
  </w:style>
  <w:style w:type="character" w:customStyle="1" w:styleId="SloglatinskiArial">
    <w:name w:val="Slog (latinski) Arial"/>
    <w:uiPriority w:val="99"/>
    <w:rsid w:val="004F1561"/>
    <w:rPr>
      <w:rFonts w:ascii="Arial" w:hAnsi="Arial"/>
      <w:sz w:val="22"/>
    </w:rPr>
  </w:style>
  <w:style w:type="paragraph" w:customStyle="1" w:styleId="rkovnatokazatevilnotokoa2">
    <w:name w:val="Črkovna točka za številčno točko (a)"/>
    <w:basedOn w:val="rkovnatokazatevilnotoko"/>
    <w:uiPriority w:val="99"/>
    <w:semiHidden/>
    <w:rsid w:val="004F1561"/>
    <w:pPr>
      <w:numPr>
        <w:numId w:val="18"/>
      </w:numPr>
      <w:tabs>
        <w:tab w:val="num" w:pos="720"/>
        <w:tab w:val="num" w:pos="926"/>
      </w:tabs>
      <w:ind w:left="926"/>
    </w:pPr>
  </w:style>
  <w:style w:type="paragraph" w:customStyle="1" w:styleId="odstavekcxspsrednji">
    <w:name w:val="odstavekcxspsrednji"/>
    <w:basedOn w:val="Navaden"/>
    <w:uiPriority w:val="99"/>
    <w:semiHidden/>
    <w:rsid w:val="004F1561"/>
    <w:pPr>
      <w:spacing w:after="161" w:line="276" w:lineRule="auto"/>
      <w:jc w:val="left"/>
    </w:pPr>
    <w:rPr>
      <w:color w:val="333333"/>
      <w:sz w:val="14"/>
      <w:szCs w:val="14"/>
    </w:rPr>
  </w:style>
  <w:style w:type="paragraph" w:customStyle="1" w:styleId="Glava3">
    <w:name w:val="Glava 3"/>
    <w:basedOn w:val="Navaden"/>
    <w:uiPriority w:val="99"/>
    <w:rsid w:val="004F1561"/>
    <w:pPr>
      <w:widowControl w:val="0"/>
      <w:spacing w:before="120" w:after="120"/>
      <w:jc w:val="left"/>
    </w:pPr>
    <w:rPr>
      <w:b/>
      <w:bCs/>
      <w:sz w:val="22"/>
      <w:szCs w:val="22"/>
      <w:lang w:eastAsia="ja-JP"/>
    </w:rPr>
  </w:style>
  <w:style w:type="character" w:customStyle="1" w:styleId="ZnakZnak18">
    <w:name w:val="Znak Znak18"/>
    <w:uiPriority w:val="99"/>
    <w:locked/>
    <w:rsid w:val="004F1561"/>
    <w:rPr>
      <w:rFonts w:ascii="Cambria" w:hAnsi="Cambria"/>
      <w:smallCaps/>
      <w:spacing w:val="5"/>
      <w:sz w:val="36"/>
      <w:lang w:val="sl-SI" w:eastAsia="sl-SI"/>
    </w:rPr>
  </w:style>
  <w:style w:type="character" w:customStyle="1" w:styleId="ZnakZnak17">
    <w:name w:val="Znak Znak17"/>
    <w:uiPriority w:val="99"/>
    <w:locked/>
    <w:rsid w:val="004F1561"/>
    <w:rPr>
      <w:rFonts w:ascii="Cambria" w:hAnsi="Cambria"/>
      <w:smallCaps/>
      <w:sz w:val="28"/>
      <w:lang w:val="sl-SI" w:eastAsia="sl-SI"/>
    </w:rPr>
  </w:style>
  <w:style w:type="character" w:customStyle="1" w:styleId="ZnakZnak16">
    <w:name w:val="Znak Znak16"/>
    <w:uiPriority w:val="99"/>
    <w:locked/>
    <w:rsid w:val="004F1561"/>
    <w:rPr>
      <w:rFonts w:ascii="Cambria" w:hAnsi="Cambria"/>
      <w:i/>
      <w:smallCaps/>
      <w:spacing w:val="5"/>
      <w:sz w:val="26"/>
      <w:lang w:val="sl-SI" w:eastAsia="sl-SI"/>
    </w:rPr>
  </w:style>
  <w:style w:type="character" w:customStyle="1" w:styleId="ZnakZnak15">
    <w:name w:val="Znak Znak15"/>
    <w:uiPriority w:val="99"/>
    <w:semiHidden/>
    <w:locked/>
    <w:rsid w:val="004F1561"/>
    <w:rPr>
      <w:rFonts w:ascii="Cambria" w:hAnsi="Cambria"/>
      <w:i/>
      <w:sz w:val="24"/>
      <w:lang w:val="sl-SI" w:eastAsia="sl-SI"/>
    </w:rPr>
  </w:style>
  <w:style w:type="character" w:customStyle="1" w:styleId="ZnakZnak14">
    <w:name w:val="Znak Znak14"/>
    <w:uiPriority w:val="99"/>
    <w:semiHidden/>
    <w:locked/>
    <w:rsid w:val="004F1561"/>
    <w:rPr>
      <w:rFonts w:ascii="Cambria" w:hAnsi="Cambria"/>
      <w:b/>
      <w:color w:val="595959"/>
      <w:spacing w:val="5"/>
      <w:lang w:val="sl-SI" w:eastAsia="sl-SI"/>
    </w:rPr>
  </w:style>
  <w:style w:type="character" w:customStyle="1" w:styleId="ZnakZnak13">
    <w:name w:val="Znak Znak13"/>
    <w:uiPriority w:val="99"/>
    <w:semiHidden/>
    <w:locked/>
    <w:rsid w:val="004F1561"/>
    <w:rPr>
      <w:rFonts w:ascii="Cambria" w:hAnsi="Cambria"/>
      <w:b/>
      <w:i/>
      <w:color w:val="5A5A5A"/>
      <w:lang w:val="sl-SI" w:eastAsia="sl-SI"/>
    </w:rPr>
  </w:style>
  <w:style w:type="character" w:customStyle="1" w:styleId="ZnakZnak12">
    <w:name w:val="Znak Znak12"/>
    <w:uiPriority w:val="99"/>
    <w:semiHidden/>
    <w:locked/>
    <w:rsid w:val="004F1561"/>
    <w:rPr>
      <w:rFonts w:ascii="Cambria" w:hAnsi="Cambria"/>
      <w:b/>
      <w:color w:val="7F7F7F"/>
      <w:lang w:val="sl-SI" w:eastAsia="sl-SI"/>
    </w:rPr>
  </w:style>
  <w:style w:type="character" w:customStyle="1" w:styleId="ZnakZnak11">
    <w:name w:val="Znak Znak11"/>
    <w:uiPriority w:val="99"/>
    <w:semiHidden/>
    <w:locked/>
    <w:rsid w:val="004F1561"/>
    <w:rPr>
      <w:rFonts w:ascii="Cambria" w:hAnsi="Cambria"/>
      <w:b/>
      <w:i/>
      <w:color w:val="7F7F7F"/>
      <w:sz w:val="18"/>
      <w:lang w:val="sl-SI" w:eastAsia="sl-SI"/>
    </w:rPr>
  </w:style>
  <w:style w:type="character" w:customStyle="1" w:styleId="ZnakZnak10">
    <w:name w:val="Znak Znak10"/>
    <w:uiPriority w:val="99"/>
    <w:semiHidden/>
    <w:locked/>
    <w:rsid w:val="004F1561"/>
    <w:rPr>
      <w:rFonts w:ascii="Tahoma" w:hAnsi="Tahoma"/>
      <w:sz w:val="16"/>
    </w:rPr>
  </w:style>
  <w:style w:type="character" w:customStyle="1" w:styleId="ZnakZnak9">
    <w:name w:val="Znak Znak9"/>
    <w:uiPriority w:val="99"/>
    <w:locked/>
    <w:rsid w:val="004F1561"/>
    <w:rPr>
      <w:rFonts w:ascii="Times New Roman" w:hAnsi="Times New Roman"/>
    </w:rPr>
  </w:style>
  <w:style w:type="character" w:customStyle="1" w:styleId="ZnakZnak8">
    <w:name w:val="Znak Znak8"/>
    <w:uiPriority w:val="99"/>
    <w:locked/>
    <w:rsid w:val="004F1561"/>
    <w:rPr>
      <w:rFonts w:ascii="Arial" w:hAnsi="Arial"/>
      <w:sz w:val="16"/>
      <w:lang w:eastAsia="sl-SI"/>
    </w:rPr>
  </w:style>
  <w:style w:type="character" w:customStyle="1" w:styleId="ZnakZnak71">
    <w:name w:val="Znak Znak71"/>
    <w:uiPriority w:val="99"/>
    <w:locked/>
    <w:rsid w:val="004F1561"/>
    <w:rPr>
      <w:rFonts w:ascii="Arial" w:hAnsi="Arial"/>
      <w:lang w:eastAsia="en-US"/>
    </w:rPr>
  </w:style>
  <w:style w:type="character" w:customStyle="1" w:styleId="ZnakZnak6">
    <w:name w:val="Znak Znak6"/>
    <w:uiPriority w:val="99"/>
    <w:semiHidden/>
    <w:locked/>
    <w:rsid w:val="004F1561"/>
    <w:rPr>
      <w:rFonts w:ascii="Courier New" w:hAnsi="Courier New"/>
    </w:rPr>
  </w:style>
  <w:style w:type="character" w:customStyle="1" w:styleId="ZnakZnak5">
    <w:name w:val="Znak Znak5"/>
    <w:uiPriority w:val="99"/>
    <w:semiHidden/>
    <w:locked/>
    <w:rsid w:val="004F1561"/>
    <w:rPr>
      <w:rFonts w:ascii="Arial" w:hAnsi="Arial"/>
      <w:i/>
      <w:sz w:val="22"/>
      <w:lang w:val="sl-SI" w:eastAsia="en-US"/>
    </w:rPr>
  </w:style>
  <w:style w:type="character" w:customStyle="1" w:styleId="ZnakZnak4">
    <w:name w:val="Znak Znak4"/>
    <w:uiPriority w:val="99"/>
    <w:semiHidden/>
    <w:locked/>
    <w:rsid w:val="004F1561"/>
    <w:rPr>
      <w:rFonts w:ascii="Arial" w:hAnsi="Arial"/>
      <w:b/>
      <w:lang w:eastAsia="en-US"/>
    </w:rPr>
  </w:style>
  <w:style w:type="character" w:customStyle="1" w:styleId="ZnakZnak3">
    <w:name w:val="Znak Znak3"/>
    <w:uiPriority w:val="99"/>
    <w:locked/>
    <w:rsid w:val="004F1561"/>
    <w:rPr>
      <w:smallCaps/>
      <w:sz w:val="52"/>
    </w:rPr>
  </w:style>
  <w:style w:type="character" w:customStyle="1" w:styleId="ZnakZnak2">
    <w:name w:val="Znak Znak2"/>
    <w:uiPriority w:val="99"/>
    <w:locked/>
    <w:rsid w:val="004F1561"/>
    <w:rPr>
      <w:i/>
      <w:smallCaps/>
      <w:spacing w:val="10"/>
      <w:sz w:val="28"/>
    </w:rPr>
  </w:style>
  <w:style w:type="paragraph" w:customStyle="1" w:styleId="Ncleni">
    <w:name w:val="Ncleni"/>
    <w:basedOn w:val="Kazalovsebine2"/>
    <w:uiPriority w:val="99"/>
    <w:rsid w:val="004F1561"/>
    <w:pPr>
      <w:numPr>
        <w:numId w:val="25"/>
      </w:numPr>
      <w:tabs>
        <w:tab w:val="clear" w:pos="9072"/>
        <w:tab w:val="left" w:pos="660"/>
      </w:tabs>
      <w:spacing w:before="60" w:after="60"/>
      <w:ind w:left="0" w:right="0"/>
    </w:pPr>
    <w:rPr>
      <w:rFonts w:ascii="Arial" w:hAnsi="Arial"/>
      <w:color w:val="000000"/>
      <w:szCs w:val="20"/>
      <w:lang w:eastAsia="sl-SI"/>
    </w:rPr>
  </w:style>
  <w:style w:type="character" w:customStyle="1" w:styleId="SlogKonnaopomba-sklicArial">
    <w:name w:val="Slog Končna opomba - sklic + Arial"/>
    <w:uiPriority w:val="99"/>
    <w:rsid w:val="00551ADC"/>
    <w:rPr>
      <w:rFonts w:ascii="Arial" w:hAnsi="Arial"/>
      <w:b/>
      <w:sz w:val="22"/>
      <w:vertAlign w:val="baseline"/>
    </w:rPr>
  </w:style>
  <w:style w:type="character" w:customStyle="1" w:styleId="SlogKonnaopomba-sklicNeKrepko">
    <w:name w:val="Slog Končna opomba - sklic + Ne Krepko"/>
    <w:uiPriority w:val="99"/>
    <w:rsid w:val="00BC20B3"/>
    <w:rPr>
      <w:rFonts w:ascii="Arial" w:hAnsi="Arial"/>
      <w:b/>
      <w:sz w:val="22"/>
      <w:vertAlign w:val="baseline"/>
    </w:rPr>
  </w:style>
  <w:style w:type="numbering" w:customStyle="1" w:styleId="Alinejazaodstavkom">
    <w:name w:val="Alineja za odstavkom"/>
    <w:rsid w:val="00D7594E"/>
    <w:pPr>
      <w:numPr>
        <w:numId w:val="19"/>
      </w:numPr>
    </w:pPr>
  </w:style>
  <w:style w:type="numbering" w:customStyle="1" w:styleId="alinejeSlog1">
    <w:name w:val="alineje Slog1"/>
    <w:rsid w:val="00D7594E"/>
    <w:pPr>
      <w:numPr>
        <w:numId w:val="20"/>
      </w:numPr>
    </w:pPr>
  </w:style>
  <w:style w:type="character" w:customStyle="1" w:styleId="apple-converted-space">
    <w:name w:val="apple-converted-space"/>
    <w:rsid w:val="000A71A9"/>
  </w:style>
  <w:style w:type="paragraph" w:customStyle="1" w:styleId="SlogNaslov4Arial11ptNeKrepko">
    <w:name w:val="Slog Naslov 4 + Arial 11 pt Ne Krepko"/>
    <w:basedOn w:val="Navaden"/>
    <w:rsid w:val="00274BCB"/>
    <w:pPr>
      <w:numPr>
        <w:numId w:val="50"/>
      </w:numPr>
      <w:jc w:val="left"/>
    </w:pPr>
    <w:rPr>
      <w:szCs w:val="24"/>
    </w:rPr>
  </w:style>
  <w:style w:type="paragraph" w:styleId="Odstavekseznama">
    <w:name w:val="List Paragraph"/>
    <w:basedOn w:val="Navaden"/>
    <w:uiPriority w:val="34"/>
    <w:qFormat/>
    <w:rsid w:val="0027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2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www.uradni-list.si/1/objava.jsp?sop=2009-01-4890" TargetMode="External"/><Relationship Id="rId39" Type="http://schemas.openxmlformats.org/officeDocument/2006/relationships/hyperlink" Target="http://www.uradni-list.si/1/objava.jsp?sop=2004-01-2260" TargetMode="External"/><Relationship Id="rId21" Type="http://schemas.openxmlformats.org/officeDocument/2006/relationships/hyperlink" Target="http://www.uradni-list.si/1/objava.jsp?sop=2006-01-2856" TargetMode="External"/><Relationship Id="rId34" Type="http://schemas.openxmlformats.org/officeDocument/2006/relationships/hyperlink" Target="http://www.uradni-list.si/1/objava.jsp?sop=2010-01-5022" TargetMode="External"/><Relationship Id="rId42" Type="http://schemas.openxmlformats.org/officeDocument/2006/relationships/hyperlink" Target="http://www.uradni-list.si/1/objava.jsp?sop=2003-01-2279" TargetMode="External"/><Relationship Id="rId47" Type="http://schemas.openxmlformats.org/officeDocument/2006/relationships/image" Target="media/image2.emf"/><Relationship Id="rId50" Type="http://schemas.openxmlformats.org/officeDocument/2006/relationships/image" Target="media/image4.wmf"/><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uradni-list.si/1/objava.jsp?sop=2009-01-4888" TargetMode="External"/><Relationship Id="rId33" Type="http://schemas.openxmlformats.org/officeDocument/2006/relationships/hyperlink" Target="http://www.uradni-list.si/1/objava.jsp?sop=2009-01-1985" TargetMode="External"/><Relationship Id="rId38" Type="http://schemas.openxmlformats.org/officeDocument/2006/relationships/hyperlink" Target="http://www.uradni-list.si/1/objava.jsp?sop=2013-01-2147"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radni-list.si/1/objava.jsp?sop=2006-01-2089" TargetMode="External"/><Relationship Id="rId29" Type="http://schemas.openxmlformats.org/officeDocument/2006/relationships/hyperlink" Target="http://www.uradni-list.si/1/objava.jsp?sop=2013-01-3337" TargetMode="External"/><Relationship Id="rId41" Type="http://schemas.openxmlformats.org/officeDocument/2006/relationships/hyperlink" Target="http://www.uradni-list.si/1/objava.jsp?sop=2014-01-3691" TargetMode="External"/><Relationship Id="rId54" Type="http://schemas.openxmlformats.org/officeDocument/2006/relationships/hyperlink" Target="http://www.uradni-list.si/1/objava.jsp?sop=2009-01-24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8-01-3026" TargetMode="External"/><Relationship Id="rId32" Type="http://schemas.openxmlformats.org/officeDocument/2006/relationships/hyperlink" Target="http://www.uradni-list.si/1/objava.jsp?sop=2006-01-1350" TargetMode="External"/><Relationship Id="rId37" Type="http://schemas.openxmlformats.org/officeDocument/2006/relationships/hyperlink" Target="http://www.uradni-list.si/1/objava.jsp?sop=2006-01-0845" TargetMode="External"/><Relationship Id="rId40" Type="http://schemas.openxmlformats.org/officeDocument/2006/relationships/hyperlink" Target="http://www.uradni-list.si/1/objava.jsp?sop=2006-01-0304" TargetMode="External"/><Relationship Id="rId45" Type="http://schemas.openxmlformats.org/officeDocument/2006/relationships/header" Target="header6.xml"/><Relationship Id="rId53" Type="http://schemas.openxmlformats.org/officeDocument/2006/relationships/hyperlink" Target="http://www.uradni-list.si/1/objava.jsp?sop=2008-01-0778"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radni-list.si/1/objava.jsp?sop=2008-01-2416" TargetMode="External"/><Relationship Id="rId28" Type="http://schemas.openxmlformats.org/officeDocument/2006/relationships/hyperlink" Target="http://www.uradni-list.si/1/objava.jsp?sop=2012-01-2415" TargetMode="External"/><Relationship Id="rId36" Type="http://schemas.openxmlformats.org/officeDocument/2006/relationships/hyperlink" Target="http://www.uradni-list.si/1/objava.jsp?sop=2008-01-2964" TargetMode="Externa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hyperlink" Target="http://www.uradni-list.si/1/index?edition=200323" TargetMode="External"/><Relationship Id="rId19" Type="http://schemas.openxmlformats.org/officeDocument/2006/relationships/hyperlink" Target="http://www.uradni-list.si/1/objava.jsp?sop=2006-01-1682" TargetMode="External"/><Relationship Id="rId31" Type="http://schemas.openxmlformats.org/officeDocument/2006/relationships/hyperlink" Target="http://www.uradni-list.si/1/objava.jsp?sop=2010-01-0252" TargetMode="External"/><Relationship Id="rId44" Type="http://schemas.openxmlformats.org/officeDocument/2006/relationships/hyperlink" Target="http://www.uradni-list.si/1/objava.jsp?sop=2000-01-4268" TargetMode="External"/><Relationship Id="rId52" Type="http://schemas.openxmlformats.org/officeDocument/2006/relationships/hyperlink" Target="http://www.uradni-list.si/1/objava.jsp?sop=2012-01-2112"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4.xml"/><Relationship Id="rId22" Type="http://schemas.openxmlformats.org/officeDocument/2006/relationships/hyperlink" Target="http://www.uradni-list.si/1/objava.jsp?sop=2007-01-1761" TargetMode="External"/><Relationship Id="rId27" Type="http://schemas.openxmlformats.org/officeDocument/2006/relationships/hyperlink" Target="http://www.uradni-list.si/1/objava.jsp?sop=2012-01-2011" TargetMode="External"/><Relationship Id="rId30" Type="http://schemas.openxmlformats.org/officeDocument/2006/relationships/hyperlink" Target="http://www.uradni-list.si/1/objava.jsp?sop=2004-01-1602" TargetMode="External"/><Relationship Id="rId35" Type="http://schemas.openxmlformats.org/officeDocument/2006/relationships/hyperlink" Target="http://www.uradni-list.si/1/objava.jsp?sop=2003-01-2279" TargetMode="External"/><Relationship Id="rId43" Type="http://schemas.openxmlformats.org/officeDocument/2006/relationships/hyperlink" Target="http://www.uradni-list.si/1/objava.jsp?sop=2008-01-2964" TargetMode="External"/><Relationship Id="rId48" Type="http://schemas.openxmlformats.org/officeDocument/2006/relationships/chart" Target="charts/chart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radni-list.si/1/objava.jsp?sop=2009-01-5215"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uradni-list.si/1/objava.jsp?sop=2011-01-2822" TargetMode="External"/><Relationship Id="rId2" Type="http://schemas.openxmlformats.org/officeDocument/2006/relationships/hyperlink" Target="http://www.uradni-list.si/1/objava.jsp?sop=2008-01-3026" TargetMode="External"/><Relationship Id="rId1" Type="http://schemas.openxmlformats.org/officeDocument/2006/relationships/hyperlink" Target="http://www.uradni-list.si/1/objava.jsp?sop=2004-01-4396" TargetMode="External"/><Relationship Id="rId6" Type="http://schemas.openxmlformats.org/officeDocument/2006/relationships/hyperlink" Target="http://www.uradni-list.si/1/objava.jsp?sop=2006-01-0640" TargetMode="External"/><Relationship Id="rId5" Type="http://schemas.openxmlformats.org/officeDocument/2006/relationships/hyperlink" Target="http://igdtp.eu/" TargetMode="External"/><Relationship Id="rId4" Type="http://schemas.openxmlformats.org/officeDocument/2006/relationships/hyperlink" Target="http://www.uradni-list.si/1/content?id=3306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O\AppData\Roaming\Microsoft\Predloge\MOP\VladnaGradiva.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99435028248592"/>
          <c:y val="4.6904315196998121E-2"/>
          <c:w val="0.88841807909604509"/>
          <c:h val="0.80675422138836783"/>
        </c:manualLayout>
      </c:layout>
      <c:barChart>
        <c:barDir val="col"/>
        <c:grouping val="clustered"/>
        <c:varyColors val="1"/>
        <c:ser>
          <c:idx val="0"/>
          <c:order val="0"/>
          <c:tx>
            <c:strRef>
              <c:f>List1!$B$1</c:f>
              <c:strCache>
                <c:ptCount val="1"/>
                <c:pt idx="0">
                  <c:v>ST</c:v>
                </c:pt>
              </c:strCache>
            </c:strRef>
          </c:tx>
          <c:spPr>
            <a:solidFill>
              <a:srgbClr val="9999FF"/>
            </a:solidFill>
            <a:ln w="12685">
              <a:solidFill>
                <a:srgbClr val="000000"/>
              </a:solidFill>
              <a:prstDash val="solid"/>
            </a:ln>
          </c:spPr>
          <c:invertIfNegative val="1"/>
          <c:dLbls>
            <c:spPr>
              <a:noFill/>
              <a:ln w="25371">
                <a:noFill/>
              </a:ln>
            </c:spPr>
            <c:txPr>
              <a:bodyPr wrap="square" lIns="38100" tIns="19050" rIns="38100" bIns="19050" anchor="ctr">
                <a:spAutoFit/>
              </a:bodyPr>
              <a:lstStyle/>
              <a:p>
                <a:pPr>
                  <a:defRPr sz="499" b="0" i="0" u="none" strike="noStrike" baseline="0">
                    <a:solidFill>
                      <a:srgbClr val="FF0000"/>
                    </a:solidFill>
                    <a:latin typeface="Tahoma"/>
                    <a:ea typeface="Tahoma"/>
                    <a:cs typeface="Tahoma"/>
                  </a:defRPr>
                </a:pPr>
                <a:endParaRPr lang="sl-SI"/>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numRef>
              <c:f>List1!$P$3:$P$35</c:f>
              <c:numCache>
                <c:formatCode>General</c:formatCode>
                <c:ptCount val="33"/>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numCache>
            </c:numRef>
          </c:cat>
          <c:val>
            <c:numRef>
              <c:f>List1!$O$3:$O$35</c:f>
              <c:numCache>
                <c:formatCode>0</c:formatCode>
                <c:ptCount val="33"/>
                <c:pt idx="0">
                  <c:v>312.4799999999999</c:v>
                </c:pt>
                <c:pt idx="1">
                  <c:v>474.81</c:v>
                </c:pt>
                <c:pt idx="2">
                  <c:v>635.88</c:v>
                </c:pt>
                <c:pt idx="3">
                  <c:v>873.6</c:v>
                </c:pt>
                <c:pt idx="4">
                  <c:v>1076.04</c:v>
                </c:pt>
                <c:pt idx="5">
                  <c:v>1308.3</c:v>
                </c:pt>
                <c:pt idx="6">
                  <c:v>1363.6899999999998</c:v>
                </c:pt>
                <c:pt idx="7">
                  <c:v>1554.04</c:v>
                </c:pt>
                <c:pt idx="8">
                  <c:v>1627.12</c:v>
                </c:pt>
                <c:pt idx="9">
                  <c:v>1798.48</c:v>
                </c:pt>
                <c:pt idx="10">
                  <c:v>1867.57</c:v>
                </c:pt>
                <c:pt idx="11">
                  <c:v>2036.83</c:v>
                </c:pt>
                <c:pt idx="12">
                  <c:v>2096.4699999999998</c:v>
                </c:pt>
                <c:pt idx="13">
                  <c:v>2281.48</c:v>
                </c:pt>
                <c:pt idx="14">
                  <c:v>1973.0619999999999</c:v>
                </c:pt>
                <c:pt idx="15">
                  <c:v>2042</c:v>
                </c:pt>
                <c:pt idx="16">
                  <c:v>2029</c:v>
                </c:pt>
                <c:pt idx="17">
                  <c:v>2089</c:v>
                </c:pt>
                <c:pt idx="18">
                  <c:v>2157</c:v>
                </c:pt>
                <c:pt idx="19">
                  <c:v>2207</c:v>
                </c:pt>
                <c:pt idx="20">
                  <c:v>2208</c:v>
                </c:pt>
                <c:pt idx="21">
                  <c:v>2253</c:v>
                </c:pt>
                <c:pt idx="22">
                  <c:v>2289</c:v>
                </c:pt>
                <c:pt idx="23">
                  <c:v>2255</c:v>
                </c:pt>
                <c:pt idx="24">
                  <c:v>2258</c:v>
                </c:pt>
                <c:pt idx="25">
                  <c:v>2174</c:v>
                </c:pt>
                <c:pt idx="26">
                  <c:v>2189</c:v>
                </c:pt>
                <c:pt idx="27">
                  <c:v>2208.7399999999998</c:v>
                </c:pt>
                <c:pt idx="28">
                  <c:v>2210.6</c:v>
                </c:pt>
                <c:pt idx="29">
                  <c:v>2234.1219999999998</c:v>
                </c:pt>
                <c:pt idx="30">
                  <c:v>2261.38</c:v>
                </c:pt>
                <c:pt idx="31">
                  <c:v>2250.6329999999998</c:v>
                </c:pt>
                <c:pt idx="32">
                  <c:v>2258.42</c:v>
                </c:pt>
              </c:numCache>
            </c:numRef>
          </c:val>
          <c:extLst xmlns:c16r2="http://schemas.microsoft.com/office/drawing/2015/06/chart">
            <c:ext xmlns:c16="http://schemas.microsoft.com/office/drawing/2014/chart" uri="{C3380CC4-5D6E-409C-BE32-E72D297353CC}">
              <c16:uniqueId val="{00000000-82CC-4A94-93E2-37C94E953961}"/>
            </c:ext>
            <c:ext xmlns:c14="http://schemas.microsoft.com/office/drawing/2007/8/2/chart" uri="{6F2FDCE9-48DA-4B69-8628-5D25D57E5C99}">
              <c14:invertSolidFillFmt>
                <c14:spPr xmlns:c14="http://schemas.microsoft.com/office/drawing/2007/8/2/chart">
                  <a:solidFill>
                    <a:srgbClr val="FFFFFF"/>
                  </a:solidFill>
                  <a:ln w="12685">
                    <a:solidFill>
                      <a:srgbClr val="000000"/>
                    </a:solidFill>
                    <a:prstDash val="solid"/>
                  </a:ln>
                </c14:spPr>
              </c14:invertSolidFillFmt>
            </c:ext>
          </c:extLst>
        </c:ser>
        <c:dLbls>
          <c:showLegendKey val="0"/>
          <c:showVal val="0"/>
          <c:showCatName val="0"/>
          <c:showSerName val="0"/>
          <c:showPercent val="0"/>
          <c:showBubbleSize val="0"/>
        </c:dLbls>
        <c:gapWidth val="100"/>
        <c:overlap val="10"/>
        <c:axId val="132949504"/>
        <c:axId val="132951424"/>
      </c:barChart>
      <c:catAx>
        <c:axId val="132949504"/>
        <c:scaling>
          <c:orientation val="minMax"/>
        </c:scaling>
        <c:delete val="1"/>
        <c:axPos val="b"/>
        <c:title>
          <c:tx>
            <c:rich>
              <a:bodyPr/>
              <a:lstStyle/>
              <a:p>
                <a:pPr>
                  <a:defRPr sz="824" b="0" i="0" u="none" strike="noStrike" baseline="0">
                    <a:solidFill>
                      <a:srgbClr val="000000"/>
                    </a:solidFill>
                    <a:latin typeface="Tahoma"/>
                    <a:ea typeface="Tahoma"/>
                    <a:cs typeface="Tahoma"/>
                  </a:defRPr>
                </a:pPr>
                <a:r>
                  <a:rPr lang="sl-SI"/>
                  <a:t>Leto</a:t>
                </a:r>
              </a:p>
            </c:rich>
          </c:tx>
          <c:layout>
            <c:manualLayout>
              <c:xMode val="edge"/>
              <c:yMode val="edge"/>
              <c:x val="0.53389830508474567"/>
              <c:y val="0.93433395872420266"/>
            </c:manualLayout>
          </c:layout>
          <c:overlay val="1"/>
          <c:spPr>
            <a:noFill/>
            <a:ln w="25371">
              <a:noFill/>
            </a:ln>
          </c:spPr>
        </c:title>
        <c:numFmt formatCode="General" sourceLinked="1"/>
        <c:majorTickMark val="cross"/>
        <c:minorTickMark val="cross"/>
        <c:tickLblPos val="nextTo"/>
        <c:crossAx val="132951424"/>
        <c:crosses val="autoZero"/>
        <c:auto val="1"/>
        <c:lblAlgn val="ctr"/>
        <c:lblOffset val="100"/>
        <c:tickLblSkip val="1"/>
        <c:tickMarkSkip val="1"/>
        <c:noMultiLvlLbl val="1"/>
      </c:catAx>
      <c:valAx>
        <c:axId val="132951424"/>
        <c:scaling>
          <c:orientation val="minMax"/>
          <c:max val="3000"/>
        </c:scaling>
        <c:delete val="1"/>
        <c:axPos val="l"/>
        <c:majorGridlines>
          <c:spPr>
            <a:ln w="3171">
              <a:solidFill>
                <a:srgbClr val="99CCFF"/>
              </a:solidFill>
              <a:prstDash val="sysDash"/>
            </a:ln>
          </c:spPr>
        </c:majorGridlines>
        <c:title>
          <c:tx>
            <c:rich>
              <a:bodyPr/>
              <a:lstStyle/>
              <a:p>
                <a:pPr>
                  <a:defRPr sz="824" b="0" i="0" u="none" strike="noStrike" baseline="0">
                    <a:solidFill>
                      <a:srgbClr val="000000"/>
                    </a:solidFill>
                    <a:latin typeface="Tahoma"/>
                    <a:ea typeface="Tahoma"/>
                    <a:cs typeface="Tahoma"/>
                  </a:defRPr>
                </a:pPr>
                <a:r>
                  <a:rPr lang="sl-SI"/>
                  <a:t>Prostornina (m3)</a:t>
                </a:r>
              </a:p>
            </c:rich>
          </c:tx>
          <c:layout>
            <c:manualLayout>
              <c:xMode val="edge"/>
              <c:yMode val="edge"/>
              <c:x val="1.5536723163841807E-2"/>
              <c:y val="0.34709193245778625"/>
            </c:manualLayout>
          </c:layout>
          <c:overlay val="1"/>
          <c:spPr>
            <a:noFill/>
            <a:ln w="25371">
              <a:noFill/>
            </a:ln>
          </c:spPr>
        </c:title>
        <c:numFmt formatCode="0" sourceLinked="1"/>
        <c:majorTickMark val="cross"/>
        <c:minorTickMark val="cross"/>
        <c:tickLblPos val="nextTo"/>
        <c:crossAx val="132949504"/>
        <c:crosses val="autoZero"/>
        <c:crossBetween val="between"/>
      </c:valAx>
      <c:spPr>
        <a:gradFill rotWithShape="0">
          <a:gsLst>
            <a:gs pos="0">
              <a:srgbClr val="FFFFFF">
                <a:gamma/>
                <a:tint val="0"/>
                <a:invGamma/>
              </a:srgbClr>
            </a:gs>
            <a:gs pos="100000">
              <a:srgbClr val="CCFFFF"/>
            </a:gs>
          </a:gsLst>
          <a:lin ang="5400000" scaled="1"/>
        </a:gradFill>
        <a:ln w="3171">
          <a:solidFill>
            <a:srgbClr val="000000"/>
          </a:solidFill>
          <a:prstDash val="solid"/>
        </a:ln>
      </c:spPr>
    </c:plotArea>
    <c:plotVisOnly val="1"/>
    <c:dispBlanksAs val="gap"/>
    <c:showDLblsOverMax val="1"/>
  </c:chart>
  <c:spPr>
    <a:noFill/>
    <a:ln>
      <a:noFill/>
    </a:ln>
  </c:spPr>
  <c:txPr>
    <a:bodyPr/>
    <a:lstStyle/>
    <a:p>
      <a:pPr>
        <a:defRPr sz="799" b="0" i="0" u="none" strike="noStrike" baseline="0">
          <a:solidFill>
            <a:srgbClr val="000000"/>
          </a:solidFill>
          <a:latin typeface="Tahoma"/>
          <a:ea typeface="Tahoma"/>
          <a:cs typeface="Tahoma"/>
        </a:defRPr>
      </a:pPr>
      <a:endParaRPr lang="sl-SI"/>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0.55475</cdr:x>
      <cdr:y>0.18125</cdr:y>
    </cdr:from>
    <cdr:to>
      <cdr:x>0.55475</cdr:x>
      <cdr:y>0.262</cdr:y>
    </cdr:to>
    <cdr:sp macro="" textlink="">
      <cdr:nvSpPr>
        <cdr:cNvPr id="2063" name="Line 15"/>
        <cdr:cNvSpPr>
          <a:spLocks xmlns:a="http://schemas.openxmlformats.org/drawingml/2006/main" noChangeShapeType="1"/>
        </cdr:cNvSpPr>
      </cdr:nvSpPr>
      <cdr:spPr bwMode="auto">
        <a:xfrm xmlns:a="http://schemas.openxmlformats.org/drawingml/2006/main">
          <a:off x="2992854" y="736140"/>
          <a:ext cx="0" cy="327963"/>
        </a:xfrm>
        <a:prstGeom xmlns:a="http://schemas.openxmlformats.org/drawingml/2006/main" prst="line">
          <a:avLst/>
        </a:prstGeom>
        <a:noFill xmlns:a="http://schemas.openxmlformats.org/drawingml/2006/main"/>
        <a:ln xmlns:a="http://schemas.openxmlformats.org/drawingml/2006/main" w="12700">
          <a:solidFill>
            <a:srgbClr val="800000"/>
          </a:solidFill>
          <a:round/>
          <a:headEnd/>
          <a:tailEnd type="triangle" w="med" len="med"/>
        </a:ln>
        <a:extLst xmlns:a="http://schemas.openxmlformats.org/drawingml/2006/main"/>
      </cdr:spPr>
    </cdr:sp>
  </cdr:relSizeAnchor>
  <cdr:relSizeAnchor xmlns:cdr="http://schemas.openxmlformats.org/drawingml/2006/chartDrawing">
    <cdr:from>
      <cdr:x>0.55925</cdr:x>
      <cdr:y>0.18125</cdr:y>
    </cdr:from>
    <cdr:to>
      <cdr:x>0.6285</cdr:x>
      <cdr:y>0.2185</cdr:y>
    </cdr:to>
    <cdr:sp macro="" textlink="">
      <cdr:nvSpPr>
        <cdr:cNvPr id="2064" name="Line 16"/>
        <cdr:cNvSpPr>
          <a:spLocks xmlns:a="http://schemas.openxmlformats.org/drawingml/2006/main" noChangeShapeType="1"/>
        </cdr:cNvSpPr>
      </cdr:nvSpPr>
      <cdr:spPr bwMode="auto">
        <a:xfrm xmlns:a="http://schemas.openxmlformats.org/drawingml/2006/main">
          <a:off x="3017131" y="736140"/>
          <a:ext cx="373601" cy="151289"/>
        </a:xfrm>
        <a:prstGeom xmlns:a="http://schemas.openxmlformats.org/drawingml/2006/main" prst="line">
          <a:avLst/>
        </a:prstGeom>
        <a:noFill xmlns:a="http://schemas.openxmlformats.org/drawingml/2006/main"/>
        <a:ln xmlns:a="http://schemas.openxmlformats.org/drawingml/2006/main" w="12700">
          <a:solidFill>
            <a:srgbClr val="800000"/>
          </a:solidFill>
          <a:round/>
          <a:headEnd/>
          <a:tailEnd type="triangle" w="med" len="med"/>
        </a:ln>
        <a:extLst xmlns:a="http://schemas.openxmlformats.org/drawingml/2006/main"/>
      </cdr:spPr>
    </cdr:sp>
  </cdr:relSizeAnchor>
  <cdr:relSizeAnchor xmlns:cdr="http://schemas.openxmlformats.org/drawingml/2006/chartDrawing">
    <cdr:from>
      <cdr:x>0.64725</cdr:x>
      <cdr:y>0.13625</cdr:y>
    </cdr:from>
    <cdr:to>
      <cdr:x>0.7415</cdr:x>
      <cdr:y>0.208</cdr:y>
    </cdr:to>
    <cdr:sp macro="" textlink="">
      <cdr:nvSpPr>
        <cdr:cNvPr id="2066" name="Line 18"/>
        <cdr:cNvSpPr>
          <a:spLocks xmlns:a="http://schemas.openxmlformats.org/drawingml/2006/main" noChangeShapeType="1"/>
        </cdr:cNvSpPr>
      </cdr:nvSpPr>
      <cdr:spPr bwMode="auto">
        <a:xfrm xmlns:a="http://schemas.openxmlformats.org/drawingml/2006/main">
          <a:off x="3491888" y="553374"/>
          <a:ext cx="508475" cy="291410"/>
        </a:xfrm>
        <a:prstGeom xmlns:a="http://schemas.openxmlformats.org/drawingml/2006/main" prst="line">
          <a:avLst/>
        </a:prstGeom>
        <a:noFill xmlns:a="http://schemas.openxmlformats.org/drawingml/2006/main"/>
        <a:ln xmlns:a="http://schemas.openxmlformats.org/drawingml/2006/main" w="12700">
          <a:solidFill>
            <a:srgbClr val="993300"/>
          </a:solidFill>
          <a:round/>
          <a:headEnd/>
          <a:tailEnd type="triangle" w="med" len="med"/>
        </a:ln>
        <a:extLst xmlns:a="http://schemas.openxmlformats.org/drawingml/2006/main"/>
      </cdr:spPr>
    </cdr:sp>
  </cdr:relSizeAnchor>
  <cdr:relSizeAnchor xmlns:cdr="http://schemas.openxmlformats.org/drawingml/2006/chartDrawing">
    <cdr:from>
      <cdr:x>0.50075</cdr:x>
      <cdr:y>0.11675</cdr:y>
    </cdr:from>
    <cdr:to>
      <cdr:x>0.50075</cdr:x>
      <cdr:y>0.283</cdr:y>
    </cdr:to>
    <cdr:sp macro="" textlink="">
      <cdr:nvSpPr>
        <cdr:cNvPr id="2067" name="Line 19"/>
        <cdr:cNvSpPr>
          <a:spLocks xmlns:a="http://schemas.openxmlformats.org/drawingml/2006/main" noChangeShapeType="1"/>
        </cdr:cNvSpPr>
      </cdr:nvSpPr>
      <cdr:spPr bwMode="auto">
        <a:xfrm xmlns:a="http://schemas.openxmlformats.org/drawingml/2006/main">
          <a:off x="2701526" y="474175"/>
          <a:ext cx="0" cy="675218"/>
        </a:xfrm>
        <a:prstGeom xmlns:a="http://schemas.openxmlformats.org/drawingml/2006/main" prst="line">
          <a:avLst/>
        </a:prstGeom>
        <a:noFill xmlns:a="http://schemas.openxmlformats.org/drawingml/2006/main"/>
        <a:ln xmlns:a="http://schemas.openxmlformats.org/drawingml/2006/main" w="12700">
          <a:solidFill>
            <a:srgbClr val="339966"/>
          </a:solidFill>
          <a:round/>
          <a:headEnd/>
          <a:tailEnd type="triangle" w="med" len="med"/>
        </a:ln>
        <a:extLst xmlns:a="http://schemas.openxmlformats.org/drawingml/2006/main"/>
      </cdr:spPr>
    </cdr:sp>
  </cdr:relSizeAnchor>
  <cdr:relSizeAnchor xmlns:cdr="http://schemas.openxmlformats.org/drawingml/2006/chartDrawing">
    <cdr:from>
      <cdr:x>0.32575</cdr:x>
      <cdr:y>0.08125</cdr:y>
    </cdr:from>
    <cdr:to>
      <cdr:x>0.6205</cdr:x>
      <cdr:y>0.11675</cdr:y>
    </cdr:to>
    <cdr:sp macro="" textlink="">
      <cdr:nvSpPr>
        <cdr:cNvPr id="2068" name="Text Box 20"/>
        <cdr:cNvSpPr txBox="1">
          <a:spLocks xmlns:a="http://schemas.openxmlformats.org/drawingml/2006/main" noChangeArrowheads="1"/>
        </cdr:cNvSpPr>
      </cdr:nvSpPr>
      <cdr:spPr bwMode="auto">
        <a:xfrm xmlns:a="http://schemas.openxmlformats.org/drawingml/2006/main">
          <a:off x="1757408" y="329994"/>
          <a:ext cx="1590165" cy="1441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339966"/>
              </a:solidFill>
              <a:latin typeface="Tahoma"/>
              <a:ea typeface="Tahoma"/>
              <a:cs typeface="Tahoma"/>
            </a:rPr>
            <a:t>Superkompaktiranje</a:t>
          </a:r>
        </a:p>
      </cdr:txBody>
    </cdr:sp>
  </cdr:relSizeAnchor>
  <cdr:relSizeAnchor xmlns:cdr="http://schemas.openxmlformats.org/drawingml/2006/chartDrawing">
    <cdr:from>
      <cdr:x>0.171</cdr:x>
      <cdr:y>0.175</cdr:y>
    </cdr:from>
    <cdr:to>
      <cdr:x>0.34775</cdr:x>
      <cdr:y>0.21675</cdr:y>
    </cdr:to>
    <cdr:sp macro="" textlink="">
      <cdr:nvSpPr>
        <cdr:cNvPr id="2069" name="Text Box 21"/>
        <cdr:cNvSpPr txBox="1">
          <a:spLocks xmlns:a="http://schemas.openxmlformats.org/drawingml/2006/main" noChangeArrowheads="1"/>
        </cdr:cNvSpPr>
      </cdr:nvSpPr>
      <cdr:spPr bwMode="auto">
        <a:xfrm xmlns:a="http://schemas.openxmlformats.org/drawingml/2006/main">
          <a:off x="922538" y="710756"/>
          <a:ext cx="953559" cy="1695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993300"/>
              </a:solidFill>
              <a:latin typeface="Tahoma"/>
              <a:ea typeface="Tahoma"/>
              <a:cs typeface="Tahoma"/>
            </a:rPr>
            <a:t>Stiskanje</a:t>
          </a:r>
        </a:p>
      </cdr:txBody>
    </cdr:sp>
  </cdr:relSizeAnchor>
  <cdr:relSizeAnchor xmlns:cdr="http://schemas.openxmlformats.org/drawingml/2006/chartDrawing">
    <cdr:from>
      <cdr:x>0.57</cdr:x>
      <cdr:y>0.10225</cdr:y>
    </cdr:from>
    <cdr:to>
      <cdr:x>0.74325</cdr:x>
      <cdr:y>0.1395</cdr:y>
    </cdr:to>
    <cdr:sp macro="" textlink="">
      <cdr:nvSpPr>
        <cdr:cNvPr id="2071" name="Text Box 23"/>
        <cdr:cNvSpPr txBox="1">
          <a:spLocks xmlns:a="http://schemas.openxmlformats.org/drawingml/2006/main" noChangeArrowheads="1"/>
        </cdr:cNvSpPr>
      </cdr:nvSpPr>
      <cdr:spPr bwMode="auto">
        <a:xfrm xmlns:a="http://schemas.openxmlformats.org/drawingml/2006/main">
          <a:off x="3075127" y="415284"/>
          <a:ext cx="934677" cy="1512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993300"/>
              </a:solidFill>
              <a:latin typeface="Tahoma"/>
              <a:ea typeface="Tahoma"/>
              <a:cs typeface="Tahoma"/>
            </a:rPr>
            <a:t>Sežig in taljenje</a:t>
          </a:r>
        </a:p>
      </cdr:txBody>
    </cdr:sp>
  </cdr:relSizeAnchor>
  <cdr:relSizeAnchor xmlns:cdr="http://schemas.openxmlformats.org/drawingml/2006/chartDrawing">
    <cdr:from>
      <cdr:x>0.52475</cdr:x>
      <cdr:y>0.141</cdr:y>
    </cdr:from>
    <cdr:to>
      <cdr:x>0.58425</cdr:x>
      <cdr:y>0.1765</cdr:y>
    </cdr:to>
    <cdr:sp macro="" textlink="">
      <cdr:nvSpPr>
        <cdr:cNvPr id="2073" name="Text Box 25"/>
        <cdr:cNvSpPr txBox="1">
          <a:spLocks xmlns:a="http://schemas.openxmlformats.org/drawingml/2006/main" noChangeArrowheads="1"/>
        </cdr:cNvSpPr>
      </cdr:nvSpPr>
      <cdr:spPr bwMode="auto">
        <a:xfrm xmlns:a="http://schemas.openxmlformats.org/drawingml/2006/main">
          <a:off x="2831005" y="572666"/>
          <a:ext cx="321000" cy="144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993300"/>
              </a:solidFill>
              <a:latin typeface="Tahoma"/>
              <a:ea typeface="Tahoma"/>
              <a:cs typeface="Tahoma"/>
            </a:rPr>
            <a:t>Sežig</a:t>
          </a:r>
        </a:p>
      </cdr:txBody>
    </cdr:sp>
  </cdr:relSizeAnchor>
  <cdr:relSizeAnchor xmlns:cdr="http://schemas.openxmlformats.org/drawingml/2006/chartDrawing">
    <cdr:from>
      <cdr:x>0.8535</cdr:x>
      <cdr:y>0.08125</cdr:y>
    </cdr:from>
    <cdr:to>
      <cdr:x>0.88175</cdr:x>
      <cdr:y>0.21775</cdr:y>
    </cdr:to>
    <cdr:sp macro="" textlink="">
      <cdr:nvSpPr>
        <cdr:cNvPr id="2081" name="Line 33"/>
        <cdr:cNvSpPr>
          <a:spLocks xmlns:a="http://schemas.openxmlformats.org/drawingml/2006/main" noChangeShapeType="1"/>
        </cdr:cNvSpPr>
      </cdr:nvSpPr>
      <cdr:spPr bwMode="auto">
        <a:xfrm xmlns:a="http://schemas.openxmlformats.org/drawingml/2006/main" flipH="1">
          <a:off x="4604598" y="329994"/>
          <a:ext cx="152408" cy="554389"/>
        </a:xfrm>
        <a:prstGeom xmlns:a="http://schemas.openxmlformats.org/drawingml/2006/main" prst="line">
          <a:avLst/>
        </a:prstGeom>
        <a:noFill xmlns:a="http://schemas.openxmlformats.org/drawingml/2006/main"/>
        <a:ln xmlns:a="http://schemas.openxmlformats.org/drawingml/2006/main" w="12700">
          <a:solidFill>
            <a:srgbClr val="993300"/>
          </a:solidFill>
          <a:round/>
          <a:headEnd/>
          <a:tailEnd type="triangle" w="med" len="med"/>
        </a:ln>
        <a:extLst xmlns:a="http://schemas.openxmlformats.org/drawingml/2006/main"/>
      </cdr:spPr>
    </cdr:sp>
  </cdr:relSizeAnchor>
  <cdr:relSizeAnchor xmlns:cdr="http://schemas.openxmlformats.org/drawingml/2006/chartDrawing">
    <cdr:from>
      <cdr:x>0.74225</cdr:x>
      <cdr:y>0.15725</cdr:y>
    </cdr:from>
    <cdr:to>
      <cdr:x>0.74225</cdr:x>
      <cdr:y>0.20875</cdr:y>
    </cdr:to>
    <cdr:sp macro="" textlink="">
      <cdr:nvSpPr>
        <cdr:cNvPr id="2083" name="Line 35"/>
        <cdr:cNvSpPr>
          <a:spLocks xmlns:a="http://schemas.openxmlformats.org/drawingml/2006/main" noChangeShapeType="1"/>
        </cdr:cNvSpPr>
      </cdr:nvSpPr>
      <cdr:spPr bwMode="auto">
        <a:xfrm xmlns:a="http://schemas.openxmlformats.org/drawingml/2006/main">
          <a:off x="4004409" y="638665"/>
          <a:ext cx="0" cy="209165"/>
        </a:xfrm>
        <a:prstGeom xmlns:a="http://schemas.openxmlformats.org/drawingml/2006/main" prst="line">
          <a:avLst/>
        </a:prstGeom>
        <a:noFill xmlns:a="http://schemas.openxmlformats.org/drawingml/2006/main"/>
        <a:ln xmlns:a="http://schemas.openxmlformats.org/drawingml/2006/main" w="12700">
          <a:solidFill>
            <a:srgbClr val="339966"/>
          </a:solidFill>
          <a:round/>
          <a:headEnd/>
          <a:tailEnd type="triangle" w="med" len="med"/>
        </a:ln>
        <a:extLst xmlns:a="http://schemas.openxmlformats.org/drawingml/2006/main"/>
      </cdr:spPr>
    </cdr:sp>
  </cdr:relSizeAnchor>
  <cdr:relSizeAnchor xmlns:cdr="http://schemas.openxmlformats.org/drawingml/2006/chartDrawing">
    <cdr:from>
      <cdr:x>0.889</cdr:x>
      <cdr:y>0.08125</cdr:y>
    </cdr:from>
    <cdr:to>
      <cdr:x>0.95925</cdr:x>
      <cdr:y>0.21275</cdr:y>
    </cdr:to>
    <cdr:sp macro="" textlink="">
      <cdr:nvSpPr>
        <cdr:cNvPr id="2091" name="Line 43"/>
        <cdr:cNvSpPr>
          <a:spLocks xmlns:a="http://schemas.openxmlformats.org/drawingml/2006/main" noChangeShapeType="1"/>
        </cdr:cNvSpPr>
      </cdr:nvSpPr>
      <cdr:spPr bwMode="auto">
        <a:xfrm xmlns:a="http://schemas.openxmlformats.org/drawingml/2006/main">
          <a:off x="4796119" y="329994"/>
          <a:ext cx="378996" cy="534082"/>
        </a:xfrm>
        <a:prstGeom xmlns:a="http://schemas.openxmlformats.org/drawingml/2006/main" prst="line">
          <a:avLst/>
        </a:prstGeom>
        <a:noFill xmlns:a="http://schemas.openxmlformats.org/drawingml/2006/main"/>
        <a:ln xmlns:a="http://schemas.openxmlformats.org/drawingml/2006/main" w="12700">
          <a:solidFill>
            <a:srgbClr val="993300"/>
          </a:solidFill>
          <a:round/>
          <a:headEnd/>
          <a:tailEnd type="triangle" w="med" len="med"/>
        </a:ln>
        <a:extLst xmlns:a="http://schemas.openxmlformats.org/drawingml/2006/main"/>
      </cdr:spPr>
    </cdr:sp>
  </cdr:relSizeAnchor>
  <cdr:relSizeAnchor xmlns:cdr="http://schemas.openxmlformats.org/drawingml/2006/chartDrawing">
    <cdr:from>
      <cdr:x>0.98575</cdr:x>
      <cdr:y>0.15875</cdr:y>
    </cdr:from>
    <cdr:to>
      <cdr:x>0.98575</cdr:x>
      <cdr:y>0.212</cdr:y>
    </cdr:to>
    <cdr:sp macro="" textlink="">
      <cdr:nvSpPr>
        <cdr:cNvPr id="2094" name="Line 46"/>
        <cdr:cNvSpPr>
          <a:spLocks xmlns:a="http://schemas.openxmlformats.org/drawingml/2006/main" noChangeShapeType="1"/>
        </cdr:cNvSpPr>
      </cdr:nvSpPr>
      <cdr:spPr bwMode="auto">
        <a:xfrm xmlns:a="http://schemas.openxmlformats.org/drawingml/2006/main" flipH="1">
          <a:off x="5318082" y="644757"/>
          <a:ext cx="0" cy="216273"/>
        </a:xfrm>
        <a:prstGeom xmlns:a="http://schemas.openxmlformats.org/drawingml/2006/main" prst="line">
          <a:avLst/>
        </a:prstGeom>
        <a:noFill xmlns:a="http://schemas.openxmlformats.org/drawingml/2006/main"/>
        <a:ln xmlns:a="http://schemas.openxmlformats.org/drawingml/2006/main" w="12700">
          <a:solidFill>
            <a:srgbClr val="339966"/>
          </a:solidFill>
          <a:round/>
          <a:headEnd/>
          <a:tailEnd type="triangle" w="med" len="med"/>
        </a:ln>
        <a:extLst xmlns:a="http://schemas.openxmlformats.org/drawingml/2006/main"/>
      </cdr:spPr>
    </cdr:sp>
  </cdr:relSizeAnchor>
  <cdr:relSizeAnchor xmlns:cdr="http://schemas.openxmlformats.org/drawingml/2006/chartDrawing">
    <cdr:from>
      <cdr:x>0.26</cdr:x>
      <cdr:y>0.21675</cdr:y>
    </cdr:from>
    <cdr:to>
      <cdr:x>0.282</cdr:x>
      <cdr:y>0.43625</cdr:y>
    </cdr:to>
    <cdr:cxnSp macro="">
      <cdr:nvCxnSpPr>
        <cdr:cNvPr id="2095" name="AutoShape 47"/>
        <cdr:cNvCxnSpPr>
          <a:cxnSpLocks xmlns:a="http://schemas.openxmlformats.org/drawingml/2006/main" noChangeShapeType="1"/>
          <a:stCxn xmlns:a="http://schemas.openxmlformats.org/drawingml/2006/main" id="2069" idx="2"/>
        </cdr:cNvCxnSpPr>
      </cdr:nvCxnSpPr>
      <cdr:spPr bwMode="auto">
        <a:xfrm xmlns:a="http://schemas.openxmlformats.org/drawingml/2006/main">
          <a:off x="1402690" y="880321"/>
          <a:ext cx="118689" cy="891491"/>
        </a:xfrm>
        <a:prstGeom xmlns:a="http://schemas.openxmlformats.org/drawingml/2006/main" prst="straightConnector1">
          <a:avLst/>
        </a:prstGeom>
        <a:noFill xmlns:a="http://schemas.openxmlformats.org/drawingml/2006/main"/>
        <a:ln xmlns:a="http://schemas.openxmlformats.org/drawingml/2006/main" w="9525">
          <a:solidFill>
            <a:srgbClr val="993300"/>
          </a:solidFill>
          <a:round/>
          <a:headEnd/>
          <a:tailEnd type="triangle" w="med" len="med"/>
        </a:ln>
        <a:extLst xmlns:a="http://schemas.openxmlformats.org/drawingml/2006/main"/>
      </cdr:spPr>
    </cdr:cxnSp>
  </cdr:relSizeAnchor>
  <cdr:relSizeAnchor xmlns:cdr="http://schemas.openxmlformats.org/drawingml/2006/chartDrawing">
    <cdr:from>
      <cdr:x>0.74225</cdr:x>
      <cdr:y>0.15875</cdr:y>
    </cdr:from>
    <cdr:to>
      <cdr:x>0.984</cdr:x>
      <cdr:y>0.15875</cdr:y>
    </cdr:to>
    <cdr:sp macro="" textlink="">
      <cdr:nvSpPr>
        <cdr:cNvPr id="2096" name="Line 48"/>
        <cdr:cNvSpPr>
          <a:spLocks xmlns:a="http://schemas.openxmlformats.org/drawingml/2006/main" noChangeShapeType="1"/>
        </cdr:cNvSpPr>
      </cdr:nvSpPr>
      <cdr:spPr bwMode="auto">
        <a:xfrm xmlns:a="http://schemas.openxmlformats.org/drawingml/2006/main" flipV="1">
          <a:off x="4004409" y="644757"/>
          <a:ext cx="1304232" cy="0"/>
        </a:xfrm>
        <a:prstGeom xmlns:a="http://schemas.openxmlformats.org/drawingml/2006/main" prst="line">
          <a:avLst/>
        </a:prstGeom>
        <a:noFill xmlns:a="http://schemas.openxmlformats.org/drawingml/2006/main"/>
        <a:ln xmlns:a="http://schemas.openxmlformats.org/drawingml/2006/main" w="12700">
          <a:solidFill>
            <a:srgbClr val="339966"/>
          </a:solidFill>
          <a:round/>
          <a:headEnd/>
          <a:tailEnd/>
        </a:ln>
        <a:extLst xmlns:a="http://schemas.openxmlformats.org/drawingml/2006/main"/>
      </cdr:spPr>
    </cdr:sp>
  </cdr:relSizeAnchor>
  <cdr:relSizeAnchor xmlns:cdr="http://schemas.openxmlformats.org/drawingml/2006/chartDrawing">
    <cdr:from>
      <cdr:x>0.8295</cdr:x>
      <cdr:y>0.04575</cdr:y>
    </cdr:from>
    <cdr:to>
      <cdr:x>0.94125</cdr:x>
      <cdr:y>0.0805</cdr:y>
    </cdr:to>
    <cdr:sp macro="" textlink="">
      <cdr:nvSpPr>
        <cdr:cNvPr id="2097" name="Text Box 49"/>
        <cdr:cNvSpPr txBox="1">
          <a:spLocks xmlns:a="http://schemas.openxmlformats.org/drawingml/2006/main" noChangeArrowheads="1"/>
        </cdr:cNvSpPr>
      </cdr:nvSpPr>
      <cdr:spPr bwMode="auto">
        <a:xfrm xmlns:a="http://schemas.openxmlformats.org/drawingml/2006/main">
          <a:off x="4475119" y="185812"/>
          <a:ext cx="602887" cy="1411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993300"/>
              </a:solidFill>
              <a:latin typeface="Tahoma"/>
              <a:ea typeface="Tahoma"/>
              <a:cs typeface="Tahoma"/>
            </a:rPr>
            <a:t>Sežig</a:t>
          </a:r>
        </a:p>
      </cdr:txBody>
    </cdr:sp>
  </cdr:relSizeAnchor>
  <cdr:relSizeAnchor xmlns:cdr="http://schemas.openxmlformats.org/drawingml/2006/chartDrawing">
    <cdr:from>
      <cdr:x>0.75125</cdr:x>
      <cdr:y>0.11675</cdr:y>
    </cdr:from>
    <cdr:to>
      <cdr:x>0.98125</cdr:x>
      <cdr:y>0.1515</cdr:y>
    </cdr:to>
    <cdr:sp macro="" textlink="">
      <cdr:nvSpPr>
        <cdr:cNvPr id="2079" name="Text Box 31"/>
        <cdr:cNvSpPr txBox="1">
          <a:spLocks xmlns:a="http://schemas.openxmlformats.org/drawingml/2006/main" noChangeArrowheads="1"/>
        </cdr:cNvSpPr>
      </cdr:nvSpPr>
      <cdr:spPr bwMode="auto">
        <a:xfrm xmlns:a="http://schemas.openxmlformats.org/drawingml/2006/main">
          <a:off x="4052964" y="474175"/>
          <a:ext cx="1240841" cy="14113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cdr:spPr>
      <cdr:txBody>
        <a:bodyPr xmlns:a="http://schemas.openxmlformats.org/drawingml/2006/main" vertOverflow="clip" wrap="square" lIns="27432" tIns="0" rIns="27432" bIns="22860" anchor="b" upright="1"/>
        <a:lstStyle xmlns:a="http://schemas.openxmlformats.org/drawingml/2006/main"/>
        <a:p xmlns:a="http://schemas.openxmlformats.org/drawingml/2006/main">
          <a:pPr algn="ctr" rtl="0">
            <a:defRPr sz="1000"/>
          </a:pPr>
          <a:r>
            <a:rPr lang="sl-SI" sz="800" b="0" i="0" u="none" strike="noStrike" baseline="0">
              <a:solidFill>
                <a:srgbClr val="339966"/>
              </a:solidFill>
              <a:latin typeface="Tahoma"/>
              <a:ea typeface="Tahoma"/>
              <a:cs typeface="Tahoma"/>
            </a:rPr>
            <a:t>Superkompaktiranje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22166A-FB05-44AA-845B-B9103CC8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VladnaGradiva</Template>
  <TotalTime>1</TotalTime>
  <Pages>1</Pages>
  <Words>30198</Words>
  <Characters>172130</Characters>
  <Application>Microsoft Office Word</Application>
  <DocSecurity>0</DocSecurity>
  <Lines>1434</Lines>
  <Paragraphs>403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201925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Igor Osojnik</dc:creator>
  <cp:keywords/>
  <dc:description/>
  <cp:lastModifiedBy>Katja.Goricar</cp:lastModifiedBy>
  <cp:revision>5</cp:revision>
  <cp:lastPrinted>2016-02-15T13:56:00Z</cp:lastPrinted>
  <dcterms:created xsi:type="dcterms:W3CDTF">2016-02-23T15:01:00Z</dcterms:created>
  <dcterms:modified xsi:type="dcterms:W3CDTF">2016-02-23T15:14:00Z</dcterms:modified>
</cp:coreProperties>
</file>