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7E1887">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2F84FB69" wp14:editId="1BADAB36">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0B4C21">
                <w:rPr>
                  <w:rStyle w:val="Hiperpovezava"/>
                  <w:rFonts w:ascii="Arial" w:eastAsia="Times New Roman" w:hAnsi="Arial" w:cs="Arial"/>
                  <w:color w:val="auto"/>
                  <w:sz w:val="20"/>
                  <w:szCs w:val="20"/>
                  <w:lang w:eastAsia="sl-SI"/>
                </w:rPr>
                <w:t>gp.mizs@gov.si</w:t>
              </w:r>
            </w:hyperlink>
            <w:r w:rsidRPr="00A663EB">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7E1887">
        <w:trPr>
          <w:gridAfter w:val="2"/>
          <w:wAfter w:w="3067" w:type="dxa"/>
        </w:trPr>
        <w:tc>
          <w:tcPr>
            <w:tcW w:w="6096" w:type="dxa"/>
            <w:gridSpan w:val="2"/>
          </w:tcPr>
          <w:p w:rsidR="005C4899" w:rsidRPr="005C4899" w:rsidRDefault="005C4899" w:rsidP="00CA2DC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9F2A9F">
              <w:rPr>
                <w:rFonts w:ascii="Arial" w:eastAsia="Times New Roman" w:hAnsi="Arial" w:cs="Arial"/>
                <w:sz w:val="20"/>
                <w:szCs w:val="20"/>
                <w:lang w:eastAsia="sl-SI"/>
              </w:rPr>
              <w:t>900-28/2016</w:t>
            </w:r>
            <w:r w:rsidR="00C55DB1">
              <w:rPr>
                <w:rFonts w:ascii="Arial" w:eastAsia="Times New Roman" w:hAnsi="Arial" w:cs="Arial"/>
                <w:sz w:val="20"/>
                <w:szCs w:val="20"/>
                <w:lang w:eastAsia="sl-SI"/>
              </w:rPr>
              <w:t>/40</w:t>
            </w:r>
          </w:p>
        </w:tc>
      </w:tr>
      <w:tr w:rsidR="005C4899" w:rsidRPr="005C4899" w:rsidTr="007E1887">
        <w:trPr>
          <w:gridAfter w:val="2"/>
          <w:wAfter w:w="3067" w:type="dxa"/>
        </w:trPr>
        <w:tc>
          <w:tcPr>
            <w:tcW w:w="6096" w:type="dxa"/>
            <w:gridSpan w:val="2"/>
          </w:tcPr>
          <w:p w:rsidR="005C4899" w:rsidRPr="005C4899" w:rsidRDefault="005C4899" w:rsidP="00CA2DC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C55DB1">
              <w:rPr>
                <w:rFonts w:ascii="Arial" w:eastAsia="Times New Roman" w:hAnsi="Arial" w:cs="Arial"/>
                <w:sz w:val="20"/>
                <w:szCs w:val="20"/>
                <w:lang w:eastAsia="sl-SI"/>
              </w:rPr>
              <w:t>13.1.2017</w:t>
            </w:r>
          </w:p>
        </w:tc>
      </w:tr>
      <w:tr w:rsidR="005C4899" w:rsidRPr="005C4899" w:rsidTr="007E1887">
        <w:trPr>
          <w:gridAfter w:val="2"/>
          <w:wAfter w:w="3067" w:type="dxa"/>
        </w:trPr>
        <w:tc>
          <w:tcPr>
            <w:tcW w:w="6096" w:type="dxa"/>
            <w:gridSpan w:val="2"/>
          </w:tcPr>
          <w:p w:rsidR="005C4899" w:rsidRPr="005C4899" w:rsidRDefault="005C4899" w:rsidP="00FB45F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7E1887">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A663EB" w:rsidRDefault="00A144CF" w:rsidP="005C4899">
            <w:pPr>
              <w:spacing w:after="0" w:line="260" w:lineRule="exact"/>
              <w:rPr>
                <w:rFonts w:ascii="Arial" w:eastAsia="Times New Roman" w:hAnsi="Arial" w:cs="Arial"/>
                <w:sz w:val="20"/>
                <w:szCs w:val="20"/>
              </w:rPr>
            </w:pPr>
            <w:hyperlink r:id="rId13" w:history="1">
              <w:r w:rsidR="005C4899" w:rsidRPr="000B4C21">
                <w:rPr>
                  <w:rFonts w:ascii="Arial" w:eastAsia="Times New Roman" w:hAnsi="Arial" w:cs="Times New Roman"/>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7E1887">
        <w:tc>
          <w:tcPr>
            <w:tcW w:w="9163" w:type="dxa"/>
            <w:gridSpan w:val="4"/>
          </w:tcPr>
          <w:p w:rsidR="005C4899" w:rsidRPr="005C4899" w:rsidRDefault="005C4899" w:rsidP="00CA2DC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B72647">
              <w:rPr>
                <w:rFonts w:ascii="Arial" w:eastAsia="Times New Roman" w:hAnsi="Arial" w:cs="Arial"/>
                <w:b/>
                <w:sz w:val="20"/>
                <w:szCs w:val="20"/>
                <w:lang w:eastAsia="sl-SI"/>
              </w:rPr>
              <w:t>O</w:t>
            </w:r>
            <w:r w:rsidR="00CA2DCE">
              <w:rPr>
                <w:rFonts w:ascii="Arial" w:eastAsia="Times New Roman" w:hAnsi="Arial" w:cs="Arial"/>
                <w:b/>
                <w:sz w:val="20"/>
                <w:szCs w:val="20"/>
                <w:lang w:eastAsia="sl-SI"/>
              </w:rPr>
              <w:t>dgovor Vlade Republike Slovenije na prošnjo Kmetijsko gozdarske zbornice Slovenije za pojasnilo glede ustanovitve javnega raziskovalnega zavoda Znanstveno</w:t>
            </w:r>
            <w:r w:rsidR="00156937">
              <w:rPr>
                <w:rFonts w:ascii="Arial" w:eastAsia="Times New Roman" w:hAnsi="Arial" w:cs="Arial"/>
                <w:b/>
                <w:sz w:val="20"/>
                <w:szCs w:val="20"/>
                <w:lang w:eastAsia="sl-SI"/>
              </w:rPr>
              <w:t>-</w:t>
            </w:r>
            <w:r w:rsidR="00CA2DCE">
              <w:rPr>
                <w:rFonts w:ascii="Arial" w:eastAsia="Times New Roman" w:hAnsi="Arial" w:cs="Arial"/>
                <w:b/>
                <w:sz w:val="20"/>
                <w:szCs w:val="20"/>
                <w:lang w:eastAsia="sl-SI"/>
              </w:rPr>
              <w:t>raziskovalno središče Koper</w:t>
            </w:r>
            <w:r w:rsidR="002829E7">
              <w:rPr>
                <w:rFonts w:ascii="Arial" w:eastAsia="Times New Roman" w:hAnsi="Arial" w:cs="Arial"/>
                <w:b/>
                <w:sz w:val="20"/>
                <w:szCs w:val="20"/>
                <w:lang w:eastAsia="sl-SI"/>
              </w:rPr>
              <w:t xml:space="preserve"> – predlog za obravnavo</w:t>
            </w:r>
            <w:r w:rsidRPr="005C4899">
              <w:rPr>
                <w:rFonts w:ascii="Arial" w:eastAsia="Times New Roman" w:hAnsi="Arial" w:cs="Arial"/>
                <w:b/>
                <w:sz w:val="20"/>
                <w:szCs w:val="20"/>
                <w:lang w:eastAsia="sl-SI"/>
              </w:rPr>
              <w:t xml:space="preserve"> </w:t>
            </w:r>
          </w:p>
        </w:tc>
      </w:tr>
      <w:tr w:rsidR="005C4899" w:rsidRPr="005C4899" w:rsidTr="007E1887">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7E1887">
        <w:tc>
          <w:tcPr>
            <w:tcW w:w="9163" w:type="dxa"/>
            <w:gridSpan w:val="4"/>
          </w:tcPr>
          <w:p w:rsidR="00472628" w:rsidRPr="00E43EB6" w:rsidRDefault="007C4554"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2010BD">
              <w:rPr>
                <w:rFonts w:ascii="Arial" w:eastAsia="Times New Roman" w:hAnsi="Arial" w:cs="Arial"/>
                <w:sz w:val="20"/>
                <w:szCs w:val="20"/>
                <w:lang w:eastAsia="sl-SI"/>
              </w:rPr>
              <w:t xml:space="preserve">Na podlagi </w:t>
            </w:r>
            <w:r w:rsidR="00B72647">
              <w:rPr>
                <w:rFonts w:ascii="Arial" w:eastAsia="Times New Roman" w:hAnsi="Arial" w:cs="Arial"/>
                <w:sz w:val="20"/>
                <w:szCs w:val="20"/>
                <w:lang w:eastAsia="sl-SI"/>
              </w:rPr>
              <w:t xml:space="preserve">šestega odstavka 21. člena </w:t>
            </w:r>
            <w:r w:rsidR="00A94FB5" w:rsidRPr="00A94FB5">
              <w:rPr>
                <w:rFonts w:ascii="Arial" w:eastAsia="Times New Roman" w:hAnsi="Arial" w:cs="Arial"/>
                <w:sz w:val="20"/>
                <w:szCs w:val="20"/>
                <w:lang w:eastAsia="sl-SI"/>
              </w:rPr>
              <w:t>Zakon</w:t>
            </w:r>
            <w:r w:rsidR="00A94FB5">
              <w:rPr>
                <w:rFonts w:ascii="Arial" w:eastAsia="Times New Roman" w:hAnsi="Arial" w:cs="Arial"/>
                <w:sz w:val="20"/>
                <w:szCs w:val="20"/>
                <w:lang w:eastAsia="sl-SI"/>
              </w:rPr>
              <w:t>a</w:t>
            </w:r>
            <w:r w:rsidR="00A94FB5" w:rsidRPr="00A94FB5">
              <w:rPr>
                <w:rFonts w:ascii="Arial" w:eastAsia="Times New Roman" w:hAnsi="Arial" w:cs="Arial"/>
                <w:sz w:val="20"/>
                <w:szCs w:val="20"/>
                <w:lang w:eastAsia="sl-SI"/>
              </w:rPr>
              <w:t xml:space="preserve"> o Vladi Republike Slovenije (Uradni list RS, št. 24/05 – uradno prečiščeno besedilo, 109/08, 38/10 – ZUKN, 8/12, 21/13, 47/13 – ZDU-1G in 65/14) </w:t>
            </w:r>
            <w:r w:rsidR="008065E1" w:rsidRPr="008065E1">
              <w:rPr>
                <w:rFonts w:ascii="Arial" w:eastAsia="Times New Roman" w:hAnsi="Arial" w:cs="Arial"/>
                <w:sz w:val="20"/>
                <w:szCs w:val="20"/>
                <w:lang w:eastAsia="sl-SI"/>
              </w:rPr>
              <w:t xml:space="preserve"> </w:t>
            </w:r>
            <w:r w:rsidR="00472628" w:rsidRPr="00E43EB6">
              <w:rPr>
                <w:rFonts w:ascii="Arial" w:hAnsi="Arial" w:cs="Arial"/>
                <w:sz w:val="20"/>
                <w:szCs w:val="20"/>
              </w:rPr>
              <w:t xml:space="preserve">je Vlada Republike Slovenije na svoji .. seji dne … </w:t>
            </w:r>
            <w:r w:rsidR="00B72647">
              <w:rPr>
                <w:rFonts w:ascii="Arial" w:hAnsi="Arial" w:cs="Arial"/>
                <w:sz w:val="20"/>
                <w:szCs w:val="20"/>
              </w:rPr>
              <w:t xml:space="preserve">pod točko … </w:t>
            </w:r>
            <w:r w:rsidR="00E43EB6" w:rsidRPr="00E43EB6">
              <w:rPr>
                <w:rFonts w:ascii="Arial" w:hAnsi="Arial" w:cs="Arial"/>
                <w:sz w:val="20"/>
                <w:szCs w:val="20"/>
              </w:rPr>
              <w:t>sprejela</w:t>
            </w:r>
            <w:r w:rsidR="00B72647">
              <w:rPr>
                <w:rFonts w:ascii="Arial" w:hAnsi="Arial" w:cs="Arial"/>
                <w:sz w:val="20"/>
                <w:szCs w:val="20"/>
              </w:rPr>
              <w:t xml:space="preserve"> naslednji sklep:</w:t>
            </w:r>
          </w:p>
          <w:p w:rsidR="00E43EB6" w:rsidRPr="00E43EB6" w:rsidRDefault="00E43EB6" w:rsidP="00472628">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00E43EB6" w:rsidRPr="00E43EB6"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p>
          <w:p w:rsidR="00E43EB6" w:rsidRPr="00E43EB6"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 xml:space="preserve">Republike Slovenije je </w:t>
            </w:r>
            <w:r w:rsidR="00A94FB5">
              <w:rPr>
                <w:rFonts w:ascii="Arial" w:hAnsi="Arial" w:cs="Arial"/>
                <w:sz w:val="20"/>
                <w:szCs w:val="20"/>
              </w:rPr>
              <w:t xml:space="preserve">sprejela odgovor </w:t>
            </w:r>
            <w:r w:rsidR="00A94FB5" w:rsidRPr="00736318">
              <w:rPr>
                <w:rFonts w:ascii="Arial" w:hAnsi="Arial" w:cs="Arial"/>
                <w:sz w:val="20"/>
                <w:szCs w:val="20"/>
              </w:rPr>
              <w:t>Kmetijsko gozdarski zbornici Slovenije</w:t>
            </w:r>
            <w:r w:rsidR="004F0F53">
              <w:rPr>
                <w:rFonts w:ascii="Arial" w:hAnsi="Arial" w:cs="Arial"/>
                <w:sz w:val="20"/>
                <w:szCs w:val="20"/>
              </w:rPr>
              <w:t>,</w:t>
            </w:r>
            <w:r w:rsidR="00B72647" w:rsidRPr="000B4C21">
              <w:rPr>
                <w:rFonts w:ascii="Arial" w:eastAsia="Times New Roman" w:hAnsi="Arial" w:cs="Arial"/>
                <w:sz w:val="20"/>
                <w:szCs w:val="20"/>
                <w:lang w:eastAsia="sl-SI"/>
              </w:rPr>
              <w:t xml:space="preserve"> </w:t>
            </w:r>
            <w:r w:rsidR="00904108">
              <w:rPr>
                <w:rFonts w:ascii="Arial" w:eastAsia="Times New Roman" w:hAnsi="Arial" w:cs="Arial"/>
                <w:sz w:val="20"/>
                <w:szCs w:val="20"/>
                <w:lang w:eastAsia="sl-SI"/>
              </w:rPr>
              <w:t xml:space="preserve">na prošnjo </w:t>
            </w:r>
            <w:r w:rsidR="00B72647" w:rsidRPr="000B4C21">
              <w:rPr>
                <w:rFonts w:ascii="Arial" w:eastAsia="Times New Roman" w:hAnsi="Arial" w:cs="Arial"/>
                <w:sz w:val="20"/>
                <w:szCs w:val="20"/>
                <w:lang w:eastAsia="sl-SI"/>
              </w:rPr>
              <w:t>za pojasnilo glede ustanovitve javnega r</w:t>
            </w:r>
            <w:r w:rsidR="007E1937" w:rsidRPr="007E1937">
              <w:rPr>
                <w:rFonts w:ascii="Arial" w:eastAsia="Times New Roman" w:hAnsi="Arial" w:cs="Arial"/>
                <w:sz w:val="20"/>
                <w:szCs w:val="20"/>
                <w:lang w:eastAsia="sl-SI"/>
              </w:rPr>
              <w:t>aziskovalnega zavoda Znanstveno-</w:t>
            </w:r>
            <w:r w:rsidR="00B72647" w:rsidRPr="000B4C21">
              <w:rPr>
                <w:rFonts w:ascii="Arial" w:eastAsia="Times New Roman" w:hAnsi="Arial" w:cs="Arial"/>
                <w:sz w:val="20"/>
                <w:szCs w:val="20"/>
                <w:lang w:eastAsia="sl-SI"/>
              </w:rPr>
              <w:t xml:space="preserve">raziskovalno središče Koper in ga posreduje </w:t>
            </w:r>
            <w:r w:rsidR="00B72647" w:rsidRPr="00736318">
              <w:rPr>
                <w:rFonts w:ascii="Arial" w:hAnsi="Arial" w:cs="Arial"/>
                <w:sz w:val="20"/>
                <w:szCs w:val="20"/>
              </w:rPr>
              <w:t>Kmetijsko gozdarski zbornici Slovenije</w:t>
            </w:r>
            <w:r>
              <w:rPr>
                <w:rFonts w:ascii="Arial" w:hAnsi="Arial" w:cs="Arial"/>
                <w:sz w:val="20"/>
                <w:szCs w:val="20"/>
              </w:rPr>
              <w:t>.</w:t>
            </w:r>
          </w:p>
          <w:p w:rsidR="00472628" w:rsidRDefault="00472628" w:rsidP="00472628">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834C60" w:rsidRDefault="00834C60" w:rsidP="00472628">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834C60" w:rsidRPr="000B4C21" w:rsidRDefault="00834C60" w:rsidP="00834C60">
            <w:pPr>
              <w:spacing w:line="240" w:lineRule="auto"/>
              <w:jc w:val="both"/>
              <w:rPr>
                <w:rFonts w:ascii="Arial" w:hAnsi="Arial" w:cs="Arial"/>
                <w:color w:val="000000"/>
                <w:sz w:val="20"/>
                <w:szCs w:val="20"/>
                <w:lang w:eastAsia="sl-SI"/>
              </w:rPr>
            </w:pPr>
            <w:r w:rsidRPr="000B4C21">
              <w:rPr>
                <w:rFonts w:ascii="Arial" w:hAnsi="Arial" w:cs="Arial"/>
                <w:color w:val="000000"/>
                <w:sz w:val="20"/>
                <w:szCs w:val="20"/>
                <w:lang w:eastAsia="sl-SI"/>
              </w:rPr>
              <w:t xml:space="preserve">                                                                                 mag. Lilijana Kozlovič</w:t>
            </w:r>
          </w:p>
          <w:p w:rsidR="00834C60" w:rsidRPr="000B4C21" w:rsidRDefault="00834C60" w:rsidP="00834C60">
            <w:pPr>
              <w:spacing w:line="240" w:lineRule="auto"/>
              <w:jc w:val="both"/>
              <w:rPr>
                <w:rFonts w:ascii="Arial" w:hAnsi="Arial" w:cs="Arial"/>
                <w:color w:val="000000"/>
                <w:sz w:val="20"/>
                <w:szCs w:val="20"/>
                <w:lang w:eastAsia="sl-SI"/>
              </w:rPr>
            </w:pPr>
            <w:r w:rsidRPr="000B4C21">
              <w:rPr>
                <w:rFonts w:ascii="Arial" w:hAnsi="Arial" w:cs="Arial"/>
                <w:color w:val="000000"/>
                <w:sz w:val="20"/>
                <w:szCs w:val="20"/>
                <w:lang w:eastAsia="sl-SI"/>
              </w:rPr>
              <w:t xml:space="preserve">                                                                              GENERALNA SEKRETARKA</w:t>
            </w:r>
          </w:p>
          <w:p w:rsidR="00B72647" w:rsidRDefault="00B72647" w:rsidP="00472628">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B72647" w:rsidRDefault="00B72647" w:rsidP="00472628">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B72647" w:rsidRDefault="00B72647" w:rsidP="00472628">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273330" w:rsidRPr="00E43EB6" w:rsidRDefault="00E43EB6" w:rsidP="00472628">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Priloga:</w:t>
            </w:r>
          </w:p>
          <w:p w:rsidR="00E43EB6" w:rsidRPr="000B4C21" w:rsidRDefault="00273330" w:rsidP="000B4C21">
            <w:pPr>
              <w:pStyle w:val="Odstavekseznama"/>
              <w:numPr>
                <w:ilvl w:val="0"/>
                <w:numId w:val="45"/>
              </w:numPr>
              <w:overflowPunct w:val="0"/>
              <w:autoSpaceDE w:val="0"/>
              <w:autoSpaceDN w:val="0"/>
              <w:adjustRightInd w:val="0"/>
              <w:spacing w:line="260" w:lineRule="exact"/>
              <w:jc w:val="both"/>
              <w:textAlignment w:val="baseline"/>
              <w:rPr>
                <w:rFonts w:ascii="Arial" w:hAnsi="Arial" w:cs="Arial"/>
                <w:iCs/>
                <w:sz w:val="20"/>
                <w:szCs w:val="20"/>
              </w:rPr>
            </w:pPr>
            <w:r w:rsidRPr="000B4C21">
              <w:rPr>
                <w:rFonts w:ascii="Arial" w:hAnsi="Arial" w:cs="Arial"/>
                <w:iCs/>
                <w:sz w:val="20"/>
                <w:szCs w:val="20"/>
              </w:rPr>
              <w:t xml:space="preserve">predlog </w:t>
            </w:r>
            <w:r w:rsidR="00E43EB6" w:rsidRPr="000B4C21">
              <w:rPr>
                <w:rFonts w:ascii="Arial" w:hAnsi="Arial" w:cs="Arial"/>
                <w:iCs/>
                <w:sz w:val="20"/>
                <w:szCs w:val="20"/>
              </w:rPr>
              <w:t xml:space="preserve"> </w:t>
            </w:r>
            <w:r w:rsidR="00A94FB5" w:rsidRPr="000B4C21">
              <w:rPr>
                <w:rFonts w:ascii="Arial" w:hAnsi="Arial" w:cs="Arial"/>
                <w:sz w:val="20"/>
                <w:szCs w:val="20"/>
              </w:rPr>
              <w:t>odgovora Kmetijsko gozdarski zbornici Slovenije</w:t>
            </w:r>
            <w:r w:rsidRPr="000B4C21">
              <w:rPr>
                <w:rFonts w:ascii="Arial" w:hAnsi="Arial" w:cs="Arial"/>
                <w:sz w:val="20"/>
                <w:szCs w:val="20"/>
              </w:rPr>
              <w:t xml:space="preserve"> </w:t>
            </w:r>
            <w:r w:rsidR="00904108">
              <w:rPr>
                <w:rFonts w:ascii="Arial" w:hAnsi="Arial" w:cs="Arial"/>
                <w:sz w:val="20"/>
                <w:szCs w:val="20"/>
              </w:rPr>
              <w:t xml:space="preserve">na prošnjo </w:t>
            </w:r>
            <w:r w:rsidRPr="000B4C21">
              <w:rPr>
                <w:rFonts w:ascii="Arial" w:hAnsi="Arial" w:cs="Arial"/>
                <w:sz w:val="20"/>
                <w:szCs w:val="20"/>
              </w:rPr>
              <w:t>za pojasnilo glede ustanovitve javnega r</w:t>
            </w:r>
            <w:r w:rsidR="007E1937" w:rsidRPr="007E1937">
              <w:rPr>
                <w:rFonts w:ascii="Arial" w:hAnsi="Arial" w:cs="Arial"/>
                <w:sz w:val="20"/>
                <w:szCs w:val="20"/>
              </w:rPr>
              <w:t>aziskovalnega zavoda Znanstveno-</w:t>
            </w:r>
            <w:r w:rsidRPr="000B4C21">
              <w:rPr>
                <w:rFonts w:ascii="Arial" w:hAnsi="Arial" w:cs="Arial"/>
                <w:sz w:val="20"/>
                <w:szCs w:val="20"/>
              </w:rPr>
              <w:t>raziskovalno središče Koper</w:t>
            </w:r>
          </w:p>
          <w:p w:rsidR="00AF0A96" w:rsidRDefault="00AF0A96" w:rsidP="00E43EB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Default="00E43EB6" w:rsidP="00E43EB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AF0A96" w:rsidRPr="000B4C21" w:rsidRDefault="00AF0A96" w:rsidP="000B4C21">
            <w:pPr>
              <w:pStyle w:val="Odstavekseznama"/>
              <w:numPr>
                <w:ilvl w:val="0"/>
                <w:numId w:val="45"/>
              </w:num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Generalni sekretariat Vlade Republike Slovenije, Gregorčičeva ulica 20, 1000 Ljubljana</w:t>
            </w:r>
          </w:p>
          <w:p w:rsidR="00AF0A96" w:rsidRPr="000B4C21" w:rsidRDefault="00AF0A96" w:rsidP="000B4C21">
            <w:pPr>
              <w:pStyle w:val="Odstavekseznama"/>
              <w:numPr>
                <w:ilvl w:val="0"/>
                <w:numId w:val="45"/>
              </w:num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sz w:val="20"/>
                <w:szCs w:val="20"/>
              </w:rPr>
              <w:t>Kmetijsko gozdarska zbornica</w:t>
            </w:r>
            <w:r w:rsidRPr="00FD511D">
              <w:rPr>
                <w:rFonts w:ascii="Arial" w:hAnsi="Arial" w:cs="Arial"/>
                <w:sz w:val="20"/>
                <w:szCs w:val="20"/>
              </w:rPr>
              <w:t xml:space="preserve"> Slovenije</w:t>
            </w:r>
            <w:r>
              <w:rPr>
                <w:rFonts w:ascii="Arial" w:hAnsi="Arial" w:cs="Arial"/>
                <w:sz w:val="20"/>
                <w:szCs w:val="20"/>
              </w:rPr>
              <w:t>, gospodinjska ulica 6, 1000 Ljubljana</w:t>
            </w:r>
          </w:p>
          <w:p w:rsidR="00E43EB6" w:rsidRDefault="00E43EB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izobraževanje, znanost in šport, Masarykova ulica 16, 1000 Ljubljana</w:t>
            </w:r>
          </w:p>
          <w:p w:rsidR="00AF0A96" w:rsidRPr="00AF0A96" w:rsidRDefault="00AF0A96" w:rsidP="00AF0A9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 Mestni trg 4, 1000 Ljubljana</w:t>
            </w:r>
          </w:p>
          <w:p w:rsidR="00E43EB6" w:rsidRDefault="00E43EB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 Župančičeva ulica 3, 1000 Ljubljana</w:t>
            </w:r>
          </w:p>
          <w:p w:rsidR="00EA55C9" w:rsidRDefault="00EA55C9"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kmetijstvo, gozdarstvo in prehrano, Dunajska 22, 1000 Ljubljana</w:t>
            </w:r>
          </w:p>
          <w:p w:rsidR="00AF0A96" w:rsidRPr="00AF0A96" w:rsidRDefault="00AF0A96" w:rsidP="00A3560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7E1887">
        <w:tc>
          <w:tcPr>
            <w:tcW w:w="9163" w:type="dxa"/>
            <w:gridSpan w:val="4"/>
          </w:tcPr>
          <w:p w:rsidR="005C4899" w:rsidRPr="005C4899" w:rsidRDefault="00E43EB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7E1887">
        <w:tc>
          <w:tcPr>
            <w:tcW w:w="9163" w:type="dxa"/>
            <w:gridSpan w:val="4"/>
          </w:tcPr>
          <w:p w:rsidR="00AF0A96" w:rsidRDefault="00AF0A96"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Maja Makovec Brenčič, ministrica</w:t>
            </w:r>
          </w:p>
          <w:p w:rsidR="005C4899" w:rsidRDefault="00A52B73" w:rsidP="00E43EB6">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d</w:t>
            </w:r>
            <w:r w:rsidR="00E43EB6">
              <w:rPr>
                <w:rFonts w:ascii="Arial" w:eastAsia="Times New Roman" w:hAnsi="Arial" w:cs="Arial"/>
                <w:iCs/>
                <w:sz w:val="20"/>
                <w:szCs w:val="20"/>
                <w:lang w:eastAsia="sl-SI"/>
              </w:rPr>
              <w:t>r. Tomaž Boh, državni sekretar</w:t>
            </w:r>
          </w:p>
          <w:p w:rsidR="00E43EB6" w:rsidRPr="007C4554" w:rsidRDefault="00A52B73" w:rsidP="007C4554">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E43EB6">
              <w:rPr>
                <w:rFonts w:ascii="Arial" w:eastAsia="Times New Roman" w:hAnsi="Arial" w:cs="Arial"/>
                <w:iCs/>
                <w:sz w:val="20"/>
                <w:szCs w:val="20"/>
                <w:lang w:eastAsia="sl-SI"/>
              </w:rPr>
              <w:t>ag. Urban Krajcar, generalni direktor Direktorata za znanost,</w:t>
            </w: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7E1887">
        <w:tc>
          <w:tcPr>
            <w:tcW w:w="9163" w:type="dxa"/>
            <w:gridSpan w:val="4"/>
          </w:tcPr>
          <w:p w:rsidR="005C4899" w:rsidRPr="005C4899" w:rsidRDefault="00E43EB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E1887">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7E1887">
        <w:tc>
          <w:tcPr>
            <w:tcW w:w="9163" w:type="dxa"/>
            <w:gridSpan w:val="4"/>
          </w:tcPr>
          <w:p w:rsidR="005C4899" w:rsidRPr="005C4899" w:rsidRDefault="00E43EB6"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7E1887">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7E1887">
        <w:tc>
          <w:tcPr>
            <w:tcW w:w="9163" w:type="dxa"/>
            <w:gridSpan w:val="4"/>
          </w:tcPr>
          <w:p w:rsidR="005C4899" w:rsidRDefault="000C7860" w:rsidP="005C4899">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Kmetijsko gozdarska zbornica</w:t>
            </w:r>
            <w:r w:rsidRPr="00FD511D">
              <w:rPr>
                <w:rFonts w:ascii="Arial" w:hAnsi="Arial" w:cs="Arial"/>
                <w:sz w:val="20"/>
                <w:szCs w:val="20"/>
              </w:rPr>
              <w:t xml:space="preserve"> Slovenije</w:t>
            </w:r>
            <w:r>
              <w:rPr>
                <w:rFonts w:ascii="Arial" w:hAnsi="Arial" w:cs="Arial"/>
                <w:sz w:val="20"/>
                <w:szCs w:val="20"/>
              </w:rPr>
              <w:t xml:space="preserve"> je Vladi Republike Slovenije poslala </w:t>
            </w:r>
            <w:r w:rsidR="00904108">
              <w:rPr>
                <w:rFonts w:ascii="Arial" w:hAnsi="Arial" w:cs="Arial"/>
                <w:sz w:val="20"/>
                <w:szCs w:val="20"/>
              </w:rPr>
              <w:t>prošnjo</w:t>
            </w:r>
            <w:r>
              <w:rPr>
                <w:rFonts w:ascii="Arial" w:hAnsi="Arial" w:cs="Arial"/>
                <w:sz w:val="20"/>
                <w:szCs w:val="20"/>
              </w:rPr>
              <w:t xml:space="preserve"> za </w:t>
            </w:r>
            <w:r w:rsidRPr="00FD511D">
              <w:rPr>
                <w:rFonts w:ascii="Arial" w:hAnsi="Arial" w:cs="Arial"/>
                <w:sz w:val="20"/>
                <w:szCs w:val="20"/>
              </w:rPr>
              <w:t>pojasnilo glede ustanovitve javnega r</w:t>
            </w:r>
            <w:r w:rsidR="007E1937">
              <w:rPr>
                <w:rFonts w:ascii="Arial" w:hAnsi="Arial" w:cs="Arial"/>
                <w:sz w:val="20"/>
                <w:szCs w:val="20"/>
              </w:rPr>
              <w:t>aziskovalnega zavoda Znanstveno-</w:t>
            </w:r>
            <w:r w:rsidRPr="00FD511D">
              <w:rPr>
                <w:rFonts w:ascii="Arial" w:hAnsi="Arial" w:cs="Arial"/>
                <w:sz w:val="20"/>
                <w:szCs w:val="20"/>
              </w:rPr>
              <w:t>raziskovalno središče Koper</w:t>
            </w:r>
            <w:r>
              <w:rPr>
                <w:rFonts w:ascii="Arial" w:hAnsi="Arial" w:cs="Arial"/>
                <w:sz w:val="20"/>
                <w:szCs w:val="20"/>
              </w:rPr>
              <w:t>.</w:t>
            </w:r>
          </w:p>
          <w:p w:rsidR="000C7860" w:rsidRDefault="000C7860" w:rsidP="005C4899">
            <w:pPr>
              <w:overflowPunct w:val="0"/>
              <w:autoSpaceDE w:val="0"/>
              <w:autoSpaceDN w:val="0"/>
              <w:adjustRightInd w:val="0"/>
              <w:spacing w:after="0" w:line="260" w:lineRule="exact"/>
              <w:jc w:val="both"/>
              <w:textAlignment w:val="baseline"/>
              <w:rPr>
                <w:rFonts w:ascii="Arial" w:hAnsi="Arial" w:cs="Arial"/>
                <w:sz w:val="20"/>
                <w:szCs w:val="20"/>
              </w:rPr>
            </w:pPr>
          </w:p>
          <w:p w:rsidR="000C7860" w:rsidRPr="005C4899" w:rsidRDefault="000C7860" w:rsidP="0090410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V gradivu se odgovar</w:t>
            </w:r>
            <w:r w:rsidR="00904108">
              <w:rPr>
                <w:rFonts w:ascii="Arial" w:hAnsi="Arial" w:cs="Arial"/>
                <w:sz w:val="20"/>
                <w:szCs w:val="20"/>
              </w:rPr>
              <w:t>ja na navedeno prošnjo</w:t>
            </w:r>
            <w:r>
              <w:rPr>
                <w:rFonts w:ascii="Arial" w:hAnsi="Arial" w:cs="Arial"/>
                <w:sz w:val="20"/>
                <w:szCs w:val="20"/>
              </w:rPr>
              <w:t xml:space="preserve"> Kmetijsko gozdarske zbornice</w:t>
            </w:r>
            <w:r w:rsidRPr="00FD511D">
              <w:rPr>
                <w:rFonts w:ascii="Arial" w:hAnsi="Arial" w:cs="Arial"/>
                <w:sz w:val="20"/>
                <w:szCs w:val="20"/>
              </w:rPr>
              <w:t xml:space="preserve"> Slovenije</w:t>
            </w:r>
            <w:r>
              <w:rPr>
                <w:rFonts w:ascii="Arial" w:hAnsi="Arial" w:cs="Arial"/>
                <w:sz w:val="20"/>
                <w:szCs w:val="20"/>
              </w:rPr>
              <w:t>.</w:t>
            </w:r>
          </w:p>
        </w:tc>
      </w:tr>
      <w:tr w:rsidR="005C4899" w:rsidRPr="005C4899" w:rsidTr="007E1887">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2180">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7E188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7E188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7E188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7E18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E188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7E188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7E188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7E188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E188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7E188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7E188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E188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7E188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7E18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E18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712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3"/>
        </w:trPr>
        <w:tc>
          <w:tcPr>
            <w:tcW w:w="9200" w:type="dxa"/>
            <w:gridSpan w:val="9"/>
          </w:tcPr>
          <w:p w:rsidR="005C4899" w:rsidRPr="005C4899" w:rsidRDefault="005C4899" w:rsidP="00371273">
            <w:pPr>
              <w:widowControl w:val="0"/>
              <w:spacing w:after="0" w:line="260" w:lineRule="exact"/>
              <w:ind w:left="284"/>
              <w:jc w:val="both"/>
              <w:rPr>
                <w:rFonts w:ascii="Arial" w:eastAsia="Times New Roman" w:hAnsi="Arial" w:cs="Arial"/>
                <w:b/>
                <w:bCs/>
                <w:spacing w:val="40"/>
                <w:sz w:val="20"/>
                <w:szCs w:val="20"/>
                <w:lang w:eastAsia="sl-SI"/>
              </w:rPr>
            </w:pPr>
          </w:p>
        </w:tc>
      </w:tr>
      <w:tr w:rsidR="005C4899" w:rsidRPr="005C4899" w:rsidTr="003712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7E1887" w:rsidRPr="005C4899" w:rsidRDefault="001D7FBC" w:rsidP="00955609">
            <w:pPr>
              <w:spacing w:after="0" w:line="260" w:lineRule="exact"/>
              <w:jc w:val="both"/>
              <w:rPr>
                <w:rFonts w:ascii="Arial" w:eastAsia="Times New Roman" w:hAnsi="Arial" w:cs="Arial"/>
                <w:b/>
                <w:sz w:val="20"/>
                <w:szCs w:val="20"/>
              </w:rPr>
            </w:pPr>
            <w:r>
              <w:rPr>
                <w:rFonts w:ascii="Arial" w:eastAsia="Times New Roman" w:hAnsi="Arial" w:cs="Arial"/>
                <w:sz w:val="20"/>
                <w:szCs w:val="20"/>
              </w:rPr>
              <w:t>Odgovor Kmetijsko gozdarski zbornici Slovenije nima finančnih posledic.</w:t>
            </w:r>
            <w:r w:rsidR="00443EFD">
              <w:rPr>
                <w:rFonts w:ascii="Arial" w:eastAsia="Times New Roman" w:hAnsi="Arial" w:cs="Arial"/>
                <w:color w:val="000000"/>
                <w:sz w:val="20"/>
                <w:szCs w:val="20"/>
                <w:lang w:eastAsia="sl-SI"/>
              </w:rPr>
              <w:t xml:space="preserve"> </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443EFD">
            <w:pPr>
              <w:widowControl w:val="0"/>
              <w:numPr>
                <w:ilvl w:val="1"/>
                <w:numId w:val="3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443EFD">
            <w:pPr>
              <w:widowControl w:val="0"/>
              <w:numPr>
                <w:ilvl w:val="1"/>
                <w:numId w:val="3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443EFD">
            <w:pPr>
              <w:widowControl w:val="0"/>
              <w:numPr>
                <w:ilvl w:val="1"/>
                <w:numId w:val="3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5C4899" w:rsidRPr="005C4899" w:rsidRDefault="005C4899" w:rsidP="00065725">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65725">
              <w:rPr>
                <w:rFonts w:ascii="Arial" w:eastAsia="Times New Roman" w:hAnsi="Arial" w:cs="Arial"/>
                <w:iCs/>
                <w:sz w:val="20"/>
                <w:szCs w:val="20"/>
                <w:lang w:eastAsia="sl-SI"/>
              </w:rPr>
              <w:t xml:space="preserve">Združenju mestnih občin Slovenije </w:t>
            </w:r>
            <w:r w:rsidR="00371273" w:rsidRPr="00065725">
              <w:rPr>
                <w:rFonts w:ascii="Arial" w:eastAsia="Times New Roman" w:hAnsi="Arial" w:cs="Arial"/>
                <w:iCs/>
                <w:sz w:val="20"/>
                <w:szCs w:val="20"/>
                <w:lang w:eastAsia="sl-SI"/>
              </w:rPr>
              <w:t xml:space="preserve">ZMOS: </w:t>
            </w:r>
            <w:r w:rsidRPr="00065725">
              <w:rPr>
                <w:rFonts w:ascii="Arial" w:eastAsia="Times New Roman" w:hAnsi="Arial" w:cs="Arial"/>
                <w:iCs/>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B319AE" w:rsidP="00E113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Skladno s </w:t>
            </w:r>
            <w:r w:rsidR="00E11363">
              <w:rPr>
                <w:rFonts w:ascii="Arial" w:eastAsia="Times New Roman" w:hAnsi="Arial" w:cs="Arial"/>
                <w:iCs/>
                <w:sz w:val="20"/>
                <w:szCs w:val="20"/>
                <w:lang w:eastAsia="sl-SI"/>
              </w:rPr>
              <w:t xml:space="preserve">sedmim </w:t>
            </w:r>
            <w:r>
              <w:rPr>
                <w:rFonts w:ascii="Arial" w:eastAsia="Times New Roman" w:hAnsi="Arial" w:cs="Arial"/>
                <w:iCs/>
                <w:sz w:val="20"/>
                <w:szCs w:val="20"/>
                <w:lang w:eastAsia="sl-SI"/>
              </w:rPr>
              <w:t>odstavkom</w:t>
            </w:r>
            <w:r w:rsidR="00371273">
              <w:rPr>
                <w:rFonts w:ascii="Arial" w:eastAsia="Times New Roman" w:hAnsi="Arial" w:cs="Arial"/>
                <w:iCs/>
                <w:sz w:val="20"/>
                <w:szCs w:val="20"/>
                <w:lang w:eastAsia="sl-SI"/>
              </w:rPr>
              <w:t xml:space="preserve"> 9. člena Poslovnika Vlade Republike Slovenije (Uradni list RS, št. </w:t>
            </w:r>
            <w:hyperlink r:id="rId14" w:tgtFrame="_blank" w:tooltip="Poslovnik Vlade Republike Slovenije" w:history="1">
              <w:r w:rsidR="00371273" w:rsidRPr="00371273">
                <w:rPr>
                  <w:rFonts w:ascii="Arial" w:eastAsia="Times New Roman" w:hAnsi="Arial" w:cs="Arial"/>
                  <w:iCs/>
                  <w:sz w:val="20"/>
                  <w:szCs w:val="20"/>
                  <w:lang w:eastAsia="sl-SI"/>
                </w:rPr>
                <w:t>43/01</w:t>
              </w:r>
            </w:hyperlink>
            <w:r w:rsidR="00371273" w:rsidRPr="00371273">
              <w:rPr>
                <w:rFonts w:ascii="Arial" w:eastAsia="Times New Roman" w:hAnsi="Arial" w:cs="Arial"/>
                <w:iCs/>
                <w:sz w:val="20"/>
                <w:szCs w:val="20"/>
                <w:lang w:eastAsia="sl-SI"/>
              </w:rPr>
              <w:t xml:space="preserve">, </w:t>
            </w:r>
            <w:hyperlink r:id="rId15" w:tgtFrame="_blank" w:tooltip="Popravek poslovnika Vlade Republike Slovenije" w:history="1">
              <w:r w:rsidR="00371273" w:rsidRPr="00371273">
                <w:rPr>
                  <w:rFonts w:ascii="Arial" w:eastAsia="Times New Roman" w:hAnsi="Arial" w:cs="Arial"/>
                  <w:iCs/>
                  <w:sz w:val="20"/>
                  <w:szCs w:val="20"/>
                  <w:lang w:eastAsia="sl-SI"/>
                </w:rPr>
                <w:t>23/02 – popr.</w:t>
              </w:r>
            </w:hyperlink>
            <w:r w:rsidR="00371273" w:rsidRPr="00371273">
              <w:rPr>
                <w:rFonts w:ascii="Arial" w:eastAsia="Times New Roman" w:hAnsi="Arial" w:cs="Arial"/>
                <w:iCs/>
                <w:sz w:val="20"/>
                <w:szCs w:val="20"/>
                <w:lang w:eastAsia="sl-SI"/>
              </w:rPr>
              <w:t xml:space="preserve">, </w:t>
            </w:r>
            <w:hyperlink r:id="rId16" w:tgtFrame="_blank" w:tooltip="Dopolnitev poslovnika Vlade Republike Slovenije" w:history="1">
              <w:r w:rsidR="00371273" w:rsidRPr="00371273">
                <w:rPr>
                  <w:rFonts w:ascii="Arial" w:eastAsia="Times New Roman" w:hAnsi="Arial" w:cs="Arial"/>
                  <w:iCs/>
                  <w:sz w:val="20"/>
                  <w:szCs w:val="20"/>
                  <w:lang w:eastAsia="sl-SI"/>
                </w:rPr>
                <w:t>54/03</w:t>
              </w:r>
            </w:hyperlink>
            <w:r w:rsidR="00371273" w:rsidRPr="00371273">
              <w:rPr>
                <w:rFonts w:ascii="Arial" w:eastAsia="Times New Roman" w:hAnsi="Arial" w:cs="Arial"/>
                <w:iCs/>
                <w:sz w:val="20"/>
                <w:szCs w:val="20"/>
                <w:lang w:eastAsia="sl-SI"/>
              </w:rPr>
              <w:t xml:space="preserve">, </w:t>
            </w:r>
            <w:hyperlink r:id="rId17" w:tgtFrame="_blank" w:tooltip="Sprememba poslovnika Vlade Republike Slovenije" w:history="1">
              <w:r w:rsidR="00371273" w:rsidRPr="00371273">
                <w:rPr>
                  <w:rFonts w:ascii="Arial" w:eastAsia="Times New Roman" w:hAnsi="Arial" w:cs="Arial"/>
                  <w:iCs/>
                  <w:sz w:val="20"/>
                  <w:szCs w:val="20"/>
                  <w:lang w:eastAsia="sl-SI"/>
                </w:rPr>
                <w:t>103/03</w:t>
              </w:r>
            </w:hyperlink>
            <w:r w:rsidR="00371273" w:rsidRPr="00371273">
              <w:rPr>
                <w:rFonts w:ascii="Arial" w:eastAsia="Times New Roman" w:hAnsi="Arial" w:cs="Arial"/>
                <w:iCs/>
                <w:sz w:val="20"/>
                <w:szCs w:val="20"/>
                <w:lang w:eastAsia="sl-SI"/>
              </w:rPr>
              <w:t xml:space="preserve">, </w:t>
            </w:r>
            <w:hyperlink r:id="rId18" w:tgtFrame="_blank" w:tooltip="Spremembe in dopolnitve Poslovnika Vlade Republike Slovenije" w:history="1">
              <w:r w:rsidR="00371273" w:rsidRPr="00371273">
                <w:rPr>
                  <w:rFonts w:ascii="Arial" w:eastAsia="Times New Roman" w:hAnsi="Arial" w:cs="Arial"/>
                  <w:iCs/>
                  <w:sz w:val="20"/>
                  <w:szCs w:val="20"/>
                  <w:lang w:eastAsia="sl-SI"/>
                </w:rPr>
                <w:t>114/04</w:t>
              </w:r>
            </w:hyperlink>
            <w:r w:rsidR="00371273" w:rsidRPr="00371273">
              <w:rPr>
                <w:rFonts w:ascii="Arial" w:eastAsia="Times New Roman" w:hAnsi="Arial" w:cs="Arial"/>
                <w:iCs/>
                <w:sz w:val="20"/>
                <w:szCs w:val="20"/>
                <w:lang w:eastAsia="sl-SI"/>
              </w:rPr>
              <w:t xml:space="preserve">, </w:t>
            </w:r>
            <w:hyperlink r:id="rId19" w:tgtFrame="_blank" w:tooltip="Spremembe in dopolnitve Poslovnika Vlade Republike Slovenije" w:history="1">
              <w:r w:rsidR="00371273" w:rsidRPr="00371273">
                <w:rPr>
                  <w:rFonts w:ascii="Arial" w:eastAsia="Times New Roman" w:hAnsi="Arial" w:cs="Arial"/>
                  <w:iCs/>
                  <w:sz w:val="20"/>
                  <w:szCs w:val="20"/>
                  <w:lang w:eastAsia="sl-SI"/>
                </w:rPr>
                <w:t>26/06</w:t>
              </w:r>
            </w:hyperlink>
            <w:r w:rsidR="00371273" w:rsidRPr="00371273">
              <w:rPr>
                <w:rFonts w:ascii="Arial" w:eastAsia="Times New Roman" w:hAnsi="Arial" w:cs="Arial"/>
                <w:iCs/>
                <w:sz w:val="20"/>
                <w:szCs w:val="20"/>
                <w:lang w:eastAsia="sl-SI"/>
              </w:rPr>
              <w:t xml:space="preserve">, </w:t>
            </w:r>
            <w:hyperlink r:id="rId20" w:tgtFrame="_blank" w:tooltip="Spremembe in dopolnitve Poslovnika Vlade Republike Slovenije" w:history="1">
              <w:r w:rsidR="00371273" w:rsidRPr="00371273">
                <w:rPr>
                  <w:rFonts w:ascii="Arial" w:eastAsia="Times New Roman" w:hAnsi="Arial" w:cs="Arial"/>
                  <w:iCs/>
                  <w:sz w:val="20"/>
                  <w:szCs w:val="20"/>
                  <w:lang w:eastAsia="sl-SI"/>
                </w:rPr>
                <w:t>21/07</w:t>
              </w:r>
            </w:hyperlink>
            <w:r w:rsidR="00371273" w:rsidRPr="00371273">
              <w:rPr>
                <w:rFonts w:ascii="Arial" w:eastAsia="Times New Roman" w:hAnsi="Arial" w:cs="Arial"/>
                <w:iCs/>
                <w:sz w:val="20"/>
                <w:szCs w:val="20"/>
                <w:lang w:eastAsia="sl-SI"/>
              </w:rPr>
              <w:t xml:space="preserve">, </w:t>
            </w:r>
            <w:hyperlink r:id="rId21" w:tgtFrame="_blank" w:tooltip="Spremembe in dopolnitve Poslovnika Vlade Republike Slovenije" w:history="1">
              <w:r w:rsidR="00371273" w:rsidRPr="00371273">
                <w:rPr>
                  <w:rFonts w:ascii="Arial" w:eastAsia="Times New Roman" w:hAnsi="Arial" w:cs="Arial"/>
                  <w:iCs/>
                  <w:sz w:val="20"/>
                  <w:szCs w:val="20"/>
                  <w:lang w:eastAsia="sl-SI"/>
                </w:rPr>
                <w:t>32/10</w:t>
              </w:r>
            </w:hyperlink>
            <w:r w:rsidR="00371273" w:rsidRPr="00371273">
              <w:rPr>
                <w:rFonts w:ascii="Arial" w:eastAsia="Times New Roman" w:hAnsi="Arial" w:cs="Arial"/>
                <w:iCs/>
                <w:sz w:val="20"/>
                <w:szCs w:val="20"/>
                <w:lang w:eastAsia="sl-SI"/>
              </w:rPr>
              <w:t xml:space="preserve">, </w:t>
            </w:r>
            <w:hyperlink r:id="rId22" w:tgtFrame="_blank" w:tooltip="Spremembe in dopolnitve Poslovnika Vlade Republike Slovenije" w:history="1">
              <w:r w:rsidR="00371273" w:rsidRPr="00371273">
                <w:rPr>
                  <w:rFonts w:ascii="Arial" w:eastAsia="Times New Roman" w:hAnsi="Arial" w:cs="Arial"/>
                  <w:iCs/>
                  <w:sz w:val="20"/>
                  <w:szCs w:val="20"/>
                  <w:lang w:eastAsia="sl-SI"/>
                </w:rPr>
                <w:t>73/10</w:t>
              </w:r>
            </w:hyperlink>
            <w:r w:rsidR="00371273" w:rsidRPr="00371273">
              <w:rPr>
                <w:rFonts w:ascii="Arial" w:eastAsia="Times New Roman" w:hAnsi="Arial" w:cs="Arial"/>
                <w:iCs/>
                <w:sz w:val="20"/>
                <w:szCs w:val="20"/>
                <w:lang w:eastAsia="sl-SI"/>
              </w:rPr>
              <w:t xml:space="preserve">, </w:t>
            </w:r>
            <w:hyperlink r:id="rId23" w:tgtFrame="_blank" w:tooltip="Sprememba Poslovnika Vlade Republike Slovenije" w:history="1">
              <w:r w:rsidR="00371273" w:rsidRPr="00371273">
                <w:rPr>
                  <w:rFonts w:ascii="Arial" w:eastAsia="Times New Roman" w:hAnsi="Arial" w:cs="Arial"/>
                  <w:iCs/>
                  <w:sz w:val="20"/>
                  <w:szCs w:val="20"/>
                  <w:lang w:eastAsia="sl-SI"/>
                </w:rPr>
                <w:t>95/11</w:t>
              </w:r>
            </w:hyperlink>
            <w:r w:rsidR="00371273" w:rsidRPr="00371273">
              <w:rPr>
                <w:rFonts w:ascii="Arial" w:eastAsia="Times New Roman" w:hAnsi="Arial" w:cs="Arial"/>
                <w:iCs/>
                <w:sz w:val="20"/>
                <w:szCs w:val="20"/>
                <w:lang w:eastAsia="sl-SI"/>
              </w:rPr>
              <w:t xml:space="preserve">, </w:t>
            </w:r>
            <w:hyperlink r:id="rId24" w:tgtFrame="_blank" w:tooltip="Spremembe in dopolnitve Poslovnika Vlade Republike Slovenije" w:history="1">
              <w:r w:rsidR="00371273" w:rsidRPr="00371273">
                <w:rPr>
                  <w:rFonts w:ascii="Arial" w:eastAsia="Times New Roman" w:hAnsi="Arial" w:cs="Arial"/>
                  <w:iCs/>
                  <w:sz w:val="20"/>
                  <w:szCs w:val="20"/>
                  <w:lang w:eastAsia="sl-SI"/>
                </w:rPr>
                <w:t>64/12</w:t>
              </w:r>
            </w:hyperlink>
            <w:r w:rsidR="00371273" w:rsidRPr="00371273">
              <w:rPr>
                <w:rFonts w:ascii="Arial" w:eastAsia="Times New Roman" w:hAnsi="Arial" w:cs="Arial"/>
                <w:iCs/>
                <w:sz w:val="20"/>
                <w:szCs w:val="20"/>
                <w:lang w:eastAsia="sl-SI"/>
              </w:rPr>
              <w:t xml:space="preserve"> in </w:t>
            </w:r>
            <w:hyperlink r:id="rId25" w:tgtFrame="_blank" w:tooltip="Spremembe in dopolnitve Poslovnika Vlade Republike Slovenije" w:history="1">
              <w:r w:rsidR="00371273" w:rsidRPr="00371273">
                <w:rPr>
                  <w:rFonts w:ascii="Arial" w:eastAsia="Times New Roman" w:hAnsi="Arial" w:cs="Arial"/>
                  <w:iCs/>
                  <w:sz w:val="20"/>
                  <w:szCs w:val="20"/>
                  <w:lang w:eastAsia="sl-SI"/>
                </w:rPr>
                <w:t>10/14</w:t>
              </w:r>
            </w:hyperlink>
            <w:r w:rsidR="0037127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w:t>
            </w:r>
            <w:r w:rsidR="00371273">
              <w:rPr>
                <w:rFonts w:ascii="Arial" w:eastAsia="Times New Roman" w:hAnsi="Arial" w:cs="Arial"/>
                <w:iCs/>
                <w:sz w:val="20"/>
                <w:szCs w:val="20"/>
                <w:lang w:eastAsia="sl-SI"/>
              </w:rPr>
              <w:t xml:space="preserve"> javnosti ne povabi k sodelovanju</w:t>
            </w:r>
            <w:r w:rsidR="00B32962">
              <w:rPr>
                <w:rFonts w:ascii="Arial" w:eastAsia="Times New Roman" w:hAnsi="Arial" w:cs="Arial"/>
                <w:iCs/>
                <w:sz w:val="20"/>
                <w:szCs w:val="20"/>
                <w:lang w:eastAsia="sl-SI"/>
              </w:rPr>
              <w:t>, saj ne gre za gradivo, z</w:t>
            </w:r>
            <w:r w:rsidR="00E11363">
              <w:rPr>
                <w:rFonts w:ascii="Arial" w:eastAsia="Times New Roman" w:hAnsi="Arial" w:cs="Arial"/>
                <w:iCs/>
                <w:sz w:val="20"/>
                <w:szCs w:val="20"/>
                <w:lang w:eastAsia="sl-SI"/>
              </w:rPr>
              <w:t>a katero se zahteva sodelovanje javnosti</w:t>
            </w:r>
            <w:r w:rsidR="00B32962">
              <w:rPr>
                <w:rFonts w:ascii="Arial" w:eastAsia="Times New Roman" w:hAnsi="Arial" w:cs="Arial"/>
                <w:iCs/>
                <w:sz w:val="20"/>
                <w:szCs w:val="20"/>
                <w:lang w:eastAsia="sl-SI"/>
              </w:rPr>
              <w:t>.</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A9523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772447" w:rsidP="0037127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E18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700665"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700665">
              <w:rPr>
                <w:rFonts w:ascii="Arial" w:eastAsia="Times New Roman" w:hAnsi="Arial" w:cs="Arial"/>
                <w:b/>
                <w:sz w:val="20"/>
                <w:szCs w:val="20"/>
                <w:lang w:eastAsia="sl-SI"/>
              </w:rPr>
              <w:t xml:space="preserve">                                                 dr. Maja Makovec Brenčič</w:t>
            </w:r>
          </w:p>
          <w:p w:rsidR="005C4899" w:rsidRDefault="005C4899" w:rsidP="009E482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                                                          MINISTRICA</w:t>
            </w:r>
          </w:p>
          <w:p w:rsidR="009E482F" w:rsidRDefault="009E482F" w:rsidP="009E482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E482F" w:rsidRPr="00700665" w:rsidRDefault="00736318" w:rsidP="00700665">
            <w:pPr>
              <w:pStyle w:val="Odstavekseznama"/>
              <w:widowControl w:val="0"/>
              <w:suppressAutoHyphens/>
              <w:overflowPunct w:val="0"/>
              <w:autoSpaceDE w:val="0"/>
              <w:autoSpaceDN w:val="0"/>
              <w:adjustRightInd w:val="0"/>
              <w:spacing w:line="260" w:lineRule="exact"/>
              <w:ind w:left="0" w:firstLine="21"/>
              <w:jc w:val="both"/>
              <w:textAlignment w:val="baseline"/>
              <w:outlineLvl w:val="3"/>
              <w:rPr>
                <w:rFonts w:ascii="Arial" w:hAnsi="Arial" w:cs="Arial"/>
                <w:sz w:val="20"/>
                <w:szCs w:val="20"/>
              </w:rPr>
            </w:pPr>
            <w:r w:rsidRPr="00700665">
              <w:rPr>
                <w:rFonts w:ascii="Arial" w:hAnsi="Arial" w:cs="Arial"/>
                <w:sz w:val="20"/>
                <w:szCs w:val="20"/>
              </w:rPr>
              <w:t>Prilogi:</w:t>
            </w:r>
          </w:p>
          <w:p w:rsidR="00736318" w:rsidRPr="00700665" w:rsidRDefault="00736318" w:rsidP="00700665">
            <w:pPr>
              <w:pStyle w:val="Odstavekseznama"/>
              <w:widowControl w:val="0"/>
              <w:suppressAutoHyphens/>
              <w:overflowPunct w:val="0"/>
              <w:autoSpaceDE w:val="0"/>
              <w:autoSpaceDN w:val="0"/>
              <w:adjustRightInd w:val="0"/>
              <w:spacing w:line="260" w:lineRule="exact"/>
              <w:ind w:left="0" w:firstLine="21"/>
              <w:jc w:val="both"/>
              <w:textAlignment w:val="baseline"/>
              <w:outlineLvl w:val="3"/>
              <w:rPr>
                <w:rFonts w:ascii="Arial" w:hAnsi="Arial" w:cs="Arial"/>
                <w:b/>
                <w:sz w:val="20"/>
                <w:szCs w:val="20"/>
              </w:rPr>
            </w:pPr>
            <w:r w:rsidRPr="00700665">
              <w:rPr>
                <w:rFonts w:ascii="Arial" w:hAnsi="Arial" w:cs="Arial"/>
                <w:sz w:val="20"/>
                <w:szCs w:val="20"/>
              </w:rPr>
              <w:t>- predlog odgovora Vlade Republike Slovenije</w:t>
            </w:r>
            <w:r>
              <w:rPr>
                <w:rFonts w:ascii="Arial" w:hAnsi="Arial" w:cs="Arial"/>
                <w:b/>
                <w:sz w:val="20"/>
                <w:szCs w:val="20"/>
              </w:rPr>
              <w:t xml:space="preserve"> </w:t>
            </w:r>
            <w:r w:rsidRPr="00736318">
              <w:rPr>
                <w:rFonts w:ascii="Arial" w:hAnsi="Arial" w:cs="Arial"/>
                <w:sz w:val="20"/>
                <w:szCs w:val="20"/>
              </w:rPr>
              <w:t>Kmetijsko gozdarski zbornici Slovenije</w:t>
            </w:r>
            <w:r w:rsidRPr="00FD511D">
              <w:rPr>
                <w:rFonts w:ascii="Arial" w:hAnsi="Arial" w:cs="Arial"/>
                <w:sz w:val="20"/>
                <w:szCs w:val="20"/>
              </w:rPr>
              <w:t xml:space="preserve"> </w:t>
            </w:r>
            <w:r w:rsidR="00904108">
              <w:rPr>
                <w:rFonts w:ascii="Arial" w:hAnsi="Arial" w:cs="Arial"/>
                <w:sz w:val="20"/>
                <w:szCs w:val="20"/>
              </w:rPr>
              <w:t xml:space="preserve">na prošnjo </w:t>
            </w:r>
            <w:r w:rsidRPr="00FD511D">
              <w:rPr>
                <w:rFonts w:ascii="Arial" w:hAnsi="Arial" w:cs="Arial"/>
                <w:sz w:val="20"/>
                <w:szCs w:val="20"/>
              </w:rPr>
              <w:t>za pojasnilo glede ustanovitve javnega r</w:t>
            </w:r>
            <w:r w:rsidR="007E1937">
              <w:rPr>
                <w:rFonts w:ascii="Arial" w:hAnsi="Arial" w:cs="Arial"/>
                <w:sz w:val="20"/>
                <w:szCs w:val="20"/>
              </w:rPr>
              <w:t>aziskovalnega zavoda Znanstveno-</w:t>
            </w:r>
            <w:r w:rsidRPr="00FD511D">
              <w:rPr>
                <w:rFonts w:ascii="Arial" w:hAnsi="Arial" w:cs="Arial"/>
                <w:sz w:val="20"/>
                <w:szCs w:val="20"/>
              </w:rPr>
              <w:t xml:space="preserve">raziskovalno središče Koper in ga posreduje </w:t>
            </w:r>
            <w:r w:rsidRPr="00736318">
              <w:rPr>
                <w:rFonts w:ascii="Arial" w:hAnsi="Arial" w:cs="Arial"/>
                <w:sz w:val="20"/>
                <w:szCs w:val="20"/>
              </w:rPr>
              <w:t>Kmetijsko gozdarski zbornici Slovenije</w:t>
            </w: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E1887">
          <w:headerReference w:type="first" r:id="rId26"/>
          <w:pgSz w:w="11906" w:h="16838"/>
          <w:pgMar w:top="1418" w:right="1418" w:bottom="1418" w:left="1418" w:header="708" w:footer="708" w:gutter="0"/>
          <w:cols w:space="708"/>
          <w:docGrid w:linePitch="360"/>
        </w:sectPr>
      </w:pPr>
    </w:p>
    <w:p w:rsidR="005C4899" w:rsidRPr="00700665" w:rsidRDefault="005C4899" w:rsidP="007006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5E5C">
        <w:rPr>
          <w:rFonts w:ascii="Arial" w:eastAsia="Times New Roman" w:hAnsi="Arial" w:cs="Arial"/>
          <w:b/>
          <w:sz w:val="20"/>
          <w:szCs w:val="20"/>
          <w:lang w:eastAsia="sl-SI"/>
        </w:rPr>
        <w:lastRenderedPageBreak/>
        <w:t>PRILOGA  (jedro gradiva):</w:t>
      </w:r>
    </w:p>
    <w:p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5C4899" w:rsidRDefault="00B76CAD" w:rsidP="005C489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   </w:t>
      </w:r>
      <w:r w:rsidR="005C4899" w:rsidRPr="005C4899">
        <w:rPr>
          <w:rFonts w:ascii="Arial" w:eastAsia="Times New Roman" w:hAnsi="Arial" w:cs="Arial"/>
          <w:b/>
          <w:sz w:val="20"/>
          <w:szCs w:val="20"/>
        </w:rPr>
        <w:t>PREDLOG</w:t>
      </w:r>
    </w:p>
    <w:p w:rsidR="005C4899" w:rsidRPr="005C4899" w:rsidRDefault="005C4899" w:rsidP="005C4899">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 xml:space="preserve">   </w:t>
      </w:r>
    </w:p>
    <w:p w:rsidR="005C4899" w:rsidRPr="005C4899" w:rsidRDefault="005C4899" w:rsidP="005C4899">
      <w:pPr>
        <w:tabs>
          <w:tab w:val="left" w:pos="708"/>
        </w:tabs>
        <w:spacing w:after="0" w:line="260" w:lineRule="exact"/>
        <w:rPr>
          <w:rFonts w:ascii="Arial" w:eastAsia="Times New Roman" w:hAnsi="Arial" w:cs="Arial"/>
          <w:b/>
          <w:sz w:val="20"/>
          <w:szCs w:val="20"/>
        </w:rPr>
      </w:pPr>
    </w:p>
    <w:p w:rsidR="004B773A" w:rsidRPr="004B773A" w:rsidRDefault="004B773A" w:rsidP="004B773A">
      <w:pPr>
        <w:spacing w:after="0" w:line="260" w:lineRule="exact"/>
        <w:contextualSpacing/>
        <w:jc w:val="both"/>
        <w:rPr>
          <w:rFonts w:ascii="Arial" w:eastAsia="Times New Roman" w:hAnsi="Arial" w:cs="Arial"/>
          <w:b/>
          <w:sz w:val="20"/>
          <w:szCs w:val="20"/>
          <w:lang w:eastAsia="sl-SI"/>
        </w:rPr>
      </w:pPr>
      <w:r w:rsidRPr="004B773A">
        <w:rPr>
          <w:rFonts w:ascii="Arial" w:eastAsia="Times New Roman" w:hAnsi="Arial" w:cs="Arial"/>
          <w:b/>
          <w:sz w:val="20"/>
          <w:szCs w:val="20"/>
          <w:lang w:eastAsia="sl-SI"/>
        </w:rPr>
        <w:t>Odgovor Vlade Republike Slovenije na prošnjo Kmetijsko gozdarske zbornice Slovenije za pojasnilo glede ustanovitve javnega raziskovalnega zavoda Znanstveno-raziskovalno središče Koper</w:t>
      </w:r>
    </w:p>
    <w:p w:rsidR="004B773A" w:rsidRDefault="004B773A" w:rsidP="004B773A">
      <w:pPr>
        <w:spacing w:after="0" w:line="260" w:lineRule="exact"/>
        <w:contextualSpacing/>
        <w:jc w:val="both"/>
        <w:rPr>
          <w:rFonts w:ascii="Arial" w:eastAsia="Times New Roman" w:hAnsi="Arial" w:cs="Arial"/>
          <w:b/>
          <w:sz w:val="20"/>
          <w:szCs w:val="20"/>
          <w:lang w:eastAsia="sl-SI"/>
        </w:rPr>
      </w:pP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Z dopisom št. 092-8/2016-27 z dne 23.12-2016 je Kmetijsko gozdarska zbornica Slovenije (v nadaljevanju: KGZS) na Vlado Republike Slovenije (v nadaljevanju: Vlada RS) naslovila prošnjo za pojasnilo, kako bo izvedla aktivnosti, ki izhajajo iz sprejetega Sklepa Vlade RS o ustanovitvi javnega raziskovalnega zavoda Znanstveno-raziskovalno središče Koper, predvsem v povezavi izvajanjem strokovnih nalog s področja oljkarstva.  Nadalje  KGZS zanima, kako bo Vlada RS utemeljila eventuelni odvzem strokovnih nalog institucijam, ki sedaj izvajajo strokovne naloge, imajo ustrezno usposobljen kader, dolgoletne izkušnje in jih dodelila ustanovljeni instituciji, ki na tem področju nima izkušenj.</w:t>
      </w: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Znanstveno-raziskovalno središče Univerze na Primorskem (v nadaljevanju: UP ZRS) je članica Univerze na Primorskem, ki je bilo ustanovljeno 1. decembra 1994 s Sklepom o ustanovitvi javnega raziskovalnega zavoda Znanstveno-raziskovalno središče Republike Slovenije, Koper (Uradni list RS, št. 76/94, 86/99, 46/02, 112/02 in 6/03-popr.) kot Znanstveno-raziskovalno središče Republike Slovenije, Koper (v nadaljevanju: ZRS RS Koper). ZRS RS Koper so ustanovili Mestna občina Koper, Občina Izola in Občina Piran, Slovenska akademija znanosti in umetnosti in Vlada Republike Slovenije. Temeljni namen ustanovitve javnega raziskovalnega zavoda ZRS RS Koper je bila postavitev organizacijske strukture za razvoj znanstvenoraziskovalne dejavnosti z interdisciplinarnim in primerjalnim pristopom humanističnih, družboslovnih in naravoslovnih ved s posebnim poudarkom na področju sredozemskih študij, ki bi ustvarile kritično maso raziskovalnih dosežkov za prenos novih znanj v izobraževalni proces ter posledično pripravo novih študijskih programov bodoče univerze. </w:t>
      </w:r>
    </w:p>
    <w:p w:rsidR="004B773A" w:rsidRDefault="004B773A" w:rsidP="004B773A">
      <w:pPr>
        <w:spacing w:after="0" w:line="260" w:lineRule="exact"/>
        <w:contextualSpacing/>
        <w:jc w:val="both"/>
        <w:rPr>
          <w:rFonts w:ascii="Arial" w:eastAsia="Times New Roman" w:hAnsi="Arial" w:cs="Arial"/>
          <w:sz w:val="20"/>
          <w:szCs w:val="20"/>
          <w:lang w:eastAsia="sl-SI"/>
        </w:rPr>
      </w:pP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Leta 2003 je zavod ZRS RS Koper z ustanovitvijo Univerze na Primorskem (v nadaljevanju: UP) postal njena članica s spojitvijo, pri čemer je UP postala pravni naslednik ZRS RS Koper, s čimer je ZRS RS Koper prenehal obstajati kot samostojna pravna oseba, prav tako je prenehal veljati njegov ustanovitveni akt. UP ZRS je kot članica UP pomembno prispevala k njeni postavitvi in učvrstitvi v trinajstih letih njenega delovanja – tako na svojem osnovnem raziskovalnem področju kot tudi s sodelovanjem pri razvoju študijskih programov na izobraževalnem področju. UP ZRS je ves čas izpolnjeval svoje poslanstvo v dveh smereh: z rezultati znanstvenoraziskovalnega dela je dopolnjeval vedenja o življenju in delu posameznika in družbe v ožjem in širšem mediteranskem okolju ter se hkrati z integracijo znanstvenih spoznanj in rezultatov v neposredno lokalno in širše okolje vključeval v  mrežo raziskovalnih in visokošolskih institucij v Sloveniji, Evropi in svetu. </w:t>
      </w:r>
    </w:p>
    <w:p w:rsidR="004B773A" w:rsidRDefault="004B773A" w:rsidP="004B773A">
      <w:pPr>
        <w:spacing w:after="0" w:line="260" w:lineRule="exact"/>
        <w:contextualSpacing/>
        <w:jc w:val="both"/>
        <w:rPr>
          <w:rFonts w:ascii="Arial" w:eastAsia="Times New Roman" w:hAnsi="Arial" w:cs="Arial"/>
          <w:sz w:val="20"/>
          <w:szCs w:val="20"/>
          <w:lang w:eastAsia="sl-SI"/>
        </w:rPr>
      </w:pPr>
    </w:p>
    <w:p w:rsid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Ker so fakultete UP s svojim razvojem vse bolj pričele delovati samostojno tudi na raziskovalnem področju, je UP ZRS uresničila temeljni cilj svojega obstoja in delovanja znotraj UP. Obenem so se razmere na področju raziskovanja v Sloveniji zaostrile do te mere, da se je moral UP ZRS še bolj odpreti v evropski prostor. Slednji ponuja več raziskovalnih možnosti, a so finančni pogoji poslovanja bistveno manj prijazni in zahtevajo večjo poslovno fleksibilnost, ki jo je v sklopu javne univerze skoraj nemogoče zagotavljati. Zato je UP ZRS opravil pomemben strateški premislek o drugačni formi in vsebini, ki mu bo omogočil, da tudi dobrih dvajset let po svoji ustanovitvi ohrani vlogo pomembnega akterja znanstvenoraziskovalnega in družbenega razvoja na Primorskem. </w:t>
      </w:r>
    </w:p>
    <w:p w:rsidR="00D9530F" w:rsidRPr="004B773A" w:rsidRDefault="00D9530F" w:rsidP="004B773A">
      <w:pPr>
        <w:spacing w:after="0" w:line="260" w:lineRule="exact"/>
        <w:contextualSpacing/>
        <w:jc w:val="both"/>
        <w:rPr>
          <w:rFonts w:ascii="Arial" w:eastAsia="Times New Roman" w:hAnsi="Arial" w:cs="Arial"/>
          <w:sz w:val="20"/>
          <w:szCs w:val="20"/>
          <w:lang w:eastAsia="sl-SI"/>
        </w:rPr>
      </w:pPr>
    </w:p>
    <w:p w:rsid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Senat UP je dne 10. 12. 2015 na svoji 2. izredni seji podprl pobudo Upravnega odbora UP ZRS (3. izredna seja z dne 23. 11. 2015) in Znanstvenega sveta UP ZRS (21. redna seja z dne 24. 11. 2015) o prenehanju članstva UP ZRS v UP, na svoji 8. redni seji z dne 18. 5. 2016 pa, po predhodnem soglasju Upravnega odbora UP (6. redna seja z dne 5. 5. 2016), z dvotretjinsko večino vseh članov sprejel sklep, </w:t>
      </w:r>
      <w:r w:rsidRPr="004B773A">
        <w:rPr>
          <w:rFonts w:ascii="Arial" w:eastAsia="Times New Roman" w:hAnsi="Arial" w:cs="Arial"/>
          <w:sz w:val="20"/>
          <w:szCs w:val="20"/>
          <w:lang w:eastAsia="sl-SI"/>
        </w:rPr>
        <w:lastRenderedPageBreak/>
        <w:t xml:space="preserve">s katerim soglaša s prenehanjem članstva UP ZRS na UP pod pogoji, kot izhajajo iz dokumenta: Elaborat o prenehanju članstva UP ZRS v UP, pri čemer se pri izločitvi UP ZRS upoštevajo morebitne pripombe ustanovitelja glede premoženja, ki je predmet prenosa. </w:t>
      </w:r>
    </w:p>
    <w:p w:rsidR="00311299" w:rsidRDefault="00311299" w:rsidP="004B773A">
      <w:pPr>
        <w:spacing w:after="0" w:line="260" w:lineRule="exact"/>
        <w:contextualSpacing/>
        <w:jc w:val="both"/>
        <w:rPr>
          <w:rFonts w:ascii="Arial" w:eastAsia="Times New Roman" w:hAnsi="Arial" w:cs="Arial"/>
          <w:sz w:val="20"/>
          <w:szCs w:val="20"/>
          <w:lang w:eastAsia="sl-SI"/>
        </w:rPr>
      </w:pPr>
    </w:p>
    <w:p w:rsid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Vlada RS </w:t>
      </w:r>
      <w:r w:rsidR="00311299">
        <w:rPr>
          <w:rFonts w:ascii="Arial" w:eastAsia="Times New Roman" w:hAnsi="Arial" w:cs="Arial"/>
          <w:sz w:val="20"/>
          <w:szCs w:val="20"/>
          <w:lang w:eastAsia="sl-SI"/>
        </w:rPr>
        <w:t xml:space="preserve">je s sklepom </w:t>
      </w:r>
      <w:r w:rsidR="00F34A52">
        <w:rPr>
          <w:rFonts w:ascii="Arial" w:eastAsia="Times New Roman" w:hAnsi="Arial" w:cs="Arial"/>
          <w:sz w:val="20"/>
          <w:szCs w:val="20"/>
          <w:lang w:eastAsia="sl-SI"/>
        </w:rPr>
        <w:t>št. 6300-1/2016/5 z dne 4.8.2016 pooblastila</w:t>
      </w:r>
      <w:r w:rsidRPr="004B773A">
        <w:rPr>
          <w:rFonts w:ascii="Arial" w:eastAsia="Times New Roman" w:hAnsi="Arial" w:cs="Arial"/>
          <w:sz w:val="20"/>
          <w:szCs w:val="20"/>
          <w:lang w:eastAsia="sl-SI"/>
        </w:rPr>
        <w:t xml:space="preserve"> Ministrstvo za izobraževanje, znanost in šport, da izvede potrebne postopke glede prenehanja UP ZRS kot članice UP, in prenese njegovo raziskovalno dejavnosti na nov javni raziskovalni zavod, ki ga bo ustanovila Republika Slovenija o</w:t>
      </w:r>
      <w:r>
        <w:rPr>
          <w:rFonts w:ascii="Arial" w:eastAsia="Times New Roman" w:hAnsi="Arial" w:cs="Arial"/>
          <w:sz w:val="20"/>
          <w:szCs w:val="20"/>
          <w:lang w:eastAsia="sl-SI"/>
        </w:rPr>
        <w:t>ziroma Vlada RS v njenem imenu.</w:t>
      </w: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Novoustanovljeni javni raziskovalni zavod ZRS se bo lahko povezoval z drugimi raziskovalnimi institucijami doma in v svetu na področjih znanstvenih disciplin, ki jih razvijajo njegovi inštituti. Že sedaj je večina raziskovalcev na ZRS vključena v številne mednarodne partnerske mreže, kar pa bi veljalo sistemsko še bolj spodbuditi. Vsekakor pa se bo lahko ZRS vključil tudi v mrežo KOsRIS – Koordinacijo samostojnih raziskovalnih inštitutov Slovenije, v kateri bo aktivno zastopala svoje interese in interese raziskovalcev Slovenije. </w:t>
      </w:r>
    </w:p>
    <w:p w:rsidR="00AD5CA0" w:rsidRDefault="00AD5CA0" w:rsidP="004B773A">
      <w:pPr>
        <w:spacing w:after="0" w:line="260" w:lineRule="exact"/>
        <w:contextualSpacing/>
        <w:jc w:val="both"/>
        <w:rPr>
          <w:rFonts w:ascii="Arial" w:eastAsia="Times New Roman" w:hAnsi="Arial" w:cs="Arial"/>
          <w:sz w:val="20"/>
          <w:szCs w:val="20"/>
          <w:lang w:eastAsia="sl-SI"/>
        </w:rPr>
      </w:pP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V raziskovalnih mrežah in povezovanjih bo lahko javni raziskovalni zavod ZRS igral aktivno vlogo kot partner v nacionalnih in mednarodnih projektih, spodbujevalec novih politik v internacionalizaciji znanosti, promotor slovenske znanstvene odličnosti in si prizadeval, da bo skupaj z drugimi raziskovalnimi zavodi utemeljil na osnovi dosežkov ustrezno financiranje raziskovanja v državnih okvirih. </w:t>
      </w:r>
    </w:p>
    <w:p w:rsid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Poleg tega specifičnega poslanstva bo novi ZRS opravljal tudi vlogo, ki pritiče javnemu raziskovalnemu zavodu v stiku z lokalnim in širšim nacionalnim okoljem. Med drugim bo usmerjen v opravljanje naslednjih nalog:</w:t>
      </w:r>
    </w:p>
    <w:p w:rsidR="00AD5CA0" w:rsidRPr="004B773A" w:rsidRDefault="00AD5CA0" w:rsidP="004B773A">
      <w:pPr>
        <w:spacing w:after="0" w:line="260" w:lineRule="exact"/>
        <w:contextualSpacing/>
        <w:jc w:val="both"/>
        <w:rPr>
          <w:rFonts w:ascii="Arial" w:eastAsia="Times New Roman" w:hAnsi="Arial" w:cs="Arial"/>
          <w:sz w:val="20"/>
          <w:szCs w:val="20"/>
          <w:lang w:eastAsia="sl-SI"/>
        </w:rPr>
      </w:pP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w:t>
      </w:r>
      <w:r w:rsidRPr="004B773A">
        <w:rPr>
          <w:rFonts w:ascii="Arial" w:eastAsia="Times New Roman" w:hAnsi="Arial" w:cs="Arial"/>
          <w:sz w:val="20"/>
          <w:szCs w:val="20"/>
          <w:lang w:eastAsia="sl-SI"/>
        </w:rPr>
        <w:tab/>
        <w:t>izvajanje obstoječih in novih nacionalnih, mednarodnih, razvojnih in tržnih raziskovalnih programov in projektov v okviru vseh inštitutov ZRS z razvojem novih projektov in znanj na področju naprednih znanosti (t.i. advanced studies);</w:t>
      </w: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w:t>
      </w:r>
      <w:r w:rsidRPr="004B773A">
        <w:rPr>
          <w:rFonts w:ascii="Arial" w:eastAsia="Times New Roman" w:hAnsi="Arial" w:cs="Arial"/>
          <w:sz w:val="20"/>
          <w:szCs w:val="20"/>
          <w:lang w:eastAsia="sl-SI"/>
        </w:rPr>
        <w:tab/>
        <w:t>sodelovanje z lokalnimi skupnostmi pri načrtovanju družbenih in gospodarskih politik in strategij (manjšinska zakonodaja, strategija sonaravnega razvoja okolja, skrb za zdravje prebivalstva, družinska zakonodaja  idr.); izvajanje razvojnih strategij na lokalni ravni ter čezmejno sodelovanje in povezovanje;</w:t>
      </w: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w:t>
      </w:r>
      <w:r w:rsidRPr="004B773A">
        <w:rPr>
          <w:rFonts w:ascii="Arial" w:eastAsia="Times New Roman" w:hAnsi="Arial" w:cs="Arial"/>
          <w:sz w:val="20"/>
          <w:szCs w:val="20"/>
          <w:lang w:eastAsia="sl-SI"/>
        </w:rPr>
        <w:tab/>
        <w:t>prenos znanj z raziskovalnih področij; metodologije družboslovnega raziskovanja, migracij, etnični študij, globalizacije, medkulturnosti in manjšin, družin in družinskega življenja, sociologije vsakdanjega življenja, socialne politike, mladine in otroštva, vpliva IKT na širšo družbo, socialne politike, družbenih vidikov gibalne aktivnosti, družbenih vidikov turizma, idr;</w:t>
      </w: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w:t>
      </w:r>
      <w:r w:rsidRPr="004B773A">
        <w:rPr>
          <w:rFonts w:ascii="Arial" w:eastAsia="Times New Roman" w:hAnsi="Arial" w:cs="Arial"/>
          <w:sz w:val="20"/>
          <w:szCs w:val="20"/>
          <w:lang w:eastAsia="sl-SI"/>
        </w:rPr>
        <w:tab/>
        <w:t>v sodelovanju z vladnimi službami, izvajanje Strategije pametne specializacije</w:t>
      </w:r>
      <w:r w:rsidR="00A144CF">
        <w:rPr>
          <w:rFonts w:ascii="Arial" w:eastAsia="Times New Roman" w:hAnsi="Arial" w:cs="Arial"/>
          <w:sz w:val="20"/>
          <w:szCs w:val="20"/>
          <w:lang w:eastAsia="sl-SI"/>
        </w:rPr>
        <w:t xml:space="preserve"> na lokalni in regijski ravni.</w:t>
      </w:r>
    </w:p>
    <w:p w:rsidR="00A3756A" w:rsidRDefault="00A3756A" w:rsidP="004B773A">
      <w:pPr>
        <w:spacing w:after="0" w:line="260" w:lineRule="exact"/>
        <w:contextualSpacing/>
        <w:jc w:val="both"/>
        <w:rPr>
          <w:rFonts w:ascii="Arial" w:eastAsia="Times New Roman" w:hAnsi="Arial" w:cs="Arial"/>
          <w:sz w:val="20"/>
          <w:szCs w:val="20"/>
          <w:lang w:eastAsia="sl-SI"/>
        </w:rPr>
      </w:pPr>
    </w:p>
    <w:p w:rsidR="004B773A" w:rsidRDefault="00A3756A" w:rsidP="004B773A">
      <w:pPr>
        <w:spacing w:after="0" w:line="260" w:lineRule="exact"/>
        <w:contextualSpacing/>
        <w:jc w:val="both"/>
        <w:rPr>
          <w:rFonts w:ascii="Arial" w:eastAsia="Times New Roman" w:hAnsi="Arial" w:cs="Arial"/>
          <w:sz w:val="20"/>
          <w:szCs w:val="20"/>
          <w:lang w:eastAsia="sl-SI"/>
        </w:rPr>
      </w:pPr>
      <w:r w:rsidRPr="00A3756A">
        <w:rPr>
          <w:rFonts w:ascii="Arial" w:eastAsia="Times New Roman" w:hAnsi="Arial" w:cs="Arial"/>
          <w:sz w:val="20"/>
          <w:szCs w:val="20"/>
          <w:lang w:eastAsia="sl-SI"/>
        </w:rPr>
        <w:t>Vlada RS je 24. 11. 2016 s Sklepom o ustanovitvi javnega raziskovalnega zavoda Znanstveno-raziskovalno središče Koper ustanovila nov javni raziskovalni zavod Znanstveno-raziskovalno središče Koper.</w:t>
      </w:r>
      <w:r>
        <w:rPr>
          <w:rFonts w:ascii="Arial" w:eastAsia="Times New Roman" w:hAnsi="Arial" w:cs="Arial"/>
          <w:sz w:val="20"/>
          <w:szCs w:val="20"/>
          <w:lang w:eastAsia="sl-SI"/>
        </w:rPr>
        <w:t xml:space="preserve"> </w:t>
      </w:r>
      <w:r w:rsidR="004B773A" w:rsidRPr="004B773A">
        <w:rPr>
          <w:rFonts w:ascii="Arial" w:eastAsia="Times New Roman" w:hAnsi="Arial" w:cs="Arial"/>
          <w:sz w:val="20"/>
          <w:szCs w:val="20"/>
          <w:lang w:eastAsia="sl-SI"/>
        </w:rPr>
        <w:t xml:space="preserve">Iz Sklepa o ustanovitvi javnega raziskovalnega zavoda Znanstveno-raziskovalno središče Koper (v nadaljevanju: ZRS Koper), in sicer iz tretjega odstavka 4. člena, izhaja, da ZRS Koper v okviru svojih registriranih dejavnosti s področja sredozemskega kmetijstva s poudarkom na oljkarstvu opravlja  tudi naloge javne službe ter strokovne in druge naloge, za katere pridobi pooblastilo, koncesijo oziroma imenovanje v skladu z veljavnimi predpisi. To pomeni, da bo moral ZRS Koper ali katerikoli drugi potencialni izvajalec javne službe na področju oljkarstva na osnovi preverbe izpolnjevanja predpisanih pogojev najprej od ministrstva, pristojnega za kmetijstvo, pridobiti pooblastilo. </w:t>
      </w:r>
    </w:p>
    <w:p w:rsidR="00A144CF" w:rsidRPr="004B773A" w:rsidRDefault="00A144CF" w:rsidP="004B773A">
      <w:pPr>
        <w:spacing w:after="0" w:line="260" w:lineRule="exact"/>
        <w:contextualSpacing/>
        <w:jc w:val="both"/>
        <w:rPr>
          <w:rFonts w:ascii="Arial" w:eastAsia="Times New Roman" w:hAnsi="Arial" w:cs="Arial"/>
          <w:sz w:val="20"/>
          <w:szCs w:val="20"/>
          <w:lang w:eastAsia="sl-SI"/>
        </w:rPr>
      </w:pPr>
      <w:bookmarkStart w:id="0" w:name="_GoBack"/>
      <w:bookmarkEnd w:id="0"/>
    </w:p>
    <w:p w:rsid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Ministrstvo, pristojno za kmetijstvo, bo v letu 2017 pristopilo k pripravi predloga predpisa, ki bo omogočil imenovanje izvajalca oz. izvajalcev javne službe za izvajanje strokovnih nalog v proizvodnji kmetijskih rastlin za področje oljkarstva. Javna služba bo lahko začela delovati s 1. 1. 2018.</w:t>
      </w:r>
    </w:p>
    <w:p w:rsidR="00A3756A" w:rsidRPr="004B773A" w:rsidRDefault="00A3756A" w:rsidP="004B773A">
      <w:pPr>
        <w:spacing w:after="0" w:line="260" w:lineRule="exact"/>
        <w:contextualSpacing/>
        <w:jc w:val="both"/>
        <w:rPr>
          <w:rFonts w:ascii="Arial" w:eastAsia="Times New Roman" w:hAnsi="Arial" w:cs="Arial"/>
          <w:sz w:val="20"/>
          <w:szCs w:val="20"/>
          <w:lang w:eastAsia="sl-SI"/>
        </w:rPr>
      </w:pPr>
    </w:p>
    <w:p w:rsid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Nadalje je v ustanovitvenem aktu ZRS Koper določeno, da se podrobnejša opredelitev in predvideni obseg navedenih nalog določi na podlagi prioritet ministrstva, pristojnega za kmetijstvo, v letnem </w:t>
      </w:r>
      <w:r w:rsidRPr="004B773A">
        <w:rPr>
          <w:rFonts w:ascii="Arial" w:eastAsia="Times New Roman" w:hAnsi="Arial" w:cs="Arial"/>
          <w:sz w:val="20"/>
          <w:szCs w:val="20"/>
          <w:lang w:eastAsia="sl-SI"/>
        </w:rPr>
        <w:lastRenderedPageBreak/>
        <w:t>programu strokovnih nalog ZRS Koper, ki je usklajen z ministrstvom, pristojnim za kmetijstvo, in ki je sestavni del letnega programa dela in finančnega načrta ZRS Koper.</w:t>
      </w:r>
    </w:p>
    <w:p w:rsidR="00A3756A" w:rsidRPr="004B773A" w:rsidRDefault="00A3756A" w:rsidP="004B773A">
      <w:pPr>
        <w:spacing w:after="0" w:line="260" w:lineRule="exact"/>
        <w:contextualSpacing/>
        <w:jc w:val="both"/>
        <w:rPr>
          <w:rFonts w:ascii="Arial" w:eastAsia="Times New Roman" w:hAnsi="Arial" w:cs="Arial"/>
          <w:sz w:val="20"/>
          <w:szCs w:val="20"/>
          <w:lang w:eastAsia="sl-SI"/>
        </w:rPr>
      </w:pPr>
    </w:p>
    <w:p w:rsid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 xml:space="preserve">Iz proračunskih sredstev, namenjenih za raziskovalno dejavnost je, poleg siceršnjih ustanoviteljskih obveznosti, raziskovalna dejavnost javnih raziskovalnih zavodov  financirana sicer zlasti v obliki raziskovalnih in infrastrukturnih programov ter  raziskovalnih projektov, za pridobitev teh sredstev pa morajo biti javni raziskovalni zavodi uspešni na javnih pozivih oziroma javnih razpisih Javne agencije za raziskovalno dejavnost Republike Slovenije. </w:t>
      </w:r>
    </w:p>
    <w:p w:rsidR="00A3756A" w:rsidRPr="004B773A" w:rsidRDefault="00A3756A" w:rsidP="004B773A">
      <w:pPr>
        <w:spacing w:after="0" w:line="260" w:lineRule="exact"/>
        <w:contextualSpacing/>
        <w:jc w:val="both"/>
        <w:rPr>
          <w:rFonts w:ascii="Arial" w:eastAsia="Times New Roman" w:hAnsi="Arial" w:cs="Arial"/>
          <w:sz w:val="20"/>
          <w:szCs w:val="20"/>
          <w:lang w:eastAsia="sl-SI"/>
        </w:rPr>
      </w:pPr>
    </w:p>
    <w:p w:rsidR="004B773A" w:rsidRPr="004B773A" w:rsidRDefault="004B773A" w:rsidP="004B773A">
      <w:pPr>
        <w:spacing w:after="0" w:line="260" w:lineRule="exact"/>
        <w:contextualSpacing/>
        <w:jc w:val="both"/>
        <w:rPr>
          <w:rFonts w:ascii="Arial" w:eastAsia="Times New Roman" w:hAnsi="Arial" w:cs="Arial"/>
          <w:sz w:val="20"/>
          <w:szCs w:val="20"/>
          <w:lang w:eastAsia="sl-SI"/>
        </w:rPr>
      </w:pPr>
      <w:r w:rsidRPr="004B773A">
        <w:rPr>
          <w:rFonts w:ascii="Arial" w:eastAsia="Times New Roman" w:hAnsi="Arial" w:cs="Arial"/>
          <w:sz w:val="20"/>
          <w:szCs w:val="20"/>
          <w:lang w:eastAsia="sl-SI"/>
        </w:rPr>
        <w:t>Financiranje novega javnega raziskovalnega zavoda ZRS Koper bo tako potekalo skladno z veljavnimi predpisi, tako na področju raziskovalne dejavnosti, kot tudi na področju izvajanja drugih nalog, po transparentnih postopkih izbora  v okviru razpisanih sredstev.</w:t>
      </w:r>
    </w:p>
    <w:p w:rsidR="00C633FE" w:rsidRPr="004B773A" w:rsidRDefault="00C633FE" w:rsidP="005C4899">
      <w:pPr>
        <w:spacing w:after="0" w:line="260" w:lineRule="exact"/>
        <w:contextualSpacing/>
        <w:jc w:val="both"/>
        <w:rPr>
          <w:rFonts w:ascii="Arial" w:eastAsia="Times New Roman" w:hAnsi="Arial" w:cs="Arial"/>
          <w:sz w:val="20"/>
          <w:szCs w:val="20"/>
          <w:lang w:eastAsia="sl-SI"/>
        </w:rPr>
      </w:pPr>
    </w:p>
    <w:p w:rsidR="00C633FE" w:rsidRPr="004B773A" w:rsidRDefault="00C633FE" w:rsidP="005C4899">
      <w:pPr>
        <w:spacing w:after="0" w:line="260" w:lineRule="exact"/>
        <w:contextualSpacing/>
        <w:jc w:val="both"/>
        <w:rPr>
          <w:rFonts w:ascii="Arial" w:eastAsia="Times New Roman" w:hAnsi="Arial" w:cs="Arial"/>
          <w:sz w:val="20"/>
          <w:szCs w:val="20"/>
          <w:lang w:eastAsia="sl-SI"/>
        </w:rPr>
      </w:pPr>
    </w:p>
    <w:sectPr w:rsidR="00C633FE" w:rsidRPr="004B773A" w:rsidSect="003D471B">
      <w:head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7D" w:rsidRDefault="0084097D">
      <w:pPr>
        <w:spacing w:after="0" w:line="240" w:lineRule="auto"/>
      </w:pPr>
      <w:r>
        <w:separator/>
      </w:r>
    </w:p>
  </w:endnote>
  <w:endnote w:type="continuationSeparator" w:id="0">
    <w:p w:rsidR="0084097D" w:rsidRDefault="0084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7D" w:rsidRDefault="0084097D">
      <w:pPr>
        <w:spacing w:after="0" w:line="240" w:lineRule="auto"/>
      </w:pPr>
      <w:r>
        <w:separator/>
      </w:r>
    </w:p>
  </w:footnote>
  <w:footnote w:type="continuationSeparator" w:id="0">
    <w:p w:rsidR="0084097D" w:rsidRDefault="00840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BE" w:rsidRPr="00E21FF9" w:rsidRDefault="00D433BE" w:rsidP="007E1887">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433BE" w:rsidRPr="008F3500" w:rsidRDefault="00D433BE" w:rsidP="007E1887">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BE" w:rsidRDefault="00D433B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2008E1"/>
    <w:multiLevelType w:val="hybridMultilevel"/>
    <w:tmpl w:val="A6964A38"/>
    <w:lvl w:ilvl="0" w:tplc="10D64E1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1F344638"/>
    <w:multiLevelType w:val="hybridMultilevel"/>
    <w:tmpl w:val="4C642C3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09770F"/>
    <w:multiLevelType w:val="hybridMultilevel"/>
    <w:tmpl w:val="A59270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3C14AF"/>
    <w:multiLevelType w:val="hybridMultilevel"/>
    <w:tmpl w:val="80EC4F70"/>
    <w:lvl w:ilvl="0" w:tplc="10D64E1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863910"/>
    <w:multiLevelType w:val="hybridMultilevel"/>
    <w:tmpl w:val="CD2EE89E"/>
    <w:lvl w:ilvl="0" w:tplc="4EC8DD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9F551DD"/>
    <w:multiLevelType w:val="hybridMultilevel"/>
    <w:tmpl w:val="A378CAD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5C62C8"/>
    <w:multiLevelType w:val="hybridMultilevel"/>
    <w:tmpl w:val="AA68C5DA"/>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7C2116"/>
    <w:multiLevelType w:val="hybridMultilevel"/>
    <w:tmpl w:val="23D64C1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ED0D6B"/>
    <w:multiLevelType w:val="hybridMultilevel"/>
    <w:tmpl w:val="D97CF714"/>
    <w:lvl w:ilvl="0" w:tplc="AD60D61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261A9B"/>
    <w:multiLevelType w:val="hybridMultilevel"/>
    <w:tmpl w:val="F25E8A2C"/>
    <w:lvl w:ilvl="0" w:tplc="17C408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18319E"/>
    <w:multiLevelType w:val="hybridMultilevel"/>
    <w:tmpl w:val="78C0BF6A"/>
    <w:lvl w:ilvl="0" w:tplc="10D64E1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B8053BB"/>
    <w:multiLevelType w:val="hybridMultilevel"/>
    <w:tmpl w:val="2182D1CE"/>
    <w:lvl w:ilvl="0" w:tplc="A02AE1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0D7E88"/>
    <w:multiLevelType w:val="hybridMultilevel"/>
    <w:tmpl w:val="00CE3A5A"/>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113084"/>
    <w:multiLevelType w:val="hybridMultilevel"/>
    <w:tmpl w:val="C444F846"/>
    <w:lvl w:ilvl="0" w:tplc="5CA8204C">
      <w:start w:val="1"/>
      <w:numFmt w:val="bullet"/>
      <w:lvlText w:val=""/>
      <w:lvlJc w:val="left"/>
      <w:pPr>
        <w:ind w:left="720" w:hanging="360"/>
      </w:pPr>
      <w:rPr>
        <w:rFonts w:ascii="Symbol" w:hAnsi="Symbol"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8118C5"/>
    <w:multiLevelType w:val="hybridMultilevel"/>
    <w:tmpl w:val="DB68A51E"/>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2F22BD"/>
    <w:multiLevelType w:val="hybridMultilevel"/>
    <w:tmpl w:val="736EBB9A"/>
    <w:lvl w:ilvl="0" w:tplc="2F009FE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125B4C"/>
    <w:multiLevelType w:val="hybridMultilevel"/>
    <w:tmpl w:val="B9F8EE5E"/>
    <w:lvl w:ilvl="0" w:tplc="C8A616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E2129A"/>
    <w:multiLevelType w:val="hybridMultilevel"/>
    <w:tmpl w:val="916A1726"/>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243921"/>
    <w:multiLevelType w:val="hybridMultilevel"/>
    <w:tmpl w:val="CCF8F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3D785B"/>
    <w:multiLevelType w:val="hybridMultilevel"/>
    <w:tmpl w:val="F75E8DF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AC5021"/>
    <w:multiLevelType w:val="hybridMultilevel"/>
    <w:tmpl w:val="A3CEA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E63FF0"/>
    <w:multiLevelType w:val="hybridMultilevel"/>
    <w:tmpl w:val="42E8497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921955"/>
    <w:multiLevelType w:val="hybridMultilevel"/>
    <w:tmpl w:val="33E67334"/>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7974C2"/>
    <w:multiLevelType w:val="hybridMultilevel"/>
    <w:tmpl w:val="108AF2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5913E6"/>
    <w:multiLevelType w:val="hybridMultilevel"/>
    <w:tmpl w:val="74A8A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6802FB"/>
    <w:multiLevelType w:val="hybridMultilevel"/>
    <w:tmpl w:val="19A07BB8"/>
    <w:lvl w:ilvl="0" w:tplc="732008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AA25A1"/>
    <w:multiLevelType w:val="hybridMultilevel"/>
    <w:tmpl w:val="7B584F04"/>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21171C"/>
    <w:multiLevelType w:val="hybridMultilevel"/>
    <w:tmpl w:val="7CE4A6B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360D6F"/>
    <w:multiLevelType w:val="hybridMultilevel"/>
    <w:tmpl w:val="6E1808DA"/>
    <w:lvl w:ilvl="0" w:tplc="F30E19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226847"/>
    <w:multiLevelType w:val="hybridMultilevel"/>
    <w:tmpl w:val="91C8100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4"/>
  </w:num>
  <w:num w:numId="5">
    <w:abstractNumId w:val="0"/>
  </w:num>
  <w:num w:numId="6">
    <w:abstractNumId w:val="28"/>
  </w:num>
  <w:num w:numId="7">
    <w:abstractNumId w:val="35"/>
  </w:num>
  <w:num w:numId="8">
    <w:abstractNumId w:val="1"/>
  </w:num>
  <w:num w:numId="9">
    <w:abstractNumId w:val="37"/>
  </w:num>
  <w:num w:numId="10">
    <w:abstractNumId w:val="32"/>
  </w:num>
  <w:num w:numId="11">
    <w:abstractNumId w:val="40"/>
  </w:num>
  <w:num w:numId="12">
    <w:abstractNumId w:val="44"/>
  </w:num>
  <w:num w:numId="13">
    <w:abstractNumId w:val="19"/>
  </w:num>
  <w:num w:numId="14">
    <w:abstractNumId w:val="10"/>
  </w:num>
  <w:num w:numId="15">
    <w:abstractNumId w:val="27"/>
  </w:num>
  <w:num w:numId="16">
    <w:abstractNumId w:val="38"/>
  </w:num>
  <w:num w:numId="17">
    <w:abstractNumId w:val="15"/>
  </w:num>
  <w:num w:numId="18">
    <w:abstractNumId w:val="7"/>
  </w:num>
  <w:num w:numId="19">
    <w:abstractNumId w:val="2"/>
  </w:num>
  <w:num w:numId="20">
    <w:abstractNumId w:val="42"/>
  </w:num>
  <w:num w:numId="21">
    <w:abstractNumId w:val="30"/>
  </w:num>
  <w:num w:numId="22">
    <w:abstractNumId w:val="36"/>
  </w:num>
  <w:num w:numId="23">
    <w:abstractNumId w:val="39"/>
  </w:num>
  <w:num w:numId="24">
    <w:abstractNumId w:val="21"/>
  </w:num>
  <w:num w:numId="25">
    <w:abstractNumId w:val="26"/>
  </w:num>
  <w:num w:numId="26">
    <w:abstractNumId w:val="33"/>
  </w:num>
  <w:num w:numId="27">
    <w:abstractNumId w:val="9"/>
  </w:num>
  <w:num w:numId="28">
    <w:abstractNumId w:val="20"/>
  </w:num>
  <w:num w:numId="29">
    <w:abstractNumId w:val="41"/>
  </w:num>
  <w:num w:numId="30">
    <w:abstractNumId w:val="22"/>
  </w:num>
  <w:num w:numId="31">
    <w:abstractNumId w:val="25"/>
  </w:num>
  <w:num w:numId="32">
    <w:abstractNumId w:val="34"/>
  </w:num>
  <w:num w:numId="33">
    <w:abstractNumId w:val="29"/>
  </w:num>
  <w:num w:numId="34">
    <w:abstractNumId w:val="23"/>
  </w:num>
  <w:num w:numId="35">
    <w:abstractNumId w:val="6"/>
  </w:num>
  <w:num w:numId="36">
    <w:abstractNumId w:val="24"/>
  </w:num>
  <w:num w:numId="37">
    <w:abstractNumId w:val="43"/>
  </w:num>
  <w:num w:numId="38">
    <w:abstractNumId w:val="18"/>
  </w:num>
  <w:num w:numId="39">
    <w:abstractNumId w:val="11"/>
  </w:num>
  <w:num w:numId="40">
    <w:abstractNumId w:val="5"/>
  </w:num>
  <w:num w:numId="41">
    <w:abstractNumId w:val="31"/>
  </w:num>
  <w:num w:numId="42">
    <w:abstractNumId w:val="12"/>
  </w:num>
  <w:num w:numId="43">
    <w:abstractNumId w:val="14"/>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019F"/>
    <w:rsid w:val="00012428"/>
    <w:rsid w:val="00022D19"/>
    <w:rsid w:val="00045EE9"/>
    <w:rsid w:val="00057C5E"/>
    <w:rsid w:val="00062743"/>
    <w:rsid w:val="00065725"/>
    <w:rsid w:val="000B4C21"/>
    <w:rsid w:val="000C7860"/>
    <w:rsid w:val="00104E46"/>
    <w:rsid w:val="00143B77"/>
    <w:rsid w:val="00146DD9"/>
    <w:rsid w:val="00156937"/>
    <w:rsid w:val="00185F73"/>
    <w:rsid w:val="00190B12"/>
    <w:rsid w:val="001A2116"/>
    <w:rsid w:val="001A601D"/>
    <w:rsid w:val="001D39E1"/>
    <w:rsid w:val="001D7FBC"/>
    <w:rsid w:val="001E6F44"/>
    <w:rsid w:val="001F2A4A"/>
    <w:rsid w:val="002179FB"/>
    <w:rsid w:val="00230DDB"/>
    <w:rsid w:val="0023249E"/>
    <w:rsid w:val="00253291"/>
    <w:rsid w:val="002664F8"/>
    <w:rsid w:val="00273330"/>
    <w:rsid w:val="002829E7"/>
    <w:rsid w:val="002F09AD"/>
    <w:rsid w:val="00311299"/>
    <w:rsid w:val="00313C85"/>
    <w:rsid w:val="00314C9F"/>
    <w:rsid w:val="00371273"/>
    <w:rsid w:val="00376386"/>
    <w:rsid w:val="003B08AB"/>
    <w:rsid w:val="003C5E5C"/>
    <w:rsid w:val="003D471B"/>
    <w:rsid w:val="003D4EB6"/>
    <w:rsid w:val="0044182F"/>
    <w:rsid w:val="00443EFD"/>
    <w:rsid w:val="00472628"/>
    <w:rsid w:val="00495C8F"/>
    <w:rsid w:val="004B773A"/>
    <w:rsid w:val="004C1E94"/>
    <w:rsid w:val="004D2CF4"/>
    <w:rsid w:val="004D76D3"/>
    <w:rsid w:val="004F0F53"/>
    <w:rsid w:val="00532D04"/>
    <w:rsid w:val="0053597A"/>
    <w:rsid w:val="00550311"/>
    <w:rsid w:val="0057413F"/>
    <w:rsid w:val="005C4899"/>
    <w:rsid w:val="005F24B6"/>
    <w:rsid w:val="005F299A"/>
    <w:rsid w:val="00656232"/>
    <w:rsid w:val="00672180"/>
    <w:rsid w:val="00700665"/>
    <w:rsid w:val="007043E3"/>
    <w:rsid w:val="007070F4"/>
    <w:rsid w:val="0071462C"/>
    <w:rsid w:val="007162B7"/>
    <w:rsid w:val="00727A91"/>
    <w:rsid w:val="00736318"/>
    <w:rsid w:val="0077049A"/>
    <w:rsid w:val="00772447"/>
    <w:rsid w:val="007A0ACB"/>
    <w:rsid w:val="007C4554"/>
    <w:rsid w:val="007E1887"/>
    <w:rsid w:val="007E1937"/>
    <w:rsid w:val="007F162E"/>
    <w:rsid w:val="008065E1"/>
    <w:rsid w:val="00812C92"/>
    <w:rsid w:val="00834C60"/>
    <w:rsid w:val="008372E6"/>
    <w:rsid w:val="0084097D"/>
    <w:rsid w:val="00877CB6"/>
    <w:rsid w:val="00897A00"/>
    <w:rsid w:val="008C0D47"/>
    <w:rsid w:val="008E4AFC"/>
    <w:rsid w:val="00904108"/>
    <w:rsid w:val="009177D0"/>
    <w:rsid w:val="00917982"/>
    <w:rsid w:val="00941893"/>
    <w:rsid w:val="009420EA"/>
    <w:rsid w:val="00955609"/>
    <w:rsid w:val="009666FA"/>
    <w:rsid w:val="00982FF5"/>
    <w:rsid w:val="009B7B04"/>
    <w:rsid w:val="009D0750"/>
    <w:rsid w:val="009E482F"/>
    <w:rsid w:val="009E53D9"/>
    <w:rsid w:val="009F2A9F"/>
    <w:rsid w:val="00A138A6"/>
    <w:rsid w:val="00A144CF"/>
    <w:rsid w:val="00A33E5F"/>
    <w:rsid w:val="00A34998"/>
    <w:rsid w:val="00A34E88"/>
    <w:rsid w:val="00A3560C"/>
    <w:rsid w:val="00A3756A"/>
    <w:rsid w:val="00A52B73"/>
    <w:rsid w:val="00A5321A"/>
    <w:rsid w:val="00A62C13"/>
    <w:rsid w:val="00A6368D"/>
    <w:rsid w:val="00A641A1"/>
    <w:rsid w:val="00A663EB"/>
    <w:rsid w:val="00A94FB5"/>
    <w:rsid w:val="00A95232"/>
    <w:rsid w:val="00A956B9"/>
    <w:rsid w:val="00AD5CA0"/>
    <w:rsid w:val="00AF0A96"/>
    <w:rsid w:val="00B013D3"/>
    <w:rsid w:val="00B0678C"/>
    <w:rsid w:val="00B163C0"/>
    <w:rsid w:val="00B16F05"/>
    <w:rsid w:val="00B229A4"/>
    <w:rsid w:val="00B319AE"/>
    <w:rsid w:val="00B32962"/>
    <w:rsid w:val="00B51C8E"/>
    <w:rsid w:val="00B629C2"/>
    <w:rsid w:val="00B676CC"/>
    <w:rsid w:val="00B72647"/>
    <w:rsid w:val="00B76CAD"/>
    <w:rsid w:val="00B86118"/>
    <w:rsid w:val="00BA43DC"/>
    <w:rsid w:val="00BE7D6C"/>
    <w:rsid w:val="00BF76E4"/>
    <w:rsid w:val="00C55DB1"/>
    <w:rsid w:val="00C5632B"/>
    <w:rsid w:val="00C56A94"/>
    <w:rsid w:val="00C633FE"/>
    <w:rsid w:val="00C67B65"/>
    <w:rsid w:val="00C87B6E"/>
    <w:rsid w:val="00CA2DCE"/>
    <w:rsid w:val="00CB7635"/>
    <w:rsid w:val="00CB7738"/>
    <w:rsid w:val="00D05721"/>
    <w:rsid w:val="00D06D4F"/>
    <w:rsid w:val="00D37416"/>
    <w:rsid w:val="00D433BE"/>
    <w:rsid w:val="00D64557"/>
    <w:rsid w:val="00D74DA9"/>
    <w:rsid w:val="00D9530F"/>
    <w:rsid w:val="00DF3B4E"/>
    <w:rsid w:val="00E111CD"/>
    <w:rsid w:val="00E11363"/>
    <w:rsid w:val="00E17391"/>
    <w:rsid w:val="00E22D85"/>
    <w:rsid w:val="00E43EB6"/>
    <w:rsid w:val="00E45CB9"/>
    <w:rsid w:val="00E5269B"/>
    <w:rsid w:val="00EA416F"/>
    <w:rsid w:val="00EA55C9"/>
    <w:rsid w:val="00F34A52"/>
    <w:rsid w:val="00F41A06"/>
    <w:rsid w:val="00F50E8B"/>
    <w:rsid w:val="00F53D85"/>
    <w:rsid w:val="00F6412E"/>
    <w:rsid w:val="00F93ED5"/>
    <w:rsid w:val="00FB45F6"/>
    <w:rsid w:val="00FC1C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F8292-53DD-4D7D-A6FD-43EF8B34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47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HTML-oblikovano">
    <w:name w:val="HTML Preformatted"/>
    <w:basedOn w:val="Navaden"/>
    <w:link w:val="HTML-oblikovanoZnak"/>
    <w:rsid w:val="00917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9177D0"/>
    <w:rPr>
      <w:rFonts w:ascii="Courier New" w:eastAsia="Times New Roman" w:hAnsi="Courier New" w:cs="Courier New"/>
      <w:color w:val="000000"/>
      <w:sz w:val="18"/>
      <w:szCs w:val="18"/>
      <w:lang w:eastAsia="sl-SI"/>
    </w:rPr>
  </w:style>
  <w:style w:type="paragraph" w:styleId="Besedilooblaka">
    <w:name w:val="Balloon Text"/>
    <w:basedOn w:val="Navaden"/>
    <w:link w:val="BesedilooblakaZnak"/>
    <w:uiPriority w:val="99"/>
    <w:semiHidden/>
    <w:unhideWhenUsed/>
    <w:rsid w:val="00A956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56B9"/>
    <w:rPr>
      <w:rFonts w:ascii="Segoe UI" w:hAnsi="Segoe UI" w:cs="Segoe UI"/>
      <w:sz w:val="18"/>
      <w:szCs w:val="18"/>
    </w:rPr>
  </w:style>
  <w:style w:type="paragraph" w:styleId="Navadensplet">
    <w:name w:val="Normal (Web)"/>
    <w:basedOn w:val="Navaden"/>
    <w:uiPriority w:val="99"/>
    <w:unhideWhenUsed/>
    <w:rsid w:val="002F09AD"/>
    <w:pPr>
      <w:spacing w:after="150" w:line="288" w:lineRule="auto"/>
    </w:pPr>
    <w:rPr>
      <w:rFonts w:ascii="Times New Roman" w:eastAsia="Times New Roman" w:hAnsi="Times New Roman" w:cs="Times New Roman"/>
      <w:sz w:val="18"/>
      <w:szCs w:val="18"/>
      <w:lang w:eastAsia="sl-SI"/>
    </w:rPr>
  </w:style>
  <w:style w:type="paragraph" w:customStyle="1" w:styleId="Neotevilenodstavek">
    <w:name w:val="Neoštevilčen odstavek"/>
    <w:basedOn w:val="Navaden"/>
    <w:link w:val="NeotevilenodstavekZnak"/>
    <w:qFormat/>
    <w:rsid w:val="00550311"/>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550311"/>
    <w:rPr>
      <w:rFonts w:ascii="Arial" w:eastAsia="Times New Roman" w:hAnsi="Arial" w:cs="Times New Roman"/>
    </w:rPr>
  </w:style>
  <w:style w:type="paragraph" w:styleId="Odstavekseznama">
    <w:name w:val="List Paragraph"/>
    <w:basedOn w:val="Navaden"/>
    <w:link w:val="OdstavekseznamaZnak"/>
    <w:uiPriority w:val="34"/>
    <w:qFormat/>
    <w:rsid w:val="00550311"/>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rsid w:val="00550311"/>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27A91"/>
    <w:rPr>
      <w:sz w:val="16"/>
      <w:szCs w:val="16"/>
    </w:rPr>
  </w:style>
  <w:style w:type="paragraph" w:styleId="Pripombabesedilo">
    <w:name w:val="annotation text"/>
    <w:basedOn w:val="Navaden"/>
    <w:link w:val="PripombabesediloZnak"/>
    <w:uiPriority w:val="99"/>
    <w:semiHidden/>
    <w:unhideWhenUsed/>
    <w:rsid w:val="00727A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7A91"/>
    <w:rPr>
      <w:sz w:val="20"/>
      <w:szCs w:val="20"/>
    </w:rPr>
  </w:style>
  <w:style w:type="paragraph" w:styleId="Zadevapripombe">
    <w:name w:val="annotation subject"/>
    <w:basedOn w:val="Pripombabesedilo"/>
    <w:next w:val="Pripombabesedilo"/>
    <w:link w:val="ZadevapripombeZnak"/>
    <w:uiPriority w:val="99"/>
    <w:semiHidden/>
    <w:unhideWhenUsed/>
    <w:rsid w:val="00727A91"/>
    <w:rPr>
      <w:b/>
      <w:bCs/>
    </w:rPr>
  </w:style>
  <w:style w:type="character" w:customStyle="1" w:styleId="ZadevapripombeZnak">
    <w:name w:val="Zadeva pripombe Znak"/>
    <w:basedOn w:val="PripombabesediloZnak"/>
    <w:link w:val="Zadevapripombe"/>
    <w:uiPriority w:val="99"/>
    <w:semiHidden/>
    <w:rsid w:val="00727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04-01-470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radni-list.si/1/objava.jsp?sop=2010-01-1482"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3-01-4610" TargetMode="External"/><Relationship Id="rId25" Type="http://schemas.openxmlformats.org/officeDocument/2006/relationships/hyperlink" Target="http://www.uradni-list.si/1/objava.jsp?sop=2014-01-0248" TargetMode="External"/><Relationship Id="rId2" Type="http://schemas.openxmlformats.org/officeDocument/2006/relationships/customXml" Target="../customXml/item2.xml"/><Relationship Id="rId16" Type="http://schemas.openxmlformats.org/officeDocument/2006/relationships/hyperlink" Target="http://www.uradni-list.si/1/objava.jsp?sop=2003-01-2693" TargetMode="External"/><Relationship Id="rId20" Type="http://schemas.openxmlformats.org/officeDocument/2006/relationships/hyperlink" Target="http://www.uradni-list.si/1/objava.jsp?sop=2007-01-09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2-01-2579" TargetMode="External"/><Relationship Id="rId5" Type="http://schemas.openxmlformats.org/officeDocument/2006/relationships/numbering" Target="numbering.xml"/><Relationship Id="rId15" Type="http://schemas.openxmlformats.org/officeDocument/2006/relationships/hyperlink" Target="http://www.uradni-list.si/1/objava.jsp?sop=2002-21-0047" TargetMode="External"/><Relationship Id="rId23" Type="http://schemas.openxmlformats.org/officeDocument/2006/relationships/hyperlink" Target="http://www.uradni-list.si/1/objava.jsp?sop=2011-01-410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06-01-10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1-01-2438" TargetMode="External"/><Relationship Id="rId22" Type="http://schemas.openxmlformats.org/officeDocument/2006/relationships/hyperlink" Target="http://www.uradni-list.si/1/objava.jsp?sop=2010-01-4027" TargetMode="External"/><Relationship Id="rId27"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E4554-8A81-4960-9493-E6E0A9646788}">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ada95d-2432-4acd-86e1-202541b00692"/>
    <ds:schemaRef ds:uri="http://purl.org/dc/dcmitype/"/>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0E13883A-FFF9-4503-833A-BB9E63A7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CC349010</Template>
  <TotalTime>15</TotalTime>
  <Pages>7</Pages>
  <Words>2515</Words>
  <Characters>14340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Meta Dobnikar</cp:lastModifiedBy>
  <cp:revision>11</cp:revision>
  <cp:lastPrinted>2016-11-24T07:20:00Z</cp:lastPrinted>
  <dcterms:created xsi:type="dcterms:W3CDTF">2017-01-12T15:11:00Z</dcterms:created>
  <dcterms:modified xsi:type="dcterms:W3CDTF">2017-01-12T15:28:00Z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