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409"/>
        <w:gridCol w:w="1679"/>
        <w:gridCol w:w="1560"/>
        <w:gridCol w:w="992"/>
        <w:gridCol w:w="567"/>
        <w:gridCol w:w="1508"/>
      </w:tblGrid>
      <w:tr w:rsidR="008A70E5" w:rsidRPr="005A1130" w:rsidTr="00966D39">
        <w:trPr>
          <w:gridAfter w:val="3"/>
          <w:wAfter w:w="3067" w:type="dxa"/>
        </w:trPr>
        <w:tc>
          <w:tcPr>
            <w:tcW w:w="6096" w:type="dxa"/>
            <w:gridSpan w:val="4"/>
          </w:tcPr>
          <w:p w:rsidR="008A70E5" w:rsidRPr="005A1130" w:rsidRDefault="008A70E5" w:rsidP="00D84AB2">
            <w:pPr>
              <w:spacing w:before="40" w:after="40" w:line="240" w:lineRule="auto"/>
              <w:rPr>
                <w:rFonts w:cs="Arial"/>
                <w:szCs w:val="20"/>
                <w:lang w:eastAsia="sl-SI"/>
              </w:rPr>
            </w:pPr>
            <w:r w:rsidRPr="005A1130">
              <w:rPr>
                <w:rFonts w:cs="Arial"/>
                <w:szCs w:val="20"/>
                <w:lang w:eastAsia="sl-SI"/>
              </w:rPr>
              <w:t xml:space="preserve">Številka: </w:t>
            </w:r>
            <w:r w:rsidR="00D84AB2" w:rsidRPr="006867EE">
              <w:rPr>
                <w:rFonts w:cs="Arial"/>
                <w:szCs w:val="20"/>
                <w:lang w:eastAsia="sl-SI"/>
              </w:rPr>
              <w:t>007-155/2015</w:t>
            </w:r>
          </w:p>
        </w:tc>
      </w:tr>
      <w:tr w:rsidR="008A70E5" w:rsidRPr="005A1130" w:rsidTr="00966D39">
        <w:trPr>
          <w:gridAfter w:val="3"/>
          <w:wAfter w:w="3067" w:type="dxa"/>
        </w:trPr>
        <w:tc>
          <w:tcPr>
            <w:tcW w:w="6096" w:type="dxa"/>
            <w:gridSpan w:val="4"/>
          </w:tcPr>
          <w:p w:rsidR="008A70E5" w:rsidRPr="005A1130" w:rsidRDefault="008A70E5" w:rsidP="00582D5A">
            <w:pPr>
              <w:overflowPunct w:val="0"/>
              <w:autoSpaceDE w:val="0"/>
              <w:autoSpaceDN w:val="0"/>
              <w:adjustRightInd w:val="0"/>
              <w:spacing w:before="40" w:after="40" w:line="240" w:lineRule="auto"/>
              <w:textAlignment w:val="baseline"/>
              <w:rPr>
                <w:rFonts w:cs="Arial"/>
                <w:szCs w:val="20"/>
                <w:lang w:eastAsia="sl-SI"/>
              </w:rPr>
            </w:pPr>
            <w:r w:rsidRPr="005A1130">
              <w:rPr>
                <w:rFonts w:cs="Arial"/>
                <w:szCs w:val="20"/>
                <w:lang w:eastAsia="sl-SI"/>
              </w:rPr>
              <w:t xml:space="preserve">Ljubljana, </w:t>
            </w:r>
            <w:r w:rsidRPr="005A1130">
              <w:rPr>
                <w:rFonts w:cs="Arial"/>
              </w:rPr>
              <w:t xml:space="preserve">dne </w:t>
            </w:r>
            <w:r w:rsidR="00A111B8">
              <w:rPr>
                <w:rFonts w:cs="Arial"/>
              </w:rPr>
              <w:t>27</w:t>
            </w:r>
            <w:r w:rsidR="00261373">
              <w:rPr>
                <w:rFonts w:cs="Arial"/>
              </w:rPr>
              <w:t>. 5. 2015</w:t>
            </w:r>
          </w:p>
        </w:tc>
      </w:tr>
      <w:tr w:rsidR="008A70E5" w:rsidRPr="005A1130" w:rsidTr="00966D39">
        <w:trPr>
          <w:gridAfter w:val="3"/>
          <w:wAfter w:w="3067" w:type="dxa"/>
        </w:trPr>
        <w:tc>
          <w:tcPr>
            <w:tcW w:w="6096" w:type="dxa"/>
            <w:gridSpan w:val="4"/>
          </w:tcPr>
          <w:p w:rsidR="008A70E5" w:rsidRPr="005A1130" w:rsidRDefault="00A111B8" w:rsidP="005826D5">
            <w:pPr>
              <w:overflowPunct w:val="0"/>
              <w:autoSpaceDE w:val="0"/>
              <w:autoSpaceDN w:val="0"/>
              <w:adjustRightInd w:val="0"/>
              <w:spacing w:before="40" w:after="40" w:line="240" w:lineRule="auto"/>
              <w:textAlignment w:val="baseline"/>
              <w:rPr>
                <w:rFonts w:cs="Arial"/>
                <w:szCs w:val="20"/>
                <w:lang w:eastAsia="sl-SI"/>
              </w:rPr>
            </w:pPr>
            <w:r w:rsidRPr="00A111B8">
              <w:rPr>
                <w:rFonts w:cs="Arial"/>
                <w:iCs/>
                <w:szCs w:val="20"/>
                <w:lang w:eastAsia="sl-SI"/>
              </w:rPr>
              <w:t>EVA 2015-2550-0083</w:t>
            </w:r>
          </w:p>
        </w:tc>
      </w:tr>
      <w:tr w:rsidR="008A70E5" w:rsidRPr="005A1130" w:rsidTr="00966D39">
        <w:trPr>
          <w:gridAfter w:val="3"/>
          <w:wAfter w:w="3067" w:type="dxa"/>
        </w:trPr>
        <w:tc>
          <w:tcPr>
            <w:tcW w:w="6096" w:type="dxa"/>
            <w:gridSpan w:val="4"/>
          </w:tcPr>
          <w:p w:rsidR="008A70E5" w:rsidRPr="005A1130" w:rsidRDefault="008A70E5" w:rsidP="00582D5A">
            <w:pPr>
              <w:spacing w:before="240" w:after="240" w:line="240" w:lineRule="auto"/>
              <w:rPr>
                <w:rFonts w:eastAsia="Calibri" w:cs="Arial"/>
                <w:szCs w:val="20"/>
              </w:rPr>
            </w:pPr>
            <w:r w:rsidRPr="005A1130">
              <w:rPr>
                <w:rFonts w:eastAsia="Calibri" w:cs="Arial"/>
                <w:szCs w:val="20"/>
              </w:rPr>
              <w:t>GENERALNI SEKRETARIAT VLADE REPUBLIKE SLOVENIJE</w:t>
            </w:r>
            <w:r w:rsidR="00582D5A">
              <w:rPr>
                <w:rFonts w:eastAsia="Calibri" w:cs="Arial"/>
                <w:szCs w:val="20"/>
              </w:rPr>
              <w:br/>
            </w:r>
            <w:hyperlink r:id="rId9" w:history="1">
              <w:r w:rsidRPr="005A1130">
                <w:rPr>
                  <w:rFonts w:eastAsia="Calibri" w:cs="Arial"/>
                  <w:color w:val="0000FF"/>
                  <w:szCs w:val="20"/>
                  <w:u w:val="single"/>
                </w:rPr>
                <w:t>Gp.gs@gov.si</w:t>
              </w:r>
            </w:hyperlink>
          </w:p>
        </w:tc>
      </w:tr>
      <w:tr w:rsidR="008A70E5" w:rsidRPr="005A1130" w:rsidTr="00966D39">
        <w:tc>
          <w:tcPr>
            <w:tcW w:w="9163" w:type="dxa"/>
            <w:gridSpan w:val="7"/>
          </w:tcPr>
          <w:p w:rsidR="008A70E5" w:rsidRPr="005A1130" w:rsidRDefault="008A70E5" w:rsidP="00966D39">
            <w:pPr>
              <w:tabs>
                <w:tab w:val="left" w:pos="1026"/>
              </w:tabs>
              <w:spacing w:before="240" w:after="240" w:line="240" w:lineRule="auto"/>
              <w:ind w:left="1026" w:hanging="1026"/>
              <w:rPr>
                <w:rFonts w:cs="Arial"/>
                <w:b/>
                <w:szCs w:val="20"/>
              </w:rPr>
            </w:pPr>
            <w:r w:rsidRPr="005A1130">
              <w:rPr>
                <w:rFonts w:cs="Arial"/>
                <w:b/>
                <w:szCs w:val="20"/>
                <w:lang w:eastAsia="sl-SI"/>
              </w:rPr>
              <w:t xml:space="preserve">ZADEVA: </w:t>
            </w:r>
            <w:r w:rsidR="00873E59">
              <w:rPr>
                <w:rFonts w:cs="Arial"/>
                <w:b/>
                <w:szCs w:val="20"/>
                <w:lang w:eastAsia="sl-SI"/>
              </w:rPr>
              <w:tab/>
            </w:r>
            <w:r w:rsidRPr="005A1130">
              <w:rPr>
                <w:rFonts w:cs="Arial"/>
                <w:b/>
                <w:bCs/>
                <w:noProof/>
                <w:szCs w:val="20"/>
              </w:rPr>
              <w:t>Uredba o sprememb</w:t>
            </w:r>
            <w:r w:rsidR="00966D39">
              <w:rPr>
                <w:rFonts w:cs="Arial"/>
                <w:b/>
                <w:bCs/>
                <w:noProof/>
                <w:szCs w:val="20"/>
              </w:rPr>
              <w:t>ah in dopolnitvi</w:t>
            </w:r>
            <w:r w:rsidRPr="005A1130">
              <w:rPr>
                <w:rFonts w:cs="Arial"/>
                <w:b/>
                <w:bCs/>
                <w:noProof/>
                <w:szCs w:val="20"/>
              </w:rPr>
              <w:t xml:space="preserve"> Uredbe o predelavi biološko razgradljivih odpadkov in uporabi komposta ali digestata </w:t>
            </w:r>
            <w:r w:rsidRPr="005A1130">
              <w:rPr>
                <w:rFonts w:cs="Arial"/>
                <w:b/>
                <w:szCs w:val="20"/>
                <w:lang w:eastAsia="sl-SI"/>
              </w:rPr>
              <w:t xml:space="preserve">– predlog za obravnavo </w:t>
            </w:r>
          </w:p>
        </w:tc>
      </w:tr>
      <w:tr w:rsidR="008A70E5" w:rsidRPr="005A1130" w:rsidTr="00966D39">
        <w:tc>
          <w:tcPr>
            <w:tcW w:w="9163" w:type="dxa"/>
            <w:gridSpan w:val="7"/>
          </w:tcPr>
          <w:p w:rsidR="008A70E5" w:rsidRPr="005A1130" w:rsidRDefault="008A70E5" w:rsidP="00C009B1">
            <w:pPr>
              <w:tabs>
                <w:tab w:val="left" w:pos="459"/>
              </w:tabs>
              <w:overflowPunct w:val="0"/>
              <w:autoSpaceDE w:val="0"/>
              <w:autoSpaceDN w:val="0"/>
              <w:adjustRightInd w:val="0"/>
              <w:spacing w:before="80" w:after="80" w:line="240" w:lineRule="auto"/>
              <w:ind w:left="459" w:hanging="459"/>
              <w:jc w:val="both"/>
              <w:textAlignment w:val="baseline"/>
              <w:rPr>
                <w:rFonts w:cs="Arial"/>
                <w:b/>
                <w:szCs w:val="20"/>
                <w:lang w:eastAsia="sl-SI"/>
              </w:rPr>
            </w:pPr>
            <w:r w:rsidRPr="005A1130">
              <w:rPr>
                <w:rFonts w:cs="Arial"/>
                <w:b/>
                <w:szCs w:val="20"/>
                <w:lang w:eastAsia="sl-SI"/>
              </w:rPr>
              <w:t xml:space="preserve">1. </w:t>
            </w:r>
            <w:r w:rsidR="00C009B1">
              <w:rPr>
                <w:rFonts w:cs="Arial"/>
                <w:b/>
                <w:szCs w:val="20"/>
                <w:lang w:eastAsia="sl-SI"/>
              </w:rPr>
              <w:tab/>
            </w:r>
            <w:r w:rsidRPr="005A1130">
              <w:rPr>
                <w:rFonts w:cs="Arial"/>
                <w:b/>
                <w:szCs w:val="20"/>
                <w:lang w:eastAsia="sl-SI"/>
              </w:rPr>
              <w:t>Predlog sklepov vlade:</w:t>
            </w:r>
          </w:p>
        </w:tc>
      </w:tr>
      <w:tr w:rsidR="008A70E5" w:rsidRPr="005A1130" w:rsidTr="00966D39">
        <w:tc>
          <w:tcPr>
            <w:tcW w:w="9163" w:type="dxa"/>
            <w:gridSpan w:val="7"/>
          </w:tcPr>
          <w:tbl>
            <w:tblPr>
              <w:tblW w:w="4900" w:type="pct"/>
              <w:tblCellSpacing w:w="0" w:type="dxa"/>
              <w:tblCellMar>
                <w:top w:w="30" w:type="dxa"/>
                <w:left w:w="30" w:type="dxa"/>
                <w:bottom w:w="30" w:type="dxa"/>
                <w:right w:w="30" w:type="dxa"/>
              </w:tblCellMar>
              <w:tblLook w:val="04A0" w:firstRow="1" w:lastRow="0" w:firstColumn="1" w:lastColumn="0" w:noHBand="0" w:noVBand="1"/>
            </w:tblPr>
            <w:tblGrid>
              <w:gridCol w:w="8768"/>
            </w:tblGrid>
            <w:tr w:rsidR="008A70E5" w:rsidRPr="005A1130" w:rsidTr="005D0F1A">
              <w:trPr>
                <w:tblCellSpacing w:w="0" w:type="dxa"/>
              </w:trPr>
              <w:tc>
                <w:tcPr>
                  <w:tcW w:w="5000" w:type="pct"/>
                  <w:hideMark/>
                </w:tcPr>
                <w:p w:rsidR="00261373" w:rsidRPr="00A4302A" w:rsidRDefault="00261373" w:rsidP="00A4302A">
                  <w:pPr>
                    <w:spacing w:before="60" w:line="240" w:lineRule="auto"/>
                    <w:jc w:val="both"/>
                    <w:rPr>
                      <w:rFonts w:cs="Arial"/>
                      <w:szCs w:val="20"/>
                    </w:rPr>
                  </w:pPr>
                  <w:r w:rsidRPr="00A4302A">
                    <w:rPr>
                      <w:rFonts w:cs="Arial"/>
                      <w:noProof/>
                      <w:szCs w:val="20"/>
                    </w:rPr>
                    <w:t>Na podlagi tretjega odstavka 17. člena, drugega odstavka 19. člena, petega in šestega odstavka 20. člena ter za izv</w:t>
                  </w:r>
                  <w:r w:rsidR="00966D39">
                    <w:rPr>
                      <w:rFonts w:cs="Arial"/>
                      <w:noProof/>
                      <w:szCs w:val="20"/>
                    </w:rPr>
                    <w:t>rševanje</w:t>
                  </w:r>
                  <w:r w:rsidRPr="00A4302A">
                    <w:rPr>
                      <w:rFonts w:cs="Arial"/>
                      <w:noProof/>
                      <w:szCs w:val="20"/>
                    </w:rPr>
                    <w:t xml:space="preserve"> 104. člena Zakona o varstvu okolja (Uradni list RS, št. 39/06 – uradno prečiščeno besedilo, 49/06–ZMetD, 66/06–odl. US, 33/07–ZPNačrt, 57/08–ZFO-1A, 70/08, 108/09, </w:t>
                  </w:r>
                  <w:r w:rsidR="00966D39">
                    <w:rPr>
                      <w:rFonts w:cs="Arial"/>
                      <w:noProof/>
                      <w:szCs w:val="20"/>
                    </w:rPr>
                    <w:t xml:space="preserve">108/09–ZPNačrt-A, </w:t>
                  </w:r>
                  <w:r w:rsidRPr="00A4302A">
                    <w:rPr>
                      <w:rFonts w:cs="Arial"/>
                      <w:noProof/>
                      <w:szCs w:val="20"/>
                    </w:rPr>
                    <w:t xml:space="preserve">48/12, 57/12 in 92/13) </w:t>
                  </w:r>
                  <w:r w:rsidR="00966D39">
                    <w:rPr>
                      <w:rFonts w:cs="Arial"/>
                      <w:noProof/>
                      <w:szCs w:val="20"/>
                    </w:rPr>
                    <w:t xml:space="preserve">je </w:t>
                  </w:r>
                  <w:r w:rsidRPr="00A4302A">
                    <w:rPr>
                      <w:rFonts w:cs="Arial"/>
                      <w:noProof/>
                      <w:szCs w:val="20"/>
                    </w:rPr>
                    <w:t>Vlada Republike Slovenije</w:t>
                  </w:r>
                  <w:r w:rsidRPr="00A4302A">
                    <w:rPr>
                      <w:rFonts w:cs="Arial"/>
                      <w:szCs w:val="20"/>
                    </w:rPr>
                    <w:t xml:space="preserve"> na ……..redni seji dne…….. pod točko ….. sprejela naslednji </w:t>
                  </w:r>
                </w:p>
                <w:p w:rsidR="008A70E5" w:rsidRPr="005A1130" w:rsidRDefault="008A70E5" w:rsidP="00873E59">
                  <w:pPr>
                    <w:spacing w:before="40" w:after="40" w:line="240" w:lineRule="auto"/>
                    <w:jc w:val="center"/>
                    <w:rPr>
                      <w:rFonts w:cs="Arial"/>
                      <w:szCs w:val="20"/>
                      <w:lang w:eastAsia="sl-SI"/>
                    </w:rPr>
                  </w:pPr>
                  <w:r w:rsidRPr="005A1130">
                    <w:rPr>
                      <w:rFonts w:cs="Arial"/>
                      <w:szCs w:val="20"/>
                    </w:rPr>
                    <w:t>S K L E P:</w:t>
                  </w:r>
                </w:p>
              </w:tc>
            </w:tr>
          </w:tbl>
          <w:p w:rsidR="008A70E5" w:rsidRDefault="008A70E5" w:rsidP="007D74A2">
            <w:pPr>
              <w:overflowPunct w:val="0"/>
              <w:autoSpaceDE w:val="0"/>
              <w:autoSpaceDN w:val="0"/>
              <w:adjustRightInd w:val="0"/>
              <w:spacing w:before="120" w:after="40" w:line="240" w:lineRule="auto"/>
              <w:jc w:val="both"/>
              <w:textAlignment w:val="baseline"/>
              <w:rPr>
                <w:rFonts w:cs="Arial"/>
                <w:szCs w:val="20"/>
              </w:rPr>
            </w:pPr>
            <w:r w:rsidRPr="005A1130">
              <w:rPr>
                <w:rFonts w:cs="Arial"/>
                <w:szCs w:val="20"/>
              </w:rPr>
              <w:t xml:space="preserve">Vlada Republike Slovenije </w:t>
            </w:r>
            <w:r w:rsidR="00D66684">
              <w:rPr>
                <w:rFonts w:cs="Arial"/>
                <w:szCs w:val="20"/>
              </w:rPr>
              <w:t>izdaja</w:t>
            </w:r>
            <w:r w:rsidRPr="005A1130">
              <w:rPr>
                <w:rFonts w:cs="Arial"/>
                <w:szCs w:val="20"/>
              </w:rPr>
              <w:t xml:space="preserve"> </w:t>
            </w:r>
            <w:r w:rsidRPr="005A1130">
              <w:rPr>
                <w:rFonts w:cs="Arial"/>
                <w:bCs/>
                <w:noProof/>
                <w:szCs w:val="20"/>
              </w:rPr>
              <w:t>Uredb</w:t>
            </w:r>
            <w:r w:rsidR="00D66684">
              <w:rPr>
                <w:rFonts w:cs="Arial"/>
                <w:bCs/>
                <w:noProof/>
                <w:szCs w:val="20"/>
              </w:rPr>
              <w:t>o</w:t>
            </w:r>
            <w:r w:rsidRPr="005A1130">
              <w:rPr>
                <w:rFonts w:cs="Arial"/>
                <w:bCs/>
                <w:noProof/>
                <w:szCs w:val="20"/>
              </w:rPr>
              <w:t xml:space="preserve"> o sprememb</w:t>
            </w:r>
            <w:r w:rsidR="00966D39">
              <w:rPr>
                <w:rFonts w:cs="Arial"/>
                <w:bCs/>
                <w:noProof/>
                <w:szCs w:val="20"/>
              </w:rPr>
              <w:t>ah in dopolnitvi</w:t>
            </w:r>
            <w:r w:rsidRPr="005A1130">
              <w:rPr>
                <w:rFonts w:cs="Arial"/>
                <w:bCs/>
                <w:noProof/>
                <w:szCs w:val="20"/>
              </w:rPr>
              <w:t xml:space="preserve"> Uredbe o predelavi biološko razgradljivih odpadkov in uporabi komposta ali digestata</w:t>
            </w:r>
            <w:r w:rsidR="00966D39">
              <w:rPr>
                <w:rFonts w:cs="Arial"/>
                <w:bCs/>
                <w:noProof/>
                <w:szCs w:val="20"/>
              </w:rPr>
              <w:t>, ki se objavi v Uradnem listu Republike Slovenije</w:t>
            </w:r>
            <w:r w:rsidRPr="005A1130">
              <w:rPr>
                <w:rFonts w:cs="Arial"/>
                <w:szCs w:val="20"/>
              </w:rPr>
              <w:t>.</w:t>
            </w:r>
          </w:p>
          <w:p w:rsidR="00411173" w:rsidRPr="00411173" w:rsidRDefault="00411173" w:rsidP="00411173">
            <w:pPr>
              <w:overflowPunct w:val="0"/>
              <w:autoSpaceDE w:val="0"/>
              <w:autoSpaceDN w:val="0"/>
              <w:adjustRightInd w:val="0"/>
              <w:spacing w:before="120" w:after="40" w:line="240" w:lineRule="auto"/>
              <w:jc w:val="both"/>
              <w:textAlignment w:val="baseline"/>
              <w:rPr>
                <w:rFonts w:cs="Arial"/>
                <w:szCs w:val="20"/>
              </w:rPr>
            </w:pPr>
          </w:p>
          <w:p w:rsidR="00411173" w:rsidRPr="00411173" w:rsidRDefault="00411173" w:rsidP="00411173">
            <w:pPr>
              <w:tabs>
                <w:tab w:val="center" w:pos="6384"/>
              </w:tabs>
              <w:overflowPunct w:val="0"/>
              <w:autoSpaceDE w:val="0"/>
              <w:autoSpaceDN w:val="0"/>
              <w:adjustRightInd w:val="0"/>
              <w:spacing w:before="120" w:after="40" w:line="240" w:lineRule="auto"/>
              <w:jc w:val="both"/>
              <w:textAlignment w:val="baseline"/>
              <w:rPr>
                <w:rFonts w:cs="Arial"/>
                <w:szCs w:val="20"/>
              </w:rPr>
            </w:pPr>
            <w:r>
              <w:rPr>
                <w:rFonts w:cs="Arial"/>
                <w:szCs w:val="20"/>
              </w:rPr>
              <w:tab/>
              <w:t>m</w:t>
            </w:r>
            <w:r w:rsidRPr="00411173">
              <w:rPr>
                <w:rFonts w:cs="Arial"/>
                <w:szCs w:val="20"/>
              </w:rPr>
              <w:t>ag. Darko KRAŠOVEC</w:t>
            </w:r>
          </w:p>
          <w:p w:rsidR="00411173" w:rsidRDefault="00411173" w:rsidP="00411173">
            <w:pPr>
              <w:tabs>
                <w:tab w:val="center" w:pos="6384"/>
              </w:tabs>
              <w:overflowPunct w:val="0"/>
              <w:autoSpaceDE w:val="0"/>
              <w:autoSpaceDN w:val="0"/>
              <w:adjustRightInd w:val="0"/>
              <w:spacing w:before="120" w:after="40" w:line="240" w:lineRule="auto"/>
              <w:jc w:val="both"/>
              <w:textAlignment w:val="baseline"/>
              <w:rPr>
                <w:rFonts w:cs="Arial"/>
                <w:szCs w:val="20"/>
              </w:rPr>
            </w:pPr>
            <w:r>
              <w:rPr>
                <w:rFonts w:cs="Arial"/>
                <w:szCs w:val="20"/>
              </w:rPr>
              <w:tab/>
            </w:r>
            <w:r w:rsidRPr="00411173">
              <w:rPr>
                <w:rFonts w:cs="Arial"/>
                <w:szCs w:val="20"/>
              </w:rPr>
              <w:t>generalni sekretar</w:t>
            </w:r>
          </w:p>
          <w:p w:rsidR="00411173" w:rsidRDefault="00411173" w:rsidP="007D74A2">
            <w:pPr>
              <w:overflowPunct w:val="0"/>
              <w:autoSpaceDE w:val="0"/>
              <w:autoSpaceDN w:val="0"/>
              <w:adjustRightInd w:val="0"/>
              <w:spacing w:before="120" w:after="40" w:line="240" w:lineRule="auto"/>
              <w:jc w:val="both"/>
              <w:textAlignment w:val="baseline"/>
              <w:rPr>
                <w:rFonts w:cs="Arial"/>
                <w:szCs w:val="20"/>
              </w:rPr>
            </w:pPr>
          </w:p>
          <w:p w:rsidR="008A70E5" w:rsidRPr="005A1130" w:rsidRDefault="008A70E5" w:rsidP="00963FEA">
            <w:pPr>
              <w:tabs>
                <w:tab w:val="left" w:pos="601"/>
              </w:tabs>
              <w:overflowPunct w:val="0"/>
              <w:autoSpaceDE w:val="0"/>
              <w:autoSpaceDN w:val="0"/>
              <w:adjustRightInd w:val="0"/>
              <w:spacing w:before="40" w:after="40" w:line="240" w:lineRule="auto"/>
              <w:jc w:val="both"/>
              <w:textAlignment w:val="baseline"/>
              <w:rPr>
                <w:rFonts w:cs="Arial"/>
                <w:iCs/>
                <w:szCs w:val="20"/>
                <w:lang w:eastAsia="sl-SI"/>
              </w:rPr>
            </w:pPr>
            <w:r w:rsidRPr="005A1130">
              <w:rPr>
                <w:rFonts w:cs="Arial"/>
                <w:iCs/>
                <w:szCs w:val="20"/>
                <w:lang w:eastAsia="sl-SI"/>
              </w:rPr>
              <w:t>Prilog</w:t>
            </w:r>
            <w:r w:rsidR="00F1545C">
              <w:rPr>
                <w:rFonts w:cs="Arial"/>
                <w:iCs/>
                <w:szCs w:val="20"/>
                <w:lang w:eastAsia="sl-SI"/>
              </w:rPr>
              <w:t>a</w:t>
            </w:r>
            <w:r w:rsidRPr="005A1130">
              <w:rPr>
                <w:rFonts w:cs="Arial"/>
                <w:iCs/>
                <w:szCs w:val="20"/>
                <w:lang w:eastAsia="sl-SI"/>
              </w:rPr>
              <w:t>:</w:t>
            </w:r>
          </w:p>
          <w:p w:rsidR="008A70E5" w:rsidRPr="005A1130" w:rsidRDefault="008A70E5" w:rsidP="00A032A1">
            <w:pPr>
              <w:tabs>
                <w:tab w:val="left" w:pos="601"/>
              </w:tabs>
              <w:overflowPunct w:val="0"/>
              <w:autoSpaceDE w:val="0"/>
              <w:autoSpaceDN w:val="0"/>
              <w:adjustRightInd w:val="0"/>
              <w:spacing w:before="40" w:after="120" w:line="240" w:lineRule="auto"/>
              <w:ind w:left="714"/>
              <w:jc w:val="both"/>
              <w:textAlignment w:val="baseline"/>
              <w:rPr>
                <w:rFonts w:cs="Arial"/>
                <w:iCs/>
                <w:szCs w:val="20"/>
                <w:lang w:eastAsia="sl-SI"/>
              </w:rPr>
            </w:pPr>
            <w:r w:rsidRPr="005A1130">
              <w:rPr>
                <w:rFonts w:cs="Arial"/>
                <w:iCs/>
                <w:szCs w:val="20"/>
                <w:lang w:eastAsia="sl-SI"/>
              </w:rPr>
              <w:t xml:space="preserve">jedro </w:t>
            </w:r>
            <w:r w:rsidRPr="00A032A1">
              <w:rPr>
                <w:rFonts w:cs="Arial"/>
                <w:color w:val="000000"/>
                <w:szCs w:val="20"/>
                <w:lang w:eastAsia="sl-SI"/>
              </w:rPr>
              <w:t>gradiva</w:t>
            </w:r>
            <w:r w:rsidR="00D66684">
              <w:rPr>
                <w:rFonts w:cs="Arial"/>
                <w:iCs/>
                <w:szCs w:val="20"/>
                <w:lang w:eastAsia="sl-SI"/>
              </w:rPr>
              <w:t xml:space="preserve"> s prilogami</w:t>
            </w:r>
          </w:p>
          <w:p w:rsidR="008A70E5" w:rsidRPr="005A1130" w:rsidRDefault="008A70E5" w:rsidP="00963FEA">
            <w:pPr>
              <w:tabs>
                <w:tab w:val="left" w:pos="601"/>
              </w:tabs>
              <w:overflowPunct w:val="0"/>
              <w:autoSpaceDE w:val="0"/>
              <w:autoSpaceDN w:val="0"/>
              <w:adjustRightInd w:val="0"/>
              <w:spacing w:before="40" w:after="40" w:line="240" w:lineRule="auto"/>
              <w:jc w:val="both"/>
              <w:textAlignment w:val="baseline"/>
              <w:rPr>
                <w:rFonts w:cs="Arial"/>
                <w:iCs/>
                <w:szCs w:val="20"/>
                <w:lang w:eastAsia="sl-SI"/>
              </w:rPr>
            </w:pPr>
            <w:r w:rsidRPr="005A1130">
              <w:rPr>
                <w:rFonts w:cs="Arial"/>
                <w:iCs/>
                <w:szCs w:val="20"/>
                <w:lang w:eastAsia="sl-SI"/>
              </w:rPr>
              <w:t>Prejemniki:</w:t>
            </w:r>
          </w:p>
          <w:p w:rsidR="008A70E5" w:rsidRPr="005A1130" w:rsidRDefault="00D66684" w:rsidP="00604EE9">
            <w:pPr>
              <w:tabs>
                <w:tab w:val="left" w:pos="601"/>
              </w:tabs>
              <w:overflowPunct w:val="0"/>
              <w:autoSpaceDE w:val="0"/>
              <w:autoSpaceDN w:val="0"/>
              <w:adjustRightInd w:val="0"/>
              <w:spacing w:before="40" w:after="120" w:line="240" w:lineRule="auto"/>
              <w:ind w:left="714"/>
              <w:textAlignment w:val="baseline"/>
              <w:rPr>
                <w:rFonts w:cs="Arial"/>
                <w:iCs/>
                <w:szCs w:val="20"/>
                <w:lang w:eastAsia="sl-SI"/>
              </w:rPr>
            </w:pPr>
            <w:r w:rsidRPr="00D66684">
              <w:rPr>
                <w:rFonts w:cs="Arial"/>
                <w:color w:val="000000"/>
                <w:szCs w:val="20"/>
                <w:lang w:eastAsia="sl-SI"/>
              </w:rPr>
              <w:t>Ministrstvo za okolje in prostor, Du</w:t>
            </w:r>
            <w:r>
              <w:rPr>
                <w:rFonts w:cs="Arial"/>
                <w:color w:val="000000"/>
                <w:szCs w:val="20"/>
                <w:lang w:eastAsia="sl-SI"/>
              </w:rPr>
              <w:t>najska cesta 47, 1000 Ljubljana</w:t>
            </w:r>
            <w:r w:rsidR="008A70E5" w:rsidRPr="00D66684">
              <w:rPr>
                <w:rFonts w:cs="Arial"/>
                <w:color w:val="000000"/>
                <w:szCs w:val="20"/>
                <w:lang w:eastAsia="sl-SI"/>
              </w:rPr>
              <w:t xml:space="preserve"> </w:t>
            </w:r>
            <w:r w:rsidR="00000BFD">
              <w:rPr>
                <w:rFonts w:cs="Arial"/>
                <w:color w:val="000000"/>
                <w:szCs w:val="20"/>
                <w:lang w:eastAsia="sl-SI"/>
              </w:rPr>
              <w:br/>
              <w:t>M</w:t>
            </w:r>
            <w:r w:rsidR="00000BFD" w:rsidRPr="00000BFD">
              <w:rPr>
                <w:rFonts w:cs="Arial"/>
                <w:color w:val="000000"/>
                <w:szCs w:val="20"/>
                <w:lang w:eastAsia="sl-SI"/>
              </w:rPr>
              <w:t>inistrstvo za pravosodje</w:t>
            </w:r>
            <w:r w:rsidR="00000BFD">
              <w:rPr>
                <w:rFonts w:cs="Arial"/>
                <w:color w:val="000000"/>
                <w:szCs w:val="20"/>
                <w:lang w:eastAsia="sl-SI"/>
              </w:rPr>
              <w:t xml:space="preserve">, </w:t>
            </w:r>
            <w:r w:rsidR="00000BFD" w:rsidRPr="00000BFD">
              <w:rPr>
                <w:rFonts w:cs="Arial"/>
                <w:color w:val="000000"/>
                <w:szCs w:val="20"/>
                <w:lang w:eastAsia="sl-SI"/>
              </w:rPr>
              <w:t>Župančičeva</w:t>
            </w:r>
            <w:r w:rsidR="00604EE9">
              <w:rPr>
                <w:rFonts w:cs="Arial"/>
                <w:color w:val="000000"/>
                <w:szCs w:val="20"/>
                <w:lang w:eastAsia="sl-SI"/>
              </w:rPr>
              <w:t xml:space="preserve"> ulica</w:t>
            </w:r>
            <w:r w:rsidR="00000BFD" w:rsidRPr="00000BFD">
              <w:rPr>
                <w:rFonts w:cs="Arial"/>
                <w:color w:val="000000"/>
                <w:szCs w:val="20"/>
                <w:lang w:eastAsia="sl-SI"/>
              </w:rPr>
              <w:t xml:space="preserve"> 3</w:t>
            </w:r>
            <w:r w:rsidR="00000BFD">
              <w:rPr>
                <w:rFonts w:cs="Arial"/>
                <w:color w:val="000000"/>
                <w:szCs w:val="20"/>
                <w:lang w:eastAsia="sl-SI"/>
              </w:rPr>
              <w:t xml:space="preserve">, </w:t>
            </w:r>
            <w:r w:rsidR="00000BFD" w:rsidRPr="00000BFD">
              <w:rPr>
                <w:rFonts w:cs="Arial"/>
                <w:color w:val="000000"/>
                <w:szCs w:val="20"/>
                <w:lang w:eastAsia="sl-SI"/>
              </w:rPr>
              <w:t>1000 Ljubljana</w:t>
            </w:r>
            <w:r w:rsidR="00604EE9">
              <w:rPr>
                <w:rFonts w:cs="Arial"/>
                <w:color w:val="000000"/>
                <w:szCs w:val="20"/>
                <w:lang w:eastAsia="sl-SI"/>
              </w:rPr>
              <w:br/>
              <w:t>M</w:t>
            </w:r>
            <w:r w:rsidR="00604EE9" w:rsidRPr="00604EE9">
              <w:rPr>
                <w:rFonts w:cs="Arial"/>
                <w:color w:val="000000"/>
                <w:szCs w:val="20"/>
                <w:lang w:eastAsia="sl-SI"/>
              </w:rPr>
              <w:t>inistrstvo za javno upravo</w:t>
            </w:r>
            <w:r w:rsidR="00604EE9">
              <w:rPr>
                <w:rFonts w:cs="Arial"/>
                <w:color w:val="000000"/>
                <w:szCs w:val="20"/>
                <w:lang w:eastAsia="sl-SI"/>
              </w:rPr>
              <w:t xml:space="preserve">, </w:t>
            </w:r>
            <w:r w:rsidR="00604EE9" w:rsidRPr="00604EE9">
              <w:rPr>
                <w:rFonts w:cs="Arial"/>
                <w:color w:val="000000"/>
                <w:szCs w:val="20"/>
                <w:lang w:eastAsia="sl-SI"/>
              </w:rPr>
              <w:t xml:space="preserve">Tržaška </w:t>
            </w:r>
            <w:r w:rsidR="00604EE9">
              <w:rPr>
                <w:rFonts w:cs="Arial"/>
                <w:color w:val="000000"/>
                <w:szCs w:val="20"/>
                <w:lang w:eastAsia="sl-SI"/>
              </w:rPr>
              <w:t xml:space="preserve">cesta </w:t>
            </w:r>
            <w:r w:rsidR="00604EE9" w:rsidRPr="00604EE9">
              <w:rPr>
                <w:rFonts w:cs="Arial"/>
                <w:color w:val="000000"/>
                <w:szCs w:val="20"/>
                <w:lang w:eastAsia="sl-SI"/>
              </w:rPr>
              <w:t>21</w:t>
            </w:r>
            <w:r w:rsidR="00604EE9">
              <w:rPr>
                <w:rFonts w:cs="Arial"/>
                <w:color w:val="000000"/>
                <w:szCs w:val="20"/>
                <w:lang w:eastAsia="sl-SI"/>
              </w:rPr>
              <w:t xml:space="preserve">, </w:t>
            </w:r>
            <w:r w:rsidR="00604EE9" w:rsidRPr="00000BFD">
              <w:rPr>
                <w:rFonts w:cs="Arial"/>
                <w:color w:val="000000"/>
                <w:szCs w:val="20"/>
                <w:lang w:eastAsia="sl-SI"/>
              </w:rPr>
              <w:t>1000 Ljubljana</w:t>
            </w:r>
            <w:r w:rsidR="00604EE9">
              <w:rPr>
                <w:rFonts w:cs="Arial"/>
                <w:color w:val="000000"/>
                <w:szCs w:val="20"/>
                <w:lang w:eastAsia="sl-SI"/>
              </w:rPr>
              <w:br/>
              <w:t>M</w:t>
            </w:r>
            <w:r w:rsidR="00604EE9" w:rsidRPr="00604EE9">
              <w:rPr>
                <w:rFonts w:cs="Arial"/>
                <w:color w:val="000000"/>
                <w:szCs w:val="20"/>
                <w:lang w:eastAsia="sl-SI"/>
              </w:rPr>
              <w:t>inistrstvo za</w:t>
            </w:r>
            <w:r w:rsidR="00604EE9">
              <w:rPr>
                <w:rFonts w:cs="Arial"/>
                <w:color w:val="000000"/>
                <w:szCs w:val="20"/>
                <w:lang w:eastAsia="sl-SI"/>
              </w:rPr>
              <w:t xml:space="preserve"> finance </w:t>
            </w:r>
            <w:r w:rsidR="00604EE9" w:rsidRPr="00000BFD">
              <w:rPr>
                <w:rFonts w:cs="Arial"/>
                <w:color w:val="000000"/>
                <w:szCs w:val="20"/>
                <w:lang w:eastAsia="sl-SI"/>
              </w:rPr>
              <w:t>Župančičeva</w:t>
            </w:r>
            <w:r w:rsidR="00604EE9">
              <w:rPr>
                <w:rFonts w:cs="Arial"/>
                <w:color w:val="000000"/>
                <w:szCs w:val="20"/>
                <w:lang w:eastAsia="sl-SI"/>
              </w:rPr>
              <w:t xml:space="preserve"> ulica</w:t>
            </w:r>
            <w:r w:rsidR="00604EE9" w:rsidRPr="00000BFD">
              <w:rPr>
                <w:rFonts w:cs="Arial"/>
                <w:color w:val="000000"/>
                <w:szCs w:val="20"/>
                <w:lang w:eastAsia="sl-SI"/>
              </w:rPr>
              <w:t xml:space="preserve"> 3</w:t>
            </w:r>
            <w:r w:rsidR="00604EE9">
              <w:rPr>
                <w:rFonts w:cs="Arial"/>
                <w:color w:val="000000"/>
                <w:szCs w:val="20"/>
                <w:lang w:eastAsia="sl-SI"/>
              </w:rPr>
              <w:t xml:space="preserve">, </w:t>
            </w:r>
            <w:r w:rsidR="00604EE9" w:rsidRPr="00000BFD">
              <w:rPr>
                <w:rFonts w:cs="Arial"/>
                <w:color w:val="000000"/>
                <w:szCs w:val="20"/>
                <w:lang w:eastAsia="sl-SI"/>
              </w:rPr>
              <w:t>1000 Ljubljana</w:t>
            </w:r>
            <w:r w:rsidR="00604EE9">
              <w:rPr>
                <w:rFonts w:cs="Arial"/>
                <w:color w:val="000000"/>
                <w:szCs w:val="20"/>
                <w:lang w:eastAsia="sl-SI"/>
              </w:rPr>
              <w:br/>
              <w:t>M</w:t>
            </w:r>
            <w:r w:rsidR="00604EE9" w:rsidRPr="00604EE9">
              <w:rPr>
                <w:rFonts w:cs="Arial"/>
                <w:color w:val="000000"/>
                <w:szCs w:val="20"/>
                <w:lang w:eastAsia="sl-SI"/>
              </w:rPr>
              <w:t>inistrstvo za kmetijstvo, gozdarstvo in prehrano</w:t>
            </w:r>
            <w:r w:rsidR="00604EE9">
              <w:rPr>
                <w:rFonts w:cs="Arial"/>
                <w:color w:val="000000"/>
                <w:szCs w:val="20"/>
                <w:lang w:eastAsia="sl-SI"/>
              </w:rPr>
              <w:t xml:space="preserve">, </w:t>
            </w:r>
            <w:r w:rsidR="00604EE9" w:rsidRPr="00604EE9">
              <w:rPr>
                <w:rFonts w:cs="Arial"/>
                <w:color w:val="000000"/>
                <w:szCs w:val="20"/>
                <w:lang w:eastAsia="sl-SI"/>
              </w:rPr>
              <w:t xml:space="preserve">Dunajska </w:t>
            </w:r>
            <w:r w:rsidR="00604EE9">
              <w:rPr>
                <w:rFonts w:cs="Arial"/>
                <w:color w:val="000000"/>
                <w:szCs w:val="20"/>
                <w:lang w:eastAsia="sl-SI"/>
              </w:rPr>
              <w:t xml:space="preserve">cesta </w:t>
            </w:r>
            <w:r w:rsidR="00604EE9" w:rsidRPr="00604EE9">
              <w:rPr>
                <w:rFonts w:cs="Arial"/>
                <w:color w:val="000000"/>
                <w:szCs w:val="20"/>
                <w:lang w:eastAsia="sl-SI"/>
              </w:rPr>
              <w:t>22</w:t>
            </w:r>
            <w:r w:rsidR="00604EE9">
              <w:rPr>
                <w:rFonts w:cs="Arial"/>
                <w:color w:val="000000"/>
                <w:szCs w:val="20"/>
                <w:lang w:eastAsia="sl-SI"/>
              </w:rPr>
              <w:t>, 1000 Ljubljana</w:t>
            </w:r>
            <w:r w:rsidR="00977EE8">
              <w:rPr>
                <w:rFonts w:cs="Arial"/>
                <w:color w:val="000000"/>
                <w:szCs w:val="20"/>
                <w:lang w:eastAsia="sl-SI"/>
              </w:rPr>
              <w:br/>
            </w:r>
            <w:r w:rsidR="00977EE8" w:rsidRPr="00FB1796">
              <w:rPr>
                <w:rFonts w:cs="Arial"/>
                <w:szCs w:val="20"/>
                <w:lang w:eastAsia="sl-SI"/>
              </w:rPr>
              <w:t>Ministrstvo za gospodarski razvoj in tehnologijo</w:t>
            </w:r>
            <w:r w:rsidR="00977EE8">
              <w:rPr>
                <w:rFonts w:cs="Arial"/>
                <w:szCs w:val="20"/>
                <w:lang w:eastAsia="sl-SI"/>
              </w:rPr>
              <w:t>,</w:t>
            </w:r>
            <w:r w:rsidR="00977EE8">
              <w:t xml:space="preserve"> </w:t>
            </w:r>
            <w:r w:rsidR="00977EE8" w:rsidRPr="00977EE8">
              <w:rPr>
                <w:rFonts w:cs="Arial"/>
                <w:szCs w:val="20"/>
                <w:lang w:eastAsia="sl-SI"/>
              </w:rPr>
              <w:t>Kotnikova ulica 5, 1000 Ljubljana</w:t>
            </w:r>
            <w:r w:rsidR="00A032A1">
              <w:rPr>
                <w:rFonts w:cs="Arial"/>
                <w:color w:val="000000"/>
                <w:szCs w:val="20"/>
                <w:lang w:eastAsia="sl-SI"/>
              </w:rPr>
              <w:br/>
            </w:r>
            <w:r w:rsidR="008A70E5" w:rsidRPr="005A1130">
              <w:rPr>
                <w:rFonts w:cs="Arial"/>
                <w:color w:val="000000"/>
                <w:szCs w:val="20"/>
                <w:lang w:eastAsia="sl-SI"/>
              </w:rPr>
              <w:t>Služba Vlade Republike Slovenije za zakonodajo,</w:t>
            </w:r>
            <w:r>
              <w:rPr>
                <w:rFonts w:cs="Arial"/>
                <w:color w:val="000000"/>
                <w:szCs w:val="20"/>
                <w:lang w:eastAsia="sl-SI"/>
              </w:rPr>
              <w:t xml:space="preserve"> Mestni trg 4, 1000 Ljubljana</w:t>
            </w:r>
            <w:hyperlink r:id="rId10" w:history="1"/>
          </w:p>
        </w:tc>
      </w:tr>
      <w:tr w:rsidR="008A70E5" w:rsidRPr="005A1130" w:rsidTr="00966D39">
        <w:tc>
          <w:tcPr>
            <w:tcW w:w="9163" w:type="dxa"/>
            <w:gridSpan w:val="7"/>
          </w:tcPr>
          <w:p w:rsidR="008A70E5" w:rsidRPr="005A1130" w:rsidRDefault="008A70E5" w:rsidP="00C009B1">
            <w:pPr>
              <w:tabs>
                <w:tab w:val="left" w:pos="459"/>
              </w:tabs>
              <w:overflowPunct w:val="0"/>
              <w:autoSpaceDE w:val="0"/>
              <w:autoSpaceDN w:val="0"/>
              <w:adjustRightInd w:val="0"/>
              <w:spacing w:before="80" w:after="80" w:line="240" w:lineRule="auto"/>
              <w:ind w:left="459" w:hanging="459"/>
              <w:jc w:val="both"/>
              <w:textAlignment w:val="baseline"/>
              <w:rPr>
                <w:rFonts w:cs="Arial"/>
                <w:b/>
                <w:iCs/>
                <w:szCs w:val="20"/>
                <w:lang w:eastAsia="sl-SI"/>
              </w:rPr>
            </w:pPr>
            <w:r w:rsidRPr="005A1130">
              <w:rPr>
                <w:rFonts w:cs="Arial"/>
                <w:b/>
                <w:szCs w:val="20"/>
                <w:lang w:eastAsia="sl-SI"/>
              </w:rPr>
              <w:t xml:space="preserve">2. </w:t>
            </w:r>
            <w:r w:rsidR="00963FEA">
              <w:rPr>
                <w:rFonts w:cs="Arial"/>
                <w:b/>
                <w:szCs w:val="20"/>
                <w:lang w:eastAsia="sl-SI"/>
              </w:rPr>
              <w:tab/>
            </w:r>
            <w:r w:rsidRPr="005A1130">
              <w:rPr>
                <w:rFonts w:cs="Arial"/>
                <w:b/>
                <w:szCs w:val="20"/>
                <w:lang w:eastAsia="sl-SI"/>
              </w:rPr>
              <w:t>Predlog za obravnavo predloga zakona po nujnem ali skrajšanem postopku v državnem zboru z obrazložitvijo razlogov:</w:t>
            </w:r>
          </w:p>
        </w:tc>
      </w:tr>
      <w:tr w:rsidR="008A70E5" w:rsidRPr="005A1130" w:rsidTr="00966D39">
        <w:tc>
          <w:tcPr>
            <w:tcW w:w="9163" w:type="dxa"/>
            <w:gridSpan w:val="7"/>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iCs/>
                <w:szCs w:val="20"/>
                <w:lang w:eastAsia="sl-SI"/>
              </w:rPr>
            </w:pPr>
            <w:r w:rsidRPr="005A1130">
              <w:rPr>
                <w:rFonts w:cs="Arial"/>
                <w:iCs/>
                <w:szCs w:val="20"/>
                <w:lang w:eastAsia="sl-SI"/>
              </w:rPr>
              <w:t>/</w:t>
            </w:r>
          </w:p>
        </w:tc>
      </w:tr>
      <w:tr w:rsidR="008A70E5" w:rsidRPr="005A1130" w:rsidTr="00966D39">
        <w:tc>
          <w:tcPr>
            <w:tcW w:w="9163" w:type="dxa"/>
            <w:gridSpan w:val="7"/>
          </w:tcPr>
          <w:p w:rsidR="008A70E5" w:rsidRPr="005A1130" w:rsidRDefault="008A70E5" w:rsidP="00C009B1">
            <w:pPr>
              <w:tabs>
                <w:tab w:val="left" w:pos="459"/>
              </w:tabs>
              <w:overflowPunct w:val="0"/>
              <w:autoSpaceDE w:val="0"/>
              <w:autoSpaceDN w:val="0"/>
              <w:adjustRightInd w:val="0"/>
              <w:spacing w:before="80" w:after="80" w:line="240" w:lineRule="auto"/>
              <w:ind w:left="459" w:hanging="459"/>
              <w:jc w:val="both"/>
              <w:textAlignment w:val="baseline"/>
              <w:rPr>
                <w:rFonts w:cs="Arial"/>
                <w:b/>
                <w:iCs/>
                <w:szCs w:val="20"/>
                <w:lang w:eastAsia="sl-SI"/>
              </w:rPr>
            </w:pPr>
            <w:r w:rsidRPr="005A1130">
              <w:rPr>
                <w:rFonts w:cs="Arial"/>
                <w:b/>
                <w:szCs w:val="20"/>
                <w:lang w:eastAsia="sl-SI"/>
              </w:rPr>
              <w:t xml:space="preserve">3.a </w:t>
            </w:r>
            <w:r w:rsidR="00C009B1">
              <w:rPr>
                <w:rFonts w:cs="Arial"/>
                <w:b/>
                <w:szCs w:val="20"/>
                <w:lang w:eastAsia="sl-SI"/>
              </w:rPr>
              <w:tab/>
            </w:r>
            <w:r w:rsidRPr="005A1130">
              <w:rPr>
                <w:rFonts w:cs="Arial"/>
                <w:b/>
                <w:szCs w:val="20"/>
                <w:lang w:eastAsia="sl-SI"/>
              </w:rPr>
              <w:t>Osebe, odgovorne za strokovno pripravo in usklajenost gradiva:</w:t>
            </w:r>
          </w:p>
        </w:tc>
      </w:tr>
      <w:tr w:rsidR="008A70E5" w:rsidRPr="005A1130" w:rsidTr="00966D39">
        <w:tc>
          <w:tcPr>
            <w:tcW w:w="9163" w:type="dxa"/>
            <w:gridSpan w:val="7"/>
          </w:tcPr>
          <w:p w:rsidR="00D66684" w:rsidRPr="00D66684" w:rsidRDefault="00D66684" w:rsidP="00D66684">
            <w:pPr>
              <w:overflowPunct w:val="0"/>
              <w:autoSpaceDE w:val="0"/>
              <w:autoSpaceDN w:val="0"/>
              <w:adjustRightInd w:val="0"/>
              <w:spacing w:before="40" w:after="40" w:line="240" w:lineRule="auto"/>
              <w:jc w:val="both"/>
              <w:textAlignment w:val="baseline"/>
              <w:rPr>
                <w:rFonts w:cs="Arial"/>
                <w:szCs w:val="20"/>
              </w:rPr>
            </w:pPr>
            <w:r>
              <w:rPr>
                <w:rFonts w:cs="Arial"/>
                <w:szCs w:val="20"/>
              </w:rPr>
              <w:t>m</w:t>
            </w:r>
            <w:r w:rsidRPr="00D66684">
              <w:rPr>
                <w:rFonts w:cs="Arial"/>
                <w:szCs w:val="20"/>
              </w:rPr>
              <w:t xml:space="preserve">ag. Tanja </w:t>
            </w:r>
            <w:r w:rsidRPr="00D66684">
              <w:t>BOLTE</w:t>
            </w:r>
            <w:r w:rsidRPr="00D66684">
              <w:rPr>
                <w:rFonts w:cs="Arial"/>
                <w:szCs w:val="20"/>
              </w:rPr>
              <w:t>, generalna direktorica</w:t>
            </w:r>
            <w:r w:rsidR="00A50FB5">
              <w:rPr>
                <w:rFonts w:cs="Arial"/>
                <w:szCs w:val="20"/>
              </w:rPr>
              <w:t>,</w:t>
            </w:r>
            <w:r w:rsidRPr="00D66684">
              <w:rPr>
                <w:rFonts w:cs="Arial"/>
                <w:szCs w:val="20"/>
              </w:rPr>
              <w:t xml:space="preserve"> Direktorat za okolje,</w:t>
            </w:r>
          </w:p>
          <w:p w:rsidR="00D66684" w:rsidRDefault="00D66684" w:rsidP="00D66684">
            <w:pPr>
              <w:overflowPunct w:val="0"/>
              <w:autoSpaceDE w:val="0"/>
              <w:autoSpaceDN w:val="0"/>
              <w:adjustRightInd w:val="0"/>
              <w:spacing w:before="40" w:after="40" w:line="240" w:lineRule="auto"/>
              <w:jc w:val="both"/>
              <w:textAlignment w:val="baseline"/>
              <w:rPr>
                <w:rFonts w:cs="Arial"/>
                <w:szCs w:val="20"/>
              </w:rPr>
            </w:pPr>
            <w:r>
              <w:rPr>
                <w:rFonts w:cs="Arial"/>
                <w:szCs w:val="20"/>
              </w:rPr>
              <w:t>m</w:t>
            </w:r>
            <w:r w:rsidRPr="00D66684">
              <w:rPr>
                <w:rFonts w:cs="Arial"/>
                <w:szCs w:val="20"/>
              </w:rPr>
              <w:t xml:space="preserve">ag. Jana </w:t>
            </w:r>
            <w:r>
              <w:rPr>
                <w:rFonts w:cs="Arial"/>
                <w:szCs w:val="20"/>
              </w:rPr>
              <w:t>MIKLAVČ</w:t>
            </w:r>
            <w:r w:rsidRPr="00D66684">
              <w:rPr>
                <w:rFonts w:cs="Arial"/>
                <w:szCs w:val="20"/>
              </w:rPr>
              <w:t>IČ, vodja Sektorja za odpadke, Direktorat za okolje,</w:t>
            </w:r>
          </w:p>
          <w:p w:rsidR="00742A70" w:rsidRPr="00D66684" w:rsidRDefault="00742A70" w:rsidP="00D66684">
            <w:pPr>
              <w:overflowPunct w:val="0"/>
              <w:autoSpaceDE w:val="0"/>
              <w:autoSpaceDN w:val="0"/>
              <w:adjustRightInd w:val="0"/>
              <w:spacing w:before="40" w:after="40" w:line="240" w:lineRule="auto"/>
              <w:jc w:val="both"/>
              <w:textAlignment w:val="baseline"/>
              <w:rPr>
                <w:rFonts w:cs="Arial"/>
                <w:szCs w:val="20"/>
              </w:rPr>
            </w:pPr>
            <w:r>
              <w:rPr>
                <w:rFonts w:cs="Arial"/>
                <w:szCs w:val="20"/>
              </w:rPr>
              <w:t xml:space="preserve">Judita FRANGEŽ, </w:t>
            </w:r>
            <w:r w:rsidRPr="00742A70">
              <w:rPr>
                <w:rFonts w:cs="Arial"/>
                <w:szCs w:val="20"/>
              </w:rPr>
              <w:t>Sektor za</w:t>
            </w:r>
            <w:r w:rsidR="00471E5F">
              <w:rPr>
                <w:rFonts w:cs="Arial"/>
                <w:szCs w:val="20"/>
              </w:rPr>
              <w:t xml:space="preserve"> odpadke, Direktorat za okolje,</w:t>
            </w:r>
            <w:bookmarkStart w:id="0" w:name="_GoBack"/>
            <w:bookmarkEnd w:id="0"/>
          </w:p>
          <w:p w:rsidR="008A70E5" w:rsidRPr="005A1130" w:rsidRDefault="00A90FA6" w:rsidP="00E517BB">
            <w:pPr>
              <w:overflowPunct w:val="0"/>
              <w:autoSpaceDE w:val="0"/>
              <w:autoSpaceDN w:val="0"/>
              <w:adjustRightInd w:val="0"/>
              <w:spacing w:before="40" w:after="40" w:line="240" w:lineRule="auto"/>
              <w:jc w:val="both"/>
              <w:textAlignment w:val="baseline"/>
              <w:rPr>
                <w:rFonts w:cs="Arial"/>
                <w:iCs/>
                <w:szCs w:val="20"/>
                <w:lang w:eastAsia="sl-SI"/>
              </w:rPr>
            </w:pPr>
            <w:r>
              <w:rPr>
                <w:rFonts w:cs="Arial"/>
                <w:szCs w:val="20"/>
              </w:rPr>
              <w:t xml:space="preserve">Andrej PRISTOVNIK, </w:t>
            </w:r>
            <w:r w:rsidR="00742A70" w:rsidRPr="00742A70">
              <w:rPr>
                <w:rFonts w:cs="Arial"/>
                <w:szCs w:val="20"/>
              </w:rPr>
              <w:t>Sektor za odpadke, Direktorat za okolje.</w:t>
            </w:r>
          </w:p>
        </w:tc>
      </w:tr>
      <w:tr w:rsidR="008A70E5" w:rsidRPr="005A1130" w:rsidTr="00966D39">
        <w:tc>
          <w:tcPr>
            <w:tcW w:w="9163" w:type="dxa"/>
            <w:gridSpan w:val="7"/>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iCs/>
                <w:szCs w:val="20"/>
                <w:lang w:eastAsia="sl-SI"/>
              </w:rPr>
            </w:pPr>
            <w:r w:rsidRPr="005A1130">
              <w:rPr>
                <w:rFonts w:cs="Arial"/>
                <w:b/>
                <w:iCs/>
                <w:szCs w:val="20"/>
                <w:lang w:eastAsia="sl-SI"/>
              </w:rPr>
              <w:t xml:space="preserve">3.b </w:t>
            </w:r>
            <w:r w:rsidR="00460191">
              <w:rPr>
                <w:rFonts w:cs="Arial"/>
                <w:b/>
                <w:iCs/>
                <w:szCs w:val="20"/>
                <w:lang w:eastAsia="sl-SI"/>
              </w:rPr>
              <w:tab/>
            </w:r>
            <w:r w:rsidRPr="00963FEA">
              <w:rPr>
                <w:rFonts w:cs="Arial"/>
                <w:b/>
                <w:szCs w:val="20"/>
                <w:lang w:eastAsia="sl-SI"/>
              </w:rPr>
              <w:t>Zunanji</w:t>
            </w:r>
            <w:r w:rsidRPr="005A1130">
              <w:rPr>
                <w:rFonts w:cs="Arial"/>
                <w:b/>
                <w:iCs/>
                <w:szCs w:val="20"/>
                <w:lang w:eastAsia="sl-SI"/>
              </w:rPr>
              <w:t xml:space="preserve"> strokovnjaki, ki so </w:t>
            </w:r>
            <w:r w:rsidRPr="005A1130">
              <w:rPr>
                <w:rFonts w:cs="Arial"/>
                <w:b/>
                <w:szCs w:val="20"/>
                <w:lang w:eastAsia="sl-SI"/>
              </w:rPr>
              <w:t>sodelovali pri pripravi dela ali celotnega gradiva:</w:t>
            </w:r>
          </w:p>
        </w:tc>
      </w:tr>
      <w:tr w:rsidR="008A70E5" w:rsidRPr="005A1130" w:rsidTr="00966D39">
        <w:tc>
          <w:tcPr>
            <w:tcW w:w="9163" w:type="dxa"/>
            <w:gridSpan w:val="7"/>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iCs/>
                <w:szCs w:val="20"/>
                <w:lang w:eastAsia="sl-SI"/>
              </w:rPr>
            </w:pPr>
            <w:r w:rsidRPr="005A1130">
              <w:rPr>
                <w:rFonts w:cs="Arial"/>
                <w:iCs/>
                <w:szCs w:val="20"/>
                <w:lang w:eastAsia="sl-SI"/>
              </w:rPr>
              <w:t>/</w:t>
            </w:r>
          </w:p>
        </w:tc>
      </w:tr>
      <w:tr w:rsidR="008A70E5" w:rsidRPr="005A1130" w:rsidTr="00966D39">
        <w:tc>
          <w:tcPr>
            <w:tcW w:w="9163" w:type="dxa"/>
            <w:gridSpan w:val="7"/>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iCs/>
                <w:szCs w:val="20"/>
                <w:lang w:eastAsia="sl-SI"/>
              </w:rPr>
            </w:pPr>
            <w:r w:rsidRPr="005A1130">
              <w:rPr>
                <w:rFonts w:cs="Arial"/>
                <w:b/>
                <w:szCs w:val="20"/>
                <w:lang w:eastAsia="sl-SI"/>
              </w:rPr>
              <w:lastRenderedPageBreak/>
              <w:t xml:space="preserve">4. </w:t>
            </w:r>
            <w:r w:rsidR="00460191">
              <w:rPr>
                <w:rFonts w:cs="Arial"/>
                <w:b/>
                <w:szCs w:val="20"/>
                <w:lang w:eastAsia="sl-SI"/>
              </w:rPr>
              <w:tab/>
            </w:r>
            <w:r w:rsidRPr="005A1130">
              <w:rPr>
                <w:rFonts w:cs="Arial"/>
                <w:b/>
                <w:szCs w:val="20"/>
                <w:lang w:eastAsia="sl-SI"/>
              </w:rPr>
              <w:t>Predstavniki vlade, ki bodo sodelovali pri delu državnega zbora:</w:t>
            </w:r>
          </w:p>
        </w:tc>
      </w:tr>
      <w:tr w:rsidR="008A70E5" w:rsidRPr="005A1130" w:rsidTr="00966D39">
        <w:tc>
          <w:tcPr>
            <w:tcW w:w="9163" w:type="dxa"/>
            <w:gridSpan w:val="7"/>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b/>
                <w:szCs w:val="20"/>
                <w:lang w:eastAsia="sl-SI"/>
              </w:rPr>
            </w:pPr>
            <w:r w:rsidRPr="005A1130">
              <w:rPr>
                <w:rFonts w:cs="Arial"/>
                <w:iCs/>
                <w:szCs w:val="20"/>
                <w:lang w:eastAsia="sl-SI"/>
              </w:rPr>
              <w:t>/</w:t>
            </w:r>
          </w:p>
        </w:tc>
      </w:tr>
      <w:tr w:rsidR="008A70E5" w:rsidRPr="005A1130" w:rsidTr="00966D39">
        <w:tc>
          <w:tcPr>
            <w:tcW w:w="9163" w:type="dxa"/>
            <w:gridSpan w:val="7"/>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szCs w:val="20"/>
                <w:lang w:eastAsia="sl-SI"/>
              </w:rPr>
            </w:pPr>
            <w:r w:rsidRPr="005A1130">
              <w:rPr>
                <w:rFonts w:cs="Arial"/>
                <w:b/>
                <w:szCs w:val="20"/>
                <w:lang w:eastAsia="sl-SI"/>
              </w:rPr>
              <w:t xml:space="preserve">5. </w:t>
            </w:r>
            <w:r w:rsidR="00460191">
              <w:rPr>
                <w:rFonts w:cs="Arial"/>
                <w:b/>
                <w:szCs w:val="20"/>
                <w:lang w:eastAsia="sl-SI"/>
              </w:rPr>
              <w:tab/>
            </w:r>
            <w:r w:rsidRPr="005A1130">
              <w:rPr>
                <w:rFonts w:cs="Arial"/>
                <w:b/>
                <w:szCs w:val="20"/>
                <w:lang w:eastAsia="sl-SI"/>
              </w:rPr>
              <w:t>Kratek povzetek gradiva:</w:t>
            </w:r>
          </w:p>
        </w:tc>
      </w:tr>
      <w:tr w:rsidR="008A70E5" w:rsidRPr="005A1130" w:rsidTr="00966D39">
        <w:tc>
          <w:tcPr>
            <w:tcW w:w="9163" w:type="dxa"/>
            <w:gridSpan w:val="7"/>
          </w:tcPr>
          <w:p w:rsidR="002D45D5" w:rsidRDefault="00053331" w:rsidP="005826D5">
            <w:pPr>
              <w:overflowPunct w:val="0"/>
              <w:autoSpaceDE w:val="0"/>
              <w:autoSpaceDN w:val="0"/>
              <w:adjustRightInd w:val="0"/>
              <w:spacing w:before="40" w:after="40" w:line="240" w:lineRule="auto"/>
              <w:jc w:val="both"/>
              <w:textAlignment w:val="baseline"/>
              <w:rPr>
                <w:rFonts w:cs="Arial"/>
                <w:iCs/>
                <w:szCs w:val="20"/>
                <w:lang w:eastAsia="sl-SI"/>
              </w:rPr>
            </w:pPr>
            <w:r w:rsidRPr="00053331">
              <w:rPr>
                <w:rFonts w:cs="Arial"/>
                <w:iCs/>
                <w:szCs w:val="20"/>
                <w:lang w:eastAsia="sl-SI"/>
              </w:rPr>
              <w:t xml:space="preserve">S predlogom Uredbe o spremembah in dopolnitvi Uredbe </w:t>
            </w:r>
            <w:r w:rsidR="002D45D5" w:rsidRPr="002D45D5">
              <w:rPr>
                <w:rFonts w:cs="Arial"/>
                <w:iCs/>
                <w:szCs w:val="20"/>
                <w:lang w:eastAsia="sl-SI"/>
              </w:rPr>
              <w:t xml:space="preserve">o predelavi biološko razgradljivih odpadkov in uporabi komposta ali digestata se odpravljajo nekatere redakcijske napake in vsebinske spremembe. Bistvena sprememba uredbe je v 26. členu, ki določa uporabo komposta ali digestata 2. </w:t>
            </w:r>
            <w:r w:rsidR="003914E4" w:rsidRPr="002D45D5">
              <w:rPr>
                <w:rFonts w:cs="Arial"/>
                <w:iCs/>
                <w:szCs w:val="20"/>
                <w:lang w:eastAsia="sl-SI"/>
              </w:rPr>
              <w:t>kakovostnega</w:t>
            </w:r>
            <w:r w:rsidR="002D45D5" w:rsidRPr="002D45D5">
              <w:rPr>
                <w:rFonts w:cs="Arial"/>
                <w:iCs/>
                <w:szCs w:val="20"/>
                <w:lang w:eastAsia="sl-SI"/>
              </w:rPr>
              <w:t xml:space="preserve"> razreda</w:t>
            </w:r>
            <w:r w:rsidR="002D45D5">
              <w:rPr>
                <w:rFonts w:cs="Arial"/>
                <w:iCs/>
                <w:szCs w:val="20"/>
                <w:lang w:eastAsia="sl-SI"/>
              </w:rPr>
              <w:t>.</w:t>
            </w:r>
          </w:p>
          <w:p w:rsidR="002D45D5" w:rsidRPr="005A1130" w:rsidRDefault="002D45D5" w:rsidP="00966D39">
            <w:pPr>
              <w:overflowPunct w:val="0"/>
              <w:autoSpaceDE w:val="0"/>
              <w:autoSpaceDN w:val="0"/>
              <w:adjustRightInd w:val="0"/>
              <w:spacing w:before="40" w:after="40" w:line="240" w:lineRule="auto"/>
              <w:jc w:val="both"/>
              <w:textAlignment w:val="baseline"/>
              <w:rPr>
                <w:rFonts w:cs="Arial"/>
                <w:iCs/>
                <w:szCs w:val="20"/>
                <w:lang w:eastAsia="sl-SI"/>
              </w:rPr>
            </w:pPr>
            <w:r>
              <w:rPr>
                <w:rFonts w:cs="Arial"/>
                <w:iCs/>
                <w:szCs w:val="20"/>
                <w:lang w:eastAsia="sl-SI"/>
              </w:rPr>
              <w:t xml:space="preserve">V </w:t>
            </w:r>
            <w:r w:rsidR="00966D39">
              <w:rPr>
                <w:rFonts w:cs="Arial"/>
                <w:iCs/>
                <w:szCs w:val="20"/>
                <w:lang w:eastAsia="sl-SI"/>
              </w:rPr>
              <w:t xml:space="preserve">spremenjenih </w:t>
            </w:r>
            <w:r>
              <w:rPr>
                <w:rFonts w:cs="Arial"/>
                <w:iCs/>
                <w:szCs w:val="20"/>
                <w:lang w:eastAsia="sl-SI"/>
              </w:rPr>
              <w:t xml:space="preserve">prilogah so v skladu s predlogi EK usklajene </w:t>
            </w:r>
            <w:r w:rsidR="00835B74" w:rsidRPr="00835B74">
              <w:rPr>
                <w:rFonts w:cs="Arial"/>
                <w:bCs/>
                <w:noProof/>
                <w:szCs w:val="20"/>
              </w:rPr>
              <w:t xml:space="preserve">referenčne metode za </w:t>
            </w:r>
            <w:r>
              <w:rPr>
                <w:rFonts w:cs="Arial"/>
                <w:iCs/>
                <w:szCs w:val="20"/>
                <w:lang w:eastAsia="sl-SI"/>
              </w:rPr>
              <w:t>nadzor meril</w:t>
            </w:r>
            <w:r w:rsidR="00966D39">
              <w:rPr>
                <w:rFonts w:cs="Arial"/>
                <w:iCs/>
                <w:szCs w:val="20"/>
                <w:lang w:eastAsia="sl-SI"/>
              </w:rPr>
              <w:t>,</w:t>
            </w:r>
            <w:r>
              <w:rPr>
                <w:rFonts w:cs="Arial"/>
                <w:iCs/>
                <w:szCs w:val="20"/>
                <w:lang w:eastAsia="sl-SI"/>
              </w:rPr>
              <w:t xml:space="preserve"> </w:t>
            </w:r>
            <w:r w:rsidRPr="002D45D5">
              <w:rPr>
                <w:rFonts w:cs="Arial"/>
                <w:iCs/>
                <w:szCs w:val="20"/>
                <w:lang w:eastAsia="sl-SI"/>
              </w:rPr>
              <w:t>kdaj kompost ali digestat lahko izgubi status odpadka in postane proizvod</w:t>
            </w:r>
            <w:r>
              <w:rPr>
                <w:rFonts w:cs="Arial"/>
                <w:iCs/>
                <w:szCs w:val="20"/>
                <w:lang w:eastAsia="sl-SI"/>
              </w:rPr>
              <w:t>.</w:t>
            </w:r>
          </w:p>
        </w:tc>
      </w:tr>
      <w:tr w:rsidR="008A70E5" w:rsidRPr="005A1130" w:rsidTr="007D74A2">
        <w:tc>
          <w:tcPr>
            <w:tcW w:w="9163" w:type="dxa"/>
            <w:gridSpan w:val="7"/>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szCs w:val="20"/>
                <w:lang w:eastAsia="sl-SI"/>
              </w:rPr>
            </w:pPr>
            <w:r w:rsidRPr="005A1130">
              <w:rPr>
                <w:rFonts w:cs="Arial"/>
                <w:b/>
                <w:szCs w:val="20"/>
                <w:lang w:eastAsia="sl-SI"/>
              </w:rPr>
              <w:t xml:space="preserve">6. </w:t>
            </w:r>
            <w:r w:rsidR="00460191">
              <w:rPr>
                <w:rFonts w:cs="Arial"/>
                <w:b/>
                <w:szCs w:val="20"/>
                <w:lang w:eastAsia="sl-SI"/>
              </w:rPr>
              <w:tab/>
            </w:r>
            <w:r w:rsidRPr="005A1130">
              <w:rPr>
                <w:rFonts w:cs="Arial"/>
                <w:b/>
                <w:szCs w:val="20"/>
                <w:lang w:eastAsia="sl-SI"/>
              </w:rPr>
              <w:t>Presoja posledic za:</w:t>
            </w:r>
          </w:p>
        </w:tc>
      </w:tr>
      <w:tr w:rsidR="008A70E5" w:rsidRPr="005A1130" w:rsidTr="007D74A2">
        <w:tc>
          <w:tcPr>
            <w:tcW w:w="1448" w:type="dxa"/>
          </w:tcPr>
          <w:p w:rsidR="008A70E5" w:rsidRPr="005A1130" w:rsidRDefault="008A70E5" w:rsidP="005826D5">
            <w:pPr>
              <w:overflowPunct w:val="0"/>
              <w:autoSpaceDE w:val="0"/>
              <w:autoSpaceDN w:val="0"/>
              <w:adjustRightInd w:val="0"/>
              <w:spacing w:before="40" w:after="40" w:line="240" w:lineRule="auto"/>
              <w:ind w:left="360"/>
              <w:jc w:val="both"/>
              <w:textAlignment w:val="baseline"/>
              <w:rPr>
                <w:rFonts w:cs="Arial"/>
                <w:iCs/>
                <w:szCs w:val="20"/>
                <w:lang w:eastAsia="sl-SI"/>
              </w:rPr>
            </w:pPr>
            <w:r w:rsidRPr="005A1130">
              <w:rPr>
                <w:rFonts w:cs="Arial"/>
                <w:iCs/>
                <w:szCs w:val="20"/>
                <w:lang w:eastAsia="sl-SI"/>
              </w:rPr>
              <w:t>a)</w:t>
            </w:r>
          </w:p>
        </w:tc>
        <w:tc>
          <w:tcPr>
            <w:tcW w:w="5640" w:type="dxa"/>
            <w:gridSpan w:val="4"/>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szCs w:val="20"/>
                <w:lang w:eastAsia="sl-SI"/>
              </w:rPr>
            </w:pPr>
            <w:r w:rsidRPr="005A1130">
              <w:rPr>
                <w:rFonts w:cs="Arial"/>
                <w:szCs w:val="20"/>
                <w:lang w:eastAsia="sl-SI"/>
              </w:rPr>
              <w:t>javnofinančna sredstva nad 40.000 EUR v tekočem in naslednjih treh letih</w:t>
            </w:r>
          </w:p>
        </w:tc>
        <w:tc>
          <w:tcPr>
            <w:tcW w:w="2075" w:type="dxa"/>
            <w:gridSpan w:val="2"/>
            <w:vAlign w:val="center"/>
          </w:tcPr>
          <w:p w:rsidR="008A70E5" w:rsidRPr="005A1130" w:rsidRDefault="008A70E5" w:rsidP="005826D5">
            <w:pPr>
              <w:overflowPunct w:val="0"/>
              <w:autoSpaceDE w:val="0"/>
              <w:autoSpaceDN w:val="0"/>
              <w:adjustRightInd w:val="0"/>
              <w:spacing w:before="40" w:after="40" w:line="240" w:lineRule="auto"/>
              <w:jc w:val="center"/>
              <w:textAlignment w:val="baseline"/>
              <w:rPr>
                <w:rFonts w:cs="Arial"/>
                <w:iCs/>
                <w:szCs w:val="20"/>
                <w:lang w:eastAsia="sl-SI"/>
              </w:rPr>
            </w:pPr>
            <w:r w:rsidRPr="005A1130">
              <w:rPr>
                <w:rFonts w:cs="Arial"/>
                <w:szCs w:val="20"/>
                <w:lang w:eastAsia="sl-SI"/>
              </w:rPr>
              <w:t>NE</w:t>
            </w:r>
          </w:p>
        </w:tc>
      </w:tr>
      <w:tr w:rsidR="008A70E5" w:rsidRPr="005A1130" w:rsidTr="007D74A2">
        <w:tc>
          <w:tcPr>
            <w:tcW w:w="1448" w:type="dxa"/>
          </w:tcPr>
          <w:p w:rsidR="008A70E5" w:rsidRPr="005A1130" w:rsidRDefault="008A70E5" w:rsidP="005826D5">
            <w:pPr>
              <w:overflowPunct w:val="0"/>
              <w:autoSpaceDE w:val="0"/>
              <w:autoSpaceDN w:val="0"/>
              <w:adjustRightInd w:val="0"/>
              <w:spacing w:before="40" w:after="40" w:line="240" w:lineRule="auto"/>
              <w:ind w:left="360"/>
              <w:jc w:val="both"/>
              <w:textAlignment w:val="baseline"/>
              <w:rPr>
                <w:rFonts w:cs="Arial"/>
                <w:iCs/>
                <w:szCs w:val="20"/>
                <w:lang w:eastAsia="sl-SI"/>
              </w:rPr>
            </w:pPr>
            <w:r w:rsidRPr="005A1130">
              <w:rPr>
                <w:rFonts w:cs="Arial"/>
                <w:iCs/>
                <w:szCs w:val="20"/>
                <w:lang w:eastAsia="sl-SI"/>
              </w:rPr>
              <w:t>b)</w:t>
            </w:r>
          </w:p>
        </w:tc>
        <w:tc>
          <w:tcPr>
            <w:tcW w:w="5640" w:type="dxa"/>
            <w:gridSpan w:val="4"/>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iCs/>
                <w:szCs w:val="20"/>
                <w:lang w:eastAsia="sl-SI"/>
              </w:rPr>
            </w:pPr>
            <w:r w:rsidRPr="005A1130">
              <w:rPr>
                <w:rFonts w:cs="Arial"/>
                <w:bCs/>
                <w:szCs w:val="20"/>
                <w:lang w:eastAsia="sl-SI"/>
              </w:rPr>
              <w:t>usklajenost slovenskega pravnega reda s pravnim redom Evropske unije</w:t>
            </w:r>
          </w:p>
        </w:tc>
        <w:tc>
          <w:tcPr>
            <w:tcW w:w="2075" w:type="dxa"/>
            <w:gridSpan w:val="2"/>
            <w:vAlign w:val="center"/>
          </w:tcPr>
          <w:p w:rsidR="008A70E5" w:rsidRPr="005A1130" w:rsidRDefault="008A70E5" w:rsidP="005826D5">
            <w:pPr>
              <w:overflowPunct w:val="0"/>
              <w:autoSpaceDE w:val="0"/>
              <w:autoSpaceDN w:val="0"/>
              <w:adjustRightInd w:val="0"/>
              <w:spacing w:before="40" w:after="40" w:line="240" w:lineRule="auto"/>
              <w:jc w:val="center"/>
              <w:textAlignment w:val="baseline"/>
              <w:rPr>
                <w:rFonts w:cs="Arial"/>
                <w:iCs/>
                <w:szCs w:val="20"/>
                <w:lang w:eastAsia="sl-SI"/>
              </w:rPr>
            </w:pPr>
            <w:r w:rsidRPr="005A1130">
              <w:rPr>
                <w:rFonts w:cs="Arial"/>
                <w:szCs w:val="20"/>
                <w:lang w:eastAsia="sl-SI"/>
              </w:rPr>
              <w:t>NE</w:t>
            </w:r>
          </w:p>
        </w:tc>
      </w:tr>
      <w:tr w:rsidR="008A70E5" w:rsidRPr="005A1130" w:rsidTr="007D74A2">
        <w:tc>
          <w:tcPr>
            <w:tcW w:w="1448" w:type="dxa"/>
          </w:tcPr>
          <w:p w:rsidR="008A70E5" w:rsidRPr="005A1130" w:rsidRDefault="008A70E5" w:rsidP="005826D5">
            <w:pPr>
              <w:overflowPunct w:val="0"/>
              <w:autoSpaceDE w:val="0"/>
              <w:autoSpaceDN w:val="0"/>
              <w:adjustRightInd w:val="0"/>
              <w:spacing w:before="40" w:after="40" w:line="240" w:lineRule="auto"/>
              <w:ind w:left="360"/>
              <w:jc w:val="both"/>
              <w:textAlignment w:val="baseline"/>
              <w:rPr>
                <w:rFonts w:cs="Arial"/>
                <w:iCs/>
                <w:szCs w:val="20"/>
                <w:lang w:eastAsia="sl-SI"/>
              </w:rPr>
            </w:pPr>
            <w:r w:rsidRPr="005A1130">
              <w:rPr>
                <w:rFonts w:cs="Arial"/>
                <w:iCs/>
                <w:szCs w:val="20"/>
                <w:lang w:eastAsia="sl-SI"/>
              </w:rPr>
              <w:t>c)</w:t>
            </w:r>
          </w:p>
        </w:tc>
        <w:tc>
          <w:tcPr>
            <w:tcW w:w="5640" w:type="dxa"/>
            <w:gridSpan w:val="4"/>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iCs/>
                <w:szCs w:val="20"/>
                <w:lang w:eastAsia="sl-SI"/>
              </w:rPr>
            </w:pPr>
            <w:r w:rsidRPr="005A1130">
              <w:rPr>
                <w:rFonts w:cs="Arial"/>
                <w:szCs w:val="20"/>
                <w:lang w:eastAsia="sl-SI"/>
              </w:rPr>
              <w:t>administrativne posledice</w:t>
            </w:r>
          </w:p>
        </w:tc>
        <w:tc>
          <w:tcPr>
            <w:tcW w:w="2075" w:type="dxa"/>
            <w:gridSpan w:val="2"/>
            <w:vAlign w:val="center"/>
          </w:tcPr>
          <w:p w:rsidR="008A70E5" w:rsidRPr="005A1130" w:rsidRDefault="008A70E5" w:rsidP="005826D5">
            <w:pPr>
              <w:overflowPunct w:val="0"/>
              <w:autoSpaceDE w:val="0"/>
              <w:autoSpaceDN w:val="0"/>
              <w:adjustRightInd w:val="0"/>
              <w:spacing w:before="40" w:after="40" w:line="240" w:lineRule="auto"/>
              <w:jc w:val="center"/>
              <w:textAlignment w:val="baseline"/>
              <w:rPr>
                <w:rFonts w:cs="Arial"/>
                <w:szCs w:val="20"/>
                <w:lang w:eastAsia="sl-SI"/>
              </w:rPr>
            </w:pPr>
            <w:r w:rsidRPr="005A1130">
              <w:rPr>
                <w:rFonts w:cs="Arial"/>
                <w:szCs w:val="20"/>
                <w:lang w:eastAsia="sl-SI"/>
              </w:rPr>
              <w:t>NE</w:t>
            </w:r>
          </w:p>
        </w:tc>
      </w:tr>
      <w:tr w:rsidR="008A70E5" w:rsidRPr="005A1130" w:rsidTr="007D74A2">
        <w:tc>
          <w:tcPr>
            <w:tcW w:w="1448" w:type="dxa"/>
          </w:tcPr>
          <w:p w:rsidR="008A70E5" w:rsidRPr="005A1130" w:rsidRDefault="008A70E5" w:rsidP="005826D5">
            <w:pPr>
              <w:overflowPunct w:val="0"/>
              <w:autoSpaceDE w:val="0"/>
              <w:autoSpaceDN w:val="0"/>
              <w:adjustRightInd w:val="0"/>
              <w:spacing w:before="40" w:after="40" w:line="240" w:lineRule="auto"/>
              <w:ind w:left="360"/>
              <w:jc w:val="both"/>
              <w:textAlignment w:val="baseline"/>
              <w:rPr>
                <w:rFonts w:cs="Arial"/>
                <w:iCs/>
                <w:szCs w:val="20"/>
                <w:lang w:eastAsia="sl-SI"/>
              </w:rPr>
            </w:pPr>
            <w:r w:rsidRPr="005A1130">
              <w:rPr>
                <w:rFonts w:cs="Arial"/>
                <w:iCs/>
                <w:szCs w:val="20"/>
                <w:lang w:eastAsia="sl-SI"/>
              </w:rPr>
              <w:t>č)</w:t>
            </w:r>
          </w:p>
        </w:tc>
        <w:tc>
          <w:tcPr>
            <w:tcW w:w="5640" w:type="dxa"/>
            <w:gridSpan w:val="4"/>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bCs/>
                <w:szCs w:val="20"/>
                <w:lang w:eastAsia="sl-SI"/>
              </w:rPr>
            </w:pPr>
            <w:r w:rsidRPr="005A1130">
              <w:rPr>
                <w:rFonts w:cs="Arial"/>
                <w:szCs w:val="20"/>
                <w:lang w:eastAsia="sl-SI"/>
              </w:rPr>
              <w:t>gospodarstvo, zlasti</w:t>
            </w:r>
            <w:r w:rsidRPr="005A1130">
              <w:rPr>
                <w:rFonts w:cs="Arial"/>
                <w:bCs/>
                <w:szCs w:val="20"/>
                <w:lang w:eastAsia="sl-SI"/>
              </w:rPr>
              <w:t xml:space="preserve"> mala in srednja podjetja ter konkurenčnost podjetij</w:t>
            </w:r>
          </w:p>
        </w:tc>
        <w:tc>
          <w:tcPr>
            <w:tcW w:w="2075" w:type="dxa"/>
            <w:gridSpan w:val="2"/>
            <w:vAlign w:val="center"/>
          </w:tcPr>
          <w:p w:rsidR="008A70E5" w:rsidRPr="005A1130" w:rsidRDefault="008A70E5" w:rsidP="005826D5">
            <w:pPr>
              <w:overflowPunct w:val="0"/>
              <w:autoSpaceDE w:val="0"/>
              <w:autoSpaceDN w:val="0"/>
              <w:adjustRightInd w:val="0"/>
              <w:spacing w:before="40" w:after="40" w:line="240" w:lineRule="auto"/>
              <w:jc w:val="center"/>
              <w:textAlignment w:val="baseline"/>
              <w:rPr>
                <w:rFonts w:cs="Arial"/>
                <w:iCs/>
                <w:szCs w:val="20"/>
                <w:lang w:eastAsia="sl-SI"/>
              </w:rPr>
            </w:pPr>
            <w:r w:rsidRPr="005A1130">
              <w:rPr>
                <w:rFonts w:cs="Arial"/>
                <w:szCs w:val="20"/>
                <w:lang w:eastAsia="sl-SI"/>
              </w:rPr>
              <w:t>NE</w:t>
            </w:r>
          </w:p>
        </w:tc>
      </w:tr>
      <w:tr w:rsidR="008A70E5" w:rsidRPr="005A1130" w:rsidTr="007D74A2">
        <w:tc>
          <w:tcPr>
            <w:tcW w:w="1448" w:type="dxa"/>
          </w:tcPr>
          <w:p w:rsidR="008A70E5" w:rsidRPr="005A1130" w:rsidRDefault="008A70E5" w:rsidP="005826D5">
            <w:pPr>
              <w:overflowPunct w:val="0"/>
              <w:autoSpaceDE w:val="0"/>
              <w:autoSpaceDN w:val="0"/>
              <w:adjustRightInd w:val="0"/>
              <w:spacing w:before="40" w:after="40" w:line="240" w:lineRule="auto"/>
              <w:ind w:left="360"/>
              <w:jc w:val="both"/>
              <w:textAlignment w:val="baseline"/>
              <w:rPr>
                <w:rFonts w:cs="Arial"/>
                <w:iCs/>
                <w:szCs w:val="20"/>
                <w:lang w:eastAsia="sl-SI"/>
              </w:rPr>
            </w:pPr>
            <w:r w:rsidRPr="005A1130">
              <w:rPr>
                <w:rFonts w:cs="Arial"/>
                <w:iCs/>
                <w:szCs w:val="20"/>
                <w:lang w:eastAsia="sl-SI"/>
              </w:rPr>
              <w:t>d)</w:t>
            </w:r>
          </w:p>
        </w:tc>
        <w:tc>
          <w:tcPr>
            <w:tcW w:w="5640" w:type="dxa"/>
            <w:gridSpan w:val="4"/>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bCs/>
                <w:szCs w:val="20"/>
                <w:lang w:eastAsia="sl-SI"/>
              </w:rPr>
            </w:pPr>
            <w:r w:rsidRPr="005A1130">
              <w:rPr>
                <w:rFonts w:cs="Arial"/>
                <w:bCs/>
                <w:szCs w:val="20"/>
                <w:lang w:eastAsia="sl-SI"/>
              </w:rPr>
              <w:t>okolje, vključno s prostorskimi in varstvenimi vidiki</w:t>
            </w:r>
          </w:p>
        </w:tc>
        <w:tc>
          <w:tcPr>
            <w:tcW w:w="2075" w:type="dxa"/>
            <w:gridSpan w:val="2"/>
            <w:vAlign w:val="center"/>
          </w:tcPr>
          <w:p w:rsidR="008A70E5" w:rsidRPr="005A1130" w:rsidRDefault="008A70E5" w:rsidP="005826D5">
            <w:pPr>
              <w:overflowPunct w:val="0"/>
              <w:autoSpaceDE w:val="0"/>
              <w:autoSpaceDN w:val="0"/>
              <w:adjustRightInd w:val="0"/>
              <w:spacing w:before="40" w:after="40" w:line="240" w:lineRule="auto"/>
              <w:jc w:val="center"/>
              <w:textAlignment w:val="baseline"/>
              <w:rPr>
                <w:rFonts w:cs="Arial"/>
                <w:iCs/>
                <w:szCs w:val="20"/>
                <w:lang w:eastAsia="sl-SI"/>
              </w:rPr>
            </w:pPr>
            <w:r w:rsidRPr="005A1130">
              <w:rPr>
                <w:rFonts w:cs="Arial"/>
                <w:szCs w:val="20"/>
                <w:lang w:eastAsia="sl-SI"/>
              </w:rPr>
              <w:t>DA</w:t>
            </w:r>
          </w:p>
        </w:tc>
      </w:tr>
      <w:tr w:rsidR="008A70E5" w:rsidRPr="005A1130" w:rsidTr="007D74A2">
        <w:tc>
          <w:tcPr>
            <w:tcW w:w="1448" w:type="dxa"/>
          </w:tcPr>
          <w:p w:rsidR="008A70E5" w:rsidRPr="005A1130" w:rsidRDefault="008A70E5" w:rsidP="005826D5">
            <w:pPr>
              <w:overflowPunct w:val="0"/>
              <w:autoSpaceDE w:val="0"/>
              <w:autoSpaceDN w:val="0"/>
              <w:adjustRightInd w:val="0"/>
              <w:spacing w:before="40" w:after="40" w:line="240" w:lineRule="auto"/>
              <w:ind w:left="360"/>
              <w:jc w:val="both"/>
              <w:textAlignment w:val="baseline"/>
              <w:rPr>
                <w:rFonts w:cs="Arial"/>
                <w:iCs/>
                <w:szCs w:val="20"/>
                <w:lang w:eastAsia="sl-SI"/>
              </w:rPr>
            </w:pPr>
            <w:r w:rsidRPr="005A1130">
              <w:rPr>
                <w:rFonts w:cs="Arial"/>
                <w:iCs/>
                <w:szCs w:val="20"/>
                <w:lang w:eastAsia="sl-SI"/>
              </w:rPr>
              <w:t>e)</w:t>
            </w:r>
          </w:p>
        </w:tc>
        <w:tc>
          <w:tcPr>
            <w:tcW w:w="5640" w:type="dxa"/>
            <w:gridSpan w:val="4"/>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bCs/>
                <w:szCs w:val="20"/>
                <w:lang w:eastAsia="sl-SI"/>
              </w:rPr>
            </w:pPr>
            <w:r w:rsidRPr="005A1130">
              <w:rPr>
                <w:rFonts w:cs="Arial"/>
                <w:bCs/>
                <w:szCs w:val="20"/>
                <w:lang w:eastAsia="sl-SI"/>
              </w:rPr>
              <w:t>socialno področje</w:t>
            </w:r>
          </w:p>
        </w:tc>
        <w:tc>
          <w:tcPr>
            <w:tcW w:w="2075" w:type="dxa"/>
            <w:gridSpan w:val="2"/>
            <w:vAlign w:val="center"/>
          </w:tcPr>
          <w:p w:rsidR="008A70E5" w:rsidRPr="005A1130" w:rsidRDefault="008A70E5" w:rsidP="005826D5">
            <w:pPr>
              <w:overflowPunct w:val="0"/>
              <w:autoSpaceDE w:val="0"/>
              <w:autoSpaceDN w:val="0"/>
              <w:adjustRightInd w:val="0"/>
              <w:spacing w:before="40" w:after="40" w:line="240" w:lineRule="auto"/>
              <w:jc w:val="center"/>
              <w:textAlignment w:val="baseline"/>
              <w:rPr>
                <w:rFonts w:cs="Arial"/>
                <w:iCs/>
                <w:szCs w:val="20"/>
                <w:lang w:eastAsia="sl-SI"/>
              </w:rPr>
            </w:pPr>
            <w:r w:rsidRPr="005A1130">
              <w:rPr>
                <w:rFonts w:cs="Arial"/>
                <w:szCs w:val="20"/>
                <w:lang w:eastAsia="sl-SI"/>
              </w:rPr>
              <w:t>NE</w:t>
            </w:r>
          </w:p>
        </w:tc>
      </w:tr>
      <w:tr w:rsidR="008A70E5" w:rsidRPr="005A1130" w:rsidTr="007D74A2">
        <w:tc>
          <w:tcPr>
            <w:tcW w:w="1448" w:type="dxa"/>
            <w:tcBorders>
              <w:bottom w:val="single" w:sz="4" w:space="0" w:color="auto"/>
            </w:tcBorders>
          </w:tcPr>
          <w:p w:rsidR="008A70E5" w:rsidRPr="005A1130" w:rsidRDefault="008A70E5" w:rsidP="005826D5">
            <w:pPr>
              <w:overflowPunct w:val="0"/>
              <w:autoSpaceDE w:val="0"/>
              <w:autoSpaceDN w:val="0"/>
              <w:adjustRightInd w:val="0"/>
              <w:spacing w:before="40" w:after="40" w:line="240" w:lineRule="auto"/>
              <w:ind w:left="360"/>
              <w:jc w:val="both"/>
              <w:textAlignment w:val="baseline"/>
              <w:rPr>
                <w:rFonts w:cs="Arial"/>
                <w:iCs/>
                <w:szCs w:val="20"/>
                <w:lang w:eastAsia="sl-SI"/>
              </w:rPr>
            </w:pPr>
            <w:r w:rsidRPr="005A1130">
              <w:rPr>
                <w:rFonts w:cs="Arial"/>
                <w:iCs/>
                <w:szCs w:val="20"/>
                <w:lang w:eastAsia="sl-SI"/>
              </w:rPr>
              <w:t>f)</w:t>
            </w:r>
          </w:p>
        </w:tc>
        <w:tc>
          <w:tcPr>
            <w:tcW w:w="5640" w:type="dxa"/>
            <w:gridSpan w:val="4"/>
            <w:tcBorders>
              <w:bottom w:val="single" w:sz="4" w:space="0" w:color="auto"/>
            </w:tcBorders>
          </w:tcPr>
          <w:p w:rsidR="008A70E5" w:rsidRPr="005A1130" w:rsidRDefault="008A70E5" w:rsidP="005826D5">
            <w:pPr>
              <w:overflowPunct w:val="0"/>
              <w:autoSpaceDE w:val="0"/>
              <w:autoSpaceDN w:val="0"/>
              <w:adjustRightInd w:val="0"/>
              <w:spacing w:before="40" w:after="40" w:line="240" w:lineRule="auto"/>
              <w:jc w:val="both"/>
              <w:textAlignment w:val="baseline"/>
              <w:rPr>
                <w:rFonts w:cs="Arial"/>
                <w:bCs/>
                <w:szCs w:val="20"/>
                <w:lang w:eastAsia="sl-SI"/>
              </w:rPr>
            </w:pPr>
            <w:r w:rsidRPr="005A1130">
              <w:rPr>
                <w:rFonts w:cs="Arial"/>
                <w:bCs/>
                <w:szCs w:val="20"/>
                <w:lang w:eastAsia="sl-SI"/>
              </w:rPr>
              <w:t>dokumente razvojnega načrtovanja:</w:t>
            </w:r>
          </w:p>
          <w:p w:rsidR="008A70E5" w:rsidRPr="005A1130" w:rsidRDefault="008A70E5" w:rsidP="007D74A2">
            <w:pPr>
              <w:numPr>
                <w:ilvl w:val="0"/>
                <w:numId w:val="7"/>
              </w:numPr>
              <w:tabs>
                <w:tab w:val="left" w:pos="571"/>
              </w:tabs>
              <w:overflowPunct w:val="0"/>
              <w:autoSpaceDE w:val="0"/>
              <w:autoSpaceDN w:val="0"/>
              <w:adjustRightInd w:val="0"/>
              <w:spacing w:before="40" w:after="40" w:line="240" w:lineRule="auto"/>
              <w:ind w:left="571" w:hanging="211"/>
              <w:jc w:val="both"/>
              <w:textAlignment w:val="baseline"/>
              <w:rPr>
                <w:rFonts w:cs="Arial"/>
                <w:bCs/>
                <w:szCs w:val="20"/>
                <w:lang w:eastAsia="sl-SI"/>
              </w:rPr>
            </w:pPr>
            <w:r w:rsidRPr="005A1130">
              <w:rPr>
                <w:rFonts w:cs="Arial"/>
                <w:bCs/>
                <w:szCs w:val="20"/>
                <w:lang w:eastAsia="sl-SI"/>
              </w:rPr>
              <w:t>nacionalne dokumente razvojnega načrtovanja</w:t>
            </w:r>
          </w:p>
          <w:p w:rsidR="008A70E5" w:rsidRPr="005A1130" w:rsidRDefault="008A70E5" w:rsidP="007D74A2">
            <w:pPr>
              <w:numPr>
                <w:ilvl w:val="0"/>
                <w:numId w:val="7"/>
              </w:numPr>
              <w:tabs>
                <w:tab w:val="left" w:pos="571"/>
              </w:tabs>
              <w:overflowPunct w:val="0"/>
              <w:autoSpaceDE w:val="0"/>
              <w:autoSpaceDN w:val="0"/>
              <w:adjustRightInd w:val="0"/>
              <w:spacing w:before="40" w:after="40" w:line="240" w:lineRule="auto"/>
              <w:ind w:left="571" w:hanging="211"/>
              <w:jc w:val="both"/>
              <w:textAlignment w:val="baseline"/>
              <w:rPr>
                <w:rFonts w:cs="Arial"/>
                <w:bCs/>
                <w:szCs w:val="20"/>
                <w:lang w:eastAsia="sl-SI"/>
              </w:rPr>
            </w:pPr>
            <w:r w:rsidRPr="005A1130">
              <w:rPr>
                <w:rFonts w:cs="Arial"/>
                <w:bCs/>
                <w:szCs w:val="20"/>
                <w:lang w:eastAsia="sl-SI"/>
              </w:rPr>
              <w:t>razvojne politike na ravni programov po strukturi razvojne klasifikacije programskega proračuna</w:t>
            </w:r>
          </w:p>
          <w:p w:rsidR="008A70E5" w:rsidRPr="005A1130" w:rsidRDefault="008A70E5" w:rsidP="007D74A2">
            <w:pPr>
              <w:numPr>
                <w:ilvl w:val="0"/>
                <w:numId w:val="7"/>
              </w:numPr>
              <w:tabs>
                <w:tab w:val="left" w:pos="571"/>
              </w:tabs>
              <w:overflowPunct w:val="0"/>
              <w:autoSpaceDE w:val="0"/>
              <w:autoSpaceDN w:val="0"/>
              <w:adjustRightInd w:val="0"/>
              <w:spacing w:before="40" w:after="40" w:line="240" w:lineRule="auto"/>
              <w:ind w:left="571" w:hanging="211"/>
              <w:jc w:val="both"/>
              <w:textAlignment w:val="baseline"/>
              <w:rPr>
                <w:rFonts w:cs="Arial"/>
                <w:bCs/>
                <w:szCs w:val="20"/>
                <w:lang w:eastAsia="sl-SI"/>
              </w:rPr>
            </w:pPr>
            <w:r w:rsidRPr="005A1130">
              <w:rPr>
                <w:rFonts w:cs="Arial"/>
                <w:bCs/>
                <w:szCs w:val="20"/>
                <w:lang w:eastAsia="sl-SI"/>
              </w:rPr>
              <w:t>razvojne dokumente Evropske unije in mednarodnih organizacij</w:t>
            </w:r>
          </w:p>
        </w:tc>
        <w:tc>
          <w:tcPr>
            <w:tcW w:w="2075" w:type="dxa"/>
            <w:gridSpan w:val="2"/>
            <w:tcBorders>
              <w:bottom w:val="single" w:sz="4" w:space="0" w:color="auto"/>
            </w:tcBorders>
            <w:vAlign w:val="center"/>
          </w:tcPr>
          <w:p w:rsidR="008A70E5" w:rsidRPr="005A1130" w:rsidRDefault="008A70E5" w:rsidP="005826D5">
            <w:pPr>
              <w:overflowPunct w:val="0"/>
              <w:autoSpaceDE w:val="0"/>
              <w:autoSpaceDN w:val="0"/>
              <w:adjustRightInd w:val="0"/>
              <w:spacing w:before="40" w:after="40" w:line="240" w:lineRule="auto"/>
              <w:jc w:val="center"/>
              <w:textAlignment w:val="baseline"/>
              <w:rPr>
                <w:rFonts w:cs="Arial"/>
                <w:iCs/>
                <w:szCs w:val="20"/>
                <w:lang w:eastAsia="sl-SI"/>
              </w:rPr>
            </w:pPr>
            <w:r w:rsidRPr="005A1130">
              <w:rPr>
                <w:rFonts w:cs="Arial"/>
                <w:szCs w:val="20"/>
                <w:lang w:eastAsia="sl-SI"/>
              </w:rPr>
              <w:t>NE</w:t>
            </w:r>
          </w:p>
        </w:tc>
      </w:tr>
      <w:tr w:rsidR="008A70E5" w:rsidRPr="005A1130" w:rsidTr="007D74A2">
        <w:tc>
          <w:tcPr>
            <w:tcW w:w="9163" w:type="dxa"/>
            <w:gridSpan w:val="7"/>
            <w:tcBorders>
              <w:top w:val="single" w:sz="4" w:space="0" w:color="auto"/>
              <w:left w:val="single" w:sz="4" w:space="0" w:color="auto"/>
              <w:bottom w:val="single" w:sz="4" w:space="0" w:color="auto"/>
              <w:right w:val="single" w:sz="4" w:space="0" w:color="auto"/>
            </w:tcBorders>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szCs w:val="20"/>
                <w:lang w:eastAsia="sl-SI"/>
              </w:rPr>
            </w:pPr>
            <w:r w:rsidRPr="005A1130">
              <w:rPr>
                <w:rFonts w:cs="Arial"/>
                <w:b/>
                <w:szCs w:val="20"/>
                <w:lang w:eastAsia="sl-SI"/>
              </w:rPr>
              <w:t xml:space="preserve">7.a </w:t>
            </w:r>
            <w:r w:rsidR="00460191">
              <w:rPr>
                <w:rFonts w:cs="Arial"/>
                <w:b/>
                <w:szCs w:val="20"/>
                <w:lang w:eastAsia="sl-SI"/>
              </w:rPr>
              <w:tab/>
            </w:r>
            <w:r w:rsidRPr="005A1130">
              <w:rPr>
                <w:rFonts w:cs="Arial"/>
                <w:b/>
                <w:szCs w:val="20"/>
                <w:lang w:eastAsia="sl-SI"/>
              </w:rPr>
              <w:t>Predstavitev ocene finančnih posledic nad 40.000 EUR:</w:t>
            </w:r>
          </w:p>
          <w:p w:rsidR="008A70E5" w:rsidRPr="005A1130" w:rsidRDefault="008A70E5" w:rsidP="005826D5">
            <w:pPr>
              <w:widowControl w:val="0"/>
              <w:suppressAutoHyphens/>
              <w:overflowPunct w:val="0"/>
              <w:autoSpaceDE w:val="0"/>
              <w:autoSpaceDN w:val="0"/>
              <w:adjustRightInd w:val="0"/>
              <w:spacing w:before="40" w:after="40" w:line="240" w:lineRule="auto"/>
              <w:textAlignment w:val="baseline"/>
              <w:outlineLvl w:val="3"/>
              <w:rPr>
                <w:rFonts w:cs="Arial"/>
                <w:szCs w:val="20"/>
                <w:lang w:eastAsia="sl-SI"/>
              </w:rPr>
            </w:pPr>
            <w:r w:rsidRPr="005A1130">
              <w:rPr>
                <w:rFonts w:cs="Arial"/>
                <w:szCs w:val="20"/>
                <w:lang w:eastAsia="sl-SI"/>
              </w:rPr>
              <w:t>(Samo če izberete DA pod točko 6.a.)</w:t>
            </w:r>
          </w:p>
        </w:tc>
      </w:tr>
      <w:tr w:rsidR="008A70E5" w:rsidRPr="005A1130" w:rsidTr="007D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163" w:type="dxa"/>
            <w:gridSpan w:val="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kern w:val="32"/>
                <w:szCs w:val="20"/>
                <w:lang w:eastAsia="sl-SI"/>
              </w:rPr>
            </w:pPr>
            <w:r w:rsidRPr="005A1130">
              <w:rPr>
                <w:rFonts w:cs="Arial"/>
                <w:b/>
                <w:kern w:val="32"/>
                <w:szCs w:val="20"/>
                <w:lang w:eastAsia="sl-SI"/>
              </w:rPr>
              <w:t xml:space="preserve">I. </w:t>
            </w:r>
            <w:r w:rsidR="00460191">
              <w:rPr>
                <w:rFonts w:cs="Arial"/>
                <w:b/>
                <w:kern w:val="32"/>
                <w:szCs w:val="20"/>
                <w:lang w:eastAsia="sl-SI"/>
              </w:rPr>
              <w:tab/>
            </w:r>
            <w:r w:rsidRPr="00460191">
              <w:rPr>
                <w:rFonts w:cs="Arial"/>
                <w:b/>
                <w:szCs w:val="20"/>
                <w:lang w:eastAsia="sl-SI"/>
              </w:rPr>
              <w:t>Ocena</w:t>
            </w:r>
            <w:r w:rsidRPr="005A1130">
              <w:rPr>
                <w:rFonts w:cs="Arial"/>
                <w:b/>
                <w:kern w:val="32"/>
                <w:szCs w:val="20"/>
                <w:lang w:eastAsia="sl-SI"/>
              </w:rPr>
              <w:t xml:space="preserve"> finančnih posledic, ki niso načrtovane v sprejetem proračunu</w:t>
            </w:r>
          </w:p>
        </w:tc>
      </w:tr>
      <w:tr w:rsidR="008A70E5" w:rsidRPr="005A1130" w:rsidTr="00DF3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ind w:left="-122" w:right="-112"/>
              <w:jc w:val="center"/>
              <w:rPr>
                <w:rFonts w:eastAsia="Calibri" w:cs="Arial"/>
                <w:szCs w:val="20"/>
              </w:rPr>
            </w:pPr>
          </w:p>
        </w:tc>
        <w:tc>
          <w:tcPr>
            <w:tcW w:w="1679"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Tekoče leto (t)</w:t>
            </w:r>
          </w:p>
        </w:tc>
        <w:tc>
          <w:tcPr>
            <w:tcW w:w="1560"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t + 1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t + 2</w:t>
            </w:r>
          </w:p>
        </w:tc>
        <w:tc>
          <w:tcPr>
            <w:tcW w:w="1508"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t + 3</w:t>
            </w:r>
          </w:p>
        </w:tc>
      </w:tr>
      <w:tr w:rsidR="008A70E5" w:rsidRPr="005A1130" w:rsidTr="00DF3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rPr>
                <w:rFonts w:eastAsia="Calibri" w:cs="Arial"/>
                <w:bCs/>
                <w:szCs w:val="20"/>
              </w:rPr>
            </w:pPr>
            <w:r w:rsidRPr="005A1130">
              <w:rPr>
                <w:rFonts w:eastAsia="Calibri" w:cs="Arial"/>
                <w:bCs/>
                <w:szCs w:val="20"/>
              </w:rPr>
              <w:t>Predvideno povečanje (+) ali zmanjšanje (</w:t>
            </w:r>
            <w:r w:rsidRPr="005A1130">
              <w:rPr>
                <w:rFonts w:eastAsia="Calibri" w:cs="Arial"/>
                <w:b/>
                <w:szCs w:val="20"/>
              </w:rPr>
              <w:t>–</w:t>
            </w:r>
            <w:r w:rsidRPr="005A1130">
              <w:rPr>
                <w:rFonts w:eastAsia="Calibri" w:cs="Arial"/>
                <w:bCs/>
                <w:szCs w:val="20"/>
              </w:rPr>
              <w:t xml:space="preserve">) prihodkov državnega proračuna </w:t>
            </w:r>
          </w:p>
        </w:tc>
        <w:tc>
          <w:tcPr>
            <w:tcW w:w="1679"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bCs/>
                <w:kern w:val="32"/>
                <w:szCs w:val="20"/>
                <w:lang w:eastAsia="sl-SI"/>
              </w:rPr>
            </w:pPr>
          </w:p>
        </w:tc>
        <w:tc>
          <w:tcPr>
            <w:tcW w:w="1560"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kern w:val="32"/>
                <w:szCs w:val="20"/>
                <w:lang w:eastAsia="sl-SI"/>
              </w:rPr>
            </w:pPr>
          </w:p>
        </w:tc>
        <w:tc>
          <w:tcPr>
            <w:tcW w:w="1508"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kern w:val="32"/>
                <w:szCs w:val="20"/>
                <w:lang w:eastAsia="sl-SI"/>
              </w:rPr>
            </w:pPr>
          </w:p>
        </w:tc>
      </w:tr>
      <w:tr w:rsidR="008A70E5" w:rsidRPr="005A1130" w:rsidTr="00DF3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rPr>
                <w:rFonts w:eastAsia="Calibri" w:cs="Arial"/>
                <w:bCs/>
                <w:szCs w:val="20"/>
              </w:rPr>
            </w:pPr>
            <w:r w:rsidRPr="005A1130">
              <w:rPr>
                <w:rFonts w:eastAsia="Calibri" w:cs="Arial"/>
                <w:bCs/>
                <w:szCs w:val="20"/>
              </w:rPr>
              <w:t>Predvideno povečanje (+) ali zmanjšanje (</w:t>
            </w:r>
            <w:r w:rsidRPr="005A1130">
              <w:rPr>
                <w:rFonts w:eastAsia="Calibri" w:cs="Arial"/>
                <w:b/>
                <w:szCs w:val="20"/>
              </w:rPr>
              <w:t>–</w:t>
            </w:r>
            <w:r w:rsidRPr="005A1130">
              <w:rPr>
                <w:rFonts w:eastAsia="Calibri" w:cs="Arial"/>
                <w:bCs/>
                <w:szCs w:val="20"/>
              </w:rPr>
              <w:t xml:space="preserve">) prihodkov občinskih proračunov </w:t>
            </w:r>
          </w:p>
        </w:tc>
        <w:tc>
          <w:tcPr>
            <w:tcW w:w="1679"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bCs/>
                <w:kern w:val="32"/>
                <w:szCs w:val="20"/>
                <w:lang w:eastAsia="sl-SI"/>
              </w:rPr>
            </w:pPr>
          </w:p>
        </w:tc>
        <w:tc>
          <w:tcPr>
            <w:tcW w:w="1560"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kern w:val="32"/>
                <w:szCs w:val="20"/>
                <w:lang w:eastAsia="sl-SI"/>
              </w:rPr>
            </w:pPr>
          </w:p>
        </w:tc>
        <w:tc>
          <w:tcPr>
            <w:tcW w:w="1508"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kern w:val="32"/>
                <w:szCs w:val="20"/>
                <w:lang w:eastAsia="sl-SI"/>
              </w:rPr>
            </w:pPr>
          </w:p>
        </w:tc>
      </w:tr>
      <w:tr w:rsidR="008A70E5" w:rsidRPr="005A1130" w:rsidTr="00DF3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rPr>
                <w:rFonts w:eastAsia="Calibri" w:cs="Arial"/>
                <w:bCs/>
                <w:szCs w:val="20"/>
              </w:rPr>
            </w:pPr>
            <w:r w:rsidRPr="005A1130">
              <w:rPr>
                <w:rFonts w:eastAsia="Calibri" w:cs="Arial"/>
                <w:bCs/>
                <w:szCs w:val="20"/>
              </w:rPr>
              <w:t>Predvideno povečanje (+) ali zmanjšanje (</w:t>
            </w:r>
            <w:r w:rsidRPr="005A1130">
              <w:rPr>
                <w:rFonts w:eastAsia="Calibri" w:cs="Arial"/>
                <w:b/>
                <w:szCs w:val="20"/>
              </w:rPr>
              <w:t>–</w:t>
            </w:r>
            <w:r w:rsidRPr="005A1130">
              <w:rPr>
                <w:rFonts w:eastAsia="Calibri" w:cs="Arial"/>
                <w:bCs/>
                <w:szCs w:val="20"/>
              </w:rPr>
              <w:t xml:space="preserve">) odhodkov državnega proračuna </w:t>
            </w:r>
          </w:p>
        </w:tc>
        <w:tc>
          <w:tcPr>
            <w:tcW w:w="1679"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c>
          <w:tcPr>
            <w:tcW w:w="1508"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r>
      <w:tr w:rsidR="008A70E5" w:rsidRPr="005A1130" w:rsidTr="00DF3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rPr>
                <w:rFonts w:eastAsia="Calibri" w:cs="Arial"/>
                <w:bCs/>
                <w:szCs w:val="20"/>
              </w:rPr>
            </w:pPr>
            <w:r w:rsidRPr="005A1130">
              <w:rPr>
                <w:rFonts w:eastAsia="Calibri" w:cs="Arial"/>
                <w:bCs/>
                <w:szCs w:val="20"/>
              </w:rPr>
              <w:t>Predvideno povečanje (+) ali zmanjšanje (</w:t>
            </w:r>
            <w:r w:rsidRPr="005A1130">
              <w:rPr>
                <w:rFonts w:eastAsia="Calibri" w:cs="Arial"/>
                <w:b/>
                <w:szCs w:val="20"/>
              </w:rPr>
              <w:t>–</w:t>
            </w:r>
            <w:r w:rsidRPr="005A1130">
              <w:rPr>
                <w:rFonts w:eastAsia="Calibri" w:cs="Arial"/>
                <w:bCs/>
                <w:szCs w:val="20"/>
              </w:rPr>
              <w:t>) odhodkov občinskih proračunov</w:t>
            </w:r>
          </w:p>
        </w:tc>
        <w:tc>
          <w:tcPr>
            <w:tcW w:w="1679"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c>
          <w:tcPr>
            <w:tcW w:w="1508"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p>
        </w:tc>
      </w:tr>
      <w:tr w:rsidR="008A70E5" w:rsidRPr="005A1130" w:rsidTr="00DF38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rPr>
                <w:rFonts w:eastAsia="Calibri" w:cs="Arial"/>
                <w:bCs/>
                <w:szCs w:val="20"/>
              </w:rPr>
            </w:pPr>
            <w:r w:rsidRPr="005A1130">
              <w:rPr>
                <w:rFonts w:eastAsia="Calibri" w:cs="Arial"/>
                <w:bCs/>
                <w:szCs w:val="20"/>
              </w:rPr>
              <w:t>Predvideno povečanje (+) ali zmanjšanje (</w:t>
            </w:r>
            <w:r w:rsidRPr="005A1130">
              <w:rPr>
                <w:rFonts w:eastAsia="Calibri" w:cs="Arial"/>
                <w:b/>
                <w:szCs w:val="20"/>
              </w:rPr>
              <w:t>–</w:t>
            </w:r>
            <w:r w:rsidRPr="005A1130">
              <w:rPr>
                <w:rFonts w:eastAsia="Calibri" w:cs="Arial"/>
                <w:bCs/>
                <w:szCs w:val="20"/>
              </w:rPr>
              <w:t>) obveznosti za druga javnofinančna sredstva</w:t>
            </w:r>
          </w:p>
        </w:tc>
        <w:tc>
          <w:tcPr>
            <w:tcW w:w="1679"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bCs/>
                <w:kern w:val="32"/>
                <w:szCs w:val="20"/>
                <w:lang w:eastAsia="sl-SI"/>
              </w:rPr>
            </w:pPr>
          </w:p>
        </w:tc>
        <w:tc>
          <w:tcPr>
            <w:tcW w:w="1560"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kern w:val="32"/>
                <w:szCs w:val="20"/>
                <w:lang w:eastAsia="sl-SI"/>
              </w:rPr>
            </w:pPr>
          </w:p>
        </w:tc>
        <w:tc>
          <w:tcPr>
            <w:tcW w:w="1508"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jc w:val="center"/>
              <w:outlineLvl w:val="0"/>
              <w:rPr>
                <w:rFonts w:cs="Arial"/>
                <w:kern w:val="32"/>
                <w:szCs w:val="20"/>
                <w:lang w:eastAsia="sl-SI"/>
              </w:rPr>
            </w:pPr>
          </w:p>
        </w:tc>
      </w:tr>
      <w:tr w:rsidR="008A70E5" w:rsidRPr="005A1130" w:rsidTr="007D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63"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kern w:val="32"/>
                <w:szCs w:val="20"/>
                <w:lang w:eastAsia="sl-SI"/>
              </w:rPr>
            </w:pPr>
            <w:r w:rsidRPr="005A1130">
              <w:rPr>
                <w:rFonts w:cs="Arial"/>
                <w:b/>
                <w:kern w:val="32"/>
                <w:szCs w:val="20"/>
                <w:lang w:eastAsia="sl-SI"/>
              </w:rPr>
              <w:t xml:space="preserve">II. </w:t>
            </w:r>
            <w:r w:rsidR="00460191">
              <w:rPr>
                <w:rFonts w:cs="Arial"/>
                <w:b/>
                <w:kern w:val="32"/>
                <w:szCs w:val="20"/>
                <w:lang w:eastAsia="sl-SI"/>
              </w:rPr>
              <w:tab/>
            </w:r>
            <w:r w:rsidRPr="00460191">
              <w:rPr>
                <w:rFonts w:cs="Arial"/>
                <w:b/>
                <w:szCs w:val="20"/>
                <w:lang w:eastAsia="sl-SI"/>
              </w:rPr>
              <w:t>Finančne</w:t>
            </w:r>
            <w:r w:rsidRPr="005A1130">
              <w:rPr>
                <w:rFonts w:cs="Arial"/>
                <w:b/>
                <w:kern w:val="32"/>
                <w:szCs w:val="20"/>
                <w:lang w:eastAsia="sl-SI"/>
              </w:rPr>
              <w:t xml:space="preserve"> posledice za državni proračun</w:t>
            </w:r>
          </w:p>
        </w:tc>
      </w:tr>
    </w:tbl>
    <w:p w:rsidR="00604EE9" w:rsidRDefault="00604EE9">
      <w:r>
        <w:br w:type="page"/>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2306"/>
        <w:gridCol w:w="1541"/>
        <w:gridCol w:w="857"/>
        <w:gridCol w:w="702"/>
        <w:gridCol w:w="1792"/>
      </w:tblGrid>
      <w:tr w:rsidR="008A70E5" w:rsidRPr="005A1130" w:rsidTr="007D74A2">
        <w:trPr>
          <w:cantSplit/>
          <w:trHeight w:val="257"/>
        </w:trPr>
        <w:tc>
          <w:tcPr>
            <w:tcW w:w="9163"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kern w:val="32"/>
                <w:szCs w:val="20"/>
                <w:lang w:eastAsia="sl-SI"/>
              </w:rPr>
            </w:pPr>
            <w:r w:rsidRPr="005A1130">
              <w:rPr>
                <w:rFonts w:cs="Arial"/>
                <w:b/>
                <w:kern w:val="32"/>
                <w:szCs w:val="20"/>
                <w:lang w:eastAsia="sl-SI"/>
              </w:rPr>
              <w:lastRenderedPageBreak/>
              <w:t xml:space="preserve">II.a </w:t>
            </w:r>
            <w:r w:rsidR="00460191">
              <w:rPr>
                <w:rFonts w:cs="Arial"/>
                <w:b/>
                <w:kern w:val="32"/>
                <w:szCs w:val="20"/>
                <w:lang w:eastAsia="sl-SI"/>
              </w:rPr>
              <w:tab/>
            </w:r>
            <w:r w:rsidRPr="005A1130">
              <w:rPr>
                <w:rFonts w:cs="Arial"/>
                <w:b/>
                <w:kern w:val="32"/>
                <w:szCs w:val="20"/>
                <w:lang w:eastAsia="sl-SI"/>
              </w:rPr>
              <w:t>Pr</w:t>
            </w:r>
            <w:r w:rsidRPr="00460191">
              <w:rPr>
                <w:rFonts w:cs="Arial"/>
                <w:b/>
                <w:szCs w:val="20"/>
                <w:lang w:eastAsia="sl-SI"/>
              </w:rPr>
              <w:t>a</w:t>
            </w:r>
            <w:r w:rsidRPr="005A1130">
              <w:rPr>
                <w:rFonts w:cs="Arial"/>
                <w:b/>
                <w:kern w:val="32"/>
                <w:szCs w:val="20"/>
                <w:lang w:eastAsia="sl-SI"/>
              </w:rPr>
              <w:t>vice porabe za izvedbo predlaganih rešitev so zagotovljene:</w:t>
            </w:r>
          </w:p>
        </w:tc>
      </w:tr>
      <w:tr w:rsidR="008A70E5" w:rsidRPr="005A1130" w:rsidTr="00DF38D7">
        <w:trPr>
          <w:cantSplit/>
          <w:trHeight w:val="100"/>
        </w:trPr>
        <w:tc>
          <w:tcPr>
            <w:tcW w:w="1965"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 xml:space="preserve">Ime proračunskega uporabnika </w:t>
            </w:r>
          </w:p>
        </w:tc>
        <w:tc>
          <w:tcPr>
            <w:tcW w:w="2306"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Šifra in naziv ukrepa, projekta</w:t>
            </w:r>
          </w:p>
        </w:tc>
        <w:tc>
          <w:tcPr>
            <w:tcW w:w="1541"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Šifra in naziv proračunske postavke</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Znesek za tekoče leto (t)</w:t>
            </w: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Znesek za t + 1</w:t>
            </w:r>
          </w:p>
        </w:tc>
      </w:tr>
      <w:tr w:rsidR="008A70E5" w:rsidRPr="005A1130" w:rsidTr="00DF38D7">
        <w:trPr>
          <w:cantSplit/>
          <w:trHeight w:val="328"/>
        </w:trPr>
        <w:tc>
          <w:tcPr>
            <w:tcW w:w="1965" w:type="dxa"/>
            <w:tcBorders>
              <w:top w:val="single" w:sz="4" w:space="0" w:color="auto"/>
              <w:left w:val="single" w:sz="4" w:space="0" w:color="auto"/>
              <w:bottom w:val="single" w:sz="4" w:space="0" w:color="auto"/>
              <w:right w:val="single" w:sz="4" w:space="0" w:color="auto"/>
            </w:tcBorders>
            <w:vAlign w:val="center"/>
          </w:tcPr>
          <w:p w:rsidR="008A70E5" w:rsidRPr="005A1130" w:rsidRDefault="00B65AB9" w:rsidP="005826D5">
            <w:pPr>
              <w:widowControl w:val="0"/>
              <w:tabs>
                <w:tab w:val="left" w:pos="360"/>
              </w:tabs>
              <w:spacing w:before="40" w:after="40" w:line="240" w:lineRule="auto"/>
              <w:outlineLvl w:val="0"/>
              <w:rPr>
                <w:rFonts w:cs="Arial"/>
                <w:bCs/>
                <w:kern w:val="32"/>
                <w:szCs w:val="20"/>
                <w:lang w:eastAsia="sl-SI"/>
              </w:rPr>
            </w:pPr>
            <w:r>
              <w:rPr>
                <w:rFonts w:cs="Arial"/>
                <w:bCs/>
                <w:kern w:val="32"/>
                <w:szCs w:val="20"/>
                <w:lang w:eastAsia="sl-SI"/>
              </w:rPr>
              <w:t>/</w:t>
            </w:r>
          </w:p>
        </w:tc>
        <w:tc>
          <w:tcPr>
            <w:tcW w:w="2306"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41"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r>
      <w:tr w:rsidR="008A70E5" w:rsidRPr="005A1130" w:rsidTr="00DF38D7">
        <w:trPr>
          <w:cantSplit/>
          <w:trHeight w:val="95"/>
        </w:trPr>
        <w:tc>
          <w:tcPr>
            <w:tcW w:w="1965"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2306"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41"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r>
      <w:tr w:rsidR="008A70E5" w:rsidRPr="005A1130" w:rsidTr="00DF38D7">
        <w:trPr>
          <w:cantSplit/>
          <w:trHeight w:val="95"/>
        </w:trPr>
        <w:tc>
          <w:tcPr>
            <w:tcW w:w="5812" w:type="dxa"/>
            <w:gridSpan w:val="3"/>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r w:rsidRPr="005A1130">
              <w:rPr>
                <w:rFonts w:cs="Arial"/>
                <w:b/>
                <w:kern w:val="32"/>
                <w:szCs w:val="20"/>
                <w:lang w:eastAsia="sl-SI"/>
              </w:rPr>
              <w:t>SKUPAJ</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b/>
                <w:szCs w:val="20"/>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p>
        </w:tc>
      </w:tr>
      <w:tr w:rsidR="008A70E5" w:rsidRPr="005A1130" w:rsidTr="007D74A2">
        <w:trPr>
          <w:cantSplit/>
          <w:trHeight w:val="294"/>
        </w:trPr>
        <w:tc>
          <w:tcPr>
            <w:tcW w:w="9163"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kern w:val="32"/>
                <w:szCs w:val="20"/>
                <w:lang w:eastAsia="sl-SI"/>
              </w:rPr>
            </w:pPr>
            <w:r w:rsidRPr="005A1130">
              <w:rPr>
                <w:rFonts w:cs="Arial"/>
                <w:b/>
                <w:kern w:val="32"/>
                <w:szCs w:val="20"/>
                <w:lang w:eastAsia="sl-SI"/>
              </w:rPr>
              <w:t xml:space="preserve">II.b </w:t>
            </w:r>
            <w:r w:rsidR="00460191">
              <w:rPr>
                <w:rFonts w:cs="Arial"/>
                <w:b/>
                <w:kern w:val="32"/>
                <w:szCs w:val="20"/>
                <w:lang w:eastAsia="sl-SI"/>
              </w:rPr>
              <w:tab/>
            </w:r>
            <w:r w:rsidRPr="00460191">
              <w:rPr>
                <w:rFonts w:cs="Arial"/>
                <w:b/>
                <w:szCs w:val="20"/>
                <w:lang w:eastAsia="sl-SI"/>
              </w:rPr>
              <w:t>Manjkajoče</w:t>
            </w:r>
            <w:r w:rsidRPr="005A1130">
              <w:rPr>
                <w:rFonts w:cs="Arial"/>
                <w:b/>
                <w:kern w:val="32"/>
                <w:szCs w:val="20"/>
                <w:lang w:eastAsia="sl-SI"/>
              </w:rPr>
              <w:t xml:space="preserve"> pravice porabe bodo zagotovljene s prerazporeditvijo:</w:t>
            </w:r>
          </w:p>
        </w:tc>
      </w:tr>
      <w:tr w:rsidR="008A70E5" w:rsidRPr="005A1130" w:rsidTr="00DF38D7">
        <w:trPr>
          <w:cantSplit/>
          <w:trHeight w:val="100"/>
        </w:trPr>
        <w:tc>
          <w:tcPr>
            <w:tcW w:w="1965"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 xml:space="preserve">Ime proračunskega uporabnika </w:t>
            </w:r>
          </w:p>
        </w:tc>
        <w:tc>
          <w:tcPr>
            <w:tcW w:w="2306"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Šifra in naziv ukrepa, projekta</w:t>
            </w:r>
          </w:p>
        </w:tc>
        <w:tc>
          <w:tcPr>
            <w:tcW w:w="1541"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 xml:space="preserve">Šifra in naziv proračunske postavke </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Znesek za tekoče leto (t)</w:t>
            </w: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jc w:val="center"/>
              <w:rPr>
                <w:rFonts w:eastAsia="Calibri" w:cs="Arial"/>
                <w:szCs w:val="20"/>
              </w:rPr>
            </w:pPr>
            <w:r w:rsidRPr="005A1130">
              <w:rPr>
                <w:rFonts w:eastAsia="Calibri" w:cs="Arial"/>
                <w:szCs w:val="20"/>
              </w:rPr>
              <w:t xml:space="preserve">Znesek za t + 1 </w:t>
            </w:r>
          </w:p>
        </w:tc>
      </w:tr>
      <w:tr w:rsidR="008A70E5" w:rsidRPr="005A1130" w:rsidTr="00DF38D7">
        <w:trPr>
          <w:cantSplit/>
          <w:trHeight w:val="95"/>
        </w:trPr>
        <w:tc>
          <w:tcPr>
            <w:tcW w:w="1965" w:type="dxa"/>
            <w:tcBorders>
              <w:top w:val="single" w:sz="4" w:space="0" w:color="auto"/>
              <w:left w:val="single" w:sz="4" w:space="0" w:color="auto"/>
              <w:bottom w:val="single" w:sz="4" w:space="0" w:color="auto"/>
              <w:right w:val="single" w:sz="4" w:space="0" w:color="auto"/>
            </w:tcBorders>
            <w:vAlign w:val="center"/>
          </w:tcPr>
          <w:p w:rsidR="008A70E5" w:rsidRPr="005A1130" w:rsidRDefault="00B65AB9" w:rsidP="005826D5">
            <w:pPr>
              <w:widowControl w:val="0"/>
              <w:tabs>
                <w:tab w:val="left" w:pos="360"/>
              </w:tabs>
              <w:spacing w:before="40" w:after="40" w:line="240" w:lineRule="auto"/>
              <w:outlineLvl w:val="0"/>
              <w:rPr>
                <w:rFonts w:cs="Arial"/>
                <w:bCs/>
                <w:kern w:val="32"/>
                <w:szCs w:val="20"/>
                <w:lang w:eastAsia="sl-SI"/>
              </w:rPr>
            </w:pPr>
            <w:r>
              <w:rPr>
                <w:rFonts w:cs="Arial"/>
                <w:bCs/>
                <w:kern w:val="32"/>
                <w:szCs w:val="20"/>
                <w:lang w:eastAsia="sl-SI"/>
              </w:rPr>
              <w:t>/</w:t>
            </w:r>
          </w:p>
        </w:tc>
        <w:tc>
          <w:tcPr>
            <w:tcW w:w="2306"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41"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r>
      <w:tr w:rsidR="008A70E5" w:rsidRPr="005A1130" w:rsidTr="00DF38D7">
        <w:trPr>
          <w:cantSplit/>
          <w:trHeight w:val="95"/>
        </w:trPr>
        <w:tc>
          <w:tcPr>
            <w:tcW w:w="1965"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2306"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41"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r>
      <w:tr w:rsidR="008A70E5" w:rsidRPr="005A1130" w:rsidTr="00DF38D7">
        <w:trPr>
          <w:cantSplit/>
          <w:trHeight w:val="95"/>
        </w:trPr>
        <w:tc>
          <w:tcPr>
            <w:tcW w:w="5812" w:type="dxa"/>
            <w:gridSpan w:val="3"/>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r w:rsidRPr="005A1130">
              <w:rPr>
                <w:rFonts w:cs="Arial"/>
                <w:b/>
                <w:kern w:val="32"/>
                <w:szCs w:val="20"/>
                <w:lang w:eastAsia="sl-SI"/>
              </w:rPr>
              <w:t>SKUPAJ</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p>
        </w:tc>
      </w:tr>
      <w:tr w:rsidR="008A70E5" w:rsidRPr="005A1130" w:rsidTr="007D74A2">
        <w:trPr>
          <w:cantSplit/>
          <w:trHeight w:val="207"/>
        </w:trPr>
        <w:tc>
          <w:tcPr>
            <w:tcW w:w="9163" w:type="dxa"/>
            <w:gridSpan w:val="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kern w:val="32"/>
                <w:szCs w:val="20"/>
                <w:lang w:eastAsia="sl-SI"/>
              </w:rPr>
            </w:pPr>
            <w:r w:rsidRPr="005A1130">
              <w:rPr>
                <w:rFonts w:cs="Arial"/>
                <w:b/>
                <w:kern w:val="32"/>
                <w:szCs w:val="20"/>
                <w:lang w:eastAsia="sl-SI"/>
              </w:rPr>
              <w:t xml:space="preserve">II.c </w:t>
            </w:r>
            <w:r w:rsidR="00460191">
              <w:rPr>
                <w:rFonts w:cs="Arial"/>
                <w:b/>
                <w:kern w:val="32"/>
                <w:szCs w:val="20"/>
                <w:lang w:eastAsia="sl-SI"/>
              </w:rPr>
              <w:tab/>
            </w:r>
            <w:r w:rsidRPr="00460191">
              <w:rPr>
                <w:rFonts w:cs="Arial"/>
                <w:b/>
                <w:szCs w:val="20"/>
                <w:lang w:eastAsia="sl-SI"/>
              </w:rPr>
              <w:t>Načrtovana</w:t>
            </w:r>
            <w:r w:rsidRPr="005A1130">
              <w:rPr>
                <w:rFonts w:cs="Arial"/>
                <w:b/>
                <w:kern w:val="32"/>
                <w:szCs w:val="20"/>
                <w:lang w:eastAsia="sl-SI"/>
              </w:rPr>
              <w:t xml:space="preserve"> nadomestitev zmanjšanih prihodkov in povečanih odhodkov proračuna:</w:t>
            </w:r>
          </w:p>
        </w:tc>
      </w:tr>
      <w:tr w:rsidR="008A70E5" w:rsidRPr="005A1130" w:rsidTr="00DF38D7">
        <w:trPr>
          <w:cantSplit/>
          <w:trHeight w:val="100"/>
        </w:trPr>
        <w:tc>
          <w:tcPr>
            <w:tcW w:w="4271"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ind w:left="-122" w:right="-112"/>
              <w:jc w:val="center"/>
              <w:rPr>
                <w:rFonts w:eastAsia="Calibri" w:cs="Arial"/>
                <w:szCs w:val="20"/>
              </w:rPr>
            </w:pPr>
            <w:r w:rsidRPr="005A1130">
              <w:rPr>
                <w:rFonts w:eastAsia="Calibri" w:cs="Arial"/>
                <w:szCs w:val="20"/>
              </w:rPr>
              <w:t>Novi prihodki</w:t>
            </w:r>
          </w:p>
        </w:tc>
        <w:tc>
          <w:tcPr>
            <w:tcW w:w="3100" w:type="dxa"/>
            <w:gridSpan w:val="3"/>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ind w:left="-122" w:right="-112"/>
              <w:jc w:val="center"/>
              <w:rPr>
                <w:rFonts w:eastAsia="Calibri" w:cs="Arial"/>
                <w:szCs w:val="20"/>
              </w:rPr>
            </w:pPr>
            <w:r w:rsidRPr="005A1130">
              <w:rPr>
                <w:rFonts w:eastAsia="Calibri" w:cs="Arial"/>
                <w:szCs w:val="20"/>
              </w:rPr>
              <w:t>Znesek za tekoče leto (t)</w:t>
            </w: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spacing w:before="40" w:after="40" w:line="240" w:lineRule="auto"/>
              <w:ind w:left="-122" w:right="-112"/>
              <w:jc w:val="center"/>
              <w:rPr>
                <w:rFonts w:eastAsia="Calibri" w:cs="Arial"/>
                <w:szCs w:val="20"/>
              </w:rPr>
            </w:pPr>
            <w:r w:rsidRPr="005A1130">
              <w:rPr>
                <w:rFonts w:eastAsia="Calibri" w:cs="Arial"/>
                <w:szCs w:val="20"/>
              </w:rPr>
              <w:t>Znesek za t + 1</w:t>
            </w:r>
          </w:p>
        </w:tc>
      </w:tr>
      <w:tr w:rsidR="008A70E5" w:rsidRPr="005A1130" w:rsidTr="00DF38D7">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411173" w:rsidP="005826D5">
            <w:pPr>
              <w:widowControl w:val="0"/>
              <w:tabs>
                <w:tab w:val="left" w:pos="360"/>
              </w:tabs>
              <w:spacing w:before="40" w:after="40" w:line="240" w:lineRule="auto"/>
              <w:outlineLvl w:val="0"/>
              <w:rPr>
                <w:rFonts w:cs="Arial"/>
                <w:bCs/>
                <w:kern w:val="32"/>
                <w:szCs w:val="20"/>
                <w:lang w:eastAsia="sl-SI"/>
              </w:rPr>
            </w:pPr>
            <w:r>
              <w:rPr>
                <w:rFonts w:cs="Arial"/>
                <w:bCs/>
                <w:kern w:val="32"/>
                <w:szCs w:val="20"/>
                <w:lang w:eastAsia="sl-SI"/>
              </w:rPr>
              <w:t>/</w:t>
            </w:r>
          </w:p>
        </w:tc>
        <w:tc>
          <w:tcPr>
            <w:tcW w:w="3100" w:type="dxa"/>
            <w:gridSpan w:val="3"/>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r>
      <w:tr w:rsidR="008A70E5" w:rsidRPr="005A1130" w:rsidTr="00DF38D7">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3100" w:type="dxa"/>
            <w:gridSpan w:val="3"/>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r>
      <w:tr w:rsidR="008A70E5" w:rsidRPr="005A1130" w:rsidTr="00DF38D7">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3100" w:type="dxa"/>
            <w:gridSpan w:val="3"/>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Cs/>
                <w:kern w:val="32"/>
                <w:szCs w:val="20"/>
                <w:lang w:eastAsia="sl-SI"/>
              </w:rPr>
            </w:pPr>
          </w:p>
        </w:tc>
      </w:tr>
      <w:tr w:rsidR="008A70E5" w:rsidRPr="005A1130" w:rsidTr="00DF38D7">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r w:rsidRPr="005A1130">
              <w:rPr>
                <w:rFonts w:cs="Arial"/>
                <w:b/>
                <w:kern w:val="32"/>
                <w:szCs w:val="20"/>
                <w:lang w:eastAsia="sl-SI"/>
              </w:rPr>
              <w:t>SKUPAJ</w:t>
            </w:r>
          </w:p>
        </w:tc>
        <w:tc>
          <w:tcPr>
            <w:tcW w:w="3100" w:type="dxa"/>
            <w:gridSpan w:val="3"/>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p>
        </w:tc>
        <w:tc>
          <w:tcPr>
            <w:tcW w:w="1792" w:type="dxa"/>
            <w:tcBorders>
              <w:top w:val="single" w:sz="4" w:space="0" w:color="auto"/>
              <w:left w:val="single" w:sz="4" w:space="0" w:color="auto"/>
              <w:bottom w:val="single" w:sz="4" w:space="0" w:color="auto"/>
              <w:right w:val="single" w:sz="4" w:space="0" w:color="auto"/>
            </w:tcBorders>
            <w:vAlign w:val="center"/>
          </w:tcPr>
          <w:p w:rsidR="008A70E5" w:rsidRPr="005A1130" w:rsidRDefault="008A70E5" w:rsidP="005826D5">
            <w:pPr>
              <w:widowControl w:val="0"/>
              <w:tabs>
                <w:tab w:val="left" w:pos="360"/>
              </w:tabs>
              <w:spacing w:before="40" w:after="40" w:line="240" w:lineRule="auto"/>
              <w:outlineLvl w:val="0"/>
              <w:rPr>
                <w:rFonts w:cs="Arial"/>
                <w:b/>
                <w:kern w:val="32"/>
                <w:szCs w:val="20"/>
                <w:lang w:eastAsia="sl-SI"/>
              </w:rPr>
            </w:pPr>
          </w:p>
        </w:tc>
      </w:tr>
      <w:tr w:rsidR="008A70E5" w:rsidRPr="005A1130"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163" w:type="dxa"/>
            <w:gridSpan w:val="6"/>
          </w:tcPr>
          <w:p w:rsidR="008A70E5" w:rsidRPr="005A1130" w:rsidRDefault="008A70E5" w:rsidP="00DF38D7">
            <w:pPr>
              <w:widowControl w:val="0"/>
              <w:spacing w:before="240" w:after="40" w:line="240" w:lineRule="auto"/>
              <w:rPr>
                <w:rFonts w:eastAsia="Calibri" w:cs="Arial"/>
                <w:b/>
                <w:szCs w:val="20"/>
              </w:rPr>
            </w:pPr>
            <w:r w:rsidRPr="005A1130">
              <w:rPr>
                <w:rFonts w:eastAsia="Calibri" w:cs="Arial"/>
                <w:b/>
                <w:szCs w:val="20"/>
              </w:rPr>
              <w:t>OBRAZLOŽITEV:</w:t>
            </w:r>
          </w:p>
          <w:p w:rsidR="008A70E5" w:rsidRPr="005A1130" w:rsidRDefault="008A70E5" w:rsidP="005826D5">
            <w:pPr>
              <w:widowControl w:val="0"/>
              <w:numPr>
                <w:ilvl w:val="0"/>
                <w:numId w:val="8"/>
              </w:numPr>
              <w:suppressAutoHyphens/>
              <w:spacing w:before="40" w:after="40" w:line="240" w:lineRule="auto"/>
              <w:ind w:left="284" w:hanging="284"/>
              <w:jc w:val="both"/>
              <w:rPr>
                <w:rFonts w:eastAsia="Calibri" w:cs="Arial"/>
                <w:b/>
                <w:szCs w:val="20"/>
                <w:lang w:eastAsia="sl-SI"/>
              </w:rPr>
            </w:pPr>
            <w:r w:rsidRPr="005A1130">
              <w:rPr>
                <w:rFonts w:eastAsia="Calibri" w:cs="Arial"/>
                <w:b/>
                <w:szCs w:val="20"/>
                <w:lang w:eastAsia="sl-SI"/>
              </w:rPr>
              <w:t>Ocena finančnih posledic, ki niso načrtovane v sprejetem proračunu</w:t>
            </w:r>
          </w:p>
          <w:p w:rsidR="008A70E5" w:rsidRPr="005A1130" w:rsidRDefault="008A70E5" w:rsidP="005826D5">
            <w:pPr>
              <w:widowControl w:val="0"/>
              <w:spacing w:before="40" w:after="40" w:line="240" w:lineRule="auto"/>
              <w:ind w:left="360" w:hanging="76"/>
              <w:jc w:val="both"/>
              <w:rPr>
                <w:rFonts w:eastAsia="Calibri" w:cs="Arial"/>
                <w:szCs w:val="20"/>
                <w:lang w:eastAsia="sl-SI"/>
              </w:rPr>
            </w:pPr>
            <w:r w:rsidRPr="005A1130">
              <w:rPr>
                <w:rFonts w:eastAsia="Calibri" w:cs="Arial"/>
                <w:szCs w:val="20"/>
                <w:lang w:eastAsia="sl-SI"/>
              </w:rPr>
              <w:t>V zvezi s predlaganim vladnim gradivom se navedejo predvidene spremembe (povečanje, zmanjšanje):</w:t>
            </w:r>
          </w:p>
          <w:p w:rsidR="008A70E5" w:rsidRPr="005A1130" w:rsidRDefault="008A70E5" w:rsidP="00DF38D7">
            <w:pPr>
              <w:widowControl w:val="0"/>
              <w:numPr>
                <w:ilvl w:val="0"/>
                <w:numId w:val="10"/>
              </w:numPr>
              <w:tabs>
                <w:tab w:val="left" w:pos="601"/>
              </w:tabs>
              <w:suppressAutoHyphens/>
              <w:spacing w:before="40" w:after="40" w:line="240" w:lineRule="auto"/>
              <w:ind w:left="601" w:hanging="241"/>
              <w:jc w:val="both"/>
              <w:rPr>
                <w:rFonts w:eastAsia="Calibri" w:cs="Arial"/>
                <w:szCs w:val="20"/>
                <w:lang w:eastAsia="sl-SI"/>
              </w:rPr>
            </w:pPr>
            <w:r w:rsidRPr="005A1130">
              <w:rPr>
                <w:rFonts w:eastAsia="Calibri" w:cs="Arial"/>
                <w:szCs w:val="20"/>
                <w:lang w:eastAsia="sl-SI"/>
              </w:rPr>
              <w:t>prihodkov državnega proračuna in občinskih proračunov,</w:t>
            </w:r>
          </w:p>
          <w:p w:rsidR="008A70E5" w:rsidRPr="005A1130" w:rsidRDefault="008A70E5" w:rsidP="00DF38D7">
            <w:pPr>
              <w:widowControl w:val="0"/>
              <w:numPr>
                <w:ilvl w:val="0"/>
                <w:numId w:val="10"/>
              </w:numPr>
              <w:tabs>
                <w:tab w:val="left" w:pos="601"/>
              </w:tabs>
              <w:suppressAutoHyphens/>
              <w:spacing w:before="40" w:after="40" w:line="240" w:lineRule="auto"/>
              <w:ind w:left="601" w:hanging="241"/>
              <w:jc w:val="both"/>
              <w:rPr>
                <w:rFonts w:eastAsia="Calibri" w:cs="Arial"/>
                <w:szCs w:val="20"/>
                <w:lang w:eastAsia="sl-SI"/>
              </w:rPr>
            </w:pPr>
            <w:r w:rsidRPr="005A1130">
              <w:rPr>
                <w:rFonts w:eastAsia="Calibri" w:cs="Arial"/>
                <w:szCs w:val="20"/>
                <w:lang w:eastAsia="sl-SI"/>
              </w:rPr>
              <w:t>odhodkov državnega proračuna, ki niso načrtovani na ukrepih oziroma projektih sprejetih proračunov,</w:t>
            </w:r>
          </w:p>
          <w:p w:rsidR="008A70E5" w:rsidRPr="005A1130" w:rsidRDefault="008A70E5" w:rsidP="00DF38D7">
            <w:pPr>
              <w:widowControl w:val="0"/>
              <w:numPr>
                <w:ilvl w:val="0"/>
                <w:numId w:val="10"/>
              </w:numPr>
              <w:tabs>
                <w:tab w:val="left" w:pos="601"/>
              </w:tabs>
              <w:suppressAutoHyphens/>
              <w:spacing w:before="40" w:after="40" w:line="240" w:lineRule="auto"/>
              <w:ind w:left="601" w:hanging="241"/>
              <w:jc w:val="both"/>
              <w:rPr>
                <w:rFonts w:eastAsia="Calibri" w:cs="Arial"/>
                <w:szCs w:val="20"/>
                <w:lang w:eastAsia="sl-SI"/>
              </w:rPr>
            </w:pPr>
            <w:r w:rsidRPr="005A1130">
              <w:rPr>
                <w:rFonts w:eastAsia="Calibri" w:cs="Arial"/>
                <w:szCs w:val="20"/>
                <w:lang w:eastAsia="sl-SI"/>
              </w:rPr>
              <w:t>obveznosti za druga javnofinančna sredstva (drugi viri), ki niso načrtovana na ukrepih oziroma projektih sprejetih proračunov.</w:t>
            </w:r>
          </w:p>
          <w:p w:rsidR="008A70E5" w:rsidRPr="005A1130" w:rsidRDefault="008A70E5" w:rsidP="005826D5">
            <w:pPr>
              <w:widowControl w:val="0"/>
              <w:spacing w:before="40" w:after="40" w:line="240" w:lineRule="auto"/>
              <w:ind w:left="284"/>
              <w:rPr>
                <w:rFonts w:eastAsia="Calibri" w:cs="Arial"/>
                <w:szCs w:val="20"/>
                <w:lang w:eastAsia="sl-SI"/>
              </w:rPr>
            </w:pPr>
          </w:p>
          <w:p w:rsidR="008A70E5" w:rsidRPr="005A1130" w:rsidRDefault="008A70E5" w:rsidP="005826D5">
            <w:pPr>
              <w:widowControl w:val="0"/>
              <w:numPr>
                <w:ilvl w:val="0"/>
                <w:numId w:val="8"/>
              </w:numPr>
              <w:suppressAutoHyphens/>
              <w:spacing w:before="40" w:after="40" w:line="240" w:lineRule="auto"/>
              <w:ind w:left="284" w:hanging="284"/>
              <w:jc w:val="both"/>
              <w:rPr>
                <w:rFonts w:eastAsia="Calibri" w:cs="Arial"/>
                <w:b/>
                <w:szCs w:val="20"/>
                <w:lang w:eastAsia="sl-SI"/>
              </w:rPr>
            </w:pPr>
            <w:r w:rsidRPr="005A1130">
              <w:rPr>
                <w:rFonts w:eastAsia="Calibri" w:cs="Arial"/>
                <w:b/>
                <w:szCs w:val="20"/>
                <w:lang w:eastAsia="sl-SI"/>
              </w:rPr>
              <w:t>Finančne posledice za državni proračun</w:t>
            </w:r>
          </w:p>
          <w:p w:rsidR="008A70E5" w:rsidRPr="005A1130" w:rsidRDefault="008A70E5" w:rsidP="005826D5">
            <w:pPr>
              <w:widowControl w:val="0"/>
              <w:spacing w:before="40" w:after="40" w:line="240" w:lineRule="auto"/>
              <w:ind w:left="284"/>
              <w:jc w:val="both"/>
              <w:rPr>
                <w:rFonts w:eastAsia="Calibri" w:cs="Arial"/>
                <w:szCs w:val="20"/>
                <w:lang w:eastAsia="sl-SI"/>
              </w:rPr>
            </w:pPr>
            <w:r w:rsidRPr="005A1130">
              <w:rPr>
                <w:rFonts w:eastAsia="Calibri" w:cs="Arial"/>
                <w:szCs w:val="20"/>
                <w:lang w:eastAsia="sl-SI"/>
              </w:rPr>
              <w:t>Prikazane morajo biti finančne posledice za državni proračun, ki so na proračunskih postavkah načrtovane v dinamiki projektov oziroma ukrepov:</w:t>
            </w:r>
          </w:p>
          <w:p w:rsidR="008A70E5" w:rsidRPr="005A1130" w:rsidRDefault="008A70E5" w:rsidP="005826D5">
            <w:pPr>
              <w:widowControl w:val="0"/>
              <w:spacing w:before="40" w:after="40" w:line="240" w:lineRule="auto"/>
              <w:ind w:left="284"/>
              <w:jc w:val="both"/>
              <w:rPr>
                <w:rFonts w:eastAsia="Calibri" w:cs="Arial"/>
                <w:szCs w:val="20"/>
                <w:lang w:eastAsia="sl-SI"/>
              </w:rPr>
            </w:pPr>
          </w:p>
          <w:p w:rsidR="008A70E5" w:rsidRPr="005A1130" w:rsidRDefault="008A70E5" w:rsidP="005826D5">
            <w:pPr>
              <w:widowControl w:val="0"/>
              <w:suppressAutoHyphens/>
              <w:spacing w:before="40" w:after="40" w:line="240" w:lineRule="auto"/>
              <w:ind w:left="720"/>
              <w:jc w:val="both"/>
              <w:rPr>
                <w:rFonts w:eastAsia="Calibri" w:cs="Arial"/>
                <w:b/>
                <w:szCs w:val="20"/>
                <w:lang w:eastAsia="sl-SI"/>
              </w:rPr>
            </w:pPr>
            <w:r w:rsidRPr="005A1130">
              <w:rPr>
                <w:rFonts w:eastAsia="Calibri" w:cs="Arial"/>
                <w:b/>
                <w:szCs w:val="20"/>
                <w:lang w:eastAsia="sl-SI"/>
              </w:rPr>
              <w:t>II.a Pravice porabe za izvedbo predlaganih rešitev so zagotovljene:</w:t>
            </w:r>
          </w:p>
          <w:p w:rsidR="008A70E5" w:rsidRPr="005A1130" w:rsidRDefault="008A70E5" w:rsidP="005826D5">
            <w:pPr>
              <w:widowControl w:val="0"/>
              <w:spacing w:before="40" w:after="40" w:line="240" w:lineRule="auto"/>
              <w:ind w:left="284"/>
              <w:jc w:val="both"/>
              <w:rPr>
                <w:rFonts w:eastAsia="Calibri" w:cs="Arial"/>
                <w:szCs w:val="20"/>
                <w:lang w:eastAsia="sl-SI"/>
              </w:rPr>
            </w:pPr>
            <w:r w:rsidRPr="005A1130">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8A70E5" w:rsidRPr="005A1130" w:rsidRDefault="008A70E5" w:rsidP="00DF38D7">
            <w:pPr>
              <w:widowControl w:val="0"/>
              <w:numPr>
                <w:ilvl w:val="0"/>
                <w:numId w:val="10"/>
              </w:numPr>
              <w:tabs>
                <w:tab w:val="left" w:pos="601"/>
              </w:tabs>
              <w:suppressAutoHyphens/>
              <w:spacing w:before="40" w:after="40" w:line="240" w:lineRule="auto"/>
              <w:ind w:left="601" w:hanging="241"/>
              <w:jc w:val="both"/>
              <w:rPr>
                <w:rFonts w:eastAsia="Calibri" w:cs="Arial"/>
                <w:szCs w:val="20"/>
                <w:lang w:eastAsia="sl-SI"/>
              </w:rPr>
            </w:pPr>
            <w:r w:rsidRPr="005A1130">
              <w:rPr>
                <w:rFonts w:eastAsia="Calibri" w:cs="Arial"/>
                <w:szCs w:val="20"/>
                <w:lang w:eastAsia="sl-SI"/>
              </w:rPr>
              <w:t>proračunski uporabnik, ki bo financiral novi projekt oziroma ukrep,</w:t>
            </w:r>
          </w:p>
          <w:p w:rsidR="008A70E5" w:rsidRPr="005A1130" w:rsidRDefault="008A70E5" w:rsidP="00DF38D7">
            <w:pPr>
              <w:widowControl w:val="0"/>
              <w:numPr>
                <w:ilvl w:val="0"/>
                <w:numId w:val="10"/>
              </w:numPr>
              <w:tabs>
                <w:tab w:val="left" w:pos="601"/>
              </w:tabs>
              <w:suppressAutoHyphens/>
              <w:spacing w:before="40" w:after="40" w:line="240" w:lineRule="auto"/>
              <w:ind w:left="601" w:hanging="241"/>
              <w:jc w:val="both"/>
              <w:rPr>
                <w:rFonts w:eastAsia="Calibri" w:cs="Arial"/>
                <w:szCs w:val="20"/>
                <w:lang w:eastAsia="sl-SI"/>
              </w:rPr>
            </w:pPr>
            <w:r w:rsidRPr="005A1130">
              <w:rPr>
                <w:rFonts w:eastAsia="Calibri" w:cs="Arial"/>
                <w:szCs w:val="20"/>
                <w:lang w:eastAsia="sl-SI"/>
              </w:rPr>
              <w:t xml:space="preserve">projekt oziroma ukrep, s katerim se bodo dosegli cilji vladnega gradiva, in </w:t>
            </w:r>
          </w:p>
          <w:p w:rsidR="008A70E5" w:rsidRPr="005A1130" w:rsidRDefault="008A70E5" w:rsidP="00DF38D7">
            <w:pPr>
              <w:widowControl w:val="0"/>
              <w:numPr>
                <w:ilvl w:val="0"/>
                <w:numId w:val="10"/>
              </w:numPr>
              <w:tabs>
                <w:tab w:val="left" w:pos="601"/>
              </w:tabs>
              <w:suppressAutoHyphens/>
              <w:spacing w:before="40" w:after="40" w:line="240" w:lineRule="auto"/>
              <w:ind w:left="601" w:hanging="241"/>
              <w:jc w:val="both"/>
              <w:rPr>
                <w:rFonts w:eastAsia="Calibri" w:cs="Arial"/>
                <w:szCs w:val="20"/>
                <w:lang w:eastAsia="sl-SI"/>
              </w:rPr>
            </w:pPr>
            <w:r w:rsidRPr="005A1130">
              <w:rPr>
                <w:rFonts w:eastAsia="Calibri" w:cs="Arial"/>
                <w:szCs w:val="20"/>
                <w:lang w:eastAsia="sl-SI"/>
              </w:rPr>
              <w:t>proračunske postavke.</w:t>
            </w:r>
          </w:p>
          <w:p w:rsidR="008A70E5" w:rsidRPr="005A1130" w:rsidRDefault="008A70E5" w:rsidP="005826D5">
            <w:pPr>
              <w:widowControl w:val="0"/>
              <w:spacing w:before="40" w:after="40" w:line="240" w:lineRule="auto"/>
              <w:ind w:left="284"/>
              <w:jc w:val="both"/>
              <w:rPr>
                <w:rFonts w:eastAsia="Calibri" w:cs="Arial"/>
                <w:szCs w:val="20"/>
                <w:lang w:eastAsia="sl-SI"/>
              </w:rPr>
            </w:pPr>
            <w:r w:rsidRPr="005A1130">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8A70E5" w:rsidRPr="005A1130" w:rsidRDefault="008A70E5" w:rsidP="005826D5">
            <w:pPr>
              <w:widowControl w:val="0"/>
              <w:spacing w:before="40" w:after="40" w:line="240" w:lineRule="auto"/>
              <w:ind w:left="284"/>
              <w:jc w:val="both"/>
              <w:rPr>
                <w:rFonts w:eastAsia="Calibri" w:cs="Arial"/>
                <w:szCs w:val="20"/>
                <w:lang w:eastAsia="sl-SI"/>
              </w:rPr>
            </w:pPr>
          </w:p>
          <w:p w:rsidR="008A70E5" w:rsidRPr="005A1130" w:rsidRDefault="008A70E5" w:rsidP="005826D5">
            <w:pPr>
              <w:widowControl w:val="0"/>
              <w:suppressAutoHyphens/>
              <w:spacing w:before="40" w:after="40" w:line="240" w:lineRule="auto"/>
              <w:ind w:left="714"/>
              <w:jc w:val="both"/>
              <w:rPr>
                <w:rFonts w:eastAsia="Calibri" w:cs="Arial"/>
                <w:b/>
                <w:szCs w:val="20"/>
                <w:lang w:eastAsia="sl-SI"/>
              </w:rPr>
            </w:pPr>
            <w:r w:rsidRPr="005A1130">
              <w:rPr>
                <w:rFonts w:eastAsia="Calibri" w:cs="Arial"/>
                <w:b/>
                <w:szCs w:val="20"/>
                <w:lang w:eastAsia="sl-SI"/>
              </w:rPr>
              <w:t>II.b Manjkajoče pravice porabe bodo zagotovljene s prerazporeditvijo:</w:t>
            </w:r>
          </w:p>
          <w:p w:rsidR="008A70E5" w:rsidRPr="005A1130" w:rsidRDefault="008A70E5" w:rsidP="005826D5">
            <w:pPr>
              <w:widowControl w:val="0"/>
              <w:spacing w:before="40" w:after="40" w:line="240" w:lineRule="auto"/>
              <w:ind w:left="284"/>
              <w:jc w:val="both"/>
              <w:rPr>
                <w:rFonts w:eastAsia="Calibri" w:cs="Arial"/>
                <w:szCs w:val="20"/>
                <w:lang w:eastAsia="sl-SI"/>
              </w:rPr>
            </w:pPr>
            <w:r w:rsidRPr="005A113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DF38D7" w:rsidRPr="005A1130" w:rsidRDefault="00DF38D7" w:rsidP="005826D5">
            <w:pPr>
              <w:widowControl w:val="0"/>
              <w:spacing w:before="40" w:after="40" w:line="240" w:lineRule="auto"/>
              <w:ind w:left="284"/>
              <w:jc w:val="both"/>
              <w:rPr>
                <w:rFonts w:eastAsia="Calibri" w:cs="Arial"/>
                <w:szCs w:val="20"/>
                <w:lang w:eastAsia="sl-SI"/>
              </w:rPr>
            </w:pPr>
          </w:p>
          <w:p w:rsidR="008A70E5" w:rsidRPr="005A1130" w:rsidRDefault="008A70E5" w:rsidP="005826D5">
            <w:pPr>
              <w:widowControl w:val="0"/>
              <w:suppressAutoHyphens/>
              <w:spacing w:before="40" w:after="40" w:line="240" w:lineRule="auto"/>
              <w:ind w:left="714"/>
              <w:jc w:val="both"/>
              <w:rPr>
                <w:rFonts w:eastAsia="Calibri" w:cs="Arial"/>
                <w:b/>
                <w:szCs w:val="20"/>
                <w:lang w:eastAsia="sl-SI"/>
              </w:rPr>
            </w:pPr>
            <w:r w:rsidRPr="005A1130">
              <w:rPr>
                <w:rFonts w:eastAsia="Calibri" w:cs="Arial"/>
                <w:b/>
                <w:szCs w:val="20"/>
                <w:lang w:eastAsia="sl-SI"/>
              </w:rPr>
              <w:t>II.c Načrtovana nadomestitev zmanjšanih prihodkov in povečanih odhodkov proračuna:</w:t>
            </w:r>
          </w:p>
          <w:p w:rsidR="008A70E5" w:rsidRPr="00DF38D7" w:rsidRDefault="008A70E5" w:rsidP="00DF38D7">
            <w:pPr>
              <w:widowControl w:val="0"/>
              <w:spacing w:before="40" w:after="40" w:line="240" w:lineRule="auto"/>
              <w:ind w:left="284"/>
              <w:jc w:val="both"/>
              <w:rPr>
                <w:rFonts w:eastAsia="Calibri" w:cs="Arial"/>
                <w:szCs w:val="20"/>
                <w:lang w:eastAsia="sl-SI"/>
              </w:rPr>
            </w:pPr>
            <w:r w:rsidRPr="005A1130">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w:t>
            </w:r>
            <w:r w:rsidR="00DF38D7">
              <w:rPr>
                <w:rFonts w:eastAsia="Calibri" w:cs="Arial"/>
                <w:szCs w:val="20"/>
                <w:lang w:eastAsia="sl-SI"/>
              </w:rPr>
              <w:t>zvrševanje državnega proračuna.</w:t>
            </w:r>
          </w:p>
        </w:tc>
      </w:tr>
      <w:tr w:rsidR="008A70E5" w:rsidRPr="005A1130"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63" w:type="dxa"/>
            <w:gridSpan w:val="6"/>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szCs w:val="20"/>
                <w:lang w:eastAsia="sl-SI"/>
              </w:rPr>
            </w:pPr>
            <w:r w:rsidRPr="005A1130">
              <w:rPr>
                <w:rFonts w:cs="Arial"/>
                <w:b/>
                <w:szCs w:val="20"/>
                <w:lang w:eastAsia="sl-SI"/>
              </w:rPr>
              <w:lastRenderedPageBreak/>
              <w:t xml:space="preserve">7.b </w:t>
            </w:r>
            <w:r w:rsidR="00460191">
              <w:rPr>
                <w:rFonts w:cs="Arial"/>
                <w:b/>
                <w:szCs w:val="20"/>
                <w:lang w:eastAsia="sl-SI"/>
              </w:rPr>
              <w:tab/>
            </w:r>
            <w:r w:rsidRPr="005A1130">
              <w:rPr>
                <w:rFonts w:cs="Arial"/>
                <w:b/>
                <w:szCs w:val="20"/>
                <w:lang w:eastAsia="sl-SI"/>
              </w:rPr>
              <w:t>Predstavitev ocene finančnih posledic pod 40.000 EUR:</w:t>
            </w:r>
          </w:p>
          <w:p w:rsidR="008A70E5" w:rsidRPr="005A1130" w:rsidRDefault="008A70E5" w:rsidP="005826D5">
            <w:pPr>
              <w:widowControl w:val="0"/>
              <w:suppressAutoHyphens/>
              <w:overflowPunct w:val="0"/>
              <w:autoSpaceDE w:val="0"/>
              <w:autoSpaceDN w:val="0"/>
              <w:adjustRightInd w:val="0"/>
              <w:spacing w:before="40" w:after="40" w:line="240" w:lineRule="auto"/>
              <w:textAlignment w:val="baseline"/>
              <w:outlineLvl w:val="3"/>
              <w:rPr>
                <w:rFonts w:cs="Arial"/>
                <w:szCs w:val="20"/>
                <w:lang w:eastAsia="sl-SI"/>
              </w:rPr>
            </w:pPr>
            <w:r w:rsidRPr="005A1130">
              <w:rPr>
                <w:rFonts w:cs="Arial"/>
                <w:szCs w:val="20"/>
                <w:lang w:eastAsia="sl-SI"/>
              </w:rPr>
              <w:t>(Samo če izberete NE pod točko 6.a.)</w:t>
            </w:r>
          </w:p>
        </w:tc>
      </w:tr>
      <w:tr w:rsidR="008A70E5" w:rsidRPr="005A1130"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63" w:type="dxa"/>
            <w:gridSpan w:val="6"/>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szCs w:val="20"/>
                <w:lang w:eastAsia="sl-SI"/>
              </w:rPr>
            </w:pPr>
            <w:r w:rsidRPr="005A1130">
              <w:rPr>
                <w:rFonts w:cs="Arial"/>
                <w:b/>
                <w:szCs w:val="20"/>
                <w:lang w:eastAsia="sl-SI"/>
              </w:rPr>
              <w:t xml:space="preserve">8. </w:t>
            </w:r>
            <w:r w:rsidR="00460191">
              <w:rPr>
                <w:rFonts w:cs="Arial"/>
                <w:b/>
                <w:szCs w:val="20"/>
                <w:lang w:eastAsia="sl-SI"/>
              </w:rPr>
              <w:tab/>
            </w:r>
            <w:r w:rsidRPr="005A1130">
              <w:rPr>
                <w:rFonts w:cs="Arial"/>
                <w:b/>
                <w:szCs w:val="20"/>
                <w:lang w:eastAsia="sl-SI"/>
              </w:rPr>
              <w:t>Predstavitev sodelovanja javnosti:</w:t>
            </w:r>
          </w:p>
        </w:tc>
      </w:tr>
      <w:tr w:rsidR="008A70E5" w:rsidRPr="005A1130"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4"/>
          </w:tcPr>
          <w:p w:rsidR="008A70E5" w:rsidRPr="005A1130" w:rsidRDefault="008A70E5" w:rsidP="005826D5">
            <w:pPr>
              <w:widowControl w:val="0"/>
              <w:overflowPunct w:val="0"/>
              <w:autoSpaceDE w:val="0"/>
              <w:autoSpaceDN w:val="0"/>
              <w:adjustRightInd w:val="0"/>
              <w:spacing w:before="40" w:after="40" w:line="240" w:lineRule="auto"/>
              <w:jc w:val="both"/>
              <w:textAlignment w:val="baseline"/>
              <w:rPr>
                <w:rFonts w:cs="Arial"/>
                <w:szCs w:val="20"/>
                <w:lang w:eastAsia="sl-SI"/>
              </w:rPr>
            </w:pPr>
            <w:r w:rsidRPr="005A1130">
              <w:rPr>
                <w:rFonts w:cs="Arial"/>
                <w:iCs/>
                <w:szCs w:val="20"/>
                <w:lang w:eastAsia="sl-SI"/>
              </w:rPr>
              <w:t>Gradivo je bilo predhodno objavljeno na spletni strani predlagatelja:</w:t>
            </w:r>
          </w:p>
        </w:tc>
        <w:tc>
          <w:tcPr>
            <w:tcW w:w="2494" w:type="dxa"/>
            <w:gridSpan w:val="2"/>
          </w:tcPr>
          <w:p w:rsidR="008A70E5" w:rsidRPr="005A1130" w:rsidRDefault="006C3E43" w:rsidP="005826D5">
            <w:pPr>
              <w:widowControl w:val="0"/>
              <w:overflowPunct w:val="0"/>
              <w:autoSpaceDE w:val="0"/>
              <w:autoSpaceDN w:val="0"/>
              <w:adjustRightInd w:val="0"/>
              <w:spacing w:before="40" w:after="40" w:line="240" w:lineRule="auto"/>
              <w:jc w:val="center"/>
              <w:textAlignment w:val="baseline"/>
              <w:rPr>
                <w:rFonts w:cs="Arial"/>
                <w:iCs/>
                <w:szCs w:val="20"/>
                <w:lang w:eastAsia="sl-SI"/>
              </w:rPr>
            </w:pPr>
            <w:r w:rsidRPr="006C3E43">
              <w:rPr>
                <w:rFonts w:cs="Arial"/>
                <w:szCs w:val="20"/>
                <w:lang w:eastAsia="sl-SI"/>
              </w:rPr>
              <w:t>DA</w:t>
            </w:r>
          </w:p>
        </w:tc>
      </w:tr>
      <w:tr w:rsidR="008A70E5" w:rsidRPr="005A1130"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163" w:type="dxa"/>
            <w:gridSpan w:val="6"/>
          </w:tcPr>
          <w:p w:rsidR="008A70E5" w:rsidRPr="005A1130" w:rsidRDefault="008A70E5" w:rsidP="005826D5">
            <w:pPr>
              <w:widowControl w:val="0"/>
              <w:overflowPunct w:val="0"/>
              <w:autoSpaceDE w:val="0"/>
              <w:autoSpaceDN w:val="0"/>
              <w:adjustRightInd w:val="0"/>
              <w:spacing w:before="40" w:after="40" w:line="240" w:lineRule="auto"/>
              <w:jc w:val="both"/>
              <w:textAlignment w:val="baseline"/>
              <w:rPr>
                <w:rFonts w:cs="Arial"/>
                <w:iCs/>
                <w:szCs w:val="20"/>
                <w:lang w:eastAsia="sl-SI"/>
              </w:rPr>
            </w:pPr>
            <w:r w:rsidRPr="005A1130">
              <w:rPr>
                <w:rFonts w:cs="Arial"/>
                <w:iCs/>
                <w:szCs w:val="20"/>
                <w:lang w:eastAsia="sl-SI"/>
              </w:rPr>
              <w:t>Gre za ustavno pobudo.</w:t>
            </w:r>
          </w:p>
        </w:tc>
      </w:tr>
      <w:tr w:rsidR="000D14ED" w:rsidRPr="000D14ED"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163" w:type="dxa"/>
            <w:gridSpan w:val="6"/>
          </w:tcPr>
          <w:p w:rsidR="00E9669F" w:rsidRDefault="008A70E5" w:rsidP="0031322F">
            <w:pPr>
              <w:widowControl w:val="0"/>
              <w:overflowPunct w:val="0"/>
              <w:autoSpaceDE w:val="0"/>
              <w:autoSpaceDN w:val="0"/>
              <w:adjustRightInd w:val="0"/>
              <w:spacing w:before="120" w:after="40" w:line="240" w:lineRule="auto"/>
              <w:textAlignment w:val="baseline"/>
              <w:rPr>
                <w:rFonts w:cs="Arial"/>
                <w:iCs/>
                <w:szCs w:val="20"/>
                <w:lang w:eastAsia="sl-SI"/>
              </w:rPr>
            </w:pPr>
            <w:r w:rsidRPr="008F1B6B">
              <w:rPr>
                <w:rFonts w:cs="Arial"/>
                <w:iCs/>
                <w:szCs w:val="20"/>
                <w:lang w:eastAsia="sl-SI"/>
              </w:rPr>
              <w:t xml:space="preserve">Datum objave: </w:t>
            </w:r>
            <w:r w:rsidR="00E9669F" w:rsidRPr="008F1B6B">
              <w:rPr>
                <w:rFonts w:cs="Arial"/>
                <w:iCs/>
                <w:szCs w:val="20"/>
                <w:lang w:eastAsia="sl-SI"/>
              </w:rPr>
              <w:t>22. 7. 2014</w:t>
            </w:r>
          </w:p>
          <w:p w:rsidR="008F1B6B" w:rsidRPr="008F1B6B" w:rsidRDefault="008F1B6B" w:rsidP="008F1B6B">
            <w:pPr>
              <w:widowControl w:val="0"/>
              <w:overflowPunct w:val="0"/>
              <w:autoSpaceDE w:val="0"/>
              <w:autoSpaceDN w:val="0"/>
              <w:adjustRightInd w:val="0"/>
              <w:spacing w:before="40" w:after="40" w:line="240" w:lineRule="auto"/>
              <w:textAlignment w:val="baseline"/>
              <w:rPr>
                <w:rFonts w:cs="Arial"/>
                <w:iCs/>
                <w:szCs w:val="20"/>
                <w:lang w:eastAsia="sl-SI"/>
              </w:rPr>
            </w:pP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b/>
                <w:iCs/>
                <w:szCs w:val="20"/>
                <w:lang w:eastAsia="sl-SI"/>
              </w:rPr>
            </w:pPr>
            <w:r w:rsidRPr="008F1B6B">
              <w:rPr>
                <w:rFonts w:cs="Arial"/>
                <w:b/>
                <w:iCs/>
                <w:szCs w:val="20"/>
                <w:lang w:eastAsia="sl-SI"/>
              </w:rPr>
              <w:t>V razpravo so bili vključeni predstavniki strokovne javnosti:</w:t>
            </w: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r w:rsidRPr="00043C86">
              <w:rPr>
                <w:rFonts w:cs="Arial"/>
                <w:b/>
                <w:iCs/>
                <w:szCs w:val="20"/>
                <w:lang w:eastAsia="sl-SI"/>
              </w:rPr>
              <w:t>Oddel</w:t>
            </w:r>
            <w:r w:rsidR="0068737E" w:rsidRPr="00043C86">
              <w:rPr>
                <w:rFonts w:cs="Arial"/>
                <w:b/>
                <w:iCs/>
                <w:szCs w:val="20"/>
                <w:lang w:eastAsia="sl-SI"/>
              </w:rPr>
              <w:t>e</w:t>
            </w:r>
            <w:r w:rsidRPr="00043C86">
              <w:rPr>
                <w:rFonts w:cs="Arial"/>
                <w:b/>
                <w:iCs/>
                <w:szCs w:val="20"/>
                <w:lang w:eastAsia="sl-SI"/>
              </w:rPr>
              <w:t>k za mikrobiološke analize živil, vod in drugih vzorcev okolja</w:t>
            </w:r>
            <w:r w:rsidRPr="008F1B6B">
              <w:rPr>
                <w:rFonts w:cs="Arial"/>
                <w:iCs/>
                <w:szCs w:val="20"/>
                <w:lang w:eastAsia="sl-SI"/>
              </w:rPr>
              <w:t xml:space="preserve">, </w:t>
            </w:r>
            <w:r>
              <w:rPr>
                <w:rFonts w:cs="Arial"/>
                <w:iCs/>
                <w:szCs w:val="20"/>
                <w:lang w:eastAsia="sl-SI"/>
              </w:rPr>
              <w:br/>
            </w:r>
            <w:r w:rsidRPr="0031322F">
              <w:rPr>
                <w:rFonts w:cs="Arial"/>
                <w:b/>
                <w:iCs/>
                <w:szCs w:val="20"/>
                <w:lang w:eastAsia="sl-SI"/>
              </w:rPr>
              <w:t>Nacionalni laboratorij za zdravje, okolje in hrano (NLZOH),</w:t>
            </w:r>
            <w:r w:rsidRPr="008F1B6B">
              <w:rPr>
                <w:rFonts w:cs="Arial"/>
                <w:iCs/>
                <w:szCs w:val="20"/>
                <w:lang w:eastAsia="sl-SI"/>
              </w:rPr>
              <w:t xml:space="preserve"> Mej vrti 5, 8000 Novo mesto</w:t>
            </w: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r w:rsidRPr="008F1B6B">
              <w:rPr>
                <w:rFonts w:cs="Arial"/>
                <w:iCs/>
                <w:szCs w:val="20"/>
                <w:lang w:eastAsia="sl-SI"/>
              </w:rPr>
              <w:t xml:space="preserve">Pripomba na ustreznost referenčnih metod in predlog zamenjava besedila za enote v primeru parametra »higienski vidik«. </w:t>
            </w:r>
            <w:r>
              <w:rPr>
                <w:rFonts w:cs="Arial"/>
                <w:iCs/>
                <w:szCs w:val="20"/>
                <w:lang w:eastAsia="sl-SI"/>
              </w:rPr>
              <w:br/>
            </w:r>
            <w:r w:rsidRPr="008F1B6B">
              <w:rPr>
                <w:rFonts w:cs="Arial"/>
                <w:iCs/>
                <w:szCs w:val="20"/>
                <w:lang w:eastAsia="sl-SI"/>
              </w:rPr>
              <w:t xml:space="preserve">Predlog je bil upoštevan: </w:t>
            </w:r>
            <w:r w:rsidRPr="008F1B6B">
              <w:rPr>
                <w:rFonts w:cs="Arial"/>
                <w:b/>
                <w:iCs/>
                <w:szCs w:val="20"/>
                <w:lang w:eastAsia="sl-SI"/>
              </w:rPr>
              <w:t>v celoti</w:t>
            </w:r>
            <w:r w:rsidRPr="008F1B6B">
              <w:rPr>
                <w:rFonts w:cs="Arial"/>
                <w:iCs/>
                <w:szCs w:val="20"/>
                <w:lang w:eastAsia="sl-SI"/>
              </w:rPr>
              <w:t xml:space="preserve">. </w:t>
            </w:r>
            <w:r>
              <w:rPr>
                <w:rFonts w:cs="Arial"/>
                <w:iCs/>
                <w:szCs w:val="20"/>
                <w:lang w:eastAsia="sl-SI"/>
              </w:rPr>
              <w:br/>
            </w:r>
            <w:r w:rsidRPr="008F1B6B">
              <w:rPr>
                <w:rFonts w:cs="Arial"/>
                <w:iCs/>
                <w:szCs w:val="20"/>
                <w:lang w:eastAsia="sl-SI"/>
              </w:rPr>
              <w:t>Odgovor je bil poslan po elektronski poš</w:t>
            </w:r>
            <w:r w:rsidR="000A77F9">
              <w:rPr>
                <w:rFonts w:cs="Arial"/>
                <w:iCs/>
                <w:szCs w:val="20"/>
                <w:lang w:eastAsia="sl-SI"/>
              </w:rPr>
              <w:t>t</w:t>
            </w:r>
            <w:r w:rsidRPr="008F1B6B">
              <w:rPr>
                <w:rFonts w:cs="Arial"/>
                <w:iCs/>
                <w:szCs w:val="20"/>
                <w:lang w:eastAsia="sl-SI"/>
              </w:rPr>
              <w:t>i dne: 2. 3. 2015.</w:t>
            </w:r>
          </w:p>
          <w:p w:rsidR="008F1B6B" w:rsidRPr="008F1B6B" w:rsidRDefault="008F1B6B" w:rsidP="0031322F">
            <w:pPr>
              <w:widowControl w:val="0"/>
              <w:overflowPunct w:val="0"/>
              <w:autoSpaceDE w:val="0"/>
              <w:autoSpaceDN w:val="0"/>
              <w:adjustRightInd w:val="0"/>
              <w:spacing w:before="120" w:after="80" w:line="240" w:lineRule="auto"/>
              <w:textAlignment w:val="baseline"/>
              <w:rPr>
                <w:rFonts w:cs="Arial"/>
                <w:iCs/>
                <w:szCs w:val="20"/>
                <w:lang w:eastAsia="sl-SI"/>
              </w:rPr>
            </w:pPr>
            <w:r w:rsidRPr="0031322F">
              <w:rPr>
                <w:rFonts w:cs="Arial"/>
                <w:b/>
                <w:iCs/>
                <w:szCs w:val="20"/>
                <w:lang w:eastAsia="sl-SI"/>
              </w:rPr>
              <w:t>Enota za vode, tla in odpadke</w:t>
            </w:r>
            <w:r w:rsidRPr="008F1B6B">
              <w:rPr>
                <w:rFonts w:cs="Arial"/>
                <w:iCs/>
                <w:szCs w:val="20"/>
                <w:lang w:eastAsia="sl-SI"/>
              </w:rPr>
              <w:t xml:space="preserve">, </w:t>
            </w:r>
            <w:r>
              <w:rPr>
                <w:rFonts w:cs="Arial"/>
                <w:iCs/>
                <w:szCs w:val="20"/>
                <w:lang w:eastAsia="sl-SI"/>
              </w:rPr>
              <w:br/>
            </w:r>
            <w:r w:rsidRPr="0031322F">
              <w:rPr>
                <w:rFonts w:cs="Arial"/>
                <w:b/>
                <w:iCs/>
                <w:szCs w:val="20"/>
                <w:lang w:eastAsia="sl-SI"/>
              </w:rPr>
              <w:t>Nacionalni laboratorij za zdravje, okolje in hrano (NLZOH)</w:t>
            </w:r>
            <w:r w:rsidRPr="008F1B6B">
              <w:rPr>
                <w:rFonts w:cs="Arial"/>
                <w:iCs/>
                <w:szCs w:val="20"/>
                <w:lang w:eastAsia="sl-SI"/>
              </w:rPr>
              <w:t xml:space="preserve">, Mej vrti 5, 8000 Novo mesto </w:t>
            </w: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r>
              <w:rPr>
                <w:rFonts w:cs="Arial"/>
                <w:iCs/>
                <w:szCs w:val="20"/>
                <w:lang w:eastAsia="sl-SI"/>
              </w:rPr>
              <w:t>Postavljena</w:t>
            </w:r>
            <w:r w:rsidRPr="008F1B6B">
              <w:rPr>
                <w:rFonts w:cs="Arial"/>
                <w:iCs/>
                <w:szCs w:val="20"/>
                <w:lang w:eastAsia="sl-SI"/>
              </w:rPr>
              <w:t xml:space="preserve"> so bila vprašanja (zahtevana dodatna pojasnila), pripombe na primernost referenčnih metod in predlogi sprememb v primeru parametrov »hranila«, »fizikalna onesnaževala« in »organske snovi«.</w:t>
            </w:r>
            <w:r>
              <w:rPr>
                <w:rFonts w:cs="Arial"/>
                <w:iCs/>
                <w:szCs w:val="20"/>
                <w:lang w:eastAsia="sl-SI"/>
              </w:rPr>
              <w:br/>
            </w:r>
            <w:r w:rsidRPr="008F1B6B">
              <w:rPr>
                <w:rFonts w:cs="Arial"/>
                <w:iCs/>
                <w:szCs w:val="20"/>
                <w:lang w:eastAsia="sl-SI"/>
              </w:rPr>
              <w:t>Podana so bila dodatna pojasnila, predlogi so bili upoštevani</w:t>
            </w:r>
            <w:r w:rsidRPr="008F1B6B">
              <w:rPr>
                <w:rFonts w:cs="Arial"/>
                <w:b/>
                <w:iCs/>
                <w:szCs w:val="20"/>
                <w:lang w:eastAsia="sl-SI"/>
              </w:rPr>
              <w:t>: večinoma</w:t>
            </w:r>
            <w:r w:rsidRPr="008F1B6B">
              <w:rPr>
                <w:rFonts w:cs="Arial"/>
                <w:iCs/>
                <w:szCs w:val="20"/>
                <w:lang w:eastAsia="sl-SI"/>
              </w:rPr>
              <w:t xml:space="preserve">. </w:t>
            </w:r>
            <w:r>
              <w:rPr>
                <w:rFonts w:cs="Arial"/>
                <w:iCs/>
                <w:szCs w:val="20"/>
                <w:lang w:eastAsia="sl-SI"/>
              </w:rPr>
              <w:br/>
            </w:r>
            <w:r w:rsidRPr="008F1B6B">
              <w:rPr>
                <w:rFonts w:cs="Arial"/>
                <w:iCs/>
                <w:szCs w:val="20"/>
                <w:lang w:eastAsia="sl-SI"/>
              </w:rPr>
              <w:t>Odgovor je bil poslan po elektronski poš</w:t>
            </w:r>
            <w:r>
              <w:rPr>
                <w:rFonts w:cs="Arial"/>
                <w:iCs/>
                <w:szCs w:val="20"/>
                <w:lang w:eastAsia="sl-SI"/>
              </w:rPr>
              <w:t>t</w:t>
            </w:r>
            <w:r w:rsidRPr="008F1B6B">
              <w:rPr>
                <w:rFonts w:cs="Arial"/>
                <w:iCs/>
                <w:szCs w:val="20"/>
                <w:lang w:eastAsia="sl-SI"/>
              </w:rPr>
              <w:t>i dne: 2. 3. 2015.</w:t>
            </w:r>
          </w:p>
          <w:p w:rsidR="008F1B6B" w:rsidRPr="008F1B6B" w:rsidRDefault="008F1B6B" w:rsidP="0031322F">
            <w:pPr>
              <w:widowControl w:val="0"/>
              <w:overflowPunct w:val="0"/>
              <w:autoSpaceDE w:val="0"/>
              <w:autoSpaceDN w:val="0"/>
              <w:adjustRightInd w:val="0"/>
              <w:spacing w:before="120" w:after="80" w:line="240" w:lineRule="auto"/>
              <w:textAlignment w:val="baseline"/>
              <w:rPr>
                <w:rFonts w:cs="Arial"/>
                <w:iCs/>
                <w:szCs w:val="20"/>
                <w:lang w:eastAsia="sl-SI"/>
              </w:rPr>
            </w:pPr>
            <w:r w:rsidRPr="0031322F">
              <w:rPr>
                <w:rFonts w:cs="Arial"/>
                <w:b/>
                <w:iCs/>
                <w:szCs w:val="20"/>
                <w:lang w:eastAsia="sl-SI"/>
              </w:rPr>
              <w:t>IKEMA, d.o.o.,</w:t>
            </w:r>
            <w:r w:rsidRPr="008F1B6B">
              <w:rPr>
                <w:rFonts w:cs="Arial"/>
                <w:iCs/>
                <w:szCs w:val="20"/>
                <w:lang w:eastAsia="sl-SI"/>
              </w:rPr>
              <w:t xml:space="preserve"> Lovrenc na Dravskem polju 4, 2324 Lovrenc na Dravskem polju</w:t>
            </w: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r w:rsidRPr="008F1B6B">
              <w:rPr>
                <w:rFonts w:cs="Arial"/>
                <w:iCs/>
                <w:szCs w:val="20"/>
                <w:lang w:eastAsia="sl-SI"/>
              </w:rPr>
              <w:t>Pripombe na ustreznost referenčnih metod in predlog sprememb v primeru parametrov »fizikalna onesnaževala« in »organske snovi«.</w:t>
            </w:r>
            <w:r>
              <w:rPr>
                <w:rFonts w:cs="Arial"/>
                <w:iCs/>
                <w:szCs w:val="20"/>
                <w:lang w:eastAsia="sl-SI"/>
              </w:rPr>
              <w:br/>
            </w:r>
            <w:r w:rsidRPr="008F1B6B">
              <w:rPr>
                <w:rFonts w:cs="Arial"/>
                <w:iCs/>
                <w:szCs w:val="20"/>
                <w:lang w:eastAsia="sl-SI"/>
              </w:rPr>
              <w:t xml:space="preserve">Podana so bila dodatna pojasnila, predlogi so bili upoštevani: </w:t>
            </w:r>
            <w:r w:rsidRPr="008F1B6B">
              <w:rPr>
                <w:rFonts w:cs="Arial"/>
                <w:b/>
                <w:iCs/>
                <w:szCs w:val="20"/>
                <w:lang w:eastAsia="sl-SI"/>
              </w:rPr>
              <w:t>delno</w:t>
            </w:r>
            <w:r w:rsidRPr="008F1B6B">
              <w:rPr>
                <w:rFonts w:cs="Arial"/>
                <w:iCs/>
                <w:szCs w:val="20"/>
                <w:lang w:eastAsia="sl-SI"/>
              </w:rPr>
              <w:t xml:space="preserve">. </w:t>
            </w:r>
            <w:r>
              <w:rPr>
                <w:rFonts w:cs="Arial"/>
                <w:iCs/>
                <w:szCs w:val="20"/>
                <w:lang w:eastAsia="sl-SI"/>
              </w:rPr>
              <w:br/>
            </w:r>
            <w:r w:rsidRPr="008F1B6B">
              <w:rPr>
                <w:rFonts w:cs="Arial"/>
                <w:iCs/>
                <w:szCs w:val="20"/>
                <w:lang w:eastAsia="sl-SI"/>
              </w:rPr>
              <w:t>Odgovor je bil poslan po elektronski poš</w:t>
            </w:r>
            <w:r>
              <w:rPr>
                <w:rFonts w:cs="Arial"/>
                <w:iCs/>
                <w:szCs w:val="20"/>
                <w:lang w:eastAsia="sl-SI"/>
              </w:rPr>
              <w:t>t</w:t>
            </w:r>
            <w:r w:rsidRPr="008F1B6B">
              <w:rPr>
                <w:rFonts w:cs="Arial"/>
                <w:iCs/>
                <w:szCs w:val="20"/>
                <w:lang w:eastAsia="sl-SI"/>
              </w:rPr>
              <w:t>i dne: 4. 3. 2015.</w:t>
            </w: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b/>
                <w:iCs/>
                <w:szCs w:val="20"/>
                <w:lang w:eastAsia="sl-SI"/>
              </w:rPr>
            </w:pPr>
            <w:r w:rsidRPr="008F1B6B">
              <w:rPr>
                <w:rFonts w:cs="Arial"/>
                <w:b/>
                <w:iCs/>
                <w:szCs w:val="20"/>
                <w:lang w:eastAsia="sl-SI"/>
              </w:rPr>
              <w:t>Razlog za delno neupoštevanje predloga:</w:t>
            </w: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r w:rsidRPr="008F1B6B">
              <w:rPr>
                <w:rFonts w:cs="Arial"/>
                <w:iCs/>
                <w:szCs w:val="20"/>
                <w:lang w:eastAsia="sl-SI"/>
              </w:rPr>
              <w:t>Na ravni Evropske Unije je Evropska komisija na področju ravnanja in obdelave biološko razgradljivih odpadkov v skladu z zahtevami Okvirne direktive o odpadkih (2008/98/ES) pripravila kriterije, kdaj kompost ali digestat lahko izgubita status odpadka in postaneta proizvod. Januarja 2014 je bilo objavljeno končno poročilo (Tehnični predlogi), ki ga je pripravil Joint Research Centre (JRC) in pri katerem je Ministrstvo za okolje in prostor tudi aktivno sodelovalo.</w:t>
            </w:r>
          </w:p>
          <w:p w:rsidR="008F1B6B" w:rsidRPr="008F1B6B"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r w:rsidRPr="008F1B6B">
              <w:rPr>
                <w:rFonts w:cs="Arial"/>
                <w:iCs/>
                <w:szCs w:val="20"/>
                <w:lang w:eastAsia="sl-SI"/>
              </w:rPr>
              <w:t xml:space="preserve">V poročilu so med drugim podani tudi normativni dokumenti, ki predpisujejo tehnične zahteve oz. priporočila za uporabo metod za vzorčenje in merjenje v primeru komposta in digestata, ki so jih razvili pod okriljem Evropske organizacije za standardizacijo (CEN) in Tehničnega odbora CEN/TC 400. </w:t>
            </w:r>
          </w:p>
          <w:p w:rsidR="008A70E5" w:rsidRDefault="008F1B6B" w:rsidP="008F1B6B">
            <w:pPr>
              <w:widowControl w:val="0"/>
              <w:overflowPunct w:val="0"/>
              <w:autoSpaceDE w:val="0"/>
              <w:autoSpaceDN w:val="0"/>
              <w:adjustRightInd w:val="0"/>
              <w:spacing w:before="80" w:after="80" w:line="240" w:lineRule="auto"/>
              <w:textAlignment w:val="baseline"/>
              <w:rPr>
                <w:rFonts w:cs="Arial"/>
                <w:iCs/>
                <w:szCs w:val="20"/>
                <w:lang w:eastAsia="sl-SI"/>
              </w:rPr>
            </w:pPr>
            <w:r w:rsidRPr="008F1B6B">
              <w:rPr>
                <w:rFonts w:cs="Arial"/>
                <w:iCs/>
                <w:szCs w:val="20"/>
                <w:lang w:eastAsia="sl-SI"/>
              </w:rPr>
              <w:lastRenderedPageBreak/>
              <w:t xml:space="preserve">V </w:t>
            </w:r>
            <w:r w:rsidR="006A34A6">
              <w:rPr>
                <w:rFonts w:cs="Arial"/>
                <w:iCs/>
                <w:szCs w:val="20"/>
                <w:lang w:eastAsia="sl-SI"/>
              </w:rPr>
              <w:t>»</w:t>
            </w:r>
            <w:r w:rsidR="00505C7F">
              <w:rPr>
                <w:rFonts w:cs="Arial"/>
                <w:szCs w:val="20"/>
              </w:rPr>
              <w:t>U</w:t>
            </w:r>
            <w:r w:rsidR="00505C7F">
              <w:rPr>
                <w:rFonts w:cs="Arial"/>
                <w:szCs w:val="20"/>
              </w:rPr>
              <w:t>redbi</w:t>
            </w:r>
            <w:r w:rsidR="00505C7F" w:rsidRPr="002D7837">
              <w:rPr>
                <w:rFonts w:cs="Arial"/>
                <w:szCs w:val="20"/>
              </w:rPr>
              <w:t xml:space="preserve"> o spremembah in dopolnitvi</w:t>
            </w:r>
            <w:r w:rsidR="00505C7F" w:rsidRPr="007A7451">
              <w:rPr>
                <w:rFonts w:cs="Arial"/>
                <w:szCs w:val="20"/>
              </w:rPr>
              <w:t xml:space="preserve"> Uredbe </w:t>
            </w:r>
            <w:r w:rsidRPr="008F1B6B">
              <w:rPr>
                <w:rFonts w:cs="Arial"/>
                <w:iCs/>
                <w:szCs w:val="20"/>
                <w:lang w:eastAsia="sl-SI"/>
              </w:rPr>
              <w:t xml:space="preserve">…« je za področja, za katere je predlagatelj predlagal spremembe so poleg obstoječih metod že dodane tudi </w:t>
            </w:r>
            <w:r>
              <w:rPr>
                <w:rFonts w:cs="Arial"/>
                <w:iCs/>
                <w:szCs w:val="20"/>
                <w:lang w:eastAsia="sl-SI"/>
              </w:rPr>
              <w:t>metode predlagane s strani JRC.</w:t>
            </w:r>
          </w:p>
          <w:p w:rsidR="00043C86" w:rsidRDefault="00043C86" w:rsidP="00A50FB5">
            <w:pPr>
              <w:widowControl w:val="0"/>
              <w:overflowPunct w:val="0"/>
              <w:autoSpaceDE w:val="0"/>
              <w:autoSpaceDN w:val="0"/>
              <w:adjustRightInd w:val="0"/>
              <w:spacing w:before="120" w:after="120" w:line="240" w:lineRule="auto"/>
              <w:jc w:val="both"/>
              <w:textAlignment w:val="baseline"/>
              <w:rPr>
                <w:rFonts w:cs="Arial"/>
                <w:iCs/>
                <w:szCs w:val="20"/>
                <w:lang w:eastAsia="sl-SI"/>
              </w:rPr>
            </w:pPr>
            <w:r w:rsidRPr="001E5470">
              <w:rPr>
                <w:rFonts w:cs="Arial"/>
                <w:iCs/>
                <w:szCs w:val="20"/>
                <w:lang w:eastAsia="sl-SI"/>
              </w:rPr>
              <w:t>Javnost je bila vključena v pripravo gradiva v skladu z Zakonom</w:t>
            </w:r>
            <w:r>
              <w:rPr>
                <w:rFonts w:cs="Arial"/>
                <w:iCs/>
                <w:szCs w:val="20"/>
                <w:lang w:eastAsia="sl-SI"/>
              </w:rPr>
              <w:t xml:space="preserve"> o varstvu okolja</w:t>
            </w:r>
            <w:r w:rsidRPr="001E5470">
              <w:rPr>
                <w:rFonts w:cs="Arial"/>
                <w:iCs/>
                <w:szCs w:val="20"/>
                <w:lang w:eastAsia="sl-SI"/>
              </w:rPr>
              <w:t>, kar j</w:t>
            </w:r>
            <w:r>
              <w:rPr>
                <w:rFonts w:cs="Arial"/>
                <w:iCs/>
                <w:szCs w:val="20"/>
                <w:lang w:eastAsia="sl-SI"/>
              </w:rPr>
              <w:t>e navedeno v predlogu predpisa.</w:t>
            </w:r>
          </w:p>
          <w:p w:rsidR="000E4603" w:rsidRPr="008F1B6B" w:rsidRDefault="000E4603" w:rsidP="00A50FB5">
            <w:pPr>
              <w:widowControl w:val="0"/>
              <w:overflowPunct w:val="0"/>
              <w:autoSpaceDE w:val="0"/>
              <w:autoSpaceDN w:val="0"/>
              <w:adjustRightInd w:val="0"/>
              <w:spacing w:before="120" w:after="120" w:line="240" w:lineRule="auto"/>
              <w:jc w:val="both"/>
              <w:textAlignment w:val="baseline"/>
              <w:rPr>
                <w:rFonts w:cs="Arial"/>
                <w:iCs/>
                <w:szCs w:val="20"/>
                <w:lang w:eastAsia="sl-SI"/>
              </w:rPr>
            </w:pPr>
          </w:p>
        </w:tc>
      </w:tr>
      <w:tr w:rsidR="008A70E5" w:rsidRPr="005A1130"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4"/>
            <w:vAlign w:val="center"/>
          </w:tcPr>
          <w:p w:rsidR="008A70E5" w:rsidRPr="008F1B6B" w:rsidRDefault="008A70E5" w:rsidP="000E4603">
            <w:pPr>
              <w:tabs>
                <w:tab w:val="left" w:pos="459"/>
              </w:tabs>
              <w:overflowPunct w:val="0"/>
              <w:autoSpaceDE w:val="0"/>
              <w:autoSpaceDN w:val="0"/>
              <w:adjustRightInd w:val="0"/>
              <w:spacing w:before="80" w:after="80" w:line="240" w:lineRule="auto"/>
              <w:ind w:left="459" w:hanging="459"/>
              <w:textAlignment w:val="baseline"/>
              <w:rPr>
                <w:rFonts w:cs="Arial"/>
                <w:szCs w:val="20"/>
                <w:lang w:eastAsia="sl-SI"/>
              </w:rPr>
            </w:pPr>
            <w:r w:rsidRPr="008F1B6B">
              <w:rPr>
                <w:rFonts w:cs="Arial"/>
                <w:b/>
                <w:szCs w:val="20"/>
                <w:lang w:eastAsia="sl-SI"/>
              </w:rPr>
              <w:lastRenderedPageBreak/>
              <w:t xml:space="preserve">9. </w:t>
            </w:r>
            <w:r w:rsidR="00460191" w:rsidRPr="008F1B6B">
              <w:rPr>
                <w:rFonts w:cs="Arial"/>
                <w:b/>
                <w:szCs w:val="20"/>
                <w:lang w:eastAsia="sl-SI"/>
              </w:rPr>
              <w:tab/>
            </w:r>
            <w:r w:rsidRPr="008F1B6B">
              <w:rPr>
                <w:rFonts w:cs="Arial"/>
                <w:b/>
                <w:szCs w:val="20"/>
                <w:lang w:eastAsia="sl-SI"/>
              </w:rPr>
              <w:t xml:space="preserve">Pri pripravi gradiva so bile upoštevane zahteve iz </w:t>
            </w:r>
            <w:r w:rsidR="000E4603">
              <w:rPr>
                <w:rFonts w:cs="Arial"/>
                <w:b/>
                <w:szCs w:val="20"/>
                <w:lang w:eastAsia="sl-SI"/>
              </w:rPr>
              <w:br/>
            </w:r>
            <w:r w:rsidRPr="008F1B6B">
              <w:rPr>
                <w:rFonts w:cs="Arial"/>
                <w:b/>
                <w:szCs w:val="20"/>
                <w:lang w:eastAsia="sl-SI"/>
              </w:rPr>
              <w:t>Resolucije o normativni dejavnosti:</w:t>
            </w:r>
          </w:p>
        </w:tc>
        <w:tc>
          <w:tcPr>
            <w:tcW w:w="2494" w:type="dxa"/>
            <w:gridSpan w:val="2"/>
            <w:vAlign w:val="center"/>
          </w:tcPr>
          <w:p w:rsidR="008A70E5" w:rsidRPr="005A1130" w:rsidRDefault="008A70E5" w:rsidP="005826D5">
            <w:pPr>
              <w:widowControl w:val="0"/>
              <w:overflowPunct w:val="0"/>
              <w:autoSpaceDE w:val="0"/>
              <w:autoSpaceDN w:val="0"/>
              <w:adjustRightInd w:val="0"/>
              <w:spacing w:before="40" w:after="40" w:line="240" w:lineRule="auto"/>
              <w:jc w:val="center"/>
              <w:textAlignment w:val="baseline"/>
              <w:rPr>
                <w:rFonts w:cs="Arial"/>
                <w:iCs/>
                <w:szCs w:val="20"/>
                <w:lang w:eastAsia="sl-SI"/>
              </w:rPr>
            </w:pPr>
            <w:r w:rsidRPr="005A1130">
              <w:rPr>
                <w:rFonts w:cs="Arial"/>
                <w:szCs w:val="20"/>
                <w:lang w:eastAsia="sl-SI"/>
              </w:rPr>
              <w:t>DA</w:t>
            </w:r>
          </w:p>
        </w:tc>
      </w:tr>
      <w:tr w:rsidR="008A70E5" w:rsidRPr="005A1130" w:rsidTr="007D74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4"/>
            <w:vAlign w:val="center"/>
          </w:tcPr>
          <w:p w:rsidR="008A70E5" w:rsidRPr="005A1130" w:rsidRDefault="008A70E5" w:rsidP="00460191">
            <w:pPr>
              <w:tabs>
                <w:tab w:val="left" w:pos="459"/>
              </w:tabs>
              <w:overflowPunct w:val="0"/>
              <w:autoSpaceDE w:val="0"/>
              <w:autoSpaceDN w:val="0"/>
              <w:adjustRightInd w:val="0"/>
              <w:spacing w:before="80" w:after="80" w:line="240" w:lineRule="auto"/>
              <w:ind w:left="459" w:hanging="459"/>
              <w:jc w:val="both"/>
              <w:textAlignment w:val="baseline"/>
              <w:rPr>
                <w:rFonts w:cs="Arial"/>
                <w:b/>
                <w:szCs w:val="20"/>
                <w:lang w:eastAsia="sl-SI"/>
              </w:rPr>
            </w:pPr>
            <w:r w:rsidRPr="005A1130">
              <w:rPr>
                <w:rFonts w:cs="Arial"/>
                <w:b/>
                <w:szCs w:val="20"/>
                <w:lang w:eastAsia="sl-SI"/>
              </w:rPr>
              <w:t xml:space="preserve">10. </w:t>
            </w:r>
            <w:r w:rsidR="00460191">
              <w:rPr>
                <w:rFonts w:cs="Arial"/>
                <w:b/>
                <w:szCs w:val="20"/>
                <w:lang w:eastAsia="sl-SI"/>
              </w:rPr>
              <w:tab/>
            </w:r>
            <w:r w:rsidRPr="005A1130">
              <w:rPr>
                <w:rFonts w:cs="Arial"/>
                <w:b/>
                <w:szCs w:val="20"/>
                <w:lang w:eastAsia="sl-SI"/>
              </w:rPr>
              <w:t>Gradivo je uvrščeno v delovni program vlade:</w:t>
            </w:r>
          </w:p>
        </w:tc>
        <w:tc>
          <w:tcPr>
            <w:tcW w:w="2494" w:type="dxa"/>
            <w:gridSpan w:val="2"/>
            <w:vAlign w:val="center"/>
          </w:tcPr>
          <w:p w:rsidR="008A70E5" w:rsidRPr="005A1130" w:rsidRDefault="008A70E5" w:rsidP="005826D5">
            <w:pPr>
              <w:widowControl w:val="0"/>
              <w:overflowPunct w:val="0"/>
              <w:autoSpaceDE w:val="0"/>
              <w:autoSpaceDN w:val="0"/>
              <w:adjustRightInd w:val="0"/>
              <w:spacing w:before="40" w:after="40" w:line="240" w:lineRule="auto"/>
              <w:jc w:val="center"/>
              <w:textAlignment w:val="baseline"/>
              <w:rPr>
                <w:rFonts w:cs="Arial"/>
                <w:szCs w:val="20"/>
                <w:lang w:eastAsia="sl-SI"/>
              </w:rPr>
            </w:pPr>
            <w:r w:rsidRPr="005A1130">
              <w:rPr>
                <w:rFonts w:cs="Arial"/>
                <w:szCs w:val="20"/>
                <w:lang w:eastAsia="sl-SI"/>
              </w:rPr>
              <w:t>NE</w:t>
            </w:r>
          </w:p>
        </w:tc>
      </w:tr>
      <w:tr w:rsidR="00D42F01" w:rsidRPr="005A1130" w:rsidTr="00966D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63" w:type="dxa"/>
            <w:gridSpan w:val="6"/>
            <w:vAlign w:val="center"/>
          </w:tcPr>
          <w:p w:rsidR="00D42F01" w:rsidRPr="00D42F01" w:rsidRDefault="00D42F01" w:rsidP="002645BA">
            <w:pPr>
              <w:widowControl w:val="0"/>
              <w:overflowPunct w:val="0"/>
              <w:autoSpaceDE w:val="0"/>
              <w:autoSpaceDN w:val="0"/>
              <w:adjustRightInd w:val="0"/>
              <w:spacing w:before="600" w:after="120" w:line="240" w:lineRule="auto"/>
              <w:ind w:left="6555"/>
              <w:jc w:val="center"/>
              <w:textAlignment w:val="baseline"/>
              <w:rPr>
                <w:rFonts w:cs="Arial"/>
                <w:szCs w:val="20"/>
                <w:lang w:eastAsia="sl-SI"/>
              </w:rPr>
            </w:pPr>
            <w:r w:rsidRPr="00D42F01">
              <w:rPr>
                <w:rFonts w:cs="Arial"/>
                <w:szCs w:val="20"/>
                <w:lang w:eastAsia="sl-SI"/>
              </w:rPr>
              <w:t>Irena Majcen</w:t>
            </w:r>
          </w:p>
          <w:p w:rsidR="00D42F01" w:rsidRPr="005A1130" w:rsidRDefault="00D42F01" w:rsidP="00604EE9">
            <w:pPr>
              <w:widowControl w:val="0"/>
              <w:overflowPunct w:val="0"/>
              <w:autoSpaceDE w:val="0"/>
              <w:autoSpaceDN w:val="0"/>
              <w:adjustRightInd w:val="0"/>
              <w:spacing w:before="120" w:after="840" w:line="240" w:lineRule="auto"/>
              <w:ind w:left="6555"/>
              <w:jc w:val="center"/>
              <w:textAlignment w:val="baseline"/>
              <w:rPr>
                <w:rFonts w:cs="Arial"/>
                <w:szCs w:val="20"/>
                <w:lang w:eastAsia="sl-SI"/>
              </w:rPr>
            </w:pPr>
            <w:r w:rsidRPr="00D42F01">
              <w:rPr>
                <w:rFonts w:cs="Arial"/>
                <w:szCs w:val="20"/>
                <w:lang w:eastAsia="sl-SI"/>
              </w:rPr>
              <w:t>ministrica</w:t>
            </w:r>
          </w:p>
        </w:tc>
      </w:tr>
    </w:tbl>
    <w:p w:rsidR="003A248B" w:rsidRDefault="003A248B" w:rsidP="005A1130">
      <w:pPr>
        <w:spacing w:before="80" w:after="40" w:line="240" w:lineRule="auto"/>
        <w:rPr>
          <w:rFonts w:cs="Arial"/>
          <w:bCs/>
          <w:noProof/>
          <w:szCs w:val="20"/>
        </w:rPr>
      </w:pPr>
    </w:p>
    <w:p w:rsidR="003A248B" w:rsidRDefault="003A248B">
      <w:pPr>
        <w:spacing w:line="240" w:lineRule="auto"/>
        <w:rPr>
          <w:rFonts w:cs="Arial"/>
          <w:bCs/>
          <w:noProof/>
          <w:szCs w:val="20"/>
        </w:rPr>
      </w:pPr>
      <w:r>
        <w:rPr>
          <w:rFonts w:cs="Arial"/>
          <w:bCs/>
          <w:noProof/>
          <w:szCs w:val="20"/>
        </w:rPr>
        <w:br w:type="page"/>
      </w:r>
    </w:p>
    <w:p w:rsidR="00043C86" w:rsidRPr="00043C86" w:rsidRDefault="00043C86" w:rsidP="00043C86">
      <w:pPr>
        <w:spacing w:before="80" w:after="40" w:line="240" w:lineRule="auto"/>
        <w:jc w:val="right"/>
        <w:rPr>
          <w:rFonts w:cs="Arial"/>
          <w:b/>
          <w:bCs/>
          <w:noProof/>
          <w:szCs w:val="20"/>
        </w:rPr>
      </w:pPr>
      <w:r w:rsidRPr="00043C86">
        <w:rPr>
          <w:rFonts w:cs="Arial"/>
          <w:b/>
          <w:bCs/>
          <w:noProof/>
          <w:szCs w:val="20"/>
        </w:rPr>
        <w:lastRenderedPageBreak/>
        <w:t>PREDLOG</w:t>
      </w:r>
    </w:p>
    <w:p w:rsidR="00043C86" w:rsidRDefault="001A10AA" w:rsidP="001A10AA">
      <w:pPr>
        <w:spacing w:before="80" w:after="240" w:line="240" w:lineRule="auto"/>
        <w:jc w:val="right"/>
        <w:rPr>
          <w:rFonts w:cs="Arial"/>
          <w:bCs/>
          <w:noProof/>
          <w:szCs w:val="20"/>
        </w:rPr>
      </w:pPr>
      <w:r w:rsidRPr="001A10AA">
        <w:rPr>
          <w:rFonts w:cs="Arial"/>
          <w:b/>
          <w:iCs/>
          <w:szCs w:val="20"/>
          <w:lang w:eastAsia="sl-SI"/>
        </w:rPr>
        <w:t>EVA 2015-2550-0083</w:t>
      </w:r>
    </w:p>
    <w:p w:rsidR="00681162" w:rsidRPr="00D23667" w:rsidRDefault="00681162" w:rsidP="00681162">
      <w:pPr>
        <w:spacing w:before="80" w:after="40" w:line="240" w:lineRule="auto"/>
        <w:rPr>
          <w:rFonts w:cs="Arial"/>
          <w:bCs/>
          <w:noProof/>
          <w:szCs w:val="20"/>
        </w:rPr>
      </w:pPr>
      <w:r w:rsidRPr="00D23667">
        <w:rPr>
          <w:rFonts w:cs="Arial"/>
          <w:bCs/>
          <w:noProof/>
          <w:szCs w:val="20"/>
        </w:rPr>
        <w:t>Na podlagi tretjega odstavka 17. člena, drugega odstavka 19. člena, petega in šestega odstavka 20. člena ter za izv</w:t>
      </w:r>
      <w:r w:rsidR="00966D39">
        <w:rPr>
          <w:rFonts w:cs="Arial"/>
          <w:bCs/>
          <w:noProof/>
          <w:szCs w:val="20"/>
        </w:rPr>
        <w:t>rševanje</w:t>
      </w:r>
      <w:r w:rsidRPr="00D23667">
        <w:rPr>
          <w:rFonts w:cs="Arial"/>
          <w:bCs/>
          <w:noProof/>
          <w:szCs w:val="20"/>
        </w:rPr>
        <w:t xml:space="preserve"> 104. člena Zakona o varstvu okolja (Uradni list RS, št. 39/06 – uradno prečiščeno besedilo, 49/06 – ZMetD, 66/06 – odl. US, 33/07 – ZPNačrt, 57/08 – ZFO-1A, 70/08, 108/09, </w:t>
      </w:r>
      <w:r w:rsidR="00966D39">
        <w:rPr>
          <w:rFonts w:cs="Arial"/>
          <w:noProof/>
          <w:szCs w:val="20"/>
        </w:rPr>
        <w:t xml:space="preserve">108/09 – ZPNačrt-A, </w:t>
      </w:r>
      <w:r w:rsidRPr="00D23667">
        <w:rPr>
          <w:rFonts w:cs="Arial"/>
          <w:bCs/>
          <w:noProof/>
          <w:szCs w:val="20"/>
        </w:rPr>
        <w:t>48/12, 57/12 in 92/13) izdaja Vlada Republike Slovenije</w:t>
      </w:r>
    </w:p>
    <w:p w:rsidR="00681162" w:rsidRPr="00D23667" w:rsidRDefault="00681162" w:rsidP="00681162">
      <w:pPr>
        <w:spacing w:before="360" w:after="240" w:line="260" w:lineRule="atLeast"/>
        <w:jc w:val="center"/>
        <w:rPr>
          <w:rFonts w:cs="Arial"/>
          <w:b/>
          <w:bCs/>
          <w:noProof/>
          <w:szCs w:val="20"/>
        </w:rPr>
      </w:pPr>
      <w:r w:rsidRPr="00D23667">
        <w:rPr>
          <w:rFonts w:cs="Arial"/>
          <w:b/>
          <w:bCs/>
          <w:noProof/>
          <w:szCs w:val="20"/>
        </w:rPr>
        <w:t>UREDBO</w:t>
      </w:r>
    </w:p>
    <w:p w:rsidR="00681162" w:rsidRPr="00D23667" w:rsidRDefault="00681162" w:rsidP="00681162">
      <w:pPr>
        <w:spacing w:before="360" w:after="240" w:line="260" w:lineRule="atLeast"/>
        <w:rPr>
          <w:rFonts w:cs="Arial"/>
          <w:b/>
          <w:bCs/>
          <w:noProof/>
          <w:szCs w:val="20"/>
        </w:rPr>
      </w:pPr>
      <w:r w:rsidRPr="00D23667">
        <w:rPr>
          <w:rFonts w:cs="Arial"/>
          <w:b/>
          <w:bCs/>
          <w:noProof/>
          <w:szCs w:val="20"/>
        </w:rPr>
        <w:t>o sprememb</w:t>
      </w:r>
      <w:r w:rsidR="00966D39">
        <w:rPr>
          <w:rFonts w:cs="Arial"/>
          <w:b/>
          <w:bCs/>
          <w:noProof/>
          <w:szCs w:val="20"/>
        </w:rPr>
        <w:t>ah in dopolnitvi</w:t>
      </w:r>
      <w:r w:rsidRPr="00D23667">
        <w:rPr>
          <w:rFonts w:cs="Arial"/>
          <w:b/>
          <w:bCs/>
          <w:noProof/>
          <w:szCs w:val="20"/>
        </w:rPr>
        <w:t xml:space="preserve"> Uredbe o predelavi biološko razgradljivih odpadkov in uporabi komposta ali digestata</w:t>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t>1. člen</w:t>
      </w:r>
    </w:p>
    <w:p w:rsidR="00681162" w:rsidRPr="00D23667" w:rsidRDefault="00681162" w:rsidP="00681162">
      <w:pPr>
        <w:spacing w:before="80" w:after="40" w:line="240" w:lineRule="auto"/>
        <w:rPr>
          <w:rFonts w:cs="Arial"/>
          <w:bCs/>
          <w:noProof/>
          <w:szCs w:val="20"/>
        </w:rPr>
      </w:pPr>
      <w:r w:rsidRPr="00D23667">
        <w:rPr>
          <w:rFonts w:cs="Arial"/>
          <w:bCs/>
          <w:noProof/>
          <w:szCs w:val="20"/>
        </w:rPr>
        <w:t>V Uredbi o predelavi biološko razgradljivih odpadkov in uporabi komposta ali digestata (Uradni list RS, št. 99/13) se četrti odstavek 2. člena spremeni tako, da se glasi:</w:t>
      </w:r>
    </w:p>
    <w:p w:rsidR="00681162" w:rsidRPr="00D23667" w:rsidRDefault="00681162" w:rsidP="00681162">
      <w:pPr>
        <w:spacing w:before="80" w:after="40" w:line="240" w:lineRule="auto"/>
        <w:rPr>
          <w:rFonts w:cs="Arial"/>
          <w:bCs/>
          <w:noProof/>
          <w:szCs w:val="20"/>
        </w:rPr>
      </w:pPr>
      <w:r w:rsidRPr="00D23667">
        <w:rPr>
          <w:rFonts w:cs="Arial"/>
          <w:bCs/>
          <w:noProof/>
          <w:szCs w:val="20"/>
        </w:rPr>
        <w:t>»(4) Ne glede na prvi odstavek tega člena se ta uredba ne uporablja za rastlinske odpadke in živinska gnojila, ki nastajajo v kmetijstvu, če njihova predelava poteka na kraju njihovega nastanka in se iz njih nastali kompost ali digestat uporabi na kmetijskih zemljiščih tega kmetijskega gospodarstva.«</w:t>
      </w:r>
      <w:r w:rsidR="00966D39">
        <w:rPr>
          <w:rFonts w:cs="Arial"/>
          <w:bCs/>
          <w:noProof/>
          <w:szCs w:val="20"/>
        </w:rPr>
        <w:t>.</w:t>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t>2. člen</w:t>
      </w:r>
    </w:p>
    <w:p w:rsidR="00681162" w:rsidRPr="00D23667" w:rsidRDefault="00681162" w:rsidP="00681162">
      <w:pPr>
        <w:spacing w:before="80" w:after="40" w:line="240" w:lineRule="auto"/>
        <w:rPr>
          <w:rFonts w:cs="Arial"/>
          <w:bCs/>
          <w:noProof/>
          <w:szCs w:val="20"/>
        </w:rPr>
      </w:pPr>
      <w:r w:rsidRPr="00D23667">
        <w:rPr>
          <w:rFonts w:cs="Arial"/>
          <w:bCs/>
          <w:noProof/>
          <w:szCs w:val="20"/>
        </w:rPr>
        <w:t>V 3. členu se v 24. točki besedilo »v zaprtem prostoru« nadomesti z besedilom »na pokritem prostoru«.</w:t>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t>3. člen</w:t>
      </w:r>
    </w:p>
    <w:p w:rsidR="00681162" w:rsidRPr="00D23667" w:rsidRDefault="00681162" w:rsidP="00681162">
      <w:pPr>
        <w:spacing w:before="80" w:after="40" w:line="240" w:lineRule="auto"/>
        <w:rPr>
          <w:rFonts w:cs="Arial"/>
          <w:bCs/>
          <w:noProof/>
          <w:szCs w:val="20"/>
        </w:rPr>
      </w:pPr>
      <w:r w:rsidRPr="00D23667">
        <w:rPr>
          <w:rFonts w:cs="Arial"/>
          <w:bCs/>
          <w:noProof/>
          <w:szCs w:val="20"/>
        </w:rPr>
        <w:t>V enajstem odstavku 11. člena se črta beseda »odprtem«.</w:t>
      </w:r>
    </w:p>
    <w:p w:rsidR="00681162" w:rsidRPr="00D23667" w:rsidRDefault="00681162" w:rsidP="00681162">
      <w:pPr>
        <w:spacing w:line="240" w:lineRule="auto"/>
        <w:rPr>
          <w:rFonts w:cs="Arial"/>
          <w:bCs/>
          <w:noProof/>
          <w:szCs w:val="20"/>
        </w:rPr>
      </w:pPr>
    </w:p>
    <w:p w:rsidR="00681162" w:rsidRPr="00D23667" w:rsidRDefault="00681162" w:rsidP="00681162">
      <w:pPr>
        <w:spacing w:before="80" w:after="40" w:line="240" w:lineRule="auto"/>
        <w:rPr>
          <w:rFonts w:cs="Arial"/>
          <w:bCs/>
          <w:noProof/>
          <w:szCs w:val="20"/>
        </w:rPr>
      </w:pPr>
      <w:r w:rsidRPr="00D23667">
        <w:rPr>
          <w:rFonts w:cs="Arial"/>
          <w:bCs/>
          <w:noProof/>
          <w:szCs w:val="20"/>
        </w:rPr>
        <w:t>V dvanajstem odstavku se</w:t>
      </w:r>
      <w:r w:rsidR="009E4824">
        <w:rPr>
          <w:rFonts w:cs="Arial"/>
          <w:bCs/>
          <w:noProof/>
          <w:szCs w:val="20"/>
        </w:rPr>
        <w:t xml:space="preserve"> </w:t>
      </w:r>
      <w:r w:rsidRPr="00D23667">
        <w:rPr>
          <w:rFonts w:cs="Arial"/>
          <w:bCs/>
          <w:noProof/>
          <w:szCs w:val="20"/>
        </w:rPr>
        <w:t>črta beseda »odprtem«.</w:t>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t>4. člen</w:t>
      </w:r>
    </w:p>
    <w:p w:rsidR="00681162" w:rsidRPr="00D23667" w:rsidRDefault="00681162" w:rsidP="00681162">
      <w:pPr>
        <w:spacing w:before="80" w:after="40" w:line="240" w:lineRule="auto"/>
        <w:rPr>
          <w:rFonts w:cs="Arial"/>
          <w:bCs/>
          <w:noProof/>
          <w:szCs w:val="20"/>
        </w:rPr>
      </w:pPr>
      <w:r w:rsidRPr="00D23667">
        <w:rPr>
          <w:rFonts w:cs="Arial"/>
          <w:bCs/>
          <w:noProof/>
          <w:szCs w:val="20"/>
        </w:rPr>
        <w:t>V osmem odstavku 12. člena se črta beseda »odprto«.</w:t>
      </w:r>
    </w:p>
    <w:p w:rsidR="00681162" w:rsidRPr="00D23667" w:rsidRDefault="00681162" w:rsidP="00681162">
      <w:pPr>
        <w:spacing w:line="240" w:lineRule="auto"/>
        <w:rPr>
          <w:rFonts w:cs="Arial"/>
          <w:bCs/>
          <w:noProof/>
          <w:szCs w:val="20"/>
        </w:rPr>
      </w:pPr>
    </w:p>
    <w:p w:rsidR="009E4824" w:rsidRPr="00D23667" w:rsidRDefault="009E4824" w:rsidP="009E4824">
      <w:pPr>
        <w:spacing w:before="80" w:after="40" w:line="240" w:lineRule="auto"/>
        <w:rPr>
          <w:rFonts w:cs="Arial"/>
          <w:bCs/>
          <w:noProof/>
          <w:szCs w:val="20"/>
        </w:rPr>
      </w:pPr>
      <w:r w:rsidRPr="00D23667">
        <w:rPr>
          <w:rFonts w:cs="Arial"/>
          <w:bCs/>
          <w:noProof/>
          <w:szCs w:val="20"/>
        </w:rPr>
        <w:t xml:space="preserve">V </w:t>
      </w:r>
      <w:r>
        <w:rPr>
          <w:rFonts w:cs="Arial"/>
          <w:bCs/>
          <w:noProof/>
          <w:szCs w:val="20"/>
        </w:rPr>
        <w:t>devetem</w:t>
      </w:r>
      <w:r w:rsidRPr="00D23667">
        <w:rPr>
          <w:rFonts w:cs="Arial"/>
          <w:bCs/>
          <w:noProof/>
          <w:szCs w:val="20"/>
        </w:rPr>
        <w:t xml:space="preserve"> odstavku </w:t>
      </w:r>
      <w:r>
        <w:rPr>
          <w:rFonts w:cs="Arial"/>
          <w:bCs/>
          <w:noProof/>
          <w:szCs w:val="20"/>
        </w:rPr>
        <w:t>se povsod črta beseda »odprtem</w:t>
      </w:r>
      <w:r w:rsidRPr="00D23667">
        <w:rPr>
          <w:rFonts w:cs="Arial"/>
          <w:bCs/>
          <w:noProof/>
          <w:szCs w:val="20"/>
        </w:rPr>
        <w:t>«.</w:t>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t>5. člen</w:t>
      </w:r>
    </w:p>
    <w:p w:rsidR="00681162" w:rsidRDefault="00966D39" w:rsidP="00681162">
      <w:pPr>
        <w:spacing w:before="80" w:after="40" w:line="240" w:lineRule="auto"/>
        <w:rPr>
          <w:rFonts w:cs="Arial"/>
          <w:bCs/>
          <w:noProof/>
          <w:szCs w:val="20"/>
        </w:rPr>
      </w:pPr>
      <w:r>
        <w:rPr>
          <w:rFonts w:cs="Arial"/>
          <w:bCs/>
          <w:noProof/>
          <w:szCs w:val="20"/>
        </w:rPr>
        <w:t>Za četrtim odstavkom 19. člena se d</w:t>
      </w:r>
      <w:r w:rsidR="00681162" w:rsidRPr="00D23667">
        <w:rPr>
          <w:rFonts w:cs="Arial"/>
          <w:bCs/>
          <w:noProof/>
          <w:szCs w:val="20"/>
        </w:rPr>
        <w:t xml:space="preserve">oda </w:t>
      </w:r>
      <w:r>
        <w:rPr>
          <w:rFonts w:cs="Arial"/>
          <w:bCs/>
          <w:noProof/>
          <w:szCs w:val="20"/>
        </w:rPr>
        <w:t>nov</w:t>
      </w:r>
      <w:r w:rsidR="00681162" w:rsidRPr="00D23667">
        <w:rPr>
          <w:rFonts w:cs="Arial"/>
          <w:bCs/>
          <w:noProof/>
          <w:szCs w:val="20"/>
        </w:rPr>
        <w:t xml:space="preserve"> peti odstavek, ki se glasi:</w:t>
      </w:r>
    </w:p>
    <w:p w:rsidR="00966D39" w:rsidRPr="00D23667" w:rsidRDefault="00966D39" w:rsidP="00681162">
      <w:pPr>
        <w:spacing w:before="80" w:after="40" w:line="240" w:lineRule="auto"/>
        <w:rPr>
          <w:rFonts w:cs="Arial"/>
          <w:bCs/>
          <w:noProof/>
          <w:szCs w:val="20"/>
        </w:rPr>
      </w:pPr>
    </w:p>
    <w:p w:rsidR="00681162" w:rsidRPr="00D23667" w:rsidRDefault="00681162" w:rsidP="00681162">
      <w:pPr>
        <w:spacing w:before="80" w:after="40" w:line="240" w:lineRule="auto"/>
        <w:rPr>
          <w:rFonts w:cs="Arial"/>
          <w:bCs/>
          <w:noProof/>
          <w:szCs w:val="20"/>
        </w:rPr>
      </w:pPr>
      <w:r w:rsidRPr="00D23667">
        <w:rPr>
          <w:rFonts w:cs="Arial"/>
          <w:bCs/>
          <w:noProof/>
          <w:szCs w:val="20"/>
        </w:rPr>
        <w:t>»(5) Rok za odgovor na pritožbo je osem dni</w:t>
      </w:r>
      <w:r w:rsidR="00966D39">
        <w:rPr>
          <w:rFonts w:cs="Arial"/>
          <w:bCs/>
          <w:noProof/>
          <w:szCs w:val="20"/>
        </w:rPr>
        <w:t xml:space="preserve"> od</w:t>
      </w:r>
      <w:r w:rsidR="001733A4">
        <w:rPr>
          <w:rFonts w:cs="Arial"/>
          <w:bCs/>
          <w:noProof/>
          <w:szCs w:val="20"/>
        </w:rPr>
        <w:t xml:space="preserve"> prejema</w:t>
      </w:r>
      <w:r w:rsidR="005F17C3">
        <w:rPr>
          <w:rFonts w:cs="Arial"/>
          <w:bCs/>
          <w:noProof/>
          <w:szCs w:val="20"/>
        </w:rPr>
        <w:t xml:space="preserve"> pritožbe.</w:t>
      </w:r>
      <w:r w:rsidRPr="00D23667">
        <w:rPr>
          <w:rFonts w:cs="Arial"/>
          <w:bCs/>
          <w:noProof/>
          <w:szCs w:val="20"/>
        </w:rPr>
        <w:t>«</w:t>
      </w:r>
      <w:r w:rsidR="00966D39">
        <w:rPr>
          <w:rFonts w:cs="Arial"/>
          <w:bCs/>
          <w:noProof/>
          <w:szCs w:val="20"/>
        </w:rPr>
        <w:t>.</w:t>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t>6. člen</w:t>
      </w:r>
    </w:p>
    <w:p w:rsidR="00681162" w:rsidRPr="00D23667" w:rsidRDefault="00035C1D" w:rsidP="00681162">
      <w:pPr>
        <w:spacing w:before="80" w:after="40" w:line="240" w:lineRule="auto"/>
        <w:rPr>
          <w:rFonts w:cs="Arial"/>
          <w:bCs/>
          <w:noProof/>
          <w:szCs w:val="20"/>
        </w:rPr>
      </w:pPr>
      <w:r>
        <w:rPr>
          <w:rFonts w:cs="Arial"/>
          <w:bCs/>
          <w:noProof/>
          <w:szCs w:val="20"/>
        </w:rPr>
        <w:t xml:space="preserve">V </w:t>
      </w:r>
      <w:r w:rsidR="00681162" w:rsidRPr="00D23667">
        <w:rPr>
          <w:rFonts w:cs="Arial"/>
          <w:bCs/>
          <w:noProof/>
          <w:szCs w:val="20"/>
        </w:rPr>
        <w:t>druge</w:t>
      </w:r>
      <w:r>
        <w:rPr>
          <w:rFonts w:cs="Arial"/>
          <w:bCs/>
          <w:noProof/>
          <w:szCs w:val="20"/>
        </w:rPr>
        <w:t>m</w:t>
      </w:r>
      <w:r w:rsidR="00681162" w:rsidRPr="00D23667">
        <w:rPr>
          <w:rFonts w:cs="Arial"/>
          <w:bCs/>
          <w:noProof/>
          <w:szCs w:val="20"/>
        </w:rPr>
        <w:t xml:space="preserve"> odstavk</w:t>
      </w:r>
      <w:r>
        <w:rPr>
          <w:rFonts w:cs="Arial"/>
          <w:bCs/>
          <w:noProof/>
          <w:szCs w:val="20"/>
        </w:rPr>
        <w:t>u</w:t>
      </w:r>
      <w:r w:rsidR="00681162" w:rsidRPr="00D23667">
        <w:rPr>
          <w:rFonts w:cs="Arial"/>
          <w:bCs/>
          <w:noProof/>
          <w:szCs w:val="20"/>
        </w:rPr>
        <w:t xml:space="preserve"> 26. člena se </w:t>
      </w:r>
      <w:r w:rsidRPr="00D23667">
        <w:rPr>
          <w:rFonts w:cs="Arial"/>
          <w:bCs/>
          <w:noProof/>
          <w:szCs w:val="20"/>
        </w:rPr>
        <w:t xml:space="preserve">2. točka </w:t>
      </w:r>
      <w:r w:rsidR="00681162" w:rsidRPr="00D23667">
        <w:rPr>
          <w:rFonts w:cs="Arial"/>
          <w:bCs/>
          <w:noProof/>
          <w:szCs w:val="20"/>
        </w:rPr>
        <w:t>spremeni tako, da se glasi:</w:t>
      </w:r>
    </w:p>
    <w:p w:rsidR="00681162" w:rsidRPr="00D23667" w:rsidRDefault="00681162" w:rsidP="00681162">
      <w:pPr>
        <w:spacing w:before="80" w:after="40" w:line="240" w:lineRule="auto"/>
        <w:rPr>
          <w:rFonts w:cs="Arial"/>
          <w:bCs/>
          <w:noProof/>
          <w:szCs w:val="20"/>
        </w:rPr>
      </w:pPr>
      <w:r w:rsidRPr="00D23667">
        <w:rPr>
          <w:rFonts w:cs="Arial"/>
          <w:bCs/>
          <w:noProof/>
          <w:szCs w:val="20"/>
        </w:rPr>
        <w:t xml:space="preserve">»2. </w:t>
      </w:r>
      <w:r w:rsidR="00BB6BC5">
        <w:rPr>
          <w:rFonts w:cs="Arial"/>
          <w:bCs/>
          <w:noProof/>
          <w:szCs w:val="20"/>
        </w:rPr>
        <w:t>z</w:t>
      </w:r>
      <w:r w:rsidRPr="00D23667">
        <w:rPr>
          <w:rFonts w:cs="Arial"/>
          <w:bCs/>
          <w:noProof/>
          <w:szCs w:val="20"/>
        </w:rPr>
        <w:t>a</w:t>
      </w:r>
      <w:r w:rsidR="00BB6BC5">
        <w:rPr>
          <w:rFonts w:cs="Arial"/>
          <w:bCs/>
          <w:noProof/>
          <w:szCs w:val="20"/>
        </w:rPr>
        <w:t xml:space="preserve"> potrebe</w:t>
      </w:r>
      <w:r w:rsidRPr="00D23667">
        <w:rPr>
          <w:rFonts w:cs="Arial"/>
          <w:bCs/>
          <w:noProof/>
          <w:szCs w:val="20"/>
        </w:rPr>
        <w:t xml:space="preserve"> izdelav</w:t>
      </w:r>
      <w:r w:rsidR="00BB6BC5">
        <w:rPr>
          <w:rFonts w:cs="Arial"/>
          <w:bCs/>
          <w:noProof/>
          <w:szCs w:val="20"/>
        </w:rPr>
        <w:t>e</w:t>
      </w:r>
      <w:r w:rsidRPr="00D23667">
        <w:rPr>
          <w:rFonts w:cs="Arial"/>
          <w:bCs/>
          <w:noProof/>
          <w:szCs w:val="20"/>
        </w:rPr>
        <w:t xml:space="preserve"> strokovne ocene iz petega odstavka 23. člena te uredbe.«</w:t>
      </w:r>
      <w:r w:rsidR="00035C1D">
        <w:rPr>
          <w:rFonts w:cs="Arial"/>
          <w:bCs/>
          <w:noProof/>
          <w:szCs w:val="20"/>
        </w:rPr>
        <w:t>.</w:t>
      </w:r>
    </w:p>
    <w:p w:rsidR="00BB6BC5" w:rsidRPr="00D23667" w:rsidRDefault="00BB6BC5" w:rsidP="00681162">
      <w:pPr>
        <w:spacing w:line="240" w:lineRule="auto"/>
        <w:rPr>
          <w:rFonts w:cs="Arial"/>
          <w:bCs/>
          <w:noProof/>
          <w:szCs w:val="20"/>
        </w:rPr>
      </w:pPr>
    </w:p>
    <w:p w:rsidR="00681162" w:rsidRPr="00D23667" w:rsidRDefault="00681162" w:rsidP="00681162">
      <w:pPr>
        <w:spacing w:before="80" w:after="40" w:line="240" w:lineRule="auto"/>
        <w:rPr>
          <w:rFonts w:cs="Arial"/>
          <w:bCs/>
          <w:noProof/>
          <w:szCs w:val="20"/>
        </w:rPr>
      </w:pPr>
      <w:r w:rsidRPr="00D23667">
        <w:rPr>
          <w:rFonts w:cs="Arial"/>
          <w:bCs/>
          <w:noProof/>
          <w:szCs w:val="20"/>
        </w:rPr>
        <w:t>Četrti odstavek se spremeni tako, da se glasi:</w:t>
      </w:r>
    </w:p>
    <w:p w:rsidR="00681162" w:rsidRPr="00D23667" w:rsidRDefault="00681162" w:rsidP="00681162">
      <w:pPr>
        <w:spacing w:before="80" w:after="40" w:line="240" w:lineRule="auto"/>
        <w:rPr>
          <w:rFonts w:cs="Arial"/>
          <w:bCs/>
          <w:noProof/>
          <w:szCs w:val="20"/>
        </w:rPr>
      </w:pPr>
      <w:r w:rsidRPr="00D23667">
        <w:rPr>
          <w:rFonts w:cs="Arial"/>
          <w:bCs/>
          <w:noProof/>
          <w:szCs w:val="20"/>
        </w:rPr>
        <w:t>»(4) Analiza tal iz drugega odstavka tega člena vsebuje najmanj podatke o vsebnosti kemijskih onesnaževal iz priloge 3 te uredbe, če gre za analizo tal iz 1. in 2. točke drugega odstavka tega člena.«</w:t>
      </w:r>
      <w:r w:rsidR="00035C1D">
        <w:rPr>
          <w:rFonts w:cs="Arial"/>
          <w:bCs/>
          <w:noProof/>
          <w:szCs w:val="20"/>
        </w:rPr>
        <w:t>.</w:t>
      </w:r>
    </w:p>
    <w:p w:rsidR="00E06C97" w:rsidRDefault="00E06C97">
      <w:pPr>
        <w:spacing w:line="240" w:lineRule="auto"/>
        <w:rPr>
          <w:rFonts w:cs="Arial"/>
          <w:bCs/>
          <w:noProof/>
          <w:szCs w:val="20"/>
        </w:rPr>
      </w:pPr>
      <w:r>
        <w:rPr>
          <w:rFonts w:cs="Arial"/>
          <w:bCs/>
          <w:noProof/>
          <w:szCs w:val="20"/>
        </w:rPr>
        <w:br w:type="page"/>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lastRenderedPageBreak/>
        <w:t>7. člen</w:t>
      </w:r>
    </w:p>
    <w:p w:rsidR="00681162" w:rsidRPr="00D23667" w:rsidRDefault="00681162" w:rsidP="00681162">
      <w:pPr>
        <w:spacing w:before="120" w:after="120" w:line="240" w:lineRule="auto"/>
        <w:rPr>
          <w:rFonts w:cs="Arial"/>
          <w:bCs/>
          <w:noProof/>
          <w:szCs w:val="20"/>
        </w:rPr>
      </w:pPr>
      <w:r w:rsidRPr="00D23667">
        <w:rPr>
          <w:rFonts w:cs="Arial"/>
          <w:bCs/>
          <w:noProof/>
          <w:szCs w:val="20"/>
        </w:rPr>
        <w:t xml:space="preserve">V prilogi 1 se v </w:t>
      </w:r>
      <w:r w:rsidR="00035C1D">
        <w:rPr>
          <w:rFonts w:cs="Arial"/>
          <w:bCs/>
          <w:noProof/>
          <w:szCs w:val="20"/>
        </w:rPr>
        <w:t xml:space="preserve">tabeli </w:t>
      </w:r>
      <w:r w:rsidRPr="00D23667">
        <w:rPr>
          <w:rFonts w:cs="Arial"/>
          <w:bCs/>
          <w:noProof/>
          <w:szCs w:val="20"/>
        </w:rPr>
        <w:t>1 v stolpcu »Opombe« pod številko biološko razgradljivih odpadkov 20 01 39 besedilo »po standardu ISO 15985, ISO 11734 ali ISO« nadomesti z besedilom »po standardu ISO 15985, ISO 11734 ali ISO 14853«.</w:t>
      </w:r>
    </w:p>
    <w:p w:rsidR="00681162" w:rsidRPr="00D23667" w:rsidRDefault="00681162" w:rsidP="00681162">
      <w:pPr>
        <w:spacing w:before="200" w:after="120" w:line="260" w:lineRule="atLeast"/>
        <w:jc w:val="center"/>
        <w:rPr>
          <w:rFonts w:cs="Arial"/>
          <w:bCs/>
          <w:noProof/>
          <w:szCs w:val="20"/>
        </w:rPr>
      </w:pPr>
      <w:r w:rsidRPr="00D23667">
        <w:rPr>
          <w:rFonts w:cs="Arial"/>
          <w:bCs/>
          <w:noProof/>
          <w:szCs w:val="20"/>
        </w:rPr>
        <w:t>8. člen</w:t>
      </w:r>
    </w:p>
    <w:p w:rsidR="00681162" w:rsidRPr="00D23667" w:rsidRDefault="00681162" w:rsidP="00681162">
      <w:pPr>
        <w:spacing w:before="80" w:after="40" w:line="240" w:lineRule="auto"/>
        <w:rPr>
          <w:rFonts w:cs="Arial"/>
          <w:bCs/>
          <w:noProof/>
          <w:szCs w:val="20"/>
        </w:rPr>
      </w:pPr>
      <w:r w:rsidRPr="00D23667">
        <w:rPr>
          <w:rFonts w:cs="Arial"/>
          <w:bCs/>
          <w:noProof/>
          <w:szCs w:val="20"/>
        </w:rPr>
        <w:t xml:space="preserve">Priloga 3 se nadomesti z novo prilogo 3, ki je kot priloga </w:t>
      </w:r>
      <w:r w:rsidR="00035C1D">
        <w:rPr>
          <w:rFonts w:cs="Arial"/>
          <w:bCs/>
          <w:noProof/>
          <w:szCs w:val="20"/>
        </w:rPr>
        <w:t xml:space="preserve">1 </w:t>
      </w:r>
      <w:r w:rsidRPr="00D23667">
        <w:rPr>
          <w:rFonts w:cs="Arial"/>
          <w:bCs/>
          <w:noProof/>
          <w:szCs w:val="20"/>
        </w:rPr>
        <w:t xml:space="preserve">sestavni del te uredbe. </w:t>
      </w:r>
    </w:p>
    <w:p w:rsidR="00681162" w:rsidRPr="00D23667" w:rsidRDefault="00681162" w:rsidP="00681162">
      <w:pPr>
        <w:spacing w:before="240" w:after="120" w:line="260" w:lineRule="atLeast"/>
        <w:jc w:val="center"/>
        <w:rPr>
          <w:rFonts w:cs="Arial"/>
          <w:bCs/>
          <w:noProof/>
          <w:szCs w:val="20"/>
        </w:rPr>
      </w:pPr>
      <w:r w:rsidRPr="00D23667">
        <w:rPr>
          <w:rFonts w:cs="Arial"/>
          <w:bCs/>
          <w:noProof/>
          <w:szCs w:val="20"/>
        </w:rPr>
        <w:t>9. člen</w:t>
      </w:r>
    </w:p>
    <w:p w:rsidR="00681162" w:rsidRPr="00D23667" w:rsidRDefault="00681162" w:rsidP="00681162">
      <w:pPr>
        <w:spacing w:before="80" w:after="40" w:line="240" w:lineRule="auto"/>
        <w:rPr>
          <w:rFonts w:cs="Arial"/>
          <w:bCs/>
          <w:noProof/>
          <w:szCs w:val="20"/>
        </w:rPr>
      </w:pPr>
      <w:r w:rsidRPr="00D23667">
        <w:rPr>
          <w:rFonts w:cs="Arial"/>
          <w:bCs/>
          <w:noProof/>
          <w:szCs w:val="20"/>
        </w:rPr>
        <w:t xml:space="preserve">Priloga 4 se nadomesti z novo prilogo 4, ki je kot priloga </w:t>
      </w:r>
      <w:r w:rsidR="00035C1D">
        <w:rPr>
          <w:rFonts w:cs="Arial"/>
          <w:bCs/>
          <w:noProof/>
          <w:szCs w:val="20"/>
        </w:rPr>
        <w:t xml:space="preserve">2 </w:t>
      </w:r>
      <w:r w:rsidRPr="00D23667">
        <w:rPr>
          <w:rFonts w:cs="Arial"/>
          <w:bCs/>
          <w:noProof/>
          <w:szCs w:val="20"/>
        </w:rPr>
        <w:t>sestavni del te uredbe.</w:t>
      </w:r>
    </w:p>
    <w:p w:rsidR="00681162" w:rsidRPr="00D23667" w:rsidRDefault="00681162" w:rsidP="00681162">
      <w:pPr>
        <w:spacing w:before="240" w:after="120" w:line="260" w:lineRule="atLeast"/>
        <w:jc w:val="center"/>
        <w:rPr>
          <w:rFonts w:cs="Arial"/>
          <w:bCs/>
          <w:noProof/>
          <w:szCs w:val="20"/>
        </w:rPr>
      </w:pPr>
      <w:r w:rsidRPr="00D23667">
        <w:rPr>
          <w:rFonts w:cs="Arial"/>
          <w:bCs/>
          <w:noProof/>
          <w:szCs w:val="20"/>
        </w:rPr>
        <w:t>10. člen</w:t>
      </w:r>
    </w:p>
    <w:p w:rsidR="00681162" w:rsidRPr="00D23667" w:rsidRDefault="00681162" w:rsidP="00681162">
      <w:pPr>
        <w:spacing w:before="80" w:after="40" w:line="240" w:lineRule="auto"/>
        <w:rPr>
          <w:rFonts w:cs="Arial"/>
          <w:bCs/>
          <w:noProof/>
          <w:szCs w:val="20"/>
        </w:rPr>
      </w:pPr>
      <w:r w:rsidRPr="00D23667">
        <w:rPr>
          <w:rFonts w:cs="Arial"/>
          <w:bCs/>
          <w:noProof/>
          <w:szCs w:val="20"/>
        </w:rPr>
        <w:t xml:space="preserve">V </w:t>
      </w:r>
      <w:r w:rsidR="00035C1D">
        <w:rPr>
          <w:rFonts w:cs="Arial"/>
          <w:bCs/>
          <w:noProof/>
          <w:szCs w:val="20"/>
        </w:rPr>
        <w:t xml:space="preserve">prilogi 5 se v tabeli v </w:t>
      </w:r>
      <w:r w:rsidRPr="00D23667">
        <w:rPr>
          <w:rFonts w:cs="Arial"/>
          <w:bCs/>
          <w:noProof/>
          <w:szCs w:val="20"/>
        </w:rPr>
        <w:t xml:space="preserve">prvi vrstici drugega stolpca besedilo »Mejna vrednost letnega vnosa v g/ha na leto« nadomesti z besedilom »[g/ha] v dveh letih«. </w:t>
      </w:r>
    </w:p>
    <w:p w:rsidR="00681162" w:rsidRPr="00D23667" w:rsidRDefault="00681162" w:rsidP="00681162">
      <w:pPr>
        <w:spacing w:before="240" w:after="120" w:line="260" w:lineRule="atLeast"/>
        <w:jc w:val="center"/>
        <w:rPr>
          <w:rFonts w:cs="Arial"/>
          <w:bCs/>
          <w:noProof/>
          <w:szCs w:val="20"/>
        </w:rPr>
      </w:pPr>
      <w:r w:rsidRPr="00D23667">
        <w:rPr>
          <w:rFonts w:cs="Arial"/>
          <w:bCs/>
          <w:noProof/>
          <w:szCs w:val="20"/>
        </w:rPr>
        <w:t>11. člen</w:t>
      </w:r>
    </w:p>
    <w:p w:rsidR="00681162" w:rsidRPr="00D23667" w:rsidRDefault="00681162" w:rsidP="00681162">
      <w:pPr>
        <w:spacing w:before="80" w:after="40" w:line="240" w:lineRule="auto"/>
        <w:rPr>
          <w:rFonts w:cs="Arial"/>
          <w:bCs/>
          <w:noProof/>
          <w:szCs w:val="20"/>
        </w:rPr>
      </w:pPr>
      <w:r w:rsidRPr="00D23667">
        <w:rPr>
          <w:rFonts w:cs="Arial"/>
          <w:bCs/>
          <w:noProof/>
          <w:szCs w:val="20"/>
        </w:rPr>
        <w:t xml:space="preserve">Priloga 6 se nadomesti z novo prilogo 6, ki je kot priloga </w:t>
      </w:r>
      <w:r w:rsidR="00035C1D">
        <w:rPr>
          <w:rFonts w:cs="Arial"/>
          <w:bCs/>
          <w:noProof/>
          <w:szCs w:val="20"/>
        </w:rPr>
        <w:t xml:space="preserve">3 </w:t>
      </w:r>
      <w:r w:rsidRPr="00D23667">
        <w:rPr>
          <w:rFonts w:cs="Arial"/>
          <w:bCs/>
          <w:noProof/>
          <w:szCs w:val="20"/>
        </w:rPr>
        <w:t>sestavni del te uredbe.</w:t>
      </w:r>
    </w:p>
    <w:p w:rsidR="00681162" w:rsidRPr="00D23667" w:rsidRDefault="00681162" w:rsidP="00681162">
      <w:pPr>
        <w:spacing w:before="240" w:after="120" w:line="260" w:lineRule="atLeast"/>
        <w:jc w:val="center"/>
        <w:rPr>
          <w:rFonts w:cs="Arial"/>
          <w:bCs/>
          <w:noProof/>
          <w:szCs w:val="20"/>
        </w:rPr>
      </w:pPr>
      <w:r w:rsidRPr="00D23667">
        <w:rPr>
          <w:rFonts w:cs="Arial"/>
          <w:bCs/>
          <w:noProof/>
          <w:szCs w:val="20"/>
        </w:rPr>
        <w:t>12. člen</w:t>
      </w:r>
    </w:p>
    <w:p w:rsidR="00681162" w:rsidRDefault="00681162" w:rsidP="00681162">
      <w:pPr>
        <w:spacing w:before="80" w:after="40" w:line="240" w:lineRule="auto"/>
        <w:rPr>
          <w:rFonts w:cs="Arial"/>
          <w:bCs/>
          <w:noProof/>
          <w:szCs w:val="20"/>
        </w:rPr>
      </w:pPr>
      <w:r w:rsidRPr="00D23667">
        <w:rPr>
          <w:rFonts w:cs="Arial"/>
          <w:bCs/>
          <w:noProof/>
          <w:szCs w:val="20"/>
        </w:rPr>
        <w:t xml:space="preserve">Priloga 7 se nadomesti z novo prilogo 7, ki je kot priloga </w:t>
      </w:r>
      <w:r w:rsidR="00035C1D">
        <w:rPr>
          <w:rFonts w:cs="Arial"/>
          <w:bCs/>
          <w:noProof/>
          <w:szCs w:val="20"/>
        </w:rPr>
        <w:t xml:space="preserve">4 </w:t>
      </w:r>
      <w:r w:rsidRPr="00D23667">
        <w:rPr>
          <w:rFonts w:cs="Arial"/>
          <w:bCs/>
          <w:noProof/>
          <w:szCs w:val="20"/>
        </w:rPr>
        <w:t>sestavni del te uredbe.</w:t>
      </w:r>
    </w:p>
    <w:p w:rsidR="00646EA6" w:rsidRDefault="00646EA6" w:rsidP="00681162">
      <w:pPr>
        <w:spacing w:before="80" w:after="40" w:line="240" w:lineRule="auto"/>
        <w:rPr>
          <w:rFonts w:cs="Arial"/>
          <w:bCs/>
          <w:noProof/>
          <w:szCs w:val="20"/>
        </w:rPr>
      </w:pPr>
    </w:p>
    <w:p w:rsidR="00646EA6" w:rsidRPr="00D23667" w:rsidRDefault="00646EA6" w:rsidP="00681162">
      <w:pPr>
        <w:spacing w:before="80" w:after="40" w:line="240" w:lineRule="auto"/>
        <w:rPr>
          <w:rFonts w:cs="Arial"/>
          <w:bCs/>
          <w:noProof/>
          <w:szCs w:val="20"/>
        </w:rPr>
      </w:pPr>
      <w:r>
        <w:rPr>
          <w:rFonts w:cs="Arial"/>
          <w:bCs/>
          <w:noProof/>
          <w:szCs w:val="20"/>
        </w:rPr>
        <w:t>KONČNA DOLOČBA</w:t>
      </w:r>
    </w:p>
    <w:p w:rsidR="001733A4" w:rsidRPr="00D23667" w:rsidRDefault="00681162" w:rsidP="001733A4">
      <w:pPr>
        <w:spacing w:before="240" w:after="120" w:line="260" w:lineRule="atLeast"/>
        <w:jc w:val="center"/>
        <w:rPr>
          <w:rFonts w:cs="Arial"/>
          <w:bCs/>
          <w:noProof/>
          <w:szCs w:val="20"/>
        </w:rPr>
      </w:pPr>
      <w:r w:rsidRPr="00D23667">
        <w:rPr>
          <w:rFonts w:cs="Arial"/>
          <w:bCs/>
          <w:noProof/>
          <w:szCs w:val="20"/>
        </w:rPr>
        <w:t>13. člen</w:t>
      </w:r>
      <w:r w:rsidR="001733A4">
        <w:rPr>
          <w:rFonts w:cs="Arial"/>
          <w:bCs/>
          <w:noProof/>
          <w:szCs w:val="20"/>
        </w:rPr>
        <w:br/>
        <w:t>(začetek veljavnosti)</w:t>
      </w:r>
    </w:p>
    <w:p w:rsidR="00681162" w:rsidRPr="00D23667" w:rsidRDefault="00681162" w:rsidP="00681162">
      <w:pPr>
        <w:spacing w:before="80" w:after="40" w:line="240" w:lineRule="auto"/>
        <w:rPr>
          <w:rFonts w:cs="Arial"/>
          <w:bCs/>
          <w:noProof/>
          <w:szCs w:val="20"/>
        </w:rPr>
      </w:pPr>
      <w:r w:rsidRPr="00D23667">
        <w:rPr>
          <w:rFonts w:cs="Arial"/>
          <w:bCs/>
          <w:noProof/>
          <w:szCs w:val="20"/>
        </w:rPr>
        <w:t>Ta uredba začne veljati petnajsti dan po objavi v Uradnem listu Republike Slovenije.</w:t>
      </w:r>
    </w:p>
    <w:p w:rsidR="00681162" w:rsidRPr="00D23667" w:rsidRDefault="00681162" w:rsidP="00681162">
      <w:pPr>
        <w:spacing w:before="80" w:after="40" w:line="240" w:lineRule="auto"/>
        <w:rPr>
          <w:rFonts w:cs="Arial"/>
          <w:bCs/>
          <w:noProof/>
          <w:szCs w:val="20"/>
        </w:rPr>
      </w:pPr>
    </w:p>
    <w:p w:rsidR="00681162" w:rsidRPr="00D23667" w:rsidRDefault="00681162" w:rsidP="00681162">
      <w:pPr>
        <w:spacing w:before="80" w:after="40" w:line="240" w:lineRule="auto"/>
        <w:rPr>
          <w:rFonts w:cs="Arial"/>
          <w:bCs/>
          <w:noProof/>
          <w:szCs w:val="20"/>
        </w:rPr>
      </w:pPr>
    </w:p>
    <w:p w:rsidR="00681162" w:rsidRPr="00D23667" w:rsidRDefault="00681162" w:rsidP="00681162">
      <w:pPr>
        <w:spacing w:before="80" w:after="40" w:line="240" w:lineRule="auto"/>
        <w:rPr>
          <w:rFonts w:cs="Arial"/>
          <w:bCs/>
          <w:noProof/>
          <w:szCs w:val="20"/>
        </w:rPr>
      </w:pPr>
    </w:p>
    <w:p w:rsidR="00C0076D" w:rsidRPr="00D23667" w:rsidRDefault="00C0076D" w:rsidP="005A1130">
      <w:pPr>
        <w:spacing w:before="80" w:after="40" w:line="240" w:lineRule="auto"/>
        <w:rPr>
          <w:rFonts w:cs="Arial"/>
          <w:noProof/>
          <w:szCs w:val="20"/>
        </w:rPr>
      </w:pPr>
      <w:r w:rsidRPr="00D23667">
        <w:rPr>
          <w:rFonts w:cs="Arial"/>
          <w:szCs w:val="20"/>
          <w:lang w:eastAsia="sl-SI"/>
        </w:rPr>
        <w:t>Št</w:t>
      </w:r>
      <w:r w:rsidR="00035C1D">
        <w:rPr>
          <w:rFonts w:cs="Arial"/>
          <w:szCs w:val="20"/>
          <w:lang w:eastAsia="sl-SI"/>
        </w:rPr>
        <w:t>.</w:t>
      </w:r>
      <w:r w:rsidRPr="00D23667">
        <w:rPr>
          <w:rFonts w:cs="Arial"/>
          <w:szCs w:val="20"/>
          <w:lang w:eastAsia="sl-SI"/>
        </w:rPr>
        <w:t xml:space="preserve"> </w:t>
      </w:r>
      <w:r w:rsidR="006867EE" w:rsidRPr="006867EE">
        <w:rPr>
          <w:rFonts w:cs="Arial"/>
          <w:szCs w:val="20"/>
          <w:lang w:eastAsia="sl-SI"/>
        </w:rPr>
        <w:t>007-155/2015</w:t>
      </w:r>
    </w:p>
    <w:p w:rsidR="005A1130" w:rsidRPr="00D23667" w:rsidRDefault="001733A4" w:rsidP="005A1130">
      <w:pPr>
        <w:spacing w:before="80" w:after="40" w:line="240" w:lineRule="auto"/>
        <w:rPr>
          <w:rFonts w:cs="Arial"/>
          <w:bCs/>
          <w:noProof/>
          <w:szCs w:val="20"/>
        </w:rPr>
      </w:pPr>
      <w:r>
        <w:rPr>
          <w:rFonts w:cs="Arial"/>
          <w:bCs/>
          <w:noProof/>
          <w:szCs w:val="20"/>
        </w:rPr>
        <w:t>Ljubljana</w:t>
      </w:r>
      <w:r w:rsidR="005A1130" w:rsidRPr="00D23667">
        <w:rPr>
          <w:rFonts w:cs="Arial"/>
          <w:bCs/>
          <w:noProof/>
          <w:szCs w:val="20"/>
        </w:rPr>
        <w:t xml:space="preserve">, </w:t>
      </w:r>
      <w:r w:rsidR="00035C1D">
        <w:rPr>
          <w:rFonts w:cs="Arial"/>
          <w:bCs/>
          <w:noProof/>
          <w:szCs w:val="20"/>
        </w:rPr>
        <w:t xml:space="preserve">dne </w:t>
      </w:r>
      <w:r w:rsidR="00681162" w:rsidRPr="00D23667">
        <w:rPr>
          <w:rFonts w:cs="Arial"/>
          <w:bCs/>
          <w:noProof/>
          <w:szCs w:val="20"/>
        </w:rPr>
        <w:t xml:space="preserve">26. </w:t>
      </w:r>
      <w:r w:rsidR="00035C1D">
        <w:rPr>
          <w:rFonts w:cs="Arial"/>
          <w:bCs/>
          <w:noProof/>
          <w:szCs w:val="20"/>
        </w:rPr>
        <w:t>maja</w:t>
      </w:r>
      <w:r w:rsidR="00C0076D" w:rsidRPr="00D23667">
        <w:rPr>
          <w:rFonts w:cs="Arial"/>
          <w:bCs/>
          <w:noProof/>
          <w:szCs w:val="20"/>
        </w:rPr>
        <w:t xml:space="preserve"> 2015</w:t>
      </w:r>
    </w:p>
    <w:p w:rsidR="005A1130" w:rsidRPr="00D23667" w:rsidRDefault="005A1130" w:rsidP="005A1130">
      <w:pPr>
        <w:spacing w:before="80" w:after="40" w:line="240" w:lineRule="auto"/>
        <w:rPr>
          <w:rFonts w:cs="Arial"/>
          <w:bCs/>
          <w:noProof/>
          <w:szCs w:val="20"/>
        </w:rPr>
      </w:pPr>
    </w:p>
    <w:p w:rsidR="005A1130" w:rsidRPr="00D23667" w:rsidRDefault="00035E6F" w:rsidP="005A1130">
      <w:pPr>
        <w:tabs>
          <w:tab w:val="center" w:pos="6804"/>
        </w:tabs>
        <w:spacing w:before="80" w:after="40" w:line="240" w:lineRule="auto"/>
        <w:rPr>
          <w:rFonts w:cs="Arial"/>
          <w:bCs/>
          <w:noProof/>
          <w:szCs w:val="20"/>
        </w:rPr>
      </w:pPr>
      <w:r w:rsidRPr="00035E6F">
        <w:rPr>
          <w:rFonts w:cs="Arial"/>
          <w:bCs/>
          <w:noProof/>
          <w:szCs w:val="20"/>
        </w:rPr>
        <w:t>EVA 2015-2550-0083</w:t>
      </w:r>
      <w:r w:rsidR="005A1130" w:rsidRPr="00D23667">
        <w:rPr>
          <w:rFonts w:cs="Arial"/>
          <w:bCs/>
          <w:noProof/>
          <w:szCs w:val="20"/>
        </w:rPr>
        <w:tab/>
        <w:t>Vlada Republike Slovenije</w:t>
      </w:r>
    </w:p>
    <w:p w:rsidR="005A1130" w:rsidRPr="00D23667" w:rsidRDefault="005A1130" w:rsidP="005A1130">
      <w:pPr>
        <w:tabs>
          <w:tab w:val="center" w:pos="6804"/>
        </w:tabs>
        <w:spacing w:before="80" w:after="40" w:line="240" w:lineRule="auto"/>
        <w:rPr>
          <w:rFonts w:cs="Arial"/>
          <w:bCs/>
          <w:noProof/>
          <w:szCs w:val="20"/>
        </w:rPr>
      </w:pPr>
      <w:r w:rsidRPr="00D23667">
        <w:rPr>
          <w:rFonts w:cs="Arial"/>
          <w:bCs/>
          <w:noProof/>
          <w:szCs w:val="20"/>
        </w:rPr>
        <w:tab/>
        <w:t>dr. Miro CERAR</w:t>
      </w:r>
    </w:p>
    <w:p w:rsidR="007048A7" w:rsidRDefault="005A1130" w:rsidP="005A1130">
      <w:pPr>
        <w:tabs>
          <w:tab w:val="center" w:pos="6804"/>
        </w:tabs>
        <w:spacing w:before="80" w:after="40" w:line="240" w:lineRule="auto"/>
        <w:rPr>
          <w:rFonts w:cs="Arial"/>
          <w:bCs/>
          <w:noProof/>
          <w:szCs w:val="20"/>
        </w:rPr>
      </w:pPr>
      <w:r w:rsidRPr="00D23667">
        <w:rPr>
          <w:rFonts w:cs="Arial"/>
          <w:bCs/>
          <w:noProof/>
          <w:szCs w:val="20"/>
        </w:rPr>
        <w:tab/>
        <w:t>predsednik</w:t>
      </w:r>
    </w:p>
    <w:p w:rsidR="00744F83" w:rsidRDefault="00744F83">
      <w:pPr>
        <w:spacing w:line="240" w:lineRule="auto"/>
        <w:rPr>
          <w:rFonts w:cs="Arial"/>
          <w:bCs/>
          <w:noProof/>
          <w:szCs w:val="20"/>
        </w:rPr>
      </w:pPr>
    </w:p>
    <w:p w:rsidR="00656BE0" w:rsidRDefault="00656BE0">
      <w:pPr>
        <w:spacing w:line="240" w:lineRule="auto"/>
        <w:rPr>
          <w:rFonts w:cs="Arial"/>
          <w:bCs/>
          <w:noProof/>
          <w:szCs w:val="20"/>
        </w:rPr>
      </w:pPr>
    </w:p>
    <w:p w:rsidR="00656BE0" w:rsidRDefault="00656BE0">
      <w:pPr>
        <w:spacing w:line="240" w:lineRule="auto"/>
        <w:rPr>
          <w:rFonts w:cs="Arial"/>
          <w:bCs/>
          <w:noProof/>
          <w:szCs w:val="20"/>
        </w:rPr>
      </w:pPr>
    </w:p>
    <w:p w:rsidR="00402F3E" w:rsidRDefault="00402F3E">
      <w:pPr>
        <w:spacing w:line="240" w:lineRule="auto"/>
        <w:rPr>
          <w:rFonts w:cs="Arial"/>
          <w:bCs/>
          <w:noProof/>
          <w:szCs w:val="20"/>
        </w:rPr>
      </w:pPr>
    </w:p>
    <w:p w:rsidR="00402F3E" w:rsidRDefault="00402F3E">
      <w:pPr>
        <w:spacing w:line="240" w:lineRule="auto"/>
        <w:rPr>
          <w:rFonts w:cs="Arial"/>
          <w:bCs/>
          <w:noProof/>
          <w:szCs w:val="20"/>
        </w:rPr>
      </w:pPr>
    </w:p>
    <w:p w:rsidR="00402F3E" w:rsidRDefault="00402F3E">
      <w:pPr>
        <w:spacing w:line="240" w:lineRule="auto"/>
        <w:rPr>
          <w:rFonts w:cs="Arial"/>
          <w:bCs/>
          <w:noProof/>
          <w:szCs w:val="20"/>
        </w:rPr>
      </w:pPr>
    </w:p>
    <w:p w:rsidR="007048A7" w:rsidRDefault="007048A7">
      <w:pPr>
        <w:spacing w:line="240" w:lineRule="auto"/>
        <w:rPr>
          <w:rFonts w:cs="Arial"/>
          <w:bCs/>
          <w:noProof/>
          <w:szCs w:val="20"/>
        </w:rPr>
      </w:pPr>
      <w:r>
        <w:rPr>
          <w:rFonts w:cs="Arial"/>
          <w:bCs/>
          <w:noProof/>
          <w:szCs w:val="20"/>
        </w:rPr>
        <w:br w:type="page"/>
      </w:r>
    </w:p>
    <w:p w:rsidR="00101503" w:rsidRPr="00101503" w:rsidRDefault="00101503" w:rsidP="00101503">
      <w:pPr>
        <w:spacing w:before="480" w:after="360" w:line="260" w:lineRule="atLeast"/>
        <w:rPr>
          <w:rFonts w:cs="Arial"/>
          <w:b/>
          <w:bCs/>
          <w:noProof/>
          <w:szCs w:val="20"/>
        </w:rPr>
      </w:pPr>
      <w:r w:rsidRPr="00101503">
        <w:rPr>
          <w:rFonts w:cs="Arial"/>
          <w:b/>
          <w:bCs/>
          <w:noProof/>
          <w:szCs w:val="20"/>
        </w:rPr>
        <w:lastRenderedPageBreak/>
        <w:t>OBRAZLOŽITEV</w:t>
      </w:r>
    </w:p>
    <w:p w:rsidR="00101503" w:rsidRPr="00101503" w:rsidRDefault="00101503" w:rsidP="00101503">
      <w:pPr>
        <w:tabs>
          <w:tab w:val="left" w:pos="284"/>
        </w:tabs>
        <w:spacing w:before="120" w:after="120" w:line="240" w:lineRule="auto"/>
        <w:rPr>
          <w:rFonts w:cs="Arial"/>
          <w:b/>
          <w:bCs/>
          <w:noProof/>
          <w:szCs w:val="20"/>
        </w:rPr>
      </w:pPr>
      <w:r w:rsidRPr="00101503">
        <w:rPr>
          <w:rFonts w:cs="Arial"/>
          <w:b/>
          <w:bCs/>
          <w:noProof/>
          <w:szCs w:val="20"/>
        </w:rPr>
        <w:t>1.</w:t>
      </w:r>
      <w:r w:rsidRPr="00101503">
        <w:rPr>
          <w:rFonts w:cs="Arial"/>
          <w:b/>
          <w:bCs/>
          <w:noProof/>
          <w:szCs w:val="20"/>
        </w:rPr>
        <w:tab/>
        <w:t>Pravna podlaga</w:t>
      </w:r>
    </w:p>
    <w:p w:rsidR="00101503" w:rsidRPr="00101503" w:rsidRDefault="00101503" w:rsidP="00101503">
      <w:pPr>
        <w:spacing w:before="120" w:after="120" w:line="240" w:lineRule="auto"/>
        <w:rPr>
          <w:rFonts w:cs="Arial"/>
          <w:bCs/>
          <w:noProof/>
          <w:szCs w:val="20"/>
        </w:rPr>
      </w:pPr>
      <w:r w:rsidRPr="00101503">
        <w:rPr>
          <w:rFonts w:cs="Arial"/>
          <w:bCs/>
          <w:noProof/>
          <w:szCs w:val="20"/>
        </w:rPr>
        <w:t xml:space="preserve">Pravna podlaga za predlog Uredbe o </w:t>
      </w:r>
      <w:r w:rsidR="006320EA" w:rsidRPr="006320EA">
        <w:rPr>
          <w:rFonts w:cs="Arial"/>
          <w:bCs/>
          <w:noProof/>
          <w:szCs w:val="20"/>
        </w:rPr>
        <w:t xml:space="preserve">spremembah in dopolnitvi Uredbe </w:t>
      </w:r>
      <w:r w:rsidRPr="00101503">
        <w:rPr>
          <w:rFonts w:cs="Arial"/>
          <w:bCs/>
          <w:noProof/>
          <w:szCs w:val="20"/>
        </w:rPr>
        <w:t>o predelavi biološko razgradljivih odpadkov in uporabi komposta ali digestata je tretji odstavek 17. člena, ki določa, da vlada v predpisih določi naprave, katerih upravljavci morajo pridobiti okoljevarstveno dovoljenje, podrobnejšo vsebino vloge za pridobitev okoljevarstvenega dovoljenja in rok, do katerega mora upravljavec naprave vložiti vlogo za pridobitev okoljevarstvenega dovoljenja in pridobiti okoljevarstveno dovoljenje, ter rok za upravljavce glede obstoječih naprav; drugi odstavek 19. člena, ki določa, da vlada določi prepovedi, omejitve in druga pravila ravnanja ter priporočila pri opravljanju dejavnosti ali potrošnji ter peti in šesti odstavek 20. člena, Zakona o varstvu okolja (Uradni list RS, št. 39/06 – uradno prečiščeno besedilo, 49/06 – ZMetD, 66/06 – odl. US, 33/07 – ZPNačrt, 57/08 – ZFO-1A, 70/08, 108/09, 48/12,57/12 in 92/13), ki določata, da vlada s predpisom določi pravila ravnanja in druge pogoje za ravnanje z odpadki ob upoštevanju najboljših razpoložljivih tehnik in zaključkov o BAT. Uredba vsebuje tudi določbe za izvrševanje 104. člena Zakona o varstvu okolja, ki ureja določbe o registru varstva okolja, ki ga vodi ministrstvo, pristojno za okolje.</w:t>
      </w:r>
    </w:p>
    <w:p w:rsidR="00101503" w:rsidRPr="00101503" w:rsidRDefault="00101503" w:rsidP="00101503">
      <w:pPr>
        <w:tabs>
          <w:tab w:val="left" w:pos="284"/>
        </w:tabs>
        <w:spacing w:before="120" w:after="120" w:line="240" w:lineRule="auto"/>
        <w:rPr>
          <w:rFonts w:cs="Arial"/>
          <w:b/>
          <w:bCs/>
          <w:noProof/>
          <w:szCs w:val="20"/>
        </w:rPr>
      </w:pPr>
      <w:r w:rsidRPr="00101503">
        <w:rPr>
          <w:rFonts w:cs="Arial"/>
          <w:b/>
          <w:bCs/>
          <w:noProof/>
          <w:szCs w:val="20"/>
        </w:rPr>
        <w:t>2.</w:t>
      </w:r>
      <w:r w:rsidRPr="00101503">
        <w:rPr>
          <w:rFonts w:cs="Arial"/>
          <w:b/>
          <w:bCs/>
          <w:noProof/>
          <w:szCs w:val="20"/>
        </w:rPr>
        <w:tab/>
        <w:t>Splošna obrazložitev v zvezi s predlogom predpisa</w:t>
      </w:r>
    </w:p>
    <w:p w:rsidR="00101503" w:rsidRPr="00101503" w:rsidRDefault="00101503" w:rsidP="00101503">
      <w:pPr>
        <w:spacing w:before="120" w:after="120" w:line="240" w:lineRule="auto"/>
        <w:rPr>
          <w:rFonts w:cs="Arial"/>
          <w:bCs/>
          <w:noProof/>
          <w:szCs w:val="20"/>
        </w:rPr>
      </w:pPr>
      <w:r w:rsidRPr="00101503">
        <w:rPr>
          <w:rFonts w:cs="Arial"/>
          <w:bCs/>
          <w:noProof/>
          <w:szCs w:val="20"/>
        </w:rPr>
        <w:t>Uredba o predelavi biološko razgradljivih odpadkov in uporabi komposta ali digestata (v nadaljevanju Uredba) določa pravila ravnanja in druge pogoje v zvezi s predelavo biološko razgradljivih odpadkov in uporabo komposta ali digestata v skladu z Direktivo 2008/98/ES ter dajanjem komposta ali digestata v promet. Razlog za spremembo</w:t>
      </w:r>
      <w:r w:rsidR="006A34A6">
        <w:rPr>
          <w:rFonts w:cs="Arial"/>
          <w:bCs/>
          <w:noProof/>
          <w:szCs w:val="20"/>
        </w:rPr>
        <w:t xml:space="preserve"> in dopolnitev</w:t>
      </w:r>
      <w:r w:rsidRPr="00101503">
        <w:rPr>
          <w:rFonts w:cs="Arial"/>
          <w:bCs/>
          <w:noProof/>
          <w:szCs w:val="20"/>
        </w:rPr>
        <w:t xml:space="preserve"> Uredbe je odprava nekaterih redakcijskih napak in vsebinskih sprememb, in sicer se s to spremembo spremenijo oz. dopolnijo četrti odstavek 2. člena, 24. točka 3. člena, 11., 12., 19. in 26. člen ter priloge 3, 4, 5, 6 in 7. V druge člene ta predlog sprememb in dopolnitev ne posega.</w:t>
      </w:r>
    </w:p>
    <w:p w:rsidR="00101503" w:rsidRPr="00101503" w:rsidRDefault="00101503" w:rsidP="00101503">
      <w:pPr>
        <w:spacing w:before="120" w:after="120" w:line="240" w:lineRule="auto"/>
        <w:rPr>
          <w:rFonts w:cs="Arial"/>
          <w:bCs/>
          <w:noProof/>
          <w:szCs w:val="20"/>
        </w:rPr>
      </w:pPr>
      <w:r w:rsidRPr="00101503">
        <w:rPr>
          <w:rFonts w:cs="Arial"/>
          <w:bCs/>
          <w:noProof/>
          <w:szCs w:val="20"/>
        </w:rPr>
        <w:t>Bistvena sprememba Uredbe je v 26. členu, ki določa uporabo komposta ali digestata 2. kakovstnega razreda. Za to uporabo je potrebna strokovna ocena in ne gnojilni načrt, kot je bilo pomotoma določeno. Za uporabo komposta ali digestata 2. kakovostnega razreda prav tako zadostuje analiza tal o vsebnosti kemijskih onesnaževal in ni potrebna analiza hranil.</w:t>
      </w:r>
    </w:p>
    <w:p w:rsidR="00101503" w:rsidRPr="00101503" w:rsidRDefault="00101503" w:rsidP="00101503">
      <w:pPr>
        <w:tabs>
          <w:tab w:val="left" w:pos="284"/>
        </w:tabs>
        <w:spacing w:before="120" w:after="120" w:line="240" w:lineRule="auto"/>
        <w:rPr>
          <w:rFonts w:cs="Arial"/>
          <w:b/>
          <w:bCs/>
          <w:noProof/>
          <w:szCs w:val="20"/>
        </w:rPr>
      </w:pPr>
      <w:r w:rsidRPr="00101503">
        <w:rPr>
          <w:rFonts w:cs="Arial"/>
          <w:b/>
          <w:bCs/>
          <w:noProof/>
          <w:szCs w:val="20"/>
        </w:rPr>
        <w:t>3.</w:t>
      </w:r>
      <w:r w:rsidRPr="00101503">
        <w:rPr>
          <w:rFonts w:cs="Arial"/>
          <w:b/>
          <w:bCs/>
          <w:noProof/>
          <w:szCs w:val="20"/>
        </w:rPr>
        <w:tab/>
        <w:t>Vsebinska obrazložitev uredbe</w:t>
      </w:r>
    </w:p>
    <w:p w:rsidR="00101503" w:rsidRPr="00101503" w:rsidRDefault="00101503" w:rsidP="00101503">
      <w:pPr>
        <w:spacing w:before="120" w:after="120" w:line="240" w:lineRule="auto"/>
        <w:rPr>
          <w:rFonts w:cs="Arial"/>
          <w:bCs/>
          <w:noProof/>
          <w:szCs w:val="20"/>
        </w:rPr>
      </w:pPr>
      <w:r w:rsidRPr="00101503">
        <w:rPr>
          <w:rFonts w:cs="Arial"/>
          <w:bCs/>
          <w:noProof/>
          <w:szCs w:val="20"/>
        </w:rPr>
        <w:t>S tem predlogom spremembe uredbe se odpravljajo nekatere redakcijske napake in vsebinske spremembe. Kot že omenjeno pa je bistvena sprememba uredbe v 26. členu.</w:t>
      </w:r>
    </w:p>
    <w:p w:rsidR="00101503" w:rsidRPr="00101503" w:rsidRDefault="00101503" w:rsidP="00101503">
      <w:pPr>
        <w:spacing w:before="120" w:after="120" w:line="240" w:lineRule="auto"/>
        <w:rPr>
          <w:rFonts w:cs="Arial"/>
          <w:bCs/>
          <w:noProof/>
          <w:szCs w:val="20"/>
        </w:rPr>
      </w:pPr>
      <w:r w:rsidRPr="00101503">
        <w:rPr>
          <w:rFonts w:cs="Arial"/>
          <w:bCs/>
          <w:noProof/>
          <w:szCs w:val="20"/>
        </w:rPr>
        <w:t>Na podlagi 2. člena veljavne uredbe je določena uporaba te uredbe, in sicer za biološko razgradljive odpadke, navedene v prilogi 1, ki je sestavni del te uredbe.</w:t>
      </w:r>
    </w:p>
    <w:p w:rsidR="00101503" w:rsidRPr="00101503" w:rsidRDefault="00101503" w:rsidP="00101503">
      <w:pPr>
        <w:spacing w:before="120" w:after="120" w:line="240" w:lineRule="auto"/>
        <w:rPr>
          <w:rFonts w:cs="Arial"/>
          <w:bCs/>
          <w:noProof/>
          <w:szCs w:val="20"/>
        </w:rPr>
      </w:pPr>
      <w:r w:rsidRPr="00101503">
        <w:rPr>
          <w:rFonts w:cs="Arial"/>
          <w:bCs/>
          <w:noProof/>
          <w:szCs w:val="20"/>
        </w:rPr>
        <w:t>Poleg tega je v četrtem odstavku 2. člena uredbe določeno, da se ta ne glede na prvi odstavek tega člena ne uporablja za rastlinske odpadke, ki nastajajo v kmetijstvu, če njihova predelava poteka na kraju njihovega nastanka in se iz njih nastali kompost ali digestat uporabi pri kmetovanju izključno na tem kraju. Ker imamo kmetije, ki svojo gnojevko uporabljajo za gnojenje lastnih površin ali jo predelujejo v lastni bioplinski napravi in tak digestat, pridobljen izključno iz lastne predelane gnojevke, uporabijo na lastnih kmetijskih površinah, se je moral urediti status teh zavezancev, ki jasno določa, da niso zavezanci te uredbe. Ta jasna določitev pa se lahko vzpostavi ob spremembi tega odstavka, ki ne bo zgolj določal, da se ta uredba ne uporablja samo za rastlinske odpadke, ampak tudi, da se ne bo uporabila za živinska gnojila.</w:t>
      </w:r>
    </w:p>
    <w:p w:rsidR="00101503" w:rsidRPr="00101503" w:rsidRDefault="00101503" w:rsidP="00101503">
      <w:pPr>
        <w:spacing w:before="120" w:after="120" w:line="240" w:lineRule="auto"/>
        <w:rPr>
          <w:rFonts w:cs="Arial"/>
          <w:bCs/>
          <w:noProof/>
          <w:szCs w:val="20"/>
        </w:rPr>
      </w:pPr>
      <w:r w:rsidRPr="00101503">
        <w:rPr>
          <w:rFonts w:cs="Arial"/>
          <w:bCs/>
          <w:noProof/>
          <w:szCs w:val="20"/>
        </w:rPr>
        <w:t>24. točka 3. člena opredeljuje pomen izraza odprto kompostiranje, in sicer je to kompostiranje v kopah na utrjenih, za tekočine neprepustnih tleh na prostem ali v zaprtem prostoru. Zaradi boljšega razumevanja, da odprto kompostiranje glavnega razkroja odpadkov poteka le na odprtem ali pokritem prostoru, se spreminja tudi ta točka.</w:t>
      </w:r>
    </w:p>
    <w:p w:rsidR="00101503" w:rsidRPr="00101503" w:rsidRDefault="00101503" w:rsidP="00101503">
      <w:pPr>
        <w:spacing w:before="120" w:after="120" w:line="240" w:lineRule="auto"/>
        <w:rPr>
          <w:rFonts w:cs="Arial"/>
          <w:bCs/>
          <w:noProof/>
          <w:szCs w:val="20"/>
        </w:rPr>
      </w:pPr>
      <w:r w:rsidRPr="00101503">
        <w:rPr>
          <w:rFonts w:cs="Arial"/>
          <w:bCs/>
          <w:noProof/>
          <w:szCs w:val="20"/>
        </w:rPr>
        <w:t>Na podlagi 19. člena uredbe je določeno vodenje pritožbene knjige, za kar mora upravljavec kompostarne ali bioplinarne zaradi zagotavljanja kakovosti obratovanja in tehničnih postopkov, ki potekajo v napravi, poskrbeti in dosledno preverjati pritožbe o obremenjevanju okolja. Vsako pritožbo je treba obravnavati in o njej odločiti v najkrajšem mogočem času, a ker se je to v praksi razlagalo različno, se s spremembo na novo določi končni rok za odgovor na dano pritožbo.</w:t>
      </w:r>
    </w:p>
    <w:p w:rsidR="00101503" w:rsidRPr="00101503" w:rsidRDefault="00101503" w:rsidP="00101503">
      <w:pPr>
        <w:spacing w:before="120" w:after="120" w:line="240" w:lineRule="auto"/>
        <w:rPr>
          <w:rFonts w:cs="Arial"/>
          <w:bCs/>
          <w:noProof/>
          <w:szCs w:val="20"/>
        </w:rPr>
      </w:pPr>
      <w:r w:rsidRPr="00101503">
        <w:rPr>
          <w:rFonts w:cs="Arial"/>
          <w:bCs/>
          <w:noProof/>
          <w:szCs w:val="20"/>
        </w:rPr>
        <w:t xml:space="preserve">Na ravni Evropske unije je Evropska komisija glede ravnanja in obdelave biološko razgradljivih odpadkov v skladu z zahtevami Okvirne direktive o odpadkih (2008/98/ES) pripravila merila, kdaj kompost ali digestat lahko izgubi status odpadka in postane proizvod. V objavljenem končnem </w:t>
      </w:r>
      <w:r w:rsidRPr="00101503">
        <w:rPr>
          <w:rFonts w:cs="Arial"/>
          <w:bCs/>
          <w:noProof/>
          <w:szCs w:val="20"/>
        </w:rPr>
        <w:lastRenderedPageBreak/>
        <w:t xml:space="preserve">poročilu so navedena priporočila za uporabo metod za vzorčenje, merjenje in preizkušanje komposta in digestata, zato bodo s spremembo uredbe v prilogo 3 dodane analitične referenčne metode, ki so predlagane v objavljenem poročilu. Poleg tega se bo pri bioloških parametrih s spremembo uredbe v prilogi 3 v preglednici s seznamom parametrov in referenčnih metod za nadzor kakovosti komposta ali digestata dovolila izbira določevanja učinka izboljševalcev tal in rastnih substratov na kalitev in rast rastlin dveh preizkusnih metod. V isti preglednici se pri metodah za preizkušanje bioloških parametrov doda metoda za določevanje vsebnosti neželenih semen plevela in rastlinskih propagul v rastnih substratih in izboljševalcih tal. </w:t>
      </w:r>
    </w:p>
    <w:p w:rsidR="00101503" w:rsidRPr="00101503" w:rsidRDefault="00101503" w:rsidP="00101503">
      <w:pPr>
        <w:spacing w:before="120" w:after="120" w:line="240" w:lineRule="auto"/>
        <w:rPr>
          <w:rFonts w:cs="Arial"/>
          <w:bCs/>
          <w:noProof/>
          <w:szCs w:val="20"/>
        </w:rPr>
      </w:pPr>
      <w:r w:rsidRPr="00101503">
        <w:rPr>
          <w:rFonts w:cs="Arial"/>
          <w:bCs/>
          <w:noProof/>
          <w:szCs w:val="20"/>
        </w:rPr>
        <w:t xml:space="preserve">S spremembo uredbe se bodo v prilogi 4 na novo določile mejne vrednosti za določevanje učinka izboljševalcev tal in rastnih substratov na kalitev in rast rastlin. </w:t>
      </w:r>
    </w:p>
    <w:p w:rsidR="00101503" w:rsidRPr="00101503" w:rsidRDefault="00101503" w:rsidP="00101503">
      <w:pPr>
        <w:spacing w:before="120" w:after="120" w:line="240" w:lineRule="auto"/>
        <w:rPr>
          <w:rFonts w:cs="Arial"/>
          <w:bCs/>
          <w:noProof/>
          <w:szCs w:val="20"/>
        </w:rPr>
      </w:pPr>
      <w:r w:rsidRPr="00101503">
        <w:rPr>
          <w:rFonts w:cs="Arial"/>
          <w:bCs/>
          <w:noProof/>
          <w:szCs w:val="20"/>
        </w:rPr>
        <w:t xml:space="preserve">V prilogi 5 se določi obdobje za mejne vrednosti vnosa nevarnih snovi v tla, in sicer se določijo za dve leti. </w:t>
      </w:r>
    </w:p>
    <w:p w:rsidR="00994619" w:rsidRPr="007048A7" w:rsidRDefault="00101503" w:rsidP="00101503">
      <w:pPr>
        <w:spacing w:before="120" w:after="120" w:line="240" w:lineRule="auto"/>
        <w:rPr>
          <w:rFonts w:cs="Arial"/>
          <w:bCs/>
          <w:noProof/>
          <w:szCs w:val="20"/>
        </w:rPr>
      </w:pPr>
      <w:r w:rsidRPr="00101503">
        <w:rPr>
          <w:rFonts w:cs="Arial"/>
          <w:bCs/>
          <w:noProof/>
          <w:szCs w:val="20"/>
        </w:rPr>
        <w:t>V prilogi 6 (deklaracija) in prilogi 7 (specifikacija) se pod rubriko biološki parametri doda vrstica, ki določa število semen plevela v kompostu ali digestatu. Zaradi navedenega in zaradi poenotenja zapisa merskih enot se prilogi 6 in 7 nadomestita z novima prilogama.</w:t>
      </w:r>
    </w:p>
    <w:sectPr w:rsidR="00994619" w:rsidRPr="007048A7" w:rsidSect="008A70E5">
      <w:headerReference w:type="first" r:id="rId11"/>
      <w:pgSz w:w="11900" w:h="16840" w:code="9"/>
      <w:pgMar w:top="1701" w:right="1134"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56E" w:rsidRDefault="0046656E">
      <w:r>
        <w:separator/>
      </w:r>
    </w:p>
  </w:endnote>
  <w:endnote w:type="continuationSeparator" w:id="0">
    <w:p w:rsidR="0046656E" w:rsidRDefault="00466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1" w:fontKey="{E64DF909-D868-438C-BB75-3A267ED73162}"/>
  </w:font>
  <w:font w:name="Tahoma">
    <w:panose1 w:val="020B0604030504040204"/>
    <w:charset w:val="EE"/>
    <w:family w:val="swiss"/>
    <w:pitch w:val="variable"/>
    <w:sig w:usb0="E1002EFF" w:usb1="C000605B" w:usb2="00000029" w:usb3="00000000" w:csb0="000101FF" w:csb1="00000000"/>
    <w:embedRegular r:id="rId2" w:fontKey="{8EA348DA-2441-47A4-97A2-89B99E5E1AD5}"/>
  </w:font>
  <w:font w:name="Calibri">
    <w:panose1 w:val="020F0502020204030204"/>
    <w:charset w:val="EE"/>
    <w:family w:val="swiss"/>
    <w:pitch w:val="variable"/>
    <w:sig w:usb0="E00002FF" w:usb1="4000ACFF" w:usb2="00000001" w:usb3="00000000" w:csb0="0000019F" w:csb1="00000000"/>
    <w:embedRegular r:id="rId3" w:fontKey="{9D84805C-F4C3-45F9-9553-47AF9EF72FEE}"/>
    <w:embedBold r:id="rId4" w:fontKey="{5AD3FAFA-7C45-468E-8219-0D20957174B6}"/>
  </w:font>
  <w:font w:name="Republika">
    <w:panose1 w:val="02000506040000020004"/>
    <w:charset w:val="EE"/>
    <w:family w:val="auto"/>
    <w:pitch w:val="variable"/>
    <w:sig w:usb0="A00000FF" w:usb1="4000205B" w:usb2="00000000" w:usb3="00000000" w:csb0="00000093" w:csb1="00000000"/>
    <w:embedRegular r:id="rId5" w:fontKey="{4F7B4110-E6B4-41CA-9F44-CB2FA5B768A7}"/>
    <w:embedBold r:id="rId6" w:fontKey="{D3705916-3691-4DDB-97A4-612E25D471EA}"/>
  </w:font>
  <w:font w:name="Cambria">
    <w:panose1 w:val="02040503050406030204"/>
    <w:charset w:val="EE"/>
    <w:family w:val="roman"/>
    <w:pitch w:val="variable"/>
    <w:sig w:usb0="E00002FF" w:usb1="400004FF" w:usb2="00000000" w:usb3="00000000" w:csb0="0000019F" w:csb1="00000000"/>
    <w:embedRegular r:id="rId7" w:fontKey="{50C69F92-4041-4E2B-BFE6-C6C50F168D7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56E" w:rsidRDefault="0046656E">
      <w:r>
        <w:separator/>
      </w:r>
    </w:p>
  </w:footnote>
  <w:footnote w:type="continuationSeparator" w:id="0">
    <w:p w:rsidR="0046656E" w:rsidRDefault="00466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66D39" w:rsidRPr="008F3500">
      <w:trPr>
        <w:cantSplit/>
        <w:trHeight w:hRule="exact" w:val="847"/>
      </w:trPr>
      <w:tc>
        <w:tcPr>
          <w:tcW w:w="567" w:type="dxa"/>
        </w:tcPr>
        <w:p w:rsidR="00966D39" w:rsidRDefault="00966D39"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p w:rsidR="00966D39" w:rsidRPr="006D42D9" w:rsidRDefault="00966D39" w:rsidP="006D42D9">
          <w:pPr>
            <w:rPr>
              <w:rFonts w:ascii="Republika" w:hAnsi="Republika"/>
              <w:sz w:val="60"/>
              <w:szCs w:val="60"/>
            </w:rPr>
          </w:pPr>
        </w:p>
      </w:tc>
    </w:tr>
  </w:tbl>
  <w:p w:rsidR="00966D39" w:rsidRPr="00B95595" w:rsidRDefault="00B2121A"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966D39" w:rsidRPr="00B95595">
      <w:rPr>
        <w:rFonts w:ascii="Republika" w:hAnsi="Republika"/>
      </w:rPr>
      <w:t>REPUBLIKA SLOVENIJA</w:t>
    </w:r>
  </w:p>
  <w:p w:rsidR="00966D39" w:rsidRPr="00B95595" w:rsidRDefault="00966D39"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966D39" w:rsidRPr="008F3500" w:rsidRDefault="00966D39" w:rsidP="00994953">
    <w:pPr>
      <w:pStyle w:val="Glava"/>
      <w:tabs>
        <w:tab w:val="clear" w:pos="4320"/>
        <w:tab w:val="clear" w:pos="8640"/>
        <w:tab w:val="left" w:pos="5112"/>
      </w:tabs>
      <w:spacing w:before="120" w:line="240" w:lineRule="exact"/>
      <w:rPr>
        <w:rFonts w:cs="Arial"/>
        <w:sz w:val="16"/>
      </w:rPr>
    </w:pPr>
    <w:r w:rsidRPr="00B95595">
      <w:rPr>
        <w:rFonts w:ascii="Republika" w:hAnsi="Republika" w:cs="Arial"/>
        <w:sz w:val="16"/>
      </w:rPr>
      <w:t xml:space="preserve">Dunajska cesta </w:t>
    </w:r>
    <w:r>
      <w:rPr>
        <w:rFonts w:ascii="Republika" w:hAnsi="Republika" w:cs="Arial"/>
        <w:sz w:val="16"/>
      </w:rPr>
      <w:t>47</w:t>
    </w:r>
    <w:r w:rsidRPr="00B95595">
      <w:rPr>
        <w:rFonts w:ascii="Republika" w:hAnsi="Republika" w:cs="Arial"/>
        <w:sz w:val="16"/>
      </w:rPr>
      <w:t>, 1000 Ljubljana</w:t>
    </w:r>
    <w:r w:rsidRPr="008F3500">
      <w:rPr>
        <w:rFonts w:cs="Arial"/>
        <w:sz w:val="16"/>
      </w:rPr>
      <w:tab/>
      <w:t xml:space="preserve">T: </w:t>
    </w:r>
    <w:r>
      <w:rPr>
        <w:rFonts w:cs="Arial"/>
        <w:sz w:val="16"/>
      </w:rPr>
      <w:t>01 478 74 00</w:t>
    </w:r>
  </w:p>
  <w:p w:rsidR="00966D39" w:rsidRPr="008F3500" w:rsidRDefault="00966D39"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rsidR="00966D39" w:rsidRPr="008F3500" w:rsidRDefault="00966D39"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gp.mop@gov.si</w:t>
    </w:r>
  </w:p>
  <w:p w:rsidR="00966D39" w:rsidRPr="008F3500" w:rsidRDefault="00966D39" w:rsidP="008A70E5">
    <w:pPr>
      <w:pStyle w:val="Glava"/>
      <w:tabs>
        <w:tab w:val="clear" w:pos="4320"/>
        <w:tab w:val="clear" w:pos="8640"/>
        <w:tab w:val="left" w:pos="5112"/>
      </w:tabs>
      <w:spacing w:after="240" w:line="240" w:lineRule="exact"/>
      <w:rPr>
        <w:rFonts w:cs="Arial"/>
        <w:sz w:val="16"/>
      </w:rPr>
    </w:pPr>
    <w:r w:rsidRPr="008F3500">
      <w:rPr>
        <w:rFonts w:cs="Arial"/>
        <w:sz w:val="16"/>
      </w:rPr>
      <w:tab/>
    </w:r>
    <w:r>
      <w:rPr>
        <w:rFonts w:cs="Arial"/>
        <w:sz w:val="16"/>
      </w:rPr>
      <w:t>www.mop.gov.si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1035FB2"/>
    <w:multiLevelType w:val="hybridMultilevel"/>
    <w:tmpl w:val="35AC7E08"/>
    <w:lvl w:ilvl="0" w:tplc="25C0875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38D33D1C"/>
    <w:multiLevelType w:val="hybridMultilevel"/>
    <w:tmpl w:val="3C84E130"/>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8"/>
  </w:num>
  <w:num w:numId="4">
    <w:abstractNumId w:val="0"/>
  </w:num>
  <w:num w:numId="5">
    <w:abstractNumId w:val="2"/>
  </w:num>
  <w:num w:numId="6">
    <w:abstractNumId w:val="10"/>
  </w:num>
  <w:num w:numId="7">
    <w:abstractNumId w:val="9"/>
  </w:num>
  <w:num w:numId="8">
    <w:abstractNumId w:val="3"/>
  </w:num>
  <w:num w:numId="9">
    <w:abstractNumId w:val="12"/>
  </w:num>
  <w:num w:numId="10">
    <w:abstractNumId w:val="13"/>
  </w:num>
  <w:num w:numId="11">
    <w:abstractNumId w:val="7"/>
  </w:num>
  <w:num w:numId="12">
    <w:abstractNumId w:val="4"/>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0E5"/>
    <w:rsid w:val="00000BFD"/>
    <w:rsid w:val="0001550E"/>
    <w:rsid w:val="00023A88"/>
    <w:rsid w:val="00027744"/>
    <w:rsid w:val="00035C1D"/>
    <w:rsid w:val="00035E6F"/>
    <w:rsid w:val="00043C86"/>
    <w:rsid w:val="00050AFF"/>
    <w:rsid w:val="00053331"/>
    <w:rsid w:val="000821A3"/>
    <w:rsid w:val="000A2670"/>
    <w:rsid w:val="000A5663"/>
    <w:rsid w:val="000A7238"/>
    <w:rsid w:val="000A77F9"/>
    <w:rsid w:val="000D14ED"/>
    <w:rsid w:val="000E1264"/>
    <w:rsid w:val="000E4603"/>
    <w:rsid w:val="000F4DF2"/>
    <w:rsid w:val="00101503"/>
    <w:rsid w:val="001218FB"/>
    <w:rsid w:val="001341F6"/>
    <w:rsid w:val="001357B2"/>
    <w:rsid w:val="00155A15"/>
    <w:rsid w:val="00164BE3"/>
    <w:rsid w:val="001733A4"/>
    <w:rsid w:val="0019411F"/>
    <w:rsid w:val="001A10AA"/>
    <w:rsid w:val="001B7326"/>
    <w:rsid w:val="00202A77"/>
    <w:rsid w:val="00261373"/>
    <w:rsid w:val="002645BA"/>
    <w:rsid w:val="00271CE5"/>
    <w:rsid w:val="00282020"/>
    <w:rsid w:val="002B7A82"/>
    <w:rsid w:val="002D1010"/>
    <w:rsid w:val="002D45D5"/>
    <w:rsid w:val="0031322F"/>
    <w:rsid w:val="00350D16"/>
    <w:rsid w:val="003636BF"/>
    <w:rsid w:val="0037479F"/>
    <w:rsid w:val="003845B4"/>
    <w:rsid w:val="00387B1A"/>
    <w:rsid w:val="003914E4"/>
    <w:rsid w:val="003A248B"/>
    <w:rsid w:val="003A390E"/>
    <w:rsid w:val="003A74B8"/>
    <w:rsid w:val="003E1C74"/>
    <w:rsid w:val="00402F3E"/>
    <w:rsid w:val="00411173"/>
    <w:rsid w:val="00425EAF"/>
    <w:rsid w:val="00442DE2"/>
    <w:rsid w:val="00444BAE"/>
    <w:rsid w:val="00446EAA"/>
    <w:rsid w:val="004554F8"/>
    <w:rsid w:val="00460191"/>
    <w:rsid w:val="0046656E"/>
    <w:rsid w:val="00471E5F"/>
    <w:rsid w:val="00477166"/>
    <w:rsid w:val="00503860"/>
    <w:rsid w:val="00505C7F"/>
    <w:rsid w:val="005109B2"/>
    <w:rsid w:val="00513713"/>
    <w:rsid w:val="00526246"/>
    <w:rsid w:val="00555688"/>
    <w:rsid w:val="00567106"/>
    <w:rsid w:val="005826D5"/>
    <w:rsid w:val="00582D5A"/>
    <w:rsid w:val="005A07E9"/>
    <w:rsid w:val="005A1130"/>
    <w:rsid w:val="005D0F1A"/>
    <w:rsid w:val="005D5959"/>
    <w:rsid w:val="005E1D3C"/>
    <w:rsid w:val="005F17C3"/>
    <w:rsid w:val="00604EE9"/>
    <w:rsid w:val="006320EA"/>
    <w:rsid w:val="00632253"/>
    <w:rsid w:val="00641E80"/>
    <w:rsid w:val="00642714"/>
    <w:rsid w:val="006455CE"/>
    <w:rsid w:val="00646EA6"/>
    <w:rsid w:val="00656BE0"/>
    <w:rsid w:val="0066722D"/>
    <w:rsid w:val="00677197"/>
    <w:rsid w:val="00681162"/>
    <w:rsid w:val="00683097"/>
    <w:rsid w:val="006867EE"/>
    <w:rsid w:val="0068737E"/>
    <w:rsid w:val="00691449"/>
    <w:rsid w:val="006A34A6"/>
    <w:rsid w:val="006C3E43"/>
    <w:rsid w:val="006D42D9"/>
    <w:rsid w:val="006E3018"/>
    <w:rsid w:val="007048A7"/>
    <w:rsid w:val="00713FD9"/>
    <w:rsid w:val="0072283F"/>
    <w:rsid w:val="00733017"/>
    <w:rsid w:val="00742284"/>
    <w:rsid w:val="00742A70"/>
    <w:rsid w:val="00744F83"/>
    <w:rsid w:val="00783310"/>
    <w:rsid w:val="0078513E"/>
    <w:rsid w:val="007A4A6D"/>
    <w:rsid w:val="007B433B"/>
    <w:rsid w:val="007D1BCF"/>
    <w:rsid w:val="007D74A2"/>
    <w:rsid w:val="007D75CF"/>
    <w:rsid w:val="007E6DC5"/>
    <w:rsid w:val="00805AA7"/>
    <w:rsid w:val="00825800"/>
    <w:rsid w:val="00835B74"/>
    <w:rsid w:val="00841A02"/>
    <w:rsid w:val="0086205E"/>
    <w:rsid w:val="00873E59"/>
    <w:rsid w:val="0088043C"/>
    <w:rsid w:val="008906C9"/>
    <w:rsid w:val="008957BE"/>
    <w:rsid w:val="008A70E5"/>
    <w:rsid w:val="008A7ECA"/>
    <w:rsid w:val="008B3FE1"/>
    <w:rsid w:val="008C5738"/>
    <w:rsid w:val="008D04F0"/>
    <w:rsid w:val="008F1B6B"/>
    <w:rsid w:val="008F3500"/>
    <w:rsid w:val="00916171"/>
    <w:rsid w:val="00924E3C"/>
    <w:rsid w:val="00956C85"/>
    <w:rsid w:val="009612BB"/>
    <w:rsid w:val="00963FEA"/>
    <w:rsid w:val="00966D39"/>
    <w:rsid w:val="00977EE8"/>
    <w:rsid w:val="00994619"/>
    <w:rsid w:val="00994953"/>
    <w:rsid w:val="009B706D"/>
    <w:rsid w:val="009E4824"/>
    <w:rsid w:val="009F6419"/>
    <w:rsid w:val="00A032A1"/>
    <w:rsid w:val="00A111B8"/>
    <w:rsid w:val="00A125C5"/>
    <w:rsid w:val="00A14EE1"/>
    <w:rsid w:val="00A4302A"/>
    <w:rsid w:val="00A5039D"/>
    <w:rsid w:val="00A50FB5"/>
    <w:rsid w:val="00A65EE7"/>
    <w:rsid w:val="00A70133"/>
    <w:rsid w:val="00A715FA"/>
    <w:rsid w:val="00A73621"/>
    <w:rsid w:val="00A90FA6"/>
    <w:rsid w:val="00AC2465"/>
    <w:rsid w:val="00AC4778"/>
    <w:rsid w:val="00AC53D8"/>
    <w:rsid w:val="00B17141"/>
    <w:rsid w:val="00B2121A"/>
    <w:rsid w:val="00B31575"/>
    <w:rsid w:val="00B65AB9"/>
    <w:rsid w:val="00B66CA1"/>
    <w:rsid w:val="00B767DF"/>
    <w:rsid w:val="00B8547D"/>
    <w:rsid w:val="00B95595"/>
    <w:rsid w:val="00BA6EAA"/>
    <w:rsid w:val="00BB6BC5"/>
    <w:rsid w:val="00BC4E24"/>
    <w:rsid w:val="00C0076D"/>
    <w:rsid w:val="00C009B1"/>
    <w:rsid w:val="00C00FDC"/>
    <w:rsid w:val="00C250D5"/>
    <w:rsid w:val="00C47C1A"/>
    <w:rsid w:val="00C63643"/>
    <w:rsid w:val="00C92898"/>
    <w:rsid w:val="00CE7514"/>
    <w:rsid w:val="00D10F0D"/>
    <w:rsid w:val="00D23667"/>
    <w:rsid w:val="00D248DE"/>
    <w:rsid w:val="00D42F01"/>
    <w:rsid w:val="00D66684"/>
    <w:rsid w:val="00D71B6B"/>
    <w:rsid w:val="00D71EEC"/>
    <w:rsid w:val="00D75C31"/>
    <w:rsid w:val="00D84AB2"/>
    <w:rsid w:val="00D8542D"/>
    <w:rsid w:val="00D870FC"/>
    <w:rsid w:val="00DB644F"/>
    <w:rsid w:val="00DC6A71"/>
    <w:rsid w:val="00DE5B46"/>
    <w:rsid w:val="00DF38D7"/>
    <w:rsid w:val="00E01253"/>
    <w:rsid w:val="00E0357D"/>
    <w:rsid w:val="00E06C97"/>
    <w:rsid w:val="00E1080E"/>
    <w:rsid w:val="00E24EC2"/>
    <w:rsid w:val="00E45B17"/>
    <w:rsid w:val="00E517BB"/>
    <w:rsid w:val="00E54BD7"/>
    <w:rsid w:val="00E67C46"/>
    <w:rsid w:val="00E91A77"/>
    <w:rsid w:val="00E96041"/>
    <w:rsid w:val="00E9669F"/>
    <w:rsid w:val="00EB0E19"/>
    <w:rsid w:val="00F054BD"/>
    <w:rsid w:val="00F1522D"/>
    <w:rsid w:val="00F1545C"/>
    <w:rsid w:val="00F23209"/>
    <w:rsid w:val="00F240BB"/>
    <w:rsid w:val="00F25603"/>
    <w:rsid w:val="00F46724"/>
    <w:rsid w:val="00F57FED"/>
    <w:rsid w:val="00FC36D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8A70E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D66684"/>
    <w:pPr>
      <w:ind w:left="720"/>
      <w:contextualSpacing/>
    </w:pPr>
  </w:style>
  <w:style w:type="paragraph" w:customStyle="1" w:styleId="Default">
    <w:name w:val="Default"/>
    <w:rsid w:val="00744F83"/>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AC477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C4778"/>
    <w:rPr>
      <w:rFonts w:ascii="Tahoma" w:hAnsi="Tahoma" w:cs="Tahoma"/>
      <w:sz w:val="16"/>
      <w:szCs w:val="16"/>
      <w:lang w:eastAsia="en-US"/>
    </w:rPr>
  </w:style>
  <w:style w:type="character" w:styleId="Pripombasklic">
    <w:name w:val="annotation reference"/>
    <w:basedOn w:val="Privzetapisavaodstavka"/>
    <w:rsid w:val="00966D39"/>
    <w:rPr>
      <w:sz w:val="16"/>
      <w:szCs w:val="16"/>
    </w:rPr>
  </w:style>
  <w:style w:type="paragraph" w:styleId="Pripombabesedilo">
    <w:name w:val="annotation text"/>
    <w:basedOn w:val="Navaden"/>
    <w:link w:val="PripombabesediloZnak"/>
    <w:rsid w:val="00966D39"/>
    <w:pPr>
      <w:spacing w:line="240" w:lineRule="auto"/>
    </w:pPr>
    <w:rPr>
      <w:szCs w:val="20"/>
    </w:rPr>
  </w:style>
  <w:style w:type="character" w:customStyle="1" w:styleId="PripombabesediloZnak">
    <w:name w:val="Pripomba – besedilo Znak"/>
    <w:basedOn w:val="Privzetapisavaodstavka"/>
    <w:link w:val="Pripombabesedilo"/>
    <w:rsid w:val="00966D39"/>
    <w:rPr>
      <w:rFonts w:ascii="Arial" w:hAnsi="Arial"/>
      <w:lang w:eastAsia="en-US"/>
    </w:rPr>
  </w:style>
  <w:style w:type="paragraph" w:styleId="Zadevapripombe">
    <w:name w:val="annotation subject"/>
    <w:basedOn w:val="Pripombabesedilo"/>
    <w:next w:val="Pripombabesedilo"/>
    <w:link w:val="ZadevapripombeZnak"/>
    <w:rsid w:val="00966D39"/>
    <w:rPr>
      <w:b/>
      <w:bCs/>
    </w:rPr>
  </w:style>
  <w:style w:type="character" w:customStyle="1" w:styleId="ZadevapripombeZnak">
    <w:name w:val="Zadeva pripombe Znak"/>
    <w:basedOn w:val="PripombabesediloZnak"/>
    <w:link w:val="Zadevapripombe"/>
    <w:rsid w:val="00966D39"/>
    <w:rPr>
      <w:rFonts w:ascii="Arial" w:hAnsi="Arial"/>
      <w:b/>
      <w:bCs/>
      <w:lang w:eastAsia="en-US"/>
    </w:rPr>
  </w:style>
  <w:style w:type="paragraph" w:styleId="Revizija">
    <w:name w:val="Revision"/>
    <w:hidden/>
    <w:uiPriority w:val="99"/>
    <w:semiHidden/>
    <w:rsid w:val="00035E6F"/>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8A70E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D66684"/>
    <w:pPr>
      <w:ind w:left="720"/>
      <w:contextualSpacing/>
    </w:pPr>
  </w:style>
  <w:style w:type="paragraph" w:customStyle="1" w:styleId="Default">
    <w:name w:val="Default"/>
    <w:rsid w:val="00744F83"/>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AC477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C4778"/>
    <w:rPr>
      <w:rFonts w:ascii="Tahoma" w:hAnsi="Tahoma" w:cs="Tahoma"/>
      <w:sz w:val="16"/>
      <w:szCs w:val="16"/>
      <w:lang w:eastAsia="en-US"/>
    </w:rPr>
  </w:style>
  <w:style w:type="character" w:styleId="Pripombasklic">
    <w:name w:val="annotation reference"/>
    <w:basedOn w:val="Privzetapisavaodstavka"/>
    <w:rsid w:val="00966D39"/>
    <w:rPr>
      <w:sz w:val="16"/>
      <w:szCs w:val="16"/>
    </w:rPr>
  </w:style>
  <w:style w:type="paragraph" w:styleId="Pripombabesedilo">
    <w:name w:val="annotation text"/>
    <w:basedOn w:val="Navaden"/>
    <w:link w:val="PripombabesediloZnak"/>
    <w:rsid w:val="00966D39"/>
    <w:pPr>
      <w:spacing w:line="240" w:lineRule="auto"/>
    </w:pPr>
    <w:rPr>
      <w:szCs w:val="20"/>
    </w:rPr>
  </w:style>
  <w:style w:type="character" w:customStyle="1" w:styleId="PripombabesediloZnak">
    <w:name w:val="Pripomba – besedilo Znak"/>
    <w:basedOn w:val="Privzetapisavaodstavka"/>
    <w:link w:val="Pripombabesedilo"/>
    <w:rsid w:val="00966D39"/>
    <w:rPr>
      <w:rFonts w:ascii="Arial" w:hAnsi="Arial"/>
      <w:lang w:eastAsia="en-US"/>
    </w:rPr>
  </w:style>
  <w:style w:type="paragraph" w:styleId="Zadevapripombe">
    <w:name w:val="annotation subject"/>
    <w:basedOn w:val="Pripombabesedilo"/>
    <w:next w:val="Pripombabesedilo"/>
    <w:link w:val="ZadevapripombeZnak"/>
    <w:rsid w:val="00966D39"/>
    <w:rPr>
      <w:b/>
      <w:bCs/>
    </w:rPr>
  </w:style>
  <w:style w:type="character" w:customStyle="1" w:styleId="ZadevapripombeZnak">
    <w:name w:val="Zadeva pripombe Znak"/>
    <w:basedOn w:val="PripombabesediloZnak"/>
    <w:link w:val="Zadevapripombe"/>
    <w:rsid w:val="00966D39"/>
    <w:rPr>
      <w:rFonts w:ascii="Arial" w:hAnsi="Arial"/>
      <w:b/>
      <w:bCs/>
      <w:lang w:eastAsia="en-US"/>
    </w:rPr>
  </w:style>
  <w:style w:type="paragraph" w:styleId="Revizija">
    <w:name w:val="Revision"/>
    <w:hidden/>
    <w:uiPriority w:val="99"/>
    <w:semiHidden/>
    <w:rsid w:val="00035E6F"/>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gp.svz@gov.si" TargetMode="Externa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8CEE3-163C-4908-BBCD-1F7E0099C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MOP.dot</Template>
  <TotalTime>4</TotalTime>
  <Pages>9</Pages>
  <Words>2811</Words>
  <Characters>16026</Characters>
  <Application>Microsoft Office Word</Application>
  <DocSecurity>0</DocSecurity>
  <Lines>133</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Andrej Pristovnik</dc:creator>
  <cp:lastModifiedBy>Andrej Pristovnik</cp:lastModifiedBy>
  <cp:revision>4</cp:revision>
  <cp:lastPrinted>2015-06-24T08:07:00Z</cp:lastPrinted>
  <dcterms:created xsi:type="dcterms:W3CDTF">2015-06-24T08:07:00Z</dcterms:created>
  <dcterms:modified xsi:type="dcterms:W3CDTF">2015-06-24T08:11:00Z</dcterms:modified>
</cp:coreProperties>
</file>