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517"/>
        <w:gridCol w:w="892"/>
        <w:gridCol w:w="1414"/>
        <w:gridCol w:w="417"/>
        <w:gridCol w:w="913"/>
        <w:gridCol w:w="495"/>
        <w:gridCol w:w="188"/>
        <w:gridCol w:w="385"/>
        <w:gridCol w:w="223"/>
        <w:gridCol w:w="80"/>
        <w:gridCol w:w="2128"/>
      </w:tblGrid>
      <w:tr w:rsidR="00837559" w:rsidRPr="003A44B3" w:rsidTr="00735420">
        <w:trPr>
          <w:gridAfter w:val="5"/>
          <w:wAfter w:w="3004" w:type="dxa"/>
        </w:trPr>
        <w:tc>
          <w:tcPr>
            <w:tcW w:w="6196" w:type="dxa"/>
            <w:gridSpan w:val="7"/>
          </w:tcPr>
          <w:p w:rsidR="00837559" w:rsidRPr="004061C9" w:rsidRDefault="00837559" w:rsidP="00041E27">
            <w:pPr>
              <w:pStyle w:val="podpisi"/>
              <w:spacing w:line="269" w:lineRule="auto"/>
              <w:rPr>
                <w:rFonts w:ascii="Arial" w:hAnsi="Arial" w:cs="Arial"/>
                <w:sz w:val="20"/>
                <w:szCs w:val="20"/>
                <w:lang w:val="sl-SI"/>
              </w:rPr>
            </w:pPr>
            <w:r w:rsidRPr="004061C9">
              <w:rPr>
                <w:rFonts w:ascii="Arial" w:hAnsi="Arial" w:cs="Arial"/>
                <w:sz w:val="20"/>
                <w:szCs w:val="20"/>
                <w:lang w:val="sl-SI"/>
              </w:rPr>
              <w:t xml:space="preserve">Številka: </w:t>
            </w:r>
            <w:r w:rsidR="00AD1A17" w:rsidRPr="004061C9">
              <w:rPr>
                <w:rFonts w:ascii="Arial" w:hAnsi="Arial" w:cs="Arial"/>
                <w:sz w:val="20"/>
                <w:szCs w:val="20"/>
                <w:lang w:val="sl-SI"/>
              </w:rPr>
              <w:t>007-43/2017</w:t>
            </w:r>
            <w:r w:rsidR="00C41E58" w:rsidRPr="004061C9">
              <w:rPr>
                <w:rFonts w:ascii="Arial" w:hAnsi="Arial" w:cs="Arial"/>
                <w:sz w:val="20"/>
                <w:szCs w:val="20"/>
                <w:lang w:val="sl-SI"/>
              </w:rPr>
              <w:t>/</w:t>
            </w:r>
            <w:r w:rsidR="004061C9">
              <w:rPr>
                <w:rFonts w:ascii="Arial" w:hAnsi="Arial" w:cs="Arial"/>
                <w:sz w:val="20"/>
                <w:szCs w:val="20"/>
                <w:lang w:val="sl-SI"/>
              </w:rPr>
              <w:t>31</w:t>
            </w:r>
          </w:p>
        </w:tc>
      </w:tr>
      <w:tr w:rsidR="00837559" w:rsidRPr="00EE72A3" w:rsidTr="00735420">
        <w:trPr>
          <w:gridAfter w:val="5"/>
          <w:wAfter w:w="3004" w:type="dxa"/>
        </w:trPr>
        <w:tc>
          <w:tcPr>
            <w:tcW w:w="6196" w:type="dxa"/>
            <w:gridSpan w:val="7"/>
          </w:tcPr>
          <w:p w:rsidR="00837559" w:rsidRPr="00EE72A3" w:rsidRDefault="00837559" w:rsidP="00041E27">
            <w:pPr>
              <w:pStyle w:val="podpisi"/>
              <w:spacing w:line="269" w:lineRule="auto"/>
              <w:rPr>
                <w:rFonts w:ascii="Arial" w:hAnsi="Arial" w:cs="Arial"/>
                <w:sz w:val="20"/>
                <w:szCs w:val="20"/>
                <w:lang w:val="sl-SI"/>
              </w:rPr>
            </w:pPr>
            <w:r w:rsidRPr="004061C9">
              <w:rPr>
                <w:rFonts w:ascii="Arial" w:hAnsi="Arial" w:cs="Arial"/>
                <w:sz w:val="20"/>
                <w:szCs w:val="20"/>
                <w:lang w:val="sl-SI"/>
              </w:rPr>
              <w:t xml:space="preserve">Ljubljana, </w:t>
            </w:r>
            <w:r w:rsidR="004061C9">
              <w:rPr>
                <w:rFonts w:ascii="Arial" w:hAnsi="Arial" w:cs="Arial"/>
                <w:sz w:val="20"/>
                <w:szCs w:val="20"/>
                <w:lang w:val="sl-SI"/>
              </w:rPr>
              <w:t>1</w:t>
            </w:r>
            <w:r w:rsidR="005D37E2">
              <w:rPr>
                <w:rFonts w:ascii="Arial" w:hAnsi="Arial" w:cs="Arial"/>
                <w:sz w:val="20"/>
                <w:szCs w:val="20"/>
                <w:lang w:val="sl-SI"/>
              </w:rPr>
              <w:t>9</w:t>
            </w:r>
            <w:r w:rsidR="00CD1688" w:rsidRPr="004061C9">
              <w:rPr>
                <w:rFonts w:ascii="Arial" w:hAnsi="Arial" w:cs="Arial"/>
                <w:sz w:val="20"/>
                <w:szCs w:val="20"/>
                <w:lang w:val="sl-SI"/>
              </w:rPr>
              <w:t>. </w:t>
            </w:r>
            <w:r w:rsidR="004061C9">
              <w:rPr>
                <w:rFonts w:ascii="Arial" w:hAnsi="Arial" w:cs="Arial"/>
                <w:sz w:val="20"/>
                <w:szCs w:val="20"/>
                <w:lang w:val="sl-SI"/>
              </w:rPr>
              <w:t>5</w:t>
            </w:r>
            <w:r w:rsidR="00CD1688" w:rsidRPr="004061C9">
              <w:rPr>
                <w:rFonts w:ascii="Arial" w:hAnsi="Arial" w:cs="Arial"/>
                <w:sz w:val="20"/>
                <w:szCs w:val="20"/>
                <w:lang w:val="sl-SI"/>
              </w:rPr>
              <w:t>. 2017</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iCs/>
                <w:sz w:val="20"/>
                <w:szCs w:val="20"/>
                <w:lang w:val="sl-SI"/>
              </w:rPr>
              <w:t>EVA: 2016-2030-0026</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p>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GENERALNI SEKRETARIAT VLADE REPUBLIKE SLOVENIJE</w:t>
            </w:r>
          </w:p>
          <w:p w:rsidR="00837559" w:rsidRPr="00EE72A3" w:rsidRDefault="00485CF8" w:rsidP="00CD1EED">
            <w:pPr>
              <w:pStyle w:val="podpisi"/>
              <w:spacing w:line="269" w:lineRule="auto"/>
              <w:rPr>
                <w:rFonts w:ascii="Arial" w:hAnsi="Arial" w:cs="Arial"/>
                <w:sz w:val="20"/>
                <w:szCs w:val="20"/>
                <w:lang w:val="sl-SI"/>
              </w:rPr>
            </w:pPr>
            <w:hyperlink r:id="rId8" w:history="1">
              <w:r w:rsidR="00837559" w:rsidRPr="00EE72A3">
                <w:rPr>
                  <w:rStyle w:val="Hiperpovezava"/>
                  <w:rFonts w:ascii="Arial" w:hAnsi="Arial" w:cs="Arial"/>
                  <w:sz w:val="20"/>
                  <w:szCs w:val="20"/>
                  <w:lang w:val="sl-SI"/>
                </w:rPr>
                <w:t>Gp.gs@gov.si</w:t>
              </w:r>
            </w:hyperlink>
          </w:p>
          <w:p w:rsidR="00837559" w:rsidRPr="00EE72A3" w:rsidRDefault="00837559" w:rsidP="00CD1EED">
            <w:pPr>
              <w:pStyle w:val="podpisi"/>
              <w:spacing w:line="269" w:lineRule="auto"/>
              <w:rPr>
                <w:rFonts w:ascii="Arial" w:hAnsi="Arial" w:cs="Arial"/>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jc w:val="both"/>
              <w:rPr>
                <w:rFonts w:ascii="Arial" w:hAnsi="Arial" w:cs="Arial"/>
                <w:b/>
                <w:sz w:val="20"/>
                <w:szCs w:val="20"/>
                <w:lang w:val="sl-SI"/>
              </w:rPr>
            </w:pPr>
            <w:r w:rsidRPr="00EE72A3">
              <w:rPr>
                <w:rFonts w:ascii="Arial" w:hAnsi="Arial" w:cs="Arial"/>
                <w:b/>
                <w:sz w:val="20"/>
                <w:szCs w:val="20"/>
                <w:lang w:val="sl-SI"/>
              </w:rPr>
              <w:t xml:space="preserve">ZADEVA: Predlog zakona o spremembah in dopolnitvah Zakona o sodnem registru  – skrajšani postopek – predlog za obravnavo </w:t>
            </w:r>
            <w:r w:rsidR="00041E27">
              <w:rPr>
                <w:rFonts w:ascii="Arial" w:hAnsi="Arial" w:cs="Arial"/>
                <w:b/>
                <w:sz w:val="20"/>
                <w:szCs w:val="20"/>
                <w:lang w:val="sl-SI"/>
              </w:rPr>
              <w:t>– novo gradivo št. 1</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1. Predlog sklepov vlade:</w:t>
            </w:r>
          </w:p>
        </w:tc>
      </w:tr>
      <w:tr w:rsidR="00837559" w:rsidRPr="00EE72A3" w:rsidTr="00735420">
        <w:tc>
          <w:tcPr>
            <w:tcW w:w="9200" w:type="dxa"/>
            <w:gridSpan w:val="12"/>
          </w:tcPr>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Na podlagi drugega odstavka 2. člena Zakona o Vladi Republike Slovenije (Uradni list RS, št. 24/05 – uradno prečiščeno besedilo, 109/08, 38/10 – ZUKN, 8/12, 21/13, 47/13 – ZDU-1G in 65/14) je Vlada Republike Slovenije na ........... seji dne .......... pod točko ....... sprejela sklep:</w:t>
            </w:r>
          </w:p>
          <w:p w:rsidR="00837559" w:rsidRPr="00EE72A3" w:rsidRDefault="00837559" w:rsidP="00CD1EED">
            <w:pPr>
              <w:pStyle w:val="Neotevilenodstavek"/>
              <w:spacing w:after="120" w:line="269" w:lineRule="auto"/>
              <w:rPr>
                <w:color w:val="000000"/>
                <w:sz w:val="20"/>
                <w:szCs w:val="20"/>
              </w:rPr>
            </w:pPr>
          </w:p>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 xml:space="preserve">Vlada Republike Slovenije je določila besedilo Predloga zakona </w:t>
            </w:r>
            <w:r w:rsidRPr="00EE72A3">
              <w:rPr>
                <w:sz w:val="20"/>
                <w:szCs w:val="20"/>
              </w:rPr>
              <w:t xml:space="preserve">o spremembah in dopolnitvah Zakona o sodnem registru </w:t>
            </w:r>
            <w:r w:rsidRPr="00EE72A3">
              <w:rPr>
                <w:color w:val="000000"/>
                <w:sz w:val="20"/>
                <w:szCs w:val="20"/>
              </w:rPr>
              <w:t>(EVA: 2016-2030-0026) in ga pošlje v obravnavo Državnemu zboru</w:t>
            </w:r>
            <w:r w:rsidRPr="00EE72A3">
              <w:rPr>
                <w:iCs/>
                <w:color w:val="000000"/>
                <w:sz w:val="20"/>
                <w:szCs w:val="20"/>
              </w:rPr>
              <w:t xml:space="preserve"> Republike Slovenije po skrajšanem postopku</w:t>
            </w:r>
            <w:r w:rsidRPr="00EE72A3">
              <w:rPr>
                <w:color w:val="000000"/>
                <w:sz w:val="20"/>
                <w:szCs w:val="20"/>
              </w:rPr>
              <w:t xml:space="preserve">. </w:t>
            </w:r>
          </w:p>
          <w:p w:rsidR="00837559" w:rsidRPr="00EE72A3" w:rsidRDefault="00837559" w:rsidP="00CD1EED">
            <w:pPr>
              <w:spacing w:before="60" w:after="60" w:line="269" w:lineRule="auto"/>
              <w:ind w:left="5041"/>
              <w:rPr>
                <w:rFonts w:ascii="Arial" w:hAnsi="Arial" w:cs="Arial"/>
                <w:color w:val="000000"/>
                <w:sz w:val="20"/>
                <w:szCs w:val="20"/>
              </w:rPr>
            </w:pPr>
          </w:p>
          <w:p w:rsidR="00837559" w:rsidRPr="00EE72A3" w:rsidRDefault="00837559" w:rsidP="00CD1EED">
            <w:pPr>
              <w:spacing w:before="60" w:after="60" w:line="269" w:lineRule="auto"/>
              <w:ind w:left="5041"/>
              <w:jc w:val="center"/>
              <w:rPr>
                <w:rFonts w:ascii="Arial" w:hAnsi="Arial" w:cs="Arial"/>
                <w:b/>
                <w:i/>
                <w:color w:val="000000"/>
                <w:sz w:val="20"/>
                <w:szCs w:val="20"/>
              </w:rPr>
            </w:pPr>
            <w:r w:rsidRPr="00EE72A3">
              <w:rPr>
                <w:rFonts w:ascii="Arial" w:hAnsi="Arial" w:cs="Arial"/>
                <w:b/>
                <w:i/>
                <w:color w:val="000000"/>
                <w:sz w:val="20"/>
                <w:szCs w:val="20"/>
              </w:rPr>
              <w:t>Mag. Lilijana Kozlovič</w:t>
            </w:r>
          </w:p>
          <w:p w:rsidR="00837559" w:rsidRPr="00EE72A3" w:rsidRDefault="00837559" w:rsidP="00CD1EED">
            <w:pPr>
              <w:spacing w:before="60" w:after="60" w:line="269" w:lineRule="auto"/>
              <w:ind w:left="5041"/>
              <w:jc w:val="center"/>
              <w:rPr>
                <w:rFonts w:ascii="Arial" w:hAnsi="Arial" w:cs="Arial"/>
                <w:color w:val="000000"/>
                <w:sz w:val="20"/>
                <w:szCs w:val="20"/>
              </w:rPr>
            </w:pPr>
            <w:r w:rsidRPr="00EE72A3">
              <w:rPr>
                <w:rFonts w:ascii="Arial" w:hAnsi="Arial" w:cs="Arial"/>
                <w:b/>
                <w:i/>
                <w:color w:val="000000"/>
                <w:sz w:val="20"/>
                <w:szCs w:val="20"/>
              </w:rPr>
              <w:t>GENERALNA SEKRETARKA</w:t>
            </w:r>
          </w:p>
          <w:p w:rsidR="00837559" w:rsidRPr="00EE72A3" w:rsidRDefault="00837559" w:rsidP="00CD1EED">
            <w:pPr>
              <w:pStyle w:val="Neotevilenodstavek"/>
              <w:spacing w:before="0" w:after="0" w:line="269" w:lineRule="auto"/>
              <w:rPr>
                <w:color w:val="000000"/>
                <w:sz w:val="20"/>
                <w:szCs w:val="20"/>
              </w:rPr>
            </w:pPr>
            <w:r w:rsidRPr="00EE72A3">
              <w:rPr>
                <w:color w:val="000000"/>
                <w:sz w:val="20"/>
                <w:szCs w:val="20"/>
              </w:rPr>
              <w:t>Prejmejo:</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Državni zbor Republike Slovenije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pravosodje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finance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gospodarski razvoj in tehnologijo</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Služba Vlade RS za zakonodajo</w:t>
            </w:r>
            <w:r w:rsidR="00735420" w:rsidRPr="00EE72A3">
              <w:rPr>
                <w:iCs/>
                <w:sz w:val="20"/>
                <w:szCs w:val="20"/>
              </w:rPr>
              <w:t>,</w:t>
            </w:r>
          </w:p>
          <w:p w:rsidR="00837559" w:rsidRPr="00EE72A3" w:rsidRDefault="00837559" w:rsidP="00CD1EED">
            <w:pPr>
              <w:pStyle w:val="Neotevilenodstavek"/>
              <w:numPr>
                <w:ilvl w:val="0"/>
                <w:numId w:val="30"/>
              </w:numPr>
              <w:spacing w:before="0" w:after="0" w:line="269" w:lineRule="auto"/>
              <w:rPr>
                <w:iCs/>
                <w:sz w:val="20"/>
                <w:szCs w:val="20"/>
              </w:rPr>
            </w:pPr>
            <w:r w:rsidRPr="00EE72A3">
              <w:rPr>
                <w:iCs/>
                <w:sz w:val="20"/>
                <w:szCs w:val="20"/>
              </w:rPr>
              <w:t>Agencija Republike Slovenije za javnopravne evidence in storitve.</w:t>
            </w:r>
          </w:p>
          <w:p w:rsidR="00837559" w:rsidRPr="00EE72A3" w:rsidRDefault="00837559" w:rsidP="00CD1EED">
            <w:pPr>
              <w:pStyle w:val="Neotevilenodstavek"/>
              <w:spacing w:before="0" w:after="0" w:line="269" w:lineRule="auto"/>
              <w:rPr>
                <w:iCs/>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2. Predlog za obravnavo predloga zakona po nujnem ali skrajšanem postopku v državnem zboru z obrazložitvijo razlogov:</w:t>
            </w:r>
          </w:p>
        </w:tc>
      </w:tr>
      <w:tr w:rsidR="00837559" w:rsidRPr="00EE72A3" w:rsidTr="00735420">
        <w:tc>
          <w:tcPr>
            <w:tcW w:w="9200" w:type="dxa"/>
            <w:gridSpan w:val="12"/>
          </w:tcPr>
          <w:p w:rsidR="00837559" w:rsidRPr="00EE72A3" w:rsidRDefault="00837559" w:rsidP="00CD1EED">
            <w:pPr>
              <w:pStyle w:val="Neotevilenodstavek"/>
              <w:spacing w:after="120" w:line="269" w:lineRule="auto"/>
              <w:rPr>
                <w:sz w:val="20"/>
                <w:szCs w:val="20"/>
              </w:rPr>
            </w:pPr>
            <w:r w:rsidRPr="00EE72A3">
              <w:rPr>
                <w:sz w:val="20"/>
                <w:szCs w:val="20"/>
              </w:rPr>
              <w:t xml:space="preserve">Na podlagi prve in tretje alineje prvega odstavka 142. člena Poslovnika državnega zbora (Uradni list RS, št. 92/07 – uradno prečiščeno besedilo, 105/10 in 80/13) predlagamo, da Državni zbor Republike Slovenije obravnava Predlog zakona o spremembah in dopolnitvah Zakona o sodnem registru (v nadaljnjem besedilu: predlog zakona) po skrajšanem postopku. </w:t>
            </w:r>
          </w:p>
          <w:p w:rsidR="00B172BF" w:rsidRPr="00EE72A3" w:rsidRDefault="00155896" w:rsidP="00B172BF">
            <w:pPr>
              <w:pStyle w:val="Neotevilenodstavek"/>
              <w:spacing w:before="0" w:after="0" w:line="269" w:lineRule="auto"/>
              <w:rPr>
                <w:iCs/>
                <w:sz w:val="20"/>
                <w:szCs w:val="20"/>
              </w:rPr>
            </w:pPr>
            <w:r w:rsidRPr="00EE72A3">
              <w:rPr>
                <w:sz w:val="20"/>
                <w:szCs w:val="20"/>
              </w:rPr>
              <w:t xml:space="preserve">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Hkrati se s predlogom zakona črtajo določbe, ki se nanašajo na ureditev postopkov v sistemu Vse na enem mestu, ki bodo v prihodnje predmet pravnega urejanja v Zakonu </w:t>
            </w:r>
            <w:r w:rsidR="00CC6A04">
              <w:rPr>
                <w:sz w:val="20"/>
                <w:szCs w:val="20"/>
              </w:rPr>
              <w:t>o P</w:t>
            </w:r>
            <w:r w:rsidRPr="00EE72A3">
              <w:rPr>
                <w:sz w:val="20"/>
                <w:szCs w:val="20"/>
              </w:rPr>
              <w:t xml:space="preserve">oslovnem registru Slovenije kot postopki v sistemu za podporo poslovnim subjektom. Zaradi prenosa predmeta urejanja je potrebna </w:t>
            </w:r>
            <w:r w:rsidRPr="00EE72A3">
              <w:rPr>
                <w:sz w:val="20"/>
                <w:szCs w:val="20"/>
              </w:rPr>
              <w:lastRenderedPageBreak/>
              <w:t xml:space="preserve">tudi nomotehnična uskladitev Zakona o sodnem registru </w:t>
            </w:r>
            <w:r w:rsidR="00B606F0">
              <w:rPr>
                <w:sz w:val="20"/>
                <w:szCs w:val="20"/>
              </w:rPr>
              <w:t>s predlagano</w:t>
            </w:r>
            <w:r w:rsidRPr="00EE72A3">
              <w:rPr>
                <w:sz w:val="20"/>
                <w:szCs w:val="20"/>
              </w:rPr>
              <w:t xml:space="preserve"> novo ureditvijo v Zakonu o </w:t>
            </w:r>
            <w:r w:rsidR="00CC6A04">
              <w:rPr>
                <w:sz w:val="20"/>
                <w:szCs w:val="20"/>
              </w:rPr>
              <w:t>P</w:t>
            </w:r>
            <w:r w:rsidRPr="00EE72A3">
              <w:rPr>
                <w:sz w:val="20"/>
                <w:szCs w:val="20"/>
              </w:rPr>
              <w:t xml:space="preserve">oslovnem registru Slovenije. </w:t>
            </w:r>
            <w:r w:rsidR="00B172BF">
              <w:rPr>
                <w:sz w:val="20"/>
                <w:szCs w:val="20"/>
              </w:rPr>
              <w:t>Predlagajo se še nekatere druge rešitve, ki bodo zagotovile skladnost ureditve sodnega registra z drugimi predpisi, ali pa predstavljajo manj zahtevno spremembo izvedbene narave znotraj veljavnega zakonskega okvira.</w:t>
            </w:r>
          </w:p>
          <w:p w:rsidR="00155896" w:rsidRPr="00EE72A3" w:rsidRDefault="00155896" w:rsidP="00155896">
            <w:pPr>
              <w:pStyle w:val="Neotevilenodstavek"/>
              <w:spacing w:before="0" w:after="0" w:line="269" w:lineRule="auto"/>
              <w:rPr>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lastRenderedPageBreak/>
              <w:t>3.a Osebe, odgovorne za strokovno pripravo in usklajenost gradiva:</w:t>
            </w:r>
          </w:p>
        </w:tc>
      </w:tr>
      <w:tr w:rsidR="00837559" w:rsidRPr="00EE72A3" w:rsidTr="00735420">
        <w:tc>
          <w:tcPr>
            <w:tcW w:w="9200" w:type="dxa"/>
            <w:gridSpan w:val="12"/>
          </w:tcPr>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mag. Goran Klemenčič, minister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Tina Brecelj, državna sekretarka na Ministrstvu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Darko Stare, državni sekretar na Ministrstvu za pravosodje,</w:t>
            </w:r>
          </w:p>
          <w:p w:rsidR="00910EE7" w:rsidRPr="00910EE7" w:rsidRDefault="00CA50F7" w:rsidP="00A26229">
            <w:pPr>
              <w:pStyle w:val="Neotevilenodstavek"/>
              <w:numPr>
                <w:ilvl w:val="0"/>
                <w:numId w:val="31"/>
              </w:numPr>
              <w:spacing w:before="0" w:after="0" w:line="269" w:lineRule="auto"/>
              <w:ind w:left="618" w:hanging="357"/>
              <w:rPr>
                <w:color w:val="000000"/>
                <w:sz w:val="20"/>
                <w:szCs w:val="20"/>
              </w:rPr>
            </w:pPr>
            <w:r w:rsidRPr="00EE72A3">
              <w:rPr>
                <w:iCs/>
                <w:sz w:val="20"/>
                <w:szCs w:val="20"/>
              </w:rPr>
              <w:t>Sara Regancin, v.d. generalne direktoric</w:t>
            </w:r>
            <w:r w:rsidR="004B295D" w:rsidRPr="00EE72A3">
              <w:rPr>
                <w:iCs/>
                <w:sz w:val="20"/>
                <w:szCs w:val="20"/>
              </w:rPr>
              <w:t>e Direktorata za civilno pravo</w:t>
            </w:r>
            <w:r w:rsidR="00910EE7">
              <w:rPr>
                <w:iCs/>
                <w:sz w:val="20"/>
                <w:szCs w:val="20"/>
              </w:rPr>
              <w:t>,</w:t>
            </w:r>
          </w:p>
          <w:p w:rsidR="00910EE7" w:rsidRPr="00910EE7"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Miha Verčko, sekretar, Direktorat</w:t>
            </w:r>
            <w:r w:rsidRPr="00EE72A3">
              <w:rPr>
                <w:iCs/>
                <w:sz w:val="20"/>
                <w:szCs w:val="20"/>
              </w:rPr>
              <w:t xml:space="preserve"> za civilno pravo</w:t>
            </w:r>
            <w:r>
              <w:rPr>
                <w:iCs/>
                <w:sz w:val="20"/>
                <w:szCs w:val="20"/>
              </w:rPr>
              <w:t>,</w:t>
            </w:r>
          </w:p>
          <w:p w:rsidR="00CA50F7" w:rsidRPr="00EE72A3"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Aljaž Perme, 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iCs/>
                <w:sz w:val="20"/>
                <w:szCs w:val="20"/>
                <w:lang w:val="sl-SI"/>
              </w:rPr>
              <w:t xml:space="preserve">3.b Zunanji strokovnjaki, ki so </w:t>
            </w:r>
            <w:r w:rsidRPr="00EE72A3">
              <w:rPr>
                <w:rFonts w:ascii="Arial" w:hAnsi="Arial" w:cs="Arial"/>
                <w:b/>
                <w:sz w:val="20"/>
                <w:szCs w:val="20"/>
                <w:lang w:val="sl-SI"/>
              </w:rPr>
              <w:t>sodelovali pri pripravi dela ali celotnega gradiva:</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4. Predstavniki vlade, ki bodo sodelovali pri delu državnega zbora:</w:t>
            </w:r>
          </w:p>
        </w:tc>
      </w:tr>
      <w:tr w:rsidR="00837559" w:rsidRPr="00EE72A3" w:rsidTr="00735420">
        <w:tc>
          <w:tcPr>
            <w:tcW w:w="9200" w:type="dxa"/>
            <w:gridSpan w:val="12"/>
          </w:tcPr>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mag. Goran Klemenčič, minister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Tina Brecelj, državna sekretarka na Ministrstvu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Darko Stare, državni sekretar na Ministrstvu za pravosodje,</w:t>
            </w:r>
          </w:p>
          <w:p w:rsidR="00910EE7"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Sara Regancin, v.d. generalne direktorice Direktorata za civilno pravo</w:t>
            </w:r>
            <w:r w:rsidR="00910EE7">
              <w:rPr>
                <w:iCs/>
                <w:sz w:val="20"/>
                <w:szCs w:val="20"/>
              </w:rPr>
              <w:t>,</w:t>
            </w:r>
          </w:p>
          <w:p w:rsidR="00837559" w:rsidRPr="00EE72A3" w:rsidRDefault="00910EE7" w:rsidP="00020757">
            <w:pPr>
              <w:pStyle w:val="Neotevilenodstavek"/>
              <w:numPr>
                <w:ilvl w:val="0"/>
                <w:numId w:val="32"/>
              </w:numPr>
              <w:spacing w:before="0" w:after="0" w:line="269" w:lineRule="auto"/>
              <w:ind w:left="714" w:hanging="357"/>
              <w:rPr>
                <w:iCs/>
                <w:sz w:val="20"/>
                <w:szCs w:val="20"/>
              </w:rPr>
            </w:pPr>
            <w:r>
              <w:rPr>
                <w:iCs/>
                <w:sz w:val="20"/>
                <w:szCs w:val="20"/>
              </w:rPr>
              <w:t>Miha Verčko, 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5. Kratek povzetek gradiva:</w:t>
            </w:r>
          </w:p>
        </w:tc>
      </w:tr>
      <w:tr w:rsidR="00837559" w:rsidRPr="00EE72A3" w:rsidTr="00735420">
        <w:tc>
          <w:tcPr>
            <w:tcW w:w="9200" w:type="dxa"/>
            <w:gridSpan w:val="12"/>
          </w:tcPr>
          <w:p w:rsidR="004B3EDA"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S predlogom zakona se </w:t>
            </w:r>
            <w:r w:rsidR="00020757">
              <w:rPr>
                <w:rFonts w:ascii="Arial" w:hAnsi="Arial" w:cs="Arial"/>
                <w:iCs/>
                <w:sz w:val="20"/>
                <w:szCs w:val="20"/>
                <w:lang w:val="sl-SI"/>
              </w:rPr>
              <w:t xml:space="preserve">v </w:t>
            </w:r>
            <w:r w:rsidR="004B3EDA" w:rsidRPr="00EE72A3">
              <w:rPr>
                <w:rFonts w:ascii="Arial" w:hAnsi="Arial" w:cs="Arial"/>
                <w:iCs/>
                <w:sz w:val="20"/>
                <w:szCs w:val="20"/>
                <w:lang w:val="sl-SI"/>
              </w:rPr>
              <w:t xml:space="preserve">slovenski pravni red delno prenašajo določbe Direktive 2012/17/EU Evropskega parlamenta in Sveta z dne 13. junija 2012 o spremembi Direktive Sveta 89/666/EGS ter direktiv 2005/56/ES in 2009/101/ES Evropskega parlamenta in Sveta glede povezovanja centralnih in trgovinskih registrov ter registrov družb (v nadaljnjem besedilu: Direktiva 2012/17/EU). Drug </w:t>
            </w:r>
            <w:r w:rsidR="00020757">
              <w:rPr>
                <w:rFonts w:ascii="Arial" w:hAnsi="Arial" w:cs="Arial"/>
                <w:iCs/>
                <w:sz w:val="20"/>
                <w:szCs w:val="20"/>
                <w:lang w:val="sl-SI"/>
              </w:rPr>
              <w:t>sklop</w:t>
            </w:r>
            <w:r w:rsidR="004B3EDA" w:rsidRPr="00EE72A3">
              <w:rPr>
                <w:rFonts w:ascii="Arial" w:hAnsi="Arial" w:cs="Arial"/>
                <w:iCs/>
                <w:sz w:val="20"/>
                <w:szCs w:val="20"/>
                <w:lang w:val="sl-SI"/>
              </w:rPr>
              <w:t xml:space="preserve"> sprememb pa se nanaša na prenovo sistema »Vse na enem mestu </w:t>
            </w:r>
            <w:r w:rsidR="00C82F5B" w:rsidRPr="00EE72A3">
              <w:rPr>
                <w:rFonts w:ascii="Arial" w:hAnsi="Arial" w:cs="Arial"/>
                <w:iCs/>
                <w:sz w:val="20"/>
                <w:szCs w:val="20"/>
                <w:lang w:val="sl-SI"/>
              </w:rPr>
              <w:t xml:space="preserve">– </w:t>
            </w:r>
            <w:r w:rsidR="004B3EDA" w:rsidRPr="00EE72A3">
              <w:rPr>
                <w:rFonts w:ascii="Arial" w:hAnsi="Arial" w:cs="Arial"/>
                <w:iCs/>
                <w:sz w:val="20"/>
                <w:szCs w:val="20"/>
                <w:lang w:val="sl-SI"/>
              </w:rPr>
              <w:t>VEM«, ki bo izvedena skupaj s predlogom Zakona o spremembah in dopolnitvah Zakona o Poslovnem registru Slovenije.</w:t>
            </w:r>
          </w:p>
          <w:p w:rsidR="004B3EDA" w:rsidRPr="00EE72A3" w:rsidRDefault="004B3EDA" w:rsidP="00CD1EED">
            <w:pPr>
              <w:pStyle w:val="podpisi"/>
              <w:spacing w:line="269" w:lineRule="auto"/>
              <w:jc w:val="both"/>
              <w:rPr>
                <w:rFonts w:ascii="Arial" w:hAnsi="Arial" w:cs="Arial"/>
                <w:iCs/>
                <w:sz w:val="20"/>
                <w:szCs w:val="20"/>
                <w:lang w:val="sl-SI"/>
              </w:rPr>
            </w:pPr>
          </w:p>
          <w:p w:rsidR="00837559"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Z Direktivo 2012/17/EU se na notranjem trgu Evropske unije vzpostavlja sistem povezovanja poslovnih registrov, ki ga bodo sestavljali poslovni registri držav članic EU in Evropskega gospodarskega prostora, evropska osrednja platforma in portal kot evropska elektronska točka za dostop. </w:t>
            </w:r>
            <w:r w:rsidR="005D5C2D" w:rsidRPr="00EE72A3">
              <w:rPr>
                <w:rFonts w:ascii="Arial" w:hAnsi="Arial" w:cs="Arial"/>
                <w:iCs/>
                <w:sz w:val="20"/>
                <w:szCs w:val="20"/>
                <w:lang w:val="sl-SI"/>
              </w:rPr>
              <w:t>Po</w:t>
            </w:r>
            <w:r w:rsidRPr="00EE72A3">
              <w:rPr>
                <w:rFonts w:ascii="Arial" w:hAnsi="Arial" w:cs="Arial"/>
                <w:iCs/>
                <w:sz w:val="20"/>
                <w:szCs w:val="20"/>
                <w:lang w:val="sl-SI"/>
              </w:rPr>
              <w:t xml:space="preserve"> predlog</w:t>
            </w:r>
            <w:r w:rsidR="005D5C2D" w:rsidRPr="00EE72A3">
              <w:rPr>
                <w:rFonts w:ascii="Arial" w:hAnsi="Arial" w:cs="Arial"/>
                <w:iCs/>
                <w:sz w:val="20"/>
                <w:szCs w:val="20"/>
                <w:lang w:val="sl-SI"/>
              </w:rPr>
              <w:t>u</w:t>
            </w:r>
            <w:r w:rsidRPr="00EE72A3">
              <w:rPr>
                <w:rFonts w:ascii="Arial" w:hAnsi="Arial" w:cs="Arial"/>
                <w:iCs/>
                <w:sz w:val="20"/>
                <w:szCs w:val="20"/>
                <w:lang w:val="sl-SI"/>
              </w:rPr>
              <w:t xml:space="preserve"> </w:t>
            </w:r>
            <w:r w:rsidR="005D5C2D" w:rsidRPr="00EE72A3">
              <w:rPr>
                <w:rFonts w:ascii="Arial" w:hAnsi="Arial" w:cs="Arial"/>
                <w:iCs/>
                <w:sz w:val="20"/>
                <w:szCs w:val="20"/>
                <w:lang w:val="sl-SI"/>
              </w:rPr>
              <w:t>Zakona o spremembah in dopolnitvah Zakona o Poslovnem registru Slovenije bo</w:t>
            </w:r>
            <w:r w:rsidR="005D5C2D" w:rsidRPr="00EE72A3" w:rsidDel="005D5C2D">
              <w:rPr>
                <w:rFonts w:ascii="Arial" w:hAnsi="Arial" w:cs="Arial"/>
                <w:iCs/>
                <w:sz w:val="20"/>
                <w:szCs w:val="20"/>
                <w:lang w:val="sl-SI"/>
              </w:rPr>
              <w:t xml:space="preserve"> </w:t>
            </w:r>
            <w:r w:rsidRPr="00EE72A3">
              <w:rPr>
                <w:rFonts w:ascii="Arial" w:hAnsi="Arial" w:cs="Arial"/>
                <w:iCs/>
                <w:sz w:val="20"/>
                <w:szCs w:val="20"/>
                <w:lang w:val="sl-SI"/>
              </w:rPr>
              <w:t>Agencij</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w:t>
            </w:r>
            <w:r w:rsidR="00020757">
              <w:rPr>
                <w:rFonts w:ascii="Arial" w:hAnsi="Arial" w:cs="Arial"/>
                <w:iCs/>
                <w:sz w:val="20"/>
                <w:szCs w:val="20"/>
                <w:lang w:val="sl-SI"/>
              </w:rPr>
              <w:t>Republike Slovenije</w:t>
            </w:r>
            <w:r w:rsidRPr="00EE72A3">
              <w:rPr>
                <w:rFonts w:ascii="Arial" w:hAnsi="Arial" w:cs="Arial"/>
                <w:iCs/>
                <w:sz w:val="20"/>
                <w:szCs w:val="20"/>
                <w:lang w:val="sl-SI"/>
              </w:rPr>
              <w:t xml:space="preserve"> za javnopravne evidence in storitve </w:t>
            </w:r>
            <w:r w:rsidR="005D5C2D" w:rsidRPr="00EE72A3">
              <w:rPr>
                <w:rFonts w:ascii="Arial" w:hAnsi="Arial" w:cs="Arial"/>
                <w:iCs/>
                <w:sz w:val="20"/>
                <w:szCs w:val="20"/>
                <w:lang w:val="sl-SI"/>
              </w:rPr>
              <w:t>predstavljala osrednji pristojni organ, prek katerega se bo v zvezi s sistemom povezovanja poslovnih registrov</w:t>
            </w:r>
            <w:r w:rsidR="00020757">
              <w:rPr>
                <w:rFonts w:ascii="Arial" w:hAnsi="Arial" w:cs="Arial"/>
                <w:iCs/>
                <w:sz w:val="20"/>
                <w:szCs w:val="20"/>
                <w:lang w:val="sl-SI"/>
              </w:rPr>
              <w:t xml:space="preserve"> (kot dela </w:t>
            </w:r>
            <w:r w:rsidR="00020757" w:rsidRPr="00EE72A3">
              <w:rPr>
                <w:rFonts w:ascii="Arial" w:hAnsi="Arial" w:cs="Arial"/>
                <w:iCs/>
                <w:sz w:val="20"/>
                <w:szCs w:val="20"/>
                <w:lang w:val="sl-SI"/>
              </w:rPr>
              <w:t>evropskega portala e-pravosodje</w:t>
            </w:r>
            <w:r w:rsidR="00020757">
              <w:rPr>
                <w:rFonts w:ascii="Arial" w:hAnsi="Arial" w:cs="Arial"/>
                <w:iCs/>
                <w:sz w:val="20"/>
                <w:szCs w:val="20"/>
                <w:lang w:val="sl-SI"/>
              </w:rPr>
              <w:t xml:space="preserve">) </w:t>
            </w:r>
            <w:r w:rsidR="005D5C2D" w:rsidRPr="00EE72A3">
              <w:rPr>
                <w:rFonts w:ascii="Arial" w:hAnsi="Arial" w:cs="Arial"/>
                <w:iCs/>
                <w:sz w:val="20"/>
                <w:szCs w:val="20"/>
                <w:lang w:val="sl-SI"/>
              </w:rPr>
              <w:t xml:space="preserve"> zagotavljala </w:t>
            </w:r>
            <w:r w:rsidRPr="00EE72A3">
              <w:rPr>
                <w:rFonts w:ascii="Arial" w:hAnsi="Arial" w:cs="Arial"/>
                <w:iCs/>
                <w:sz w:val="20"/>
                <w:szCs w:val="20"/>
                <w:lang w:val="sl-SI"/>
              </w:rPr>
              <w:t>izmenjav</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podatkov in listin</w:t>
            </w:r>
            <w:r w:rsidR="005D5C2D" w:rsidRPr="00EE72A3">
              <w:rPr>
                <w:rFonts w:ascii="Arial" w:hAnsi="Arial" w:cs="Arial"/>
                <w:iCs/>
                <w:sz w:val="20"/>
                <w:szCs w:val="20"/>
                <w:lang w:val="sl-SI"/>
              </w:rPr>
              <w:t xml:space="preserve"> med poslovnimi registri držav članic in sodnim registrom</w:t>
            </w:r>
            <w:r w:rsidRPr="00EE72A3">
              <w:rPr>
                <w:rFonts w:ascii="Arial" w:hAnsi="Arial" w:cs="Arial"/>
                <w:iCs/>
                <w:sz w:val="20"/>
                <w:szCs w:val="20"/>
                <w:lang w:val="sl-SI"/>
              </w:rPr>
              <w:t xml:space="preserve"> </w:t>
            </w:r>
            <w:r w:rsidR="00CA50F7" w:rsidRPr="00EE72A3">
              <w:rPr>
                <w:rFonts w:ascii="Arial" w:hAnsi="Arial" w:cs="Arial"/>
                <w:iCs/>
                <w:sz w:val="20"/>
                <w:szCs w:val="20"/>
                <w:lang w:val="sl-SI"/>
              </w:rPr>
              <w:t>ter</w:t>
            </w:r>
            <w:r w:rsidRPr="00EE72A3">
              <w:rPr>
                <w:rFonts w:ascii="Arial" w:hAnsi="Arial" w:cs="Arial"/>
                <w:iCs/>
                <w:sz w:val="20"/>
                <w:szCs w:val="20"/>
                <w:lang w:val="sl-SI"/>
              </w:rPr>
              <w:t xml:space="preserve"> javnost podatkov in listin</w:t>
            </w:r>
            <w:r w:rsidR="00CA50F7" w:rsidRPr="00EE72A3">
              <w:rPr>
                <w:rFonts w:ascii="Arial" w:hAnsi="Arial" w:cs="Arial"/>
                <w:iCs/>
                <w:sz w:val="20"/>
                <w:szCs w:val="20"/>
                <w:lang w:val="sl-SI"/>
              </w:rPr>
              <w:t>.</w:t>
            </w:r>
          </w:p>
          <w:p w:rsidR="00735420" w:rsidRPr="00EE72A3" w:rsidRDefault="00735420" w:rsidP="00CD1EED">
            <w:pPr>
              <w:pStyle w:val="podpisi"/>
              <w:spacing w:line="269" w:lineRule="auto"/>
              <w:jc w:val="both"/>
              <w:rPr>
                <w:rFonts w:ascii="Arial" w:hAnsi="Arial" w:cs="Arial"/>
                <w:iCs/>
                <w:sz w:val="20"/>
                <w:szCs w:val="20"/>
                <w:lang w:val="sl-SI"/>
              </w:rPr>
            </w:pPr>
          </w:p>
          <w:p w:rsidR="00735420" w:rsidRDefault="00735420" w:rsidP="00CD1EED">
            <w:pPr>
              <w:pStyle w:val="Neotevilenodstavek"/>
              <w:spacing w:before="0" w:after="0" w:line="269" w:lineRule="auto"/>
              <w:rPr>
                <w:sz w:val="20"/>
                <w:szCs w:val="20"/>
              </w:rPr>
            </w:pPr>
            <w:r w:rsidRPr="00EE72A3">
              <w:rPr>
                <w:sz w:val="20"/>
                <w:szCs w:val="20"/>
              </w:rPr>
              <w:t>V zvezi s zagotavlj</w:t>
            </w:r>
            <w:r w:rsidR="004B3EDA" w:rsidRPr="00EE72A3">
              <w:rPr>
                <w:sz w:val="20"/>
                <w:szCs w:val="20"/>
              </w:rPr>
              <w:t>anjem celovite prenove sistema VEM</w:t>
            </w:r>
            <w:r w:rsidRPr="00EE72A3">
              <w:rPr>
                <w:sz w:val="20"/>
                <w:szCs w:val="20"/>
              </w:rPr>
              <w:t xml:space="preserve"> se s tem predlogom zakona </w:t>
            </w:r>
            <w:r w:rsidRPr="00EE72A3">
              <w:rPr>
                <w:iCs/>
                <w:sz w:val="20"/>
                <w:szCs w:val="20"/>
              </w:rPr>
              <w:t xml:space="preserve">v Zakon o Poslovnem registru Slovenije prenašajo in prenavljajo </w:t>
            </w:r>
            <w:r w:rsidRPr="00EE72A3">
              <w:rPr>
                <w:sz w:val="20"/>
                <w:szCs w:val="20"/>
              </w:rPr>
              <w:t>določbe o sistemu vse na enem mestu (VEM), ki so po veljavni ureditvi vključene v 1.b do 1.č člen ZSReg. Postopki sistema VEM ne veljajo le za subjekte, ki so subjekt vpisa v sodni register, temveč se uporabljajo za širši krog subjektov, tudi za subjekte, ki se vpisujejo v Poslovni register Slovenije. Zato je pravno dosledneje, da se ti postopki celovito uredijo v ZPRS-1 (gl. 2. in 3. člen predloga zakona). Spremembe sledijo širši prenovi sistema VEM v skladu s strateškim vladnim projektom 6.3 VEM za poslovne subjekte; temu ustrezno se bo sistem VEM preimenoval v »sistem za podporo poslovnim subjektom«.</w:t>
            </w:r>
          </w:p>
          <w:p w:rsidR="00B172BF" w:rsidRDefault="00B172BF" w:rsidP="00CD1EED">
            <w:pPr>
              <w:pStyle w:val="Neotevilenodstavek"/>
              <w:spacing w:before="0" w:after="0" w:line="269" w:lineRule="auto"/>
              <w:rPr>
                <w:sz w:val="20"/>
                <w:szCs w:val="20"/>
              </w:rPr>
            </w:pPr>
          </w:p>
          <w:p w:rsidR="00B172BF" w:rsidRPr="00EE72A3" w:rsidRDefault="00B172BF" w:rsidP="00CD1EED">
            <w:pPr>
              <w:pStyle w:val="Neotevilenodstavek"/>
              <w:spacing w:before="0" w:after="0" w:line="269" w:lineRule="auto"/>
              <w:rPr>
                <w:iCs/>
                <w:sz w:val="20"/>
                <w:szCs w:val="20"/>
              </w:rPr>
            </w:pPr>
            <w:r>
              <w:rPr>
                <w:sz w:val="20"/>
                <w:szCs w:val="20"/>
              </w:rPr>
              <w:t>Predlagajo se še nekatere druge rešitve, ki bodo zagotovile skladnost ureditve sodnega registra z drugimi predpisi, ali pa predstavljajo manj zahtevno spremembo izvedbene narave znotraj veljavnega zakonskega okvira.</w:t>
            </w:r>
          </w:p>
          <w:p w:rsidR="00837559" w:rsidRPr="00EE72A3" w:rsidRDefault="00837559" w:rsidP="00CD1EED">
            <w:pPr>
              <w:pStyle w:val="podpisi"/>
              <w:spacing w:line="269" w:lineRule="auto"/>
              <w:jc w:val="both"/>
              <w:rPr>
                <w:rFonts w:ascii="Arial" w:hAnsi="Arial" w:cs="Arial"/>
                <w:iCs/>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6. Presoja posledic za: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lastRenderedPageBreak/>
              <w:t>a)</w:t>
            </w:r>
          </w:p>
        </w:tc>
        <w:tc>
          <w:tcPr>
            <w:tcW w:w="5444" w:type="dxa"/>
            <w:gridSpan w:val="9"/>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javnofinančna sredstva nad 40.000 EUR v tekočem in naslednjih treh letih</w:t>
            </w:r>
          </w:p>
        </w:tc>
        <w:tc>
          <w:tcPr>
            <w:tcW w:w="2208" w:type="dxa"/>
            <w:gridSpan w:val="2"/>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b)</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bCs/>
                <w:sz w:val="20"/>
                <w:szCs w:val="20"/>
                <w:lang w:val="sl-SI"/>
              </w:rPr>
              <w:t>usklajenost slovenskega pravnega reda s pravnim redom Evropske unije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c)</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administrativne posledice</w:t>
            </w:r>
          </w:p>
        </w:tc>
        <w:tc>
          <w:tcPr>
            <w:tcW w:w="2208" w:type="dxa"/>
            <w:gridSpan w:val="2"/>
            <w:vAlign w:val="center"/>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č)</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sz w:val="20"/>
                <w:szCs w:val="20"/>
                <w:lang w:val="sl-SI"/>
              </w:rPr>
              <w:t>gospodarstvo, zlasti</w:t>
            </w:r>
            <w:r w:rsidRPr="00EE72A3">
              <w:rPr>
                <w:rFonts w:ascii="Arial" w:hAnsi="Arial" w:cs="Arial"/>
                <w:bCs/>
                <w:sz w:val="20"/>
                <w:szCs w:val="20"/>
                <w:lang w:val="sl-SI"/>
              </w:rPr>
              <w:t xml:space="preserve"> mala in srednja podjetja ter konkurenčnost podjetij</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d)</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okolje, vključno s prostorskimi in varstvenimi vidiki</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e)</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socialno področje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Borders>
              <w:bottom w:val="single" w:sz="4" w:space="0" w:color="auto"/>
            </w:tcBorders>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f)</w:t>
            </w:r>
          </w:p>
        </w:tc>
        <w:tc>
          <w:tcPr>
            <w:tcW w:w="5444" w:type="dxa"/>
            <w:gridSpan w:val="9"/>
            <w:tcBorders>
              <w:bottom w:val="single" w:sz="4" w:space="0" w:color="auto"/>
            </w:tcBorders>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nacionalne 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razvojne politike na ravni programov po strukturi razvojne klasifikacije programskega proračuna</w:t>
            </w:r>
          </w:p>
          <w:p w:rsidR="00837559" w:rsidRDefault="00837559" w:rsidP="00CD1EED">
            <w:pPr>
              <w:pStyle w:val="podpisi"/>
              <w:numPr>
                <w:ilvl w:val="0"/>
                <w:numId w:val="24"/>
              </w:numPr>
              <w:tabs>
                <w:tab w:val="clear" w:pos="3402"/>
                <w:tab w:val="left" w:pos="-4250"/>
              </w:tabs>
              <w:spacing w:line="269" w:lineRule="auto"/>
              <w:rPr>
                <w:rFonts w:ascii="Arial" w:hAnsi="Arial" w:cs="Arial"/>
                <w:bCs/>
                <w:sz w:val="20"/>
                <w:szCs w:val="20"/>
                <w:lang w:val="sl-SI"/>
              </w:rPr>
            </w:pPr>
            <w:r w:rsidRPr="00EE72A3">
              <w:rPr>
                <w:rFonts w:ascii="Arial" w:hAnsi="Arial" w:cs="Arial"/>
                <w:bCs/>
                <w:sz w:val="20"/>
                <w:szCs w:val="20"/>
                <w:lang w:val="sl-SI"/>
              </w:rPr>
              <w:t>razvojne dokumente Evropske unije in mednarodnih organizacij</w:t>
            </w:r>
          </w:p>
          <w:p w:rsidR="00A26229" w:rsidRPr="00EE72A3" w:rsidRDefault="00A26229" w:rsidP="00A26229">
            <w:pPr>
              <w:pStyle w:val="podpisi"/>
              <w:tabs>
                <w:tab w:val="clear" w:pos="3402"/>
                <w:tab w:val="left" w:pos="-4250"/>
              </w:tabs>
              <w:spacing w:line="269" w:lineRule="auto"/>
              <w:ind w:left="720"/>
              <w:rPr>
                <w:rFonts w:ascii="Arial" w:hAnsi="Arial" w:cs="Arial"/>
                <w:bCs/>
                <w:sz w:val="20"/>
                <w:szCs w:val="20"/>
                <w:lang w:val="sl-SI"/>
              </w:rPr>
            </w:pPr>
          </w:p>
        </w:tc>
        <w:tc>
          <w:tcPr>
            <w:tcW w:w="2208" w:type="dxa"/>
            <w:gridSpan w:val="2"/>
            <w:tcBorders>
              <w:bottom w:val="single" w:sz="4" w:space="0" w:color="auto"/>
            </w:tcBorders>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7.a Predstavitev ocene finančnih posledic nad 40.000 EUR:</w:t>
            </w:r>
          </w:p>
          <w:p w:rsidR="00F43A08" w:rsidRPr="00EE72A3" w:rsidRDefault="00F43A08" w:rsidP="00CD1EED">
            <w:pPr>
              <w:pStyle w:val="podpisi"/>
              <w:spacing w:line="269" w:lineRule="auto"/>
              <w:rPr>
                <w:rFonts w:ascii="Arial" w:hAnsi="Arial" w:cs="Arial"/>
                <w:b/>
                <w:sz w:val="20"/>
                <w:szCs w:val="20"/>
                <w:lang w:val="sl-SI"/>
              </w:rPr>
            </w:pPr>
          </w:p>
          <w:p w:rsidR="00837559" w:rsidRPr="00EE72A3" w:rsidRDefault="00837559"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 so ocenjena na 92.888 eurov. AJPES, izvajalec projekta, se je za pridobitev sredstev prijavil na razpis »</w:t>
            </w:r>
            <w:r w:rsidRPr="00EE72A3">
              <w:rPr>
                <w:i/>
                <w:sz w:val="20"/>
                <w:szCs w:val="20"/>
              </w:rPr>
              <w:t>Connecting Europe Facility – CEF Telecom</w:t>
            </w:r>
            <w:r w:rsidRPr="00EE72A3">
              <w:rPr>
                <w:sz w:val="20"/>
                <w:szCs w:val="20"/>
              </w:rPr>
              <w:t>« agencije INEA. S strani EU bo financirano 75 % realizirane vrednosti projekta. Preostali del (23.222 EUR) bo AJPES zagotovil iz proračunske postavke 1671 AJPES.</w:t>
            </w:r>
          </w:p>
          <w:p w:rsidR="001972C3" w:rsidRPr="00EE72A3" w:rsidRDefault="001972C3"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1BA1" w:rsidRPr="00EE72A3" w:rsidRDefault="00651BA1"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w:t>
            </w:r>
            <w:r w:rsidR="00F43A08" w:rsidRPr="0009456D">
              <w:rPr>
                <w:sz w:val="20"/>
                <w:szCs w:val="20"/>
              </w:rPr>
              <w:t xml:space="preserve"> njegov ustanoviteljev, družbenikov, zastopnikov ali članov organa nadzora </w:t>
            </w:r>
            <w:r w:rsidRPr="0009456D">
              <w:rPr>
                <w:sz w:val="20"/>
                <w:szCs w:val="20"/>
              </w:rPr>
              <w:t xml:space="preserve">v povezanih </w:t>
            </w:r>
            <w:r w:rsidR="00F43A08" w:rsidRPr="0009456D">
              <w:rPr>
                <w:sz w:val="20"/>
                <w:szCs w:val="20"/>
              </w:rPr>
              <w:t xml:space="preserve">pravnih </w:t>
            </w:r>
            <w:r w:rsidRPr="0009456D">
              <w:rPr>
                <w:sz w:val="20"/>
                <w:szCs w:val="20"/>
              </w:rPr>
              <w:t>osebah. Zaradi navede</w:t>
            </w:r>
            <w:r w:rsidR="00F43A08" w:rsidRPr="0009456D">
              <w:rPr>
                <w:sz w:val="20"/>
                <w:szCs w:val="20"/>
              </w:rPr>
              <w:t>ne</w:t>
            </w:r>
            <w:r w:rsidRPr="0009456D">
              <w:rPr>
                <w:sz w:val="20"/>
                <w:szCs w:val="20"/>
              </w:rPr>
              <w:t xml:space="preserve"> dopolnitve po potreba nadgradnja infrastrukture</w:t>
            </w:r>
            <w:r w:rsidR="00930045" w:rsidRPr="0009456D">
              <w:rPr>
                <w:sz w:val="20"/>
                <w:szCs w:val="20"/>
              </w:rPr>
              <w:t>,</w:t>
            </w:r>
            <w:r w:rsidRPr="0009456D">
              <w:rPr>
                <w:sz w:val="20"/>
                <w:szCs w:val="20"/>
              </w:rPr>
              <w:t xml:space="preserve"> za katero </w:t>
            </w:r>
            <w:r w:rsidR="003C23E6" w:rsidRPr="0009456D">
              <w:rPr>
                <w:sz w:val="20"/>
                <w:szCs w:val="20"/>
              </w:rPr>
              <w:t>se ocenjuje sredstva v višini 5</w:t>
            </w:r>
            <w:r w:rsidRPr="0009456D">
              <w:rPr>
                <w:sz w:val="20"/>
                <w:szCs w:val="20"/>
              </w:rPr>
              <w:t>.000 eurov. Finančna sredstva bo zagotovil AJPES iz lastnih virov.</w:t>
            </w:r>
          </w:p>
          <w:p w:rsidR="00837559" w:rsidRPr="00EE72A3" w:rsidRDefault="00837559" w:rsidP="00CD1EED">
            <w:pPr>
              <w:pStyle w:val="Alineazaodstavkom"/>
              <w:numPr>
                <w:ilvl w:val="0"/>
                <w:numId w:val="0"/>
              </w:numPr>
              <w:spacing w:line="269" w:lineRule="auto"/>
              <w:ind w:left="425"/>
              <w:rPr>
                <w:sz w:val="20"/>
                <w:szCs w:val="20"/>
              </w:rPr>
            </w:pP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I. Ocena finančnih posledic, ki niso načrtovane v sprejetem proračunu</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+ 3</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r w:rsidRPr="00EE72A3">
              <w:rPr>
                <w:rFonts w:cs="Arial"/>
              </w:rPr>
              <w:t>II. Finančne posledice za državni proračun</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r w:rsidRPr="00EE72A3">
              <w:rPr>
                <w:rFonts w:cs="Arial"/>
              </w:rPr>
              <w:t>II.a Pravice porabe za izvedbo predlaganih rešitev so zagotovljene:</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Ministrstvo za finance</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eotevilenodstavek"/>
              <w:spacing w:before="0" w:after="0" w:line="269" w:lineRule="auto"/>
              <w:rPr>
                <w:sz w:val="20"/>
                <w:szCs w:val="20"/>
              </w:rPr>
            </w:pPr>
            <w:r w:rsidRPr="00EE72A3">
              <w:rPr>
                <w:sz w:val="20"/>
                <w:szCs w:val="20"/>
              </w:rPr>
              <w:t>1611-13-0001</w:t>
            </w:r>
          </w:p>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Javni registri, zbirke podatkov in javne objave</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1671 AJPES</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23.222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r w:rsidRPr="00EE72A3">
              <w:rPr>
                <w:rFonts w:cs="Arial"/>
              </w:rPr>
              <w:t>II.b Manjkajoče pravice porabe bodo zagotovljene s prerazporeditvijo:</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Znesek za t + 1 </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r w:rsidRPr="00EE72A3">
              <w:rPr>
                <w:rFonts w:cs="Arial"/>
              </w:rPr>
              <w:t>II.c Načrtovana nadomestitev zmanjšanih prihodkov in povečanih odhodkov proračuna:</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rPr>
          <w:trHeight w:val="1910"/>
        </w:trPr>
        <w:tc>
          <w:tcPr>
            <w:tcW w:w="9200" w:type="dxa"/>
            <w:gridSpan w:val="12"/>
          </w:tcPr>
          <w:p w:rsidR="00837559" w:rsidRPr="00EE72A3" w:rsidRDefault="00837559" w:rsidP="00CD1EED">
            <w:pPr>
              <w:widowControl w:val="0"/>
              <w:spacing w:line="269" w:lineRule="auto"/>
              <w:rPr>
                <w:rFonts w:ascii="Arial" w:hAnsi="Arial" w:cs="Arial"/>
                <w:b/>
                <w:sz w:val="20"/>
                <w:szCs w:val="20"/>
              </w:rPr>
            </w:pPr>
          </w:p>
          <w:p w:rsidR="00837559" w:rsidRPr="00EE72A3" w:rsidRDefault="00837559" w:rsidP="00CD1EED">
            <w:pPr>
              <w:widowControl w:val="0"/>
              <w:spacing w:line="269" w:lineRule="auto"/>
              <w:rPr>
                <w:rFonts w:ascii="Arial" w:hAnsi="Arial" w:cs="Arial"/>
                <w:b/>
                <w:sz w:val="20"/>
                <w:szCs w:val="20"/>
              </w:rPr>
            </w:pPr>
            <w:r w:rsidRPr="00EE72A3">
              <w:rPr>
                <w:rFonts w:ascii="Arial" w:hAnsi="Arial" w:cs="Arial"/>
                <w:b/>
                <w:sz w:val="20"/>
                <w:szCs w:val="20"/>
              </w:rPr>
              <w:t>OBRAZLOŽITEV:</w:t>
            </w: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Ocena finančnih posledic, ki niso načrtovane v sprejetem proračunu</w:t>
            </w:r>
          </w:p>
          <w:p w:rsidR="00837559" w:rsidRPr="00EE72A3" w:rsidRDefault="00837559" w:rsidP="00CD1EED">
            <w:pPr>
              <w:widowControl w:val="0"/>
              <w:spacing w:line="269" w:lineRule="auto"/>
              <w:ind w:left="360" w:hanging="76"/>
              <w:jc w:val="both"/>
              <w:rPr>
                <w:rFonts w:ascii="Arial" w:hAnsi="Arial" w:cs="Arial"/>
                <w:sz w:val="20"/>
                <w:szCs w:val="20"/>
              </w:rPr>
            </w:pPr>
            <w:r w:rsidRPr="00EE72A3">
              <w:rPr>
                <w:rFonts w:ascii="Arial" w:hAnsi="Arial" w:cs="Arial"/>
                <w:sz w:val="20"/>
                <w:szCs w:val="20"/>
              </w:rPr>
              <w:t>V zvezi s predlaganim vladnim gradivom se navedejo predvidene spremembe (povečanje, zmanjšanje):</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prihodkov državnega proračuna in občinskih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odhodkov državnega proračuna, ki niso načrtovani na ukrepih oziroma projektih sprejetih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obveznosti za druga javnofinančna sredstva (drugi viri), ki niso načrtovana na ukrepih oziroma projektih sprejetih proračunov.</w:t>
            </w:r>
          </w:p>
          <w:p w:rsidR="00837559" w:rsidRPr="00EE72A3" w:rsidRDefault="00837559" w:rsidP="00CD1EED">
            <w:pPr>
              <w:widowControl w:val="0"/>
              <w:spacing w:line="269" w:lineRule="auto"/>
              <w:ind w:left="284"/>
              <w:rPr>
                <w:rFonts w:ascii="Arial" w:hAnsi="Arial" w:cs="Arial"/>
                <w:sz w:val="20"/>
                <w:szCs w:val="20"/>
              </w:rPr>
            </w:pP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Finančne posledice za državni proračun</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Prikazane morajo biti finančne posledice za državni proračun, ki so na proračunskih postavkah načrtovane v dinamiki projektov oziroma ukrepov:</w:t>
            </w:r>
          </w:p>
          <w:p w:rsidR="00837559" w:rsidRPr="00EE72A3" w:rsidRDefault="00837559" w:rsidP="00CD1EED">
            <w:pPr>
              <w:widowControl w:val="0"/>
              <w:suppressAutoHyphens/>
              <w:spacing w:line="269" w:lineRule="auto"/>
              <w:ind w:left="720"/>
              <w:jc w:val="both"/>
              <w:rPr>
                <w:rFonts w:ascii="Arial" w:hAnsi="Arial" w:cs="Arial"/>
                <w:b/>
                <w:sz w:val="20"/>
                <w:szCs w:val="20"/>
              </w:rPr>
            </w:pPr>
            <w:r w:rsidRPr="00EE72A3">
              <w:rPr>
                <w:rFonts w:ascii="Arial" w:hAnsi="Arial" w:cs="Arial"/>
                <w:b/>
                <w:sz w:val="20"/>
                <w:szCs w:val="20"/>
              </w:rPr>
              <w:t>II.a Pravice porabe za izvedbo predlaganih rešitev so zagotovljene: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proračunski uporabnik, ki bo financiral novi projekt oziroma ukrep,</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 xml:space="preserve">projekt oziroma ukrep, s katerim se bodo dosegli cilji vladnega gradiva, in </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proračunske postavke.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w:t>
            </w:r>
            <w:r w:rsidRPr="00EE72A3">
              <w:rPr>
                <w:rFonts w:ascii="Arial" w:hAnsi="Arial" w:cs="Arial"/>
                <w:sz w:val="20"/>
                <w:szCs w:val="20"/>
              </w:rPr>
              <w:lastRenderedPageBreak/>
              <w:t>sprejeti oziroma veljavni projekti in ukrepi.</w:t>
            </w:r>
          </w:p>
          <w:p w:rsidR="00837559" w:rsidRPr="00EE72A3" w:rsidRDefault="00837559" w:rsidP="00CD1EED">
            <w:pPr>
              <w:widowControl w:val="0"/>
              <w:suppressAutoHyphens/>
              <w:spacing w:line="269" w:lineRule="auto"/>
              <w:ind w:left="714"/>
              <w:jc w:val="both"/>
              <w:rPr>
                <w:rFonts w:ascii="Arial" w:hAnsi="Arial" w:cs="Arial"/>
                <w:b/>
                <w:sz w:val="20"/>
                <w:szCs w:val="20"/>
              </w:rPr>
            </w:pPr>
            <w:r w:rsidRPr="00EE72A3">
              <w:rPr>
                <w:rFonts w:ascii="Arial" w:hAnsi="Arial" w:cs="Arial"/>
                <w:b/>
                <w:sz w:val="20"/>
                <w:szCs w:val="20"/>
              </w:rPr>
              <w:t>II.b Manjkajoče pravice porabe bodo zagotovljene s prerazporeditvijo:</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837559" w:rsidRPr="00EE72A3" w:rsidRDefault="00837559" w:rsidP="00CD1EED">
            <w:pPr>
              <w:widowControl w:val="0"/>
              <w:suppressAutoHyphens/>
              <w:spacing w:line="269" w:lineRule="auto"/>
              <w:ind w:left="714"/>
              <w:jc w:val="both"/>
              <w:rPr>
                <w:rFonts w:ascii="Arial" w:hAnsi="Arial" w:cs="Arial"/>
                <w:b/>
                <w:sz w:val="20"/>
                <w:szCs w:val="20"/>
              </w:rPr>
            </w:pPr>
            <w:r w:rsidRPr="00EE72A3">
              <w:rPr>
                <w:rFonts w:ascii="Arial" w:hAnsi="Arial" w:cs="Arial"/>
                <w:b/>
                <w:sz w:val="20"/>
                <w:szCs w:val="20"/>
              </w:rPr>
              <w:t>II.c Načrtovana nadomestitev zmanjšanih prihodkov in povečanih odhodkov proračuna:</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837559" w:rsidRPr="00EE72A3" w:rsidRDefault="00837559" w:rsidP="00CD1EED">
            <w:pPr>
              <w:pStyle w:val="Vrstapredpisa"/>
              <w:widowControl w:val="0"/>
              <w:spacing w:before="0" w:line="269" w:lineRule="auto"/>
              <w:jc w:val="both"/>
              <w:rPr>
                <w:color w:val="auto"/>
                <w:sz w:val="20"/>
                <w:szCs w:val="20"/>
              </w:rPr>
            </w:pPr>
          </w:p>
        </w:tc>
      </w:tr>
      <w:tr w:rsidR="00837559" w:rsidRPr="00EE72A3" w:rsidTr="00735420">
        <w:trPr>
          <w:trHeight w:val="867"/>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lastRenderedPageBreak/>
              <w:t>7.b Predstavitev ocene finančnih posledic pod 40.000 EUR:</w:t>
            </w:r>
          </w:p>
          <w:p w:rsidR="00837559" w:rsidRPr="00EE72A3" w:rsidRDefault="00837559" w:rsidP="00CD1EED">
            <w:pPr>
              <w:spacing w:line="269" w:lineRule="auto"/>
              <w:rPr>
                <w:rFonts w:ascii="Arial" w:hAnsi="Arial" w:cs="Arial"/>
                <w:b/>
                <w:sz w:val="20"/>
                <w:szCs w:val="20"/>
              </w:rPr>
            </w:pPr>
          </w:p>
          <w:p w:rsidR="00837559" w:rsidRPr="00EE72A3" w:rsidRDefault="00837559" w:rsidP="00CD1EED">
            <w:pPr>
              <w:spacing w:line="269" w:lineRule="auto"/>
              <w:rPr>
                <w:rFonts w:ascii="Arial" w:hAnsi="Arial" w:cs="Arial"/>
                <w:sz w:val="20"/>
                <w:szCs w:val="20"/>
              </w:rPr>
            </w:pPr>
            <w:r w:rsidRPr="00EE72A3">
              <w:rPr>
                <w:rFonts w:ascii="Arial" w:hAnsi="Arial" w:cs="Arial"/>
                <w:sz w:val="20"/>
                <w:szCs w:val="20"/>
              </w:rPr>
              <w:t>Kratka obrazložitev: /.</w:t>
            </w:r>
          </w:p>
        </w:tc>
      </w:tr>
      <w:tr w:rsidR="00837559" w:rsidRPr="00EE72A3" w:rsidTr="00735420">
        <w:trPr>
          <w:trHeight w:val="371"/>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t>8. Predstavitev sodelovanja z združenji občin:</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Vsebina predloženega gradiva (predpisa) vpliva na:</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pristojnosti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delovanje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financiranje občin.</w:t>
            </w:r>
          </w:p>
          <w:p w:rsidR="00837559" w:rsidRPr="00EE72A3" w:rsidRDefault="00837559" w:rsidP="00CD1EED">
            <w:pPr>
              <w:pStyle w:val="Neotevilenodstavek"/>
              <w:widowControl w:val="0"/>
              <w:spacing w:before="0" w:after="0" w:line="269" w:lineRule="auto"/>
              <w:ind w:left="1440"/>
              <w:rPr>
                <w:iCs/>
                <w:sz w:val="20"/>
                <w:szCs w:val="20"/>
              </w:rPr>
            </w:pPr>
          </w:p>
        </w:tc>
        <w:tc>
          <w:tcPr>
            <w:tcW w:w="2431" w:type="dxa"/>
            <w:gridSpan w:val="3"/>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NE</w:t>
            </w:r>
          </w:p>
        </w:tc>
      </w:tr>
      <w:tr w:rsidR="00837559" w:rsidRPr="00EE72A3" w:rsidTr="00735420">
        <w:trPr>
          <w:trHeight w:val="274"/>
        </w:trPr>
        <w:tc>
          <w:tcPr>
            <w:tcW w:w="9200" w:type="dxa"/>
            <w:gridSpan w:val="12"/>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 xml:space="preserve">Gradivo </w:t>
            </w:r>
            <w:r w:rsidR="00AD1A17" w:rsidRPr="00EE72A3">
              <w:rPr>
                <w:iCs/>
                <w:sz w:val="20"/>
                <w:szCs w:val="20"/>
              </w:rPr>
              <w:t>ni</w:t>
            </w:r>
            <w:r w:rsidRPr="00EE72A3">
              <w:rPr>
                <w:iCs/>
                <w:sz w:val="20"/>
                <w:szCs w:val="20"/>
              </w:rPr>
              <w:t xml:space="preserve"> bilo poslano v mnenje: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Skupnosti občin Slovenije SOS</w:t>
            </w:r>
            <w:r w:rsidR="00AD1A17" w:rsidRPr="00EE72A3">
              <w:rPr>
                <w:iCs/>
                <w:sz w:val="20"/>
                <w:szCs w:val="20"/>
              </w:rPr>
              <w:t>,</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občin Slovenije ZOS</w:t>
            </w:r>
            <w:r w:rsidR="00AD1A17" w:rsidRPr="00EE72A3">
              <w:rPr>
                <w:iCs/>
                <w:sz w:val="20"/>
                <w:szCs w:val="20"/>
              </w:rPr>
              <w:t>,</w:t>
            </w:r>
            <w:r w:rsidRPr="00EE72A3">
              <w:rPr>
                <w:iCs/>
                <w:sz w:val="20"/>
                <w:szCs w:val="20"/>
              </w:rPr>
              <w:t xml:space="preserv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mestnih občin Slovenije ZMOS</w:t>
            </w:r>
            <w:r w:rsidR="00AD1A17" w:rsidRPr="00EE72A3">
              <w:rPr>
                <w:iCs/>
                <w:sz w:val="20"/>
                <w:szCs w:val="20"/>
              </w:rPr>
              <w:t>.</w:t>
            </w:r>
          </w:p>
          <w:p w:rsidR="00837559" w:rsidRPr="00EE72A3" w:rsidRDefault="00837559" w:rsidP="00CD1EED">
            <w:pPr>
              <w:pStyle w:val="Neotevilenodstavek"/>
              <w:widowControl w:val="0"/>
              <w:spacing w:before="0" w:after="0" w:line="269" w:lineRule="auto"/>
              <w:rPr>
                <w:iCs/>
                <w:sz w:val="20"/>
                <w:szCs w:val="20"/>
              </w:rPr>
            </w:pPr>
          </w:p>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Gradivo ni bilo posredovano združenjem občin, ker ne vpliva na njihove pristojnosti, delovanje in financiranje.</w:t>
            </w:r>
          </w:p>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vAlign w:val="center"/>
          </w:tcPr>
          <w:p w:rsidR="00837559" w:rsidRPr="00EE72A3" w:rsidRDefault="00837559" w:rsidP="00CD1EED">
            <w:pPr>
              <w:pStyle w:val="Neotevilenodstavek"/>
              <w:widowControl w:val="0"/>
              <w:spacing w:before="0" w:after="0" w:line="269" w:lineRule="auto"/>
              <w:jc w:val="left"/>
              <w:rPr>
                <w:b/>
                <w:sz w:val="20"/>
                <w:szCs w:val="20"/>
              </w:rPr>
            </w:pPr>
            <w:r w:rsidRPr="00EE72A3">
              <w:rPr>
                <w:b/>
                <w:sz w:val="20"/>
                <w:szCs w:val="20"/>
              </w:rPr>
              <w:t>9. Predstavitev sodelovanja javnosti:</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sz w:val="20"/>
                <w:szCs w:val="20"/>
              </w:rPr>
            </w:pPr>
            <w:r w:rsidRPr="00EE72A3">
              <w:rPr>
                <w:iCs/>
                <w:sz w:val="20"/>
                <w:szCs w:val="20"/>
              </w:rPr>
              <w:t>Gradivo je bilo predhodno objavljeno na spletni strani predlagatelja:</w:t>
            </w:r>
          </w:p>
        </w:tc>
        <w:tc>
          <w:tcPr>
            <w:tcW w:w="2431" w:type="dxa"/>
            <w:gridSpan w:val="3"/>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9200" w:type="dxa"/>
            <w:gridSpan w:val="12"/>
          </w:tcPr>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tcPr>
          <w:p w:rsidR="007C53BA" w:rsidRPr="00EE72A3" w:rsidRDefault="007C53BA" w:rsidP="00027842">
            <w:pPr>
              <w:rPr>
                <w:rFonts w:ascii="Arial" w:hAnsi="Arial" w:cs="Arial"/>
                <w:sz w:val="20"/>
                <w:szCs w:val="20"/>
              </w:rPr>
            </w:pPr>
            <w:r w:rsidRPr="00EE72A3">
              <w:rPr>
                <w:rFonts w:ascii="Arial" w:hAnsi="Arial" w:cs="Arial"/>
                <w:sz w:val="20"/>
                <w:szCs w:val="20"/>
              </w:rPr>
              <w:t>Objava na spletni strani Ministrstva za pravosodje:</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9" w:history="1">
              <w:r w:rsidRPr="00EE72A3">
                <w:rPr>
                  <w:rStyle w:val="Hiperpovezava"/>
                  <w:rFonts w:ascii="Arial" w:hAnsi="Arial" w:cs="Arial"/>
                  <w:sz w:val="20"/>
                  <w:szCs w:val="20"/>
                </w:rPr>
                <w:t>http://www.mp.gov.si/si/zakonodaja_in_dokumenti/predpisi_v_pripravi/</w:t>
              </w:r>
            </w:hyperlink>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Objava na Državnem portalu Republike Slovenije e-uprava v rubriki e-demokracija</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00027842">
              <w:rPr>
                <w:rFonts w:ascii="Arial" w:hAnsi="Arial" w:cs="Arial"/>
                <w:sz w:val="20"/>
                <w:szCs w:val="20"/>
              </w:rPr>
              <w:tab/>
              <w:t xml:space="preserve">Mesto </w:t>
            </w:r>
            <w:r w:rsidRPr="00EE72A3">
              <w:rPr>
                <w:rFonts w:ascii="Arial" w:hAnsi="Arial" w:cs="Arial"/>
                <w:sz w:val="20"/>
                <w:szCs w:val="20"/>
              </w:rPr>
              <w:t xml:space="preserve">objave: </w:t>
            </w:r>
            <w:hyperlink r:id="rId10" w:history="1">
              <w:r w:rsidRPr="00EE72A3">
                <w:rPr>
                  <w:rStyle w:val="Hiperpovezava"/>
                  <w:rFonts w:ascii="Arial" w:hAnsi="Arial" w:cs="Arial"/>
                  <w:sz w:val="20"/>
                  <w:szCs w:val="20"/>
                </w:rPr>
                <w:t>https://e-uprava.gov.si/drzava-in-druzba/e-demokracija/predlogi-predpisov/predlog-predpisa.html?id=7948</w:t>
              </w:r>
            </w:hyperlink>
          </w:p>
          <w:p w:rsidR="007C53BA" w:rsidRPr="00EE72A3" w:rsidRDefault="007C53BA" w:rsidP="00027842">
            <w:pPr>
              <w:pStyle w:val="m"/>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Vrhovnemu sodišču Republike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Agenciji Republike Slovenije za javnopravne evidence in storitve,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Notarski zbornici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sz w:val="20"/>
                <w:szCs w:val="20"/>
              </w:rPr>
              <w:tab/>
            </w:r>
            <w:r w:rsidR="00D43913" w:rsidRPr="00EE72A3">
              <w:rPr>
                <w:rFonts w:ascii="Arial" w:hAnsi="Arial" w:cs="Arial"/>
                <w:sz w:val="20"/>
                <w:szCs w:val="20"/>
              </w:rPr>
              <w:t>Informacijskemu pooblaščencu.</w:t>
            </w:r>
          </w:p>
          <w:p w:rsidR="00D43913" w:rsidRPr="00EE72A3" w:rsidRDefault="00D43913" w:rsidP="00027842">
            <w:pPr>
              <w:rPr>
                <w:rFonts w:ascii="Arial" w:hAnsi="Arial" w:cs="Arial"/>
                <w:sz w:val="20"/>
                <w:szCs w:val="20"/>
              </w:rPr>
            </w:pPr>
          </w:p>
          <w:p w:rsidR="00D43913" w:rsidRPr="00EE72A3" w:rsidRDefault="007C53BA" w:rsidP="00027842">
            <w:pPr>
              <w:rPr>
                <w:rFonts w:ascii="Arial" w:hAnsi="Arial" w:cs="Arial"/>
                <w:sz w:val="20"/>
                <w:szCs w:val="20"/>
              </w:rPr>
            </w:pPr>
            <w:r w:rsidRPr="00EE72A3">
              <w:rPr>
                <w:rFonts w:ascii="Arial" w:hAnsi="Arial" w:cs="Arial"/>
                <w:sz w:val="20"/>
                <w:szCs w:val="20"/>
              </w:rPr>
              <w:t>O tem, da je gradivo javno dosegljivo, je Ministrstvo za pravosodje obvestilo tudi</w:t>
            </w:r>
            <w:r w:rsidR="00D43913" w:rsidRPr="00EE72A3">
              <w:rPr>
                <w:rFonts w:ascii="Arial" w:hAnsi="Arial" w:cs="Arial"/>
                <w:sz w:val="20"/>
                <w:szCs w:val="20"/>
              </w:rPr>
              <w:t>:</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Odvetniško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Gospodarsko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Obrtno-podjetniško zbornico Slovenije.</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 xml:space="preserve">Predlagatelj je obravnaval pripombe in predloge, ki jih je prejel do </w:t>
            </w:r>
            <w:r w:rsidRPr="00EE72A3">
              <w:rPr>
                <w:rFonts w:ascii="Arial" w:hAnsi="Arial" w:cs="Arial"/>
                <w:b/>
                <w:sz w:val="20"/>
                <w:szCs w:val="20"/>
              </w:rPr>
              <w:t>20.</w:t>
            </w:r>
            <w:r w:rsidR="00D43913" w:rsidRPr="00EE72A3">
              <w:rPr>
                <w:rFonts w:ascii="Arial" w:hAnsi="Arial" w:cs="Arial"/>
                <w:b/>
                <w:sz w:val="20"/>
                <w:szCs w:val="20"/>
              </w:rPr>
              <w:t> </w:t>
            </w:r>
            <w:r w:rsidRPr="00EE72A3">
              <w:rPr>
                <w:rFonts w:ascii="Arial" w:hAnsi="Arial" w:cs="Arial"/>
                <w:b/>
                <w:sz w:val="20"/>
                <w:szCs w:val="20"/>
              </w:rPr>
              <w:t>3.</w:t>
            </w:r>
            <w:r w:rsidR="00D43913" w:rsidRPr="00EE72A3">
              <w:rPr>
                <w:rFonts w:ascii="Arial" w:hAnsi="Arial" w:cs="Arial"/>
                <w:b/>
                <w:sz w:val="20"/>
                <w:szCs w:val="20"/>
              </w:rPr>
              <w:t> </w:t>
            </w:r>
            <w:r w:rsidRPr="00EE72A3">
              <w:rPr>
                <w:rFonts w:ascii="Arial" w:hAnsi="Arial" w:cs="Arial"/>
                <w:b/>
                <w:sz w:val="20"/>
                <w:szCs w:val="20"/>
              </w:rPr>
              <w:t>2017.</w:t>
            </w:r>
            <w:r w:rsidRPr="00EE72A3">
              <w:rPr>
                <w:rFonts w:ascii="Arial" w:hAnsi="Arial" w:cs="Arial"/>
                <w:sz w:val="20"/>
                <w:szCs w:val="20"/>
              </w:rPr>
              <w:t xml:space="preserve"> </w:t>
            </w:r>
          </w:p>
          <w:p w:rsidR="007C53BA" w:rsidRPr="00EE72A3" w:rsidRDefault="007C53BA" w:rsidP="00027842">
            <w:pPr>
              <w:pStyle w:val="Neotevilenodstavek"/>
              <w:widowControl w:val="0"/>
              <w:spacing w:before="0" w:after="0" w:line="240" w:lineRule="auto"/>
              <w:rPr>
                <w:sz w:val="20"/>
                <w:szCs w:val="20"/>
              </w:rPr>
            </w:pPr>
          </w:p>
          <w:p w:rsidR="004F06F5" w:rsidRPr="003C23E6" w:rsidRDefault="007C53BA" w:rsidP="004F06F5">
            <w:pPr>
              <w:pStyle w:val="Neotevilenodstavek"/>
              <w:widowControl w:val="0"/>
              <w:spacing w:before="0" w:after="0" w:line="240" w:lineRule="auto"/>
              <w:rPr>
                <w:sz w:val="20"/>
                <w:szCs w:val="20"/>
              </w:rPr>
            </w:pPr>
            <w:r w:rsidRPr="003C23E6">
              <w:rPr>
                <w:sz w:val="20"/>
                <w:szCs w:val="20"/>
              </w:rPr>
              <w:t>Prejete predloge in pripombe je predlagatelj upošteval kot je razvidno iz prikaza o sodelovanju javnosti pri pripravi predloga zakona, vsebovanem v</w:t>
            </w:r>
            <w:r w:rsidR="004F06F5" w:rsidRPr="003C23E6">
              <w:rPr>
                <w:sz w:val="20"/>
                <w:szCs w:val="20"/>
              </w:rPr>
              <w:t xml:space="preserve"> 7. točki uvoda predloga zakona, ter vključil rešitev, ki bo </w:t>
            </w:r>
          </w:p>
          <w:p w:rsidR="00837559" w:rsidRDefault="004F06F5" w:rsidP="004F06F5">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ob upoštevanju veljavne ureditve kavtel, ki zagotavljajo varstvo osebnih podatkov, omogočila</w:t>
            </w:r>
            <w:r w:rsidRPr="00EE72A3">
              <w:rPr>
                <w:sz w:val="20"/>
                <w:szCs w:val="20"/>
              </w:rPr>
              <w:t xml:space="preserve"> </w:t>
            </w:r>
            <w:r w:rsidR="003B5C3C">
              <w:rPr>
                <w:sz w:val="20"/>
                <w:szCs w:val="20"/>
              </w:rPr>
              <w:t xml:space="preserve">pri subjektu vpisa </w:t>
            </w:r>
            <w:r w:rsidRPr="00EE72A3">
              <w:rPr>
                <w:sz w:val="20"/>
                <w:szCs w:val="20"/>
              </w:rPr>
              <w:t>dodaten način dostopa do podatkov o tem, pri katerem subjektu vpisa v sodni register nastopa posamezna fizična oseba kot ustanovitelj, družbenik, zastopnik ali članov organa nadzora subjekta vpisa.</w:t>
            </w:r>
          </w:p>
          <w:p w:rsidR="004F06F5" w:rsidRPr="00EE72A3" w:rsidRDefault="004F06F5" w:rsidP="004F06F5">
            <w:pPr>
              <w:pStyle w:val="Alineazaodstavkom"/>
              <w:numPr>
                <w:ilvl w:val="0"/>
                <w:numId w:val="0"/>
              </w:numPr>
              <w:overflowPunct w:val="0"/>
              <w:autoSpaceDE w:val="0"/>
              <w:autoSpaceDN w:val="0"/>
              <w:adjustRightInd w:val="0"/>
              <w:spacing w:line="269" w:lineRule="auto"/>
              <w:textAlignment w:val="baseline"/>
              <w:rPr>
                <w:iCs/>
                <w:sz w:val="20"/>
                <w:szCs w:val="20"/>
              </w:rPr>
            </w:pPr>
          </w:p>
        </w:tc>
      </w:tr>
      <w:tr w:rsidR="00837559" w:rsidRPr="00EE72A3" w:rsidTr="00735420">
        <w:tc>
          <w:tcPr>
            <w:tcW w:w="6769" w:type="dxa"/>
            <w:gridSpan w:val="9"/>
            <w:vAlign w:val="center"/>
          </w:tcPr>
          <w:p w:rsidR="00837559" w:rsidRPr="00EE72A3" w:rsidRDefault="00837559" w:rsidP="00CD1EED">
            <w:pPr>
              <w:pStyle w:val="Neotevilenodstavek"/>
              <w:widowControl w:val="0"/>
              <w:spacing w:before="0" w:after="0" w:line="269" w:lineRule="auto"/>
              <w:jc w:val="left"/>
              <w:rPr>
                <w:sz w:val="20"/>
                <w:szCs w:val="20"/>
              </w:rPr>
            </w:pPr>
            <w:r w:rsidRPr="00EE72A3">
              <w:rPr>
                <w:b/>
                <w:sz w:val="20"/>
                <w:szCs w:val="20"/>
              </w:rPr>
              <w:lastRenderedPageBreak/>
              <w:t>10. Pri pripravi gradiva so bile upoštevane zahteve iz Resolucije o normativni dejavnosti:</w:t>
            </w:r>
          </w:p>
        </w:tc>
        <w:tc>
          <w:tcPr>
            <w:tcW w:w="2431" w:type="dxa"/>
            <w:gridSpan w:val="3"/>
            <w:vAlign w:val="center"/>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6769" w:type="dxa"/>
            <w:gridSpan w:val="9"/>
            <w:vAlign w:val="center"/>
          </w:tcPr>
          <w:p w:rsidR="00837559" w:rsidRPr="00EE72A3" w:rsidRDefault="00837559" w:rsidP="00CD1EED">
            <w:pPr>
              <w:pStyle w:val="Neotevilenodstavek"/>
              <w:widowControl w:val="0"/>
              <w:spacing w:before="0" w:after="0" w:line="269" w:lineRule="auto"/>
              <w:jc w:val="left"/>
              <w:rPr>
                <w:b/>
                <w:sz w:val="20"/>
                <w:szCs w:val="20"/>
              </w:rPr>
            </w:pPr>
            <w:r w:rsidRPr="00EE72A3">
              <w:rPr>
                <w:b/>
                <w:sz w:val="20"/>
                <w:szCs w:val="20"/>
              </w:rPr>
              <w:t>11. Gradivo je uvrščeno v delovni program vlade:</w:t>
            </w:r>
          </w:p>
        </w:tc>
        <w:tc>
          <w:tcPr>
            <w:tcW w:w="2431" w:type="dxa"/>
            <w:gridSpan w:val="3"/>
            <w:vAlign w:val="center"/>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DA</w:t>
            </w:r>
          </w:p>
        </w:tc>
      </w:tr>
      <w:tr w:rsidR="00FD4D57" w:rsidRPr="00EE72A3" w:rsidTr="00735420">
        <w:tc>
          <w:tcPr>
            <w:tcW w:w="9200" w:type="dxa"/>
            <w:gridSpan w:val="12"/>
            <w:tcBorders>
              <w:top w:val="single" w:sz="4" w:space="0" w:color="000000"/>
              <w:left w:val="single" w:sz="4" w:space="0" w:color="000000"/>
              <w:bottom w:val="single" w:sz="4" w:space="0" w:color="000000"/>
              <w:right w:val="single" w:sz="4" w:space="0" w:color="000000"/>
            </w:tcBorders>
          </w:tcPr>
          <w:p w:rsidR="00FD4D57" w:rsidRDefault="00FD4D57" w:rsidP="00625A9A">
            <w:pPr>
              <w:pStyle w:val="Poglavje"/>
              <w:widowControl w:val="0"/>
              <w:spacing w:before="0" w:line="269" w:lineRule="auto"/>
              <w:jc w:val="both"/>
              <w:rPr>
                <w:sz w:val="20"/>
                <w:szCs w:val="20"/>
              </w:rPr>
            </w:pPr>
            <w:r w:rsidRPr="00FD4D57">
              <w:rPr>
                <w:sz w:val="20"/>
                <w:szCs w:val="20"/>
              </w:rPr>
              <w:t>12. Obrazložitev novega gradiva št. 1</w:t>
            </w:r>
          </w:p>
          <w:p w:rsidR="00FD4D57" w:rsidRDefault="00FD4D57" w:rsidP="00625A9A">
            <w:pPr>
              <w:pStyle w:val="Poglavje"/>
              <w:widowControl w:val="0"/>
              <w:spacing w:before="0" w:line="269" w:lineRule="auto"/>
              <w:jc w:val="both"/>
              <w:rPr>
                <w:sz w:val="20"/>
                <w:szCs w:val="20"/>
              </w:rPr>
            </w:pPr>
          </w:p>
          <w:p w:rsidR="00FD4D57" w:rsidRDefault="00FD4D57" w:rsidP="00625A9A">
            <w:pPr>
              <w:pStyle w:val="Poglavje"/>
              <w:widowControl w:val="0"/>
              <w:spacing w:before="0" w:line="269" w:lineRule="auto"/>
              <w:jc w:val="both"/>
              <w:rPr>
                <w:b w:val="0"/>
                <w:sz w:val="20"/>
                <w:szCs w:val="20"/>
              </w:rPr>
            </w:pPr>
            <w:r>
              <w:rPr>
                <w:b w:val="0"/>
                <w:sz w:val="20"/>
                <w:szCs w:val="20"/>
              </w:rPr>
              <w:t>V novem gradivu št. 1 je predlagatelj:</w:t>
            </w:r>
          </w:p>
          <w:p w:rsidR="009B7A3B" w:rsidRDefault="009B7A3B" w:rsidP="00625A9A">
            <w:pPr>
              <w:pStyle w:val="Poglavje"/>
              <w:widowControl w:val="0"/>
              <w:spacing w:before="0" w:line="269" w:lineRule="auto"/>
              <w:jc w:val="both"/>
              <w:rPr>
                <w:b w:val="0"/>
                <w:sz w:val="20"/>
                <w:szCs w:val="20"/>
              </w:rPr>
            </w:pPr>
            <w:r>
              <w:rPr>
                <w:b w:val="0"/>
                <w:sz w:val="20"/>
                <w:szCs w:val="20"/>
              </w:rPr>
              <w:t>– prilagodil prehodne določbe glede na predvideno časovnico uveljavitve predlaganega zakon</w:t>
            </w:r>
            <w:r w:rsidR="00B25EA2">
              <w:rPr>
                <w:b w:val="0"/>
                <w:sz w:val="20"/>
                <w:szCs w:val="20"/>
              </w:rPr>
              <w:t>a,</w:t>
            </w:r>
          </w:p>
          <w:p w:rsidR="00B25EA2" w:rsidRDefault="00FD4D57" w:rsidP="00625A9A">
            <w:pPr>
              <w:pStyle w:val="Poglavje"/>
              <w:widowControl w:val="0"/>
              <w:spacing w:before="0" w:line="269" w:lineRule="auto"/>
              <w:jc w:val="both"/>
              <w:rPr>
                <w:b w:val="0"/>
                <w:sz w:val="20"/>
                <w:szCs w:val="20"/>
              </w:rPr>
            </w:pPr>
            <w:r>
              <w:rPr>
                <w:b w:val="0"/>
                <w:sz w:val="20"/>
                <w:szCs w:val="20"/>
              </w:rPr>
              <w:t>–</w:t>
            </w:r>
            <w:r w:rsidR="00A804DA">
              <w:rPr>
                <w:b w:val="0"/>
                <w:sz w:val="20"/>
                <w:szCs w:val="20"/>
              </w:rPr>
              <w:t xml:space="preserve"> </w:t>
            </w:r>
            <w:r>
              <w:rPr>
                <w:b w:val="0"/>
                <w:sz w:val="20"/>
                <w:szCs w:val="20"/>
              </w:rPr>
              <w:t>vnesel nekatere redakcijske popravke</w:t>
            </w:r>
            <w:r w:rsidR="00B25EA2">
              <w:rPr>
                <w:b w:val="0"/>
                <w:sz w:val="20"/>
                <w:szCs w:val="20"/>
              </w:rPr>
              <w:t xml:space="preserve"> ter</w:t>
            </w:r>
          </w:p>
          <w:p w:rsidR="00FD4D57" w:rsidRPr="00EE72A3" w:rsidRDefault="00B25EA2" w:rsidP="00625A9A">
            <w:pPr>
              <w:pStyle w:val="Poglavje"/>
              <w:widowControl w:val="0"/>
              <w:spacing w:before="0" w:line="269" w:lineRule="auto"/>
              <w:jc w:val="both"/>
              <w:rPr>
                <w:sz w:val="20"/>
                <w:szCs w:val="20"/>
              </w:rPr>
            </w:pPr>
            <w:r>
              <w:rPr>
                <w:b w:val="0"/>
                <w:sz w:val="20"/>
                <w:szCs w:val="20"/>
              </w:rPr>
              <w:t xml:space="preserve">– </w:t>
            </w:r>
            <w:r w:rsidRPr="001075F2">
              <w:rPr>
                <w:b w:val="0"/>
                <w:sz w:val="20"/>
                <w:szCs w:val="20"/>
              </w:rPr>
              <w:t>smiselno upošteval pripombe Ministrstva za javno upravo, ki jih je prejel po predložitvi gradiva v po</w:t>
            </w:r>
            <w:r>
              <w:rPr>
                <w:b w:val="0"/>
                <w:sz w:val="20"/>
                <w:szCs w:val="20"/>
              </w:rPr>
              <w:t xml:space="preserve">stopek obravnave na Vladi </w:t>
            </w:r>
            <w:r w:rsidRPr="001075F2">
              <w:rPr>
                <w:b w:val="0"/>
                <w:sz w:val="20"/>
                <w:szCs w:val="20"/>
              </w:rPr>
              <w:t>tako</w:t>
            </w:r>
            <w:r>
              <w:rPr>
                <w:b w:val="0"/>
                <w:sz w:val="20"/>
                <w:szCs w:val="20"/>
              </w:rPr>
              <w:t>,</w:t>
            </w:r>
            <w:r w:rsidRPr="001075F2">
              <w:rPr>
                <w:b w:val="0"/>
                <w:sz w:val="20"/>
                <w:szCs w:val="20"/>
              </w:rPr>
              <w:t xml:space="preserve"> da je dopolnil uvodno obrazložitev </w:t>
            </w:r>
            <w:r>
              <w:rPr>
                <w:b w:val="0"/>
                <w:sz w:val="20"/>
                <w:szCs w:val="20"/>
              </w:rPr>
              <w:t>predloga zakona.</w:t>
            </w:r>
          </w:p>
        </w:tc>
      </w:tr>
      <w:tr w:rsidR="00837559" w:rsidRPr="00EE72A3" w:rsidTr="00735420">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pStyle w:val="Poglavje"/>
              <w:widowControl w:val="0"/>
              <w:spacing w:before="0" w:after="0" w:line="269" w:lineRule="auto"/>
              <w:ind w:left="3400"/>
              <w:jc w:val="left"/>
              <w:rPr>
                <w:sz w:val="20"/>
                <w:szCs w:val="20"/>
              </w:rPr>
            </w:pPr>
          </w:p>
          <w:p w:rsidR="00837559" w:rsidRPr="00EE72A3" w:rsidRDefault="00837559" w:rsidP="00CD1EED">
            <w:pPr>
              <w:pStyle w:val="Poglavje"/>
              <w:widowControl w:val="0"/>
              <w:spacing w:before="0" w:after="0" w:line="269" w:lineRule="auto"/>
              <w:ind w:left="3400"/>
              <w:jc w:val="left"/>
              <w:rPr>
                <w:sz w:val="20"/>
                <w:szCs w:val="20"/>
              </w:rPr>
            </w:pPr>
          </w:p>
          <w:p w:rsidR="00837559" w:rsidRPr="00EE72A3" w:rsidRDefault="00837559" w:rsidP="00CD1EED">
            <w:pPr>
              <w:pStyle w:val="Poglavje"/>
              <w:widowControl w:val="0"/>
              <w:spacing w:before="0" w:after="0" w:line="269" w:lineRule="auto"/>
              <w:ind w:left="3400"/>
              <w:jc w:val="left"/>
              <w:rPr>
                <w:sz w:val="20"/>
                <w:szCs w:val="20"/>
              </w:rPr>
            </w:pPr>
          </w:p>
          <w:p w:rsidR="009213E3" w:rsidRDefault="00485CF8" w:rsidP="00CD1EED">
            <w:pPr>
              <w:pStyle w:val="Poglavje"/>
              <w:widowControl w:val="0"/>
              <w:spacing w:before="0" w:after="0" w:line="269" w:lineRule="auto"/>
              <w:ind w:left="5664"/>
              <w:rPr>
                <w:iCs/>
                <w:sz w:val="20"/>
                <w:szCs w:val="20"/>
              </w:rPr>
            </w:pPr>
            <w:r>
              <w:rPr>
                <w:iCs/>
                <w:sz w:val="20"/>
                <w:szCs w:val="20"/>
              </w:rPr>
              <w:t>M</w:t>
            </w:r>
            <w:bookmarkStart w:id="0" w:name="_GoBack"/>
            <w:bookmarkEnd w:id="0"/>
            <w:r w:rsidR="009213E3">
              <w:rPr>
                <w:iCs/>
                <w:sz w:val="20"/>
                <w:szCs w:val="20"/>
              </w:rPr>
              <w:t>ag. Goran KLEMENČIČ</w:t>
            </w:r>
          </w:p>
          <w:p w:rsidR="00DA5B3A" w:rsidRPr="00EE72A3" w:rsidRDefault="009213E3" w:rsidP="00CD1EED">
            <w:pPr>
              <w:pStyle w:val="Poglavje"/>
              <w:widowControl w:val="0"/>
              <w:spacing w:before="0" w:after="0" w:line="269" w:lineRule="auto"/>
              <w:ind w:left="5664"/>
              <w:rPr>
                <w:sz w:val="20"/>
                <w:szCs w:val="20"/>
              </w:rPr>
            </w:pPr>
            <w:r w:rsidRPr="00EE72A3">
              <w:rPr>
                <w:iCs/>
                <w:sz w:val="20"/>
                <w:szCs w:val="20"/>
              </w:rPr>
              <w:t>minister za pravosodje</w:t>
            </w:r>
          </w:p>
          <w:p w:rsidR="00837559" w:rsidRPr="00EE72A3" w:rsidRDefault="00837559" w:rsidP="00CD1EED">
            <w:pPr>
              <w:pStyle w:val="Poglavje"/>
              <w:widowControl w:val="0"/>
              <w:spacing w:before="0" w:after="0" w:line="269" w:lineRule="auto"/>
              <w:ind w:left="3400"/>
              <w:jc w:val="left"/>
              <w:rPr>
                <w:sz w:val="20"/>
                <w:szCs w:val="20"/>
              </w:rPr>
            </w:pPr>
          </w:p>
        </w:tc>
      </w:tr>
    </w:tbl>
    <w:p w:rsidR="00910EE7" w:rsidRDefault="00910EE7" w:rsidP="00CD1EED">
      <w:pPr>
        <w:spacing w:line="269" w:lineRule="auto"/>
        <w:rPr>
          <w:rFonts w:ascii="Arial" w:hAnsi="Arial" w:cs="Arial"/>
          <w:b/>
          <w:sz w:val="20"/>
          <w:szCs w:val="20"/>
        </w:rPr>
      </w:pPr>
    </w:p>
    <w:p w:rsidR="00910EE7" w:rsidRDefault="00910EE7" w:rsidP="00CD1EED">
      <w:pPr>
        <w:spacing w:line="269" w:lineRule="auto"/>
        <w:rPr>
          <w:rFonts w:ascii="Arial" w:hAnsi="Arial" w:cs="Arial"/>
          <w:b/>
          <w:sz w:val="20"/>
          <w:szCs w:val="20"/>
        </w:rPr>
      </w:pPr>
    </w:p>
    <w:p w:rsidR="00910EE7" w:rsidRPr="00910EE7" w:rsidRDefault="00910EE7" w:rsidP="00CD1EED">
      <w:pPr>
        <w:spacing w:line="269" w:lineRule="auto"/>
        <w:rPr>
          <w:rFonts w:ascii="Arial" w:hAnsi="Arial" w:cs="Arial"/>
          <w:sz w:val="20"/>
          <w:szCs w:val="20"/>
        </w:rPr>
      </w:pPr>
      <w:r w:rsidRPr="00910EE7">
        <w:rPr>
          <w:rFonts w:ascii="Arial" w:hAnsi="Arial" w:cs="Arial"/>
          <w:sz w:val="20"/>
          <w:szCs w:val="20"/>
        </w:rPr>
        <w:t>Priloga:</w:t>
      </w:r>
    </w:p>
    <w:p w:rsidR="00910EE7" w:rsidRDefault="00910EE7" w:rsidP="00CD1EED">
      <w:pPr>
        <w:spacing w:line="269" w:lineRule="auto"/>
        <w:rPr>
          <w:rFonts w:ascii="Arial" w:hAnsi="Arial" w:cs="Arial"/>
          <w:sz w:val="20"/>
          <w:szCs w:val="20"/>
        </w:rPr>
      </w:pPr>
      <w:r w:rsidRPr="00910EE7">
        <w:rPr>
          <w:rFonts w:ascii="Arial" w:hAnsi="Arial" w:cs="Arial"/>
          <w:sz w:val="20"/>
          <w:szCs w:val="20"/>
        </w:rPr>
        <w:t xml:space="preserve">– </w:t>
      </w:r>
      <w:r>
        <w:rPr>
          <w:rFonts w:ascii="Arial" w:hAnsi="Arial" w:cs="Arial"/>
          <w:sz w:val="20"/>
          <w:szCs w:val="20"/>
        </w:rPr>
        <w:t>predlog zakona</w:t>
      </w:r>
    </w:p>
    <w:p w:rsidR="00837559" w:rsidRPr="00910EE7" w:rsidRDefault="00910EE7" w:rsidP="00CD1EED">
      <w:pPr>
        <w:spacing w:line="269" w:lineRule="auto"/>
        <w:rPr>
          <w:rFonts w:ascii="Arial" w:hAnsi="Arial" w:cs="Arial"/>
          <w:sz w:val="20"/>
          <w:szCs w:val="20"/>
        </w:rPr>
      </w:pPr>
      <w:r>
        <w:rPr>
          <w:rFonts w:ascii="Arial" w:hAnsi="Arial" w:cs="Arial"/>
          <w:sz w:val="20"/>
          <w:szCs w:val="20"/>
        </w:rPr>
        <w:t>– priloga 2</w:t>
      </w:r>
      <w:r w:rsidR="00837559" w:rsidRPr="00910EE7">
        <w:rPr>
          <w:rFonts w:ascii="Arial" w:hAnsi="Arial" w:cs="Arial"/>
          <w:sz w:val="20"/>
          <w:szCs w:val="20"/>
        </w:rPr>
        <w:br w:type="page"/>
      </w:r>
    </w:p>
    <w:p w:rsidR="003A176E" w:rsidRPr="00EE72A3" w:rsidRDefault="003A176E" w:rsidP="00CD1EED">
      <w:pPr>
        <w:tabs>
          <w:tab w:val="center" w:pos="4536"/>
          <w:tab w:val="right" w:pos="9072"/>
        </w:tabs>
        <w:spacing w:line="269" w:lineRule="auto"/>
        <w:jc w:val="right"/>
        <w:rPr>
          <w:rFonts w:ascii="Arial" w:hAnsi="Arial" w:cs="Arial"/>
          <w:b/>
          <w:sz w:val="20"/>
          <w:szCs w:val="20"/>
        </w:rPr>
      </w:pPr>
      <w:r w:rsidRPr="00EE72A3">
        <w:rPr>
          <w:rFonts w:ascii="Arial" w:hAnsi="Arial" w:cs="Arial"/>
          <w:b/>
          <w:sz w:val="20"/>
          <w:szCs w:val="20"/>
        </w:rPr>
        <w:lastRenderedPageBreak/>
        <w:t>SKRAJŠANI POSTOPEK</w:t>
      </w:r>
    </w:p>
    <w:p w:rsidR="003A176E" w:rsidRPr="00EE72A3" w:rsidRDefault="003A176E" w:rsidP="00CD1EED">
      <w:pPr>
        <w:spacing w:line="269" w:lineRule="auto"/>
        <w:jc w:val="right"/>
        <w:rPr>
          <w:rFonts w:ascii="Arial" w:hAnsi="Arial" w:cs="Arial"/>
          <w:b/>
          <w:sz w:val="20"/>
          <w:szCs w:val="20"/>
        </w:rPr>
      </w:pPr>
      <w:r w:rsidRPr="00EE72A3">
        <w:rPr>
          <w:rFonts w:ascii="Arial" w:hAnsi="Arial" w:cs="Arial"/>
          <w:b/>
          <w:sz w:val="20"/>
          <w:szCs w:val="20"/>
        </w:rPr>
        <w:t>EVA: 2016-2030-0026</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
        <w:spacing w:line="269" w:lineRule="auto"/>
        <w:rPr>
          <w:rFonts w:cs="Arial"/>
        </w:rPr>
      </w:pPr>
      <w:r w:rsidRPr="00EE72A3">
        <w:rPr>
          <w:rFonts w:cs="Arial"/>
        </w:rPr>
        <w:t>PREDLOG ZAKONA</w:t>
      </w:r>
      <w:r w:rsidR="00564E00" w:rsidRPr="00EE72A3">
        <w:rPr>
          <w:rFonts w:cs="Arial"/>
        </w:rPr>
        <w:br/>
      </w:r>
      <w:r w:rsidRPr="00EE72A3">
        <w:rPr>
          <w:rFonts w:cs="Arial"/>
        </w:rPr>
        <w:t>O SPREMEMBAH IN DOPOLNITVAH ZAKONA O SODNEM REGISTRU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I. UVOD</w:t>
      </w:r>
    </w:p>
    <w:p w:rsidR="003A176E" w:rsidRPr="00EE72A3" w:rsidRDefault="003A176E" w:rsidP="00CD1EED">
      <w:pPr>
        <w:pStyle w:val="NASLOV20"/>
        <w:spacing w:line="269" w:lineRule="auto"/>
      </w:pPr>
      <w:r w:rsidRPr="00EE72A3">
        <w:t>1. OCENA STANJA IN RAZLOGI ZA SPREJEM PREDLOGA ZAKONA</w:t>
      </w:r>
    </w:p>
    <w:p w:rsidR="003A176E" w:rsidRPr="00EE72A3" w:rsidRDefault="00564E00" w:rsidP="00CD1EED">
      <w:pPr>
        <w:pStyle w:val="NASLOV30"/>
        <w:spacing w:line="269" w:lineRule="auto"/>
        <w:rPr>
          <w:rFonts w:cs="Arial"/>
          <w:szCs w:val="20"/>
        </w:rPr>
      </w:pPr>
      <w:bookmarkStart w:id="1" w:name="_Toc437669857"/>
      <w:bookmarkStart w:id="2" w:name="_Toc440620183"/>
      <w:bookmarkStart w:id="3" w:name="_Toc440982279"/>
      <w:r w:rsidRPr="00EE72A3">
        <w:rPr>
          <w:rFonts w:cs="Arial"/>
          <w:szCs w:val="20"/>
        </w:rPr>
        <w:t>1.1.</w:t>
      </w:r>
      <w:r w:rsidRPr="00EE72A3">
        <w:rPr>
          <w:rFonts w:cs="Arial"/>
          <w:szCs w:val="20"/>
        </w:rPr>
        <w:tab/>
      </w:r>
      <w:r w:rsidR="003A176E" w:rsidRPr="00EE72A3">
        <w:rPr>
          <w:rFonts w:cs="Arial"/>
          <w:szCs w:val="20"/>
        </w:rPr>
        <w:t xml:space="preserve">Normativno urejanje </w:t>
      </w:r>
      <w:bookmarkEnd w:id="1"/>
      <w:bookmarkEnd w:id="2"/>
      <w:bookmarkEnd w:id="3"/>
      <w:r w:rsidR="003A176E" w:rsidRPr="00EE72A3">
        <w:rPr>
          <w:rFonts w:cs="Arial"/>
          <w:szCs w:val="20"/>
        </w:rPr>
        <w:t>področje sodnega registra</w:t>
      </w:r>
    </w:p>
    <w:p w:rsidR="003A176E" w:rsidRPr="00EE72A3" w:rsidRDefault="003A176E" w:rsidP="00CD1EED">
      <w:pPr>
        <w:pStyle w:val="ZnakZnak"/>
        <w:spacing w:line="269" w:lineRule="auto"/>
        <w:jc w:val="both"/>
        <w:rPr>
          <w:rFonts w:ascii="Arial" w:hAnsi="Arial" w:cs="Arial"/>
          <w:sz w:val="20"/>
          <w:szCs w:val="20"/>
          <w:lang w:val="sl-SI"/>
        </w:rPr>
      </w:pPr>
      <w:bookmarkStart w:id="4" w:name="_Toc437669858"/>
      <w:bookmarkStart w:id="5" w:name="_Toc440620184"/>
      <w:bookmarkStart w:id="6" w:name="_Toc440982280"/>
      <w:r w:rsidRPr="00EE72A3">
        <w:rPr>
          <w:rFonts w:ascii="Arial" w:hAnsi="Arial" w:cs="Arial"/>
          <w:sz w:val="20"/>
          <w:szCs w:val="20"/>
          <w:lang w:val="sl-SI"/>
        </w:rPr>
        <w:t>Zakon o sodnem registru (v nadaljnjem besedilu: ZSReg)</w:t>
      </w:r>
      <w:r w:rsidRPr="00EE72A3">
        <w:rPr>
          <w:rStyle w:val="Sprotnaopomba-sklic"/>
          <w:rFonts w:ascii="Arial" w:hAnsi="Arial" w:cs="Arial"/>
          <w:sz w:val="20"/>
          <w:szCs w:val="20"/>
          <w:lang w:val="sl-SI"/>
        </w:rPr>
        <w:footnoteReference w:id="1"/>
      </w:r>
      <w:r w:rsidRPr="00EE72A3">
        <w:rPr>
          <w:rFonts w:ascii="Arial" w:hAnsi="Arial" w:cs="Arial"/>
          <w:sz w:val="20"/>
          <w:szCs w:val="20"/>
          <w:lang w:val="sl-SI"/>
        </w:rPr>
        <w:t xml:space="preserve"> je začel veljati 25. marca 1994. </w:t>
      </w:r>
      <w:r w:rsidRPr="00EE72A3">
        <w:rPr>
          <w:rStyle w:val="apple-converted-space"/>
          <w:rFonts w:ascii="Arial" w:hAnsi="Arial" w:cs="Arial"/>
          <w:color w:val="000000"/>
          <w:sz w:val="20"/>
          <w:szCs w:val="20"/>
          <w:shd w:val="clear" w:color="auto" w:fill="FFFFFF"/>
          <w:lang w:val="sl-SI"/>
        </w:rPr>
        <w:t xml:space="preserve">Po veljavni ureditvi </w:t>
      </w:r>
      <w:r w:rsidRPr="00EE72A3">
        <w:rPr>
          <w:rFonts w:ascii="Arial" w:hAnsi="Arial" w:cs="Arial"/>
          <w:color w:val="000000"/>
          <w:sz w:val="20"/>
          <w:szCs w:val="20"/>
          <w:shd w:val="clear" w:color="auto" w:fill="FFFFFF"/>
          <w:lang w:val="sl-SI"/>
        </w:rPr>
        <w:t>ZSReg ureja sodni register, določa podatke, ki se vpišejo v sodni register, pravila postopka, v katerem pristojno sodišče odloča o vpisu v sodni register, in pravila, po katerih Agencija Republike Slovenije za javnopravne evidence in storitve (v nadaljnjem besedilu: agencija) upravlja sodni register. Ureja tudi postopke v sistemu Vse na enem mestu (v nadaljnjem besedilu: sistem VEM). Sistem VEM je celota postopkov in informacijskih rešitev, ki zagotavlja, da podjetniki ali družbeniki na enem mestu oddajo prijave, predloge ali druge vloge za ustrezne vpise v register v skladu Zakonom o Poslovnem registru Slovenije (v nadaljnjem besedilu: ZPRS-1)</w:t>
      </w:r>
      <w:r w:rsidRPr="00EE72A3">
        <w:rPr>
          <w:rStyle w:val="Sprotnaopomba-sklic"/>
          <w:rFonts w:ascii="Arial" w:hAnsi="Arial" w:cs="Arial"/>
          <w:color w:val="000000"/>
          <w:sz w:val="20"/>
          <w:szCs w:val="20"/>
          <w:shd w:val="clear" w:color="auto" w:fill="FFFFFF"/>
          <w:lang w:val="sl-SI"/>
        </w:rPr>
        <w:footnoteReference w:id="2"/>
      </w:r>
      <w:r w:rsidRPr="00EE72A3">
        <w:rPr>
          <w:rFonts w:ascii="Arial" w:hAnsi="Arial" w:cs="Arial"/>
          <w:color w:val="000000"/>
          <w:sz w:val="20"/>
          <w:szCs w:val="20"/>
          <w:shd w:val="clear" w:color="auto" w:fill="FFFFFF"/>
          <w:lang w:val="sl-SI"/>
        </w:rPr>
        <w:t xml:space="preserve"> ali z ZSReg in za druge postopke, ki jih je treba opraviti za zagotovitev pogojev za začetek poslovanja podjetnika ali gospodarske družbe ali v zvezi s </w:t>
      </w:r>
      <w:r w:rsidR="0023661B" w:rsidRPr="00EE72A3">
        <w:rPr>
          <w:rFonts w:ascii="Arial" w:hAnsi="Arial" w:cs="Arial"/>
          <w:color w:val="000000"/>
          <w:sz w:val="20"/>
          <w:szCs w:val="20"/>
          <w:shd w:val="clear" w:color="auto" w:fill="FFFFFF"/>
          <w:lang w:val="sl-SI"/>
        </w:rPr>
        <w:t xml:space="preserve">poznejšimi </w:t>
      </w:r>
      <w:r w:rsidRPr="00EE72A3">
        <w:rPr>
          <w:rFonts w:ascii="Arial" w:hAnsi="Arial" w:cs="Arial"/>
          <w:color w:val="000000"/>
          <w:sz w:val="20"/>
          <w:szCs w:val="20"/>
          <w:shd w:val="clear" w:color="auto" w:fill="FFFFFF"/>
          <w:lang w:val="sl-SI"/>
        </w:rPr>
        <w:t>spremembami.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ZSReg je bil do </w:t>
      </w:r>
      <w:r w:rsidR="0023661B" w:rsidRPr="00EE72A3">
        <w:rPr>
          <w:rFonts w:ascii="Arial" w:hAnsi="Arial" w:cs="Arial"/>
          <w:sz w:val="20"/>
          <w:szCs w:val="20"/>
          <w:lang w:val="sl-SI"/>
        </w:rPr>
        <w:t xml:space="preserve">zdaj </w:t>
      </w:r>
      <w:r w:rsidRPr="00EE72A3">
        <w:rPr>
          <w:rFonts w:ascii="Arial" w:hAnsi="Arial" w:cs="Arial"/>
          <w:sz w:val="20"/>
          <w:szCs w:val="20"/>
          <w:lang w:val="sl-SI"/>
        </w:rPr>
        <w:t>šestkrat noveliran, in sicer z Zakonom o spremembah in dopolnitvah Zakona o sodnem registru (v nadaljnjem besedilu: ZSReg-A)</w:t>
      </w:r>
      <w:r w:rsidRPr="00EE72A3">
        <w:rPr>
          <w:rStyle w:val="Sprotnaopomba-sklic"/>
          <w:rFonts w:ascii="Arial" w:hAnsi="Arial" w:cs="Arial"/>
          <w:sz w:val="20"/>
          <w:szCs w:val="20"/>
          <w:lang w:val="sl-SI"/>
        </w:rPr>
        <w:footnoteReference w:id="3"/>
      </w:r>
      <w:r w:rsidRPr="00EE72A3">
        <w:rPr>
          <w:rFonts w:ascii="Arial" w:hAnsi="Arial" w:cs="Arial"/>
          <w:sz w:val="20"/>
          <w:szCs w:val="20"/>
          <w:lang w:val="sl-SI"/>
        </w:rPr>
        <w:t>, Zakonom o spremembah in dopolnitvah Zakona o sodnem registru (v nadaljnjem besedilu: ZSReg-B)</w:t>
      </w:r>
      <w:r w:rsidRPr="00EE72A3">
        <w:rPr>
          <w:rStyle w:val="Sprotnaopomba-sklic"/>
          <w:rFonts w:ascii="Arial" w:hAnsi="Arial" w:cs="Arial"/>
          <w:sz w:val="20"/>
          <w:szCs w:val="20"/>
          <w:lang w:val="sl-SI"/>
        </w:rPr>
        <w:footnoteReference w:id="4"/>
      </w:r>
      <w:r w:rsidRPr="00EE72A3">
        <w:rPr>
          <w:rFonts w:ascii="Arial" w:hAnsi="Arial" w:cs="Arial"/>
          <w:sz w:val="20"/>
          <w:szCs w:val="20"/>
          <w:lang w:val="sl-SI"/>
        </w:rPr>
        <w:t>, Zakonom o spremembah Zakona o spremembah in dopolnitvah Zakona o sodnem registru (v nadaljnjem besedilu: ZSReg-C)</w:t>
      </w:r>
      <w:r w:rsidRPr="00EE72A3">
        <w:rPr>
          <w:rStyle w:val="Sprotnaopomba-sklic"/>
          <w:rFonts w:ascii="Arial" w:hAnsi="Arial" w:cs="Arial"/>
          <w:sz w:val="20"/>
          <w:szCs w:val="20"/>
          <w:lang w:val="sl-SI"/>
        </w:rPr>
        <w:footnoteReference w:id="5"/>
      </w:r>
      <w:r w:rsidRPr="00EE72A3">
        <w:rPr>
          <w:rFonts w:ascii="Arial" w:hAnsi="Arial" w:cs="Arial"/>
          <w:sz w:val="20"/>
          <w:szCs w:val="20"/>
          <w:lang w:val="sl-SI"/>
        </w:rPr>
        <w:t>, Zakonom o spremembah in dopolnitvah Zakona o sodnem registru (ZSReg-D)</w:t>
      </w:r>
      <w:r w:rsidRPr="00EE72A3">
        <w:rPr>
          <w:rStyle w:val="Sprotnaopomba-sklic"/>
          <w:rFonts w:ascii="Arial" w:hAnsi="Arial" w:cs="Arial"/>
          <w:sz w:val="20"/>
          <w:szCs w:val="20"/>
          <w:lang w:val="sl-SI"/>
        </w:rPr>
        <w:footnoteReference w:id="6"/>
      </w:r>
      <w:r w:rsidRPr="00EE72A3">
        <w:rPr>
          <w:rFonts w:ascii="Arial" w:hAnsi="Arial" w:cs="Arial"/>
          <w:sz w:val="20"/>
          <w:szCs w:val="20"/>
          <w:lang w:val="sl-SI"/>
        </w:rPr>
        <w:t>, Zakonom o spremembah in dopolnitvah Zakona o sodnem registru (v nadaljnjem besedilu: ZSReg-E)</w:t>
      </w:r>
      <w:r w:rsidRPr="00EE72A3">
        <w:rPr>
          <w:rStyle w:val="Sprotnaopomba-sklic"/>
          <w:rFonts w:ascii="Arial" w:hAnsi="Arial" w:cs="Arial"/>
          <w:sz w:val="20"/>
          <w:szCs w:val="20"/>
          <w:lang w:val="sl-SI"/>
        </w:rPr>
        <w:footnoteReference w:id="7"/>
      </w:r>
      <w:r w:rsidRPr="00EE72A3">
        <w:rPr>
          <w:rFonts w:ascii="Arial" w:hAnsi="Arial" w:cs="Arial"/>
          <w:sz w:val="20"/>
          <w:szCs w:val="20"/>
          <w:lang w:val="sl-SI"/>
        </w:rPr>
        <w:t xml:space="preserve"> </w:t>
      </w:r>
      <w:r w:rsidR="0023661B" w:rsidRPr="00EE72A3">
        <w:rPr>
          <w:rFonts w:ascii="Arial" w:hAnsi="Arial" w:cs="Arial"/>
          <w:sz w:val="20"/>
          <w:szCs w:val="20"/>
          <w:lang w:val="sl-SI"/>
        </w:rPr>
        <w:t>ter</w:t>
      </w:r>
      <w:r w:rsidRPr="00EE72A3">
        <w:rPr>
          <w:rFonts w:ascii="Arial" w:hAnsi="Arial" w:cs="Arial"/>
          <w:sz w:val="20"/>
          <w:szCs w:val="20"/>
          <w:lang w:val="sl-SI"/>
        </w:rPr>
        <w:t xml:space="preserve"> Zakonom o spremembah in dopolnitvah Zakona o sodnem registru (v nadaljnjem besedilu: ZSReg-F)</w:t>
      </w:r>
      <w:r w:rsidRPr="00EE72A3">
        <w:rPr>
          <w:rStyle w:val="Sprotnaopomba-sklic"/>
          <w:rFonts w:ascii="Arial" w:hAnsi="Arial" w:cs="Arial"/>
          <w:sz w:val="20"/>
          <w:szCs w:val="20"/>
          <w:lang w:val="sl-SI"/>
        </w:rPr>
        <w:footnoteReference w:id="8"/>
      </w:r>
      <w:r w:rsidRPr="00EE72A3">
        <w:rPr>
          <w:rFonts w:ascii="Arial" w:hAnsi="Arial" w:cs="Arial"/>
          <w:sz w:val="20"/>
          <w:szCs w:val="20"/>
          <w:lang w:val="sl-SI"/>
        </w:rPr>
        <w:t>, vanj pa sta posegla še Zakon o gospodarskih družbah (ZGD-1)</w:t>
      </w:r>
      <w:r w:rsidRPr="00EE72A3">
        <w:rPr>
          <w:rStyle w:val="Sprotnaopomba-sklic"/>
          <w:rFonts w:ascii="Arial" w:hAnsi="Arial" w:cs="Arial"/>
          <w:sz w:val="20"/>
          <w:szCs w:val="20"/>
          <w:lang w:val="sl-SI"/>
        </w:rPr>
        <w:footnoteReference w:id="9"/>
      </w:r>
      <w:r w:rsidRPr="00EE72A3">
        <w:rPr>
          <w:rFonts w:ascii="Arial" w:hAnsi="Arial" w:cs="Arial"/>
          <w:sz w:val="20"/>
          <w:szCs w:val="20"/>
          <w:lang w:val="sl-SI"/>
        </w:rPr>
        <w:t xml:space="preserve"> in Zakon o spremembah in dopolnitvah Zakona o gospodarskih družbah (ZGD-1H)</w:t>
      </w:r>
      <w:r w:rsidRPr="00EE72A3">
        <w:rPr>
          <w:rStyle w:val="Sprotnaopomba-sklic"/>
          <w:rFonts w:ascii="Arial" w:hAnsi="Arial" w:cs="Arial"/>
          <w:sz w:val="20"/>
          <w:szCs w:val="20"/>
          <w:lang w:val="sl-SI"/>
        </w:rPr>
        <w:footnoteReference w:id="10"/>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ZSReg-A in ZSReg-B</w:t>
      </w:r>
      <w:r w:rsidRPr="00EE72A3">
        <w:rPr>
          <w:rFonts w:ascii="Arial" w:hAnsi="Arial" w:cs="Arial"/>
          <w:b/>
          <w:sz w:val="20"/>
          <w:szCs w:val="20"/>
          <w:lang w:val="sl-SI"/>
        </w:rPr>
        <w:t xml:space="preserve"> </w:t>
      </w:r>
      <w:r w:rsidRPr="00EE72A3">
        <w:rPr>
          <w:rFonts w:ascii="Arial" w:hAnsi="Arial" w:cs="Arial"/>
          <w:sz w:val="20"/>
          <w:szCs w:val="20"/>
          <w:lang w:val="sl-SI"/>
        </w:rPr>
        <w:t>se je slovensko registrsko pravo uskladilo z zahtevami Enajste direktive 89/666/EGS, Prve publicitetne direktive Evropske skupnosti (Direktiva 68/151/EGS) s področja prava družb, s sprejetjem katere se je začelo uresničevanje ideje o skupnem trgu in svobodnem podjetništvu, in z zahtevami Direktive 2003/58/ES, s katero je bila obširno dopolnjena Prva publicitetna direktiva. S tem je bilo slovensko registrsko pravo v celoti usklajeno s pravom Evropske unije, ki velja na tem področju.</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23661B"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w:t>
      </w:r>
      <w:r w:rsidR="003A176E" w:rsidRPr="00EE72A3">
        <w:rPr>
          <w:rFonts w:ascii="Arial" w:hAnsi="Arial" w:cs="Arial"/>
          <w:sz w:val="20"/>
          <w:szCs w:val="20"/>
          <w:lang w:val="sl-SI"/>
        </w:rPr>
        <w:t>ovel</w:t>
      </w:r>
      <w:r w:rsidRPr="00EE72A3">
        <w:rPr>
          <w:rFonts w:ascii="Arial" w:hAnsi="Arial" w:cs="Arial"/>
          <w:sz w:val="20"/>
          <w:szCs w:val="20"/>
          <w:lang w:val="sl-SI"/>
        </w:rPr>
        <w:t>o</w:t>
      </w:r>
      <w:r w:rsidR="003A176E" w:rsidRPr="00EE72A3">
        <w:rPr>
          <w:rFonts w:ascii="Arial" w:hAnsi="Arial" w:cs="Arial"/>
          <w:sz w:val="20"/>
          <w:szCs w:val="20"/>
          <w:lang w:val="sl-SI"/>
        </w:rPr>
        <w:t xml:space="preserve"> ZSReg-B </w:t>
      </w:r>
      <w:r w:rsidRPr="00EE72A3">
        <w:rPr>
          <w:rFonts w:ascii="Arial" w:hAnsi="Arial" w:cs="Arial"/>
          <w:sz w:val="20"/>
          <w:szCs w:val="20"/>
          <w:lang w:val="sl-SI"/>
        </w:rPr>
        <w:t xml:space="preserve">se </w:t>
      </w:r>
      <w:r w:rsidR="003A176E" w:rsidRPr="00EE72A3">
        <w:rPr>
          <w:rFonts w:ascii="Arial" w:hAnsi="Arial" w:cs="Arial"/>
          <w:sz w:val="20"/>
          <w:szCs w:val="20"/>
          <w:lang w:val="sl-SI"/>
        </w:rPr>
        <w:t xml:space="preserve">je </w:t>
      </w:r>
      <w:r w:rsidRPr="00EE72A3">
        <w:rPr>
          <w:rFonts w:ascii="Arial" w:hAnsi="Arial" w:cs="Arial"/>
          <w:sz w:val="20"/>
          <w:szCs w:val="20"/>
          <w:lang w:val="sl-SI"/>
        </w:rPr>
        <w:t>sodni register</w:t>
      </w:r>
      <w:r w:rsidR="003B1143" w:rsidRPr="00EE72A3">
        <w:rPr>
          <w:rFonts w:ascii="Arial" w:hAnsi="Arial" w:cs="Arial"/>
          <w:sz w:val="20"/>
          <w:szCs w:val="20"/>
          <w:lang w:val="sl-SI"/>
        </w:rPr>
        <w:t xml:space="preserve"> celovito</w:t>
      </w:r>
      <w:r w:rsidRPr="00EE72A3">
        <w:rPr>
          <w:rFonts w:ascii="Arial" w:hAnsi="Arial" w:cs="Arial"/>
          <w:sz w:val="20"/>
          <w:szCs w:val="20"/>
          <w:lang w:val="sl-SI"/>
        </w:rPr>
        <w:t xml:space="preserve"> informatiziral in vključil</w:t>
      </w:r>
      <w:r w:rsidR="003A176E" w:rsidRPr="00EE72A3">
        <w:rPr>
          <w:rFonts w:ascii="Arial" w:hAnsi="Arial" w:cs="Arial"/>
          <w:sz w:val="20"/>
          <w:szCs w:val="20"/>
          <w:lang w:val="sl-SI"/>
        </w:rPr>
        <w:t xml:space="preserve"> v poslovni register. Ta novela je med drugim uveljavila tudi pravno podlago za zagotovitev pogojev za elektronsko vlaganje predlogov za vpis in elektronsko vodenje zbirke listin, dotedanja objava vpisov v </w:t>
      </w:r>
      <w:r w:rsidR="003A176E" w:rsidRPr="00EE72A3">
        <w:rPr>
          <w:rFonts w:ascii="Arial" w:hAnsi="Arial" w:cs="Arial"/>
          <w:sz w:val="20"/>
          <w:szCs w:val="20"/>
          <w:lang w:val="sl-SI"/>
        </w:rPr>
        <w:lastRenderedPageBreak/>
        <w:t>Uradnem listu Republike Slovenije pa se je nadomestila z objavo teh vpisov na javnih spletnih straneh agencije. V okviru te informatizacije je Vrhovno sodišče Republike Slovenije upravljanje in vzdrževanje centralne informatizirane baze sodnega registra preneslo na agencijo</w:t>
      </w:r>
      <w:r w:rsidRPr="00EE72A3">
        <w:rPr>
          <w:rFonts w:ascii="Arial" w:hAnsi="Arial" w:cs="Arial"/>
          <w:sz w:val="20"/>
          <w:szCs w:val="20"/>
          <w:lang w:val="sl-SI"/>
        </w:rPr>
        <w:t>,</w:t>
      </w:r>
      <w:r w:rsidR="003A176E" w:rsidRPr="00EE72A3">
        <w:rPr>
          <w:rFonts w:ascii="Arial" w:hAnsi="Arial" w:cs="Arial"/>
          <w:sz w:val="20"/>
          <w:szCs w:val="20"/>
          <w:lang w:val="sl-SI"/>
        </w:rPr>
        <w:t xml:space="preserve"> </w:t>
      </w:r>
      <w:r w:rsidRPr="00EE72A3">
        <w:rPr>
          <w:rFonts w:ascii="Arial" w:hAnsi="Arial" w:cs="Arial"/>
          <w:sz w:val="20"/>
          <w:szCs w:val="20"/>
          <w:lang w:val="sl-SI"/>
        </w:rPr>
        <w:t>p</w:t>
      </w:r>
      <w:r w:rsidR="003A176E" w:rsidRPr="00EE72A3">
        <w:rPr>
          <w:rFonts w:ascii="Arial" w:hAnsi="Arial" w:cs="Arial"/>
          <w:sz w:val="20"/>
          <w:szCs w:val="20"/>
          <w:lang w:val="sl-SI"/>
        </w:rPr>
        <w:t>osledično</w:t>
      </w:r>
      <w:r w:rsidRPr="00EE72A3">
        <w:rPr>
          <w:rFonts w:ascii="Arial" w:hAnsi="Arial" w:cs="Arial"/>
          <w:sz w:val="20"/>
          <w:szCs w:val="20"/>
          <w:lang w:val="sl-SI"/>
        </w:rPr>
        <w:t xml:space="preserve"> pa</w:t>
      </w:r>
      <w:r w:rsidR="003A176E" w:rsidRPr="00EE72A3">
        <w:rPr>
          <w:rFonts w:ascii="Arial" w:hAnsi="Arial" w:cs="Arial"/>
          <w:sz w:val="20"/>
          <w:szCs w:val="20"/>
          <w:lang w:val="sl-SI"/>
        </w:rPr>
        <w:t xml:space="preserve"> je bila izvedena tudi razmejitev pristojnosti med sodišči in agencijo. Sodni register vodijo sodišča, tako da odločajo o vpisih podatkov v sodni register. Upravljanje sodnega registra pa pomeni vpisovanje podatkov v glavno knjigo sodnega registra na podlagi odločitev sodišča ter vzdrževanje in upravljanje centralizirane informatizirane baze sodnega registra kot sestavnega dela poslovnega registra. Sodni register od 1. februarja 2008 upravlja agencija kot upravljavka poslovnega registra. Od tega datuma je javen dostop do podatkov sodnega registra in nekaterih listin omogočen tudi </w:t>
      </w:r>
      <w:r w:rsidRPr="00EE72A3">
        <w:rPr>
          <w:rFonts w:ascii="Arial" w:hAnsi="Arial" w:cs="Arial"/>
          <w:sz w:val="20"/>
          <w:szCs w:val="20"/>
          <w:lang w:val="sl-SI"/>
        </w:rPr>
        <w:t xml:space="preserve"> na </w:t>
      </w:r>
      <w:r w:rsidR="003A176E" w:rsidRPr="00EE72A3">
        <w:rPr>
          <w:rFonts w:ascii="Arial" w:hAnsi="Arial" w:cs="Arial"/>
          <w:sz w:val="20"/>
          <w:szCs w:val="20"/>
          <w:lang w:val="sl-SI"/>
        </w:rPr>
        <w:t>portal</w:t>
      </w:r>
      <w:r w:rsidRPr="00EE72A3">
        <w:rPr>
          <w:rFonts w:ascii="Arial" w:hAnsi="Arial" w:cs="Arial"/>
          <w:sz w:val="20"/>
          <w:szCs w:val="20"/>
          <w:lang w:val="sl-SI"/>
        </w:rPr>
        <w:t>u</w:t>
      </w:r>
      <w:r w:rsidR="003A176E" w:rsidRPr="00EE72A3">
        <w:rPr>
          <w:rFonts w:ascii="Arial" w:hAnsi="Arial" w:cs="Arial"/>
          <w:sz w:val="20"/>
          <w:szCs w:val="20"/>
          <w:lang w:val="sl-SI"/>
        </w:rPr>
        <w:t xml:space="preserve"> poslovnega registra agencije »</w:t>
      </w:r>
      <w:hyperlink r:id="rId11" w:history="1">
        <w:r w:rsidR="003A176E" w:rsidRPr="00EE72A3">
          <w:rPr>
            <w:rStyle w:val="Hiperpovezava"/>
            <w:rFonts w:ascii="Arial" w:hAnsi="Arial" w:cs="Arial"/>
            <w:sz w:val="20"/>
            <w:szCs w:val="20"/>
            <w:lang w:val="sl-SI"/>
          </w:rPr>
          <w:t>http://www.ajpes.si/prs/</w:t>
        </w:r>
      </w:hyperlink>
      <w:r w:rsidR="003A176E"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Nadaljnje spremembe ZSReg so </w:t>
      </w:r>
      <w:r w:rsidR="0023661B" w:rsidRPr="00EE72A3">
        <w:rPr>
          <w:rFonts w:ascii="Arial" w:hAnsi="Arial" w:cs="Arial"/>
          <w:sz w:val="20"/>
          <w:szCs w:val="20"/>
          <w:lang w:val="sl-SI"/>
        </w:rPr>
        <w:t xml:space="preserve">bile </w:t>
      </w:r>
      <w:r w:rsidR="00B770A3" w:rsidRPr="00EE72A3">
        <w:rPr>
          <w:rFonts w:ascii="Arial" w:hAnsi="Arial" w:cs="Arial"/>
          <w:sz w:val="20"/>
          <w:szCs w:val="20"/>
          <w:lang w:val="sl-SI"/>
        </w:rPr>
        <w:t>pripravljene in sprejete</w:t>
      </w:r>
      <w:r w:rsidR="0023661B" w:rsidRPr="00EE72A3">
        <w:rPr>
          <w:rFonts w:ascii="Arial" w:hAnsi="Arial" w:cs="Arial"/>
          <w:sz w:val="20"/>
          <w:szCs w:val="20"/>
          <w:lang w:val="sl-SI"/>
        </w:rPr>
        <w:t xml:space="preserve"> zaradi</w:t>
      </w:r>
      <w:r w:rsidRPr="00EE72A3">
        <w:rPr>
          <w:rFonts w:ascii="Arial" w:hAnsi="Arial" w:cs="Arial"/>
          <w:sz w:val="20"/>
          <w:szCs w:val="20"/>
          <w:lang w:val="sl-SI"/>
        </w:rPr>
        <w:t xml:space="preserve"> zagotavljanja in ureditve celovite podlage za integracijo in povezovanje informacijskih sistemov, ki omogočajo, da podjetniki ali družbeniki na enem mestu oddajo prijave, predloge ali druge vloge v sistemu VEM.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novelo ZSReg-E se je, ob upoštevanju načela sorazmernosti zakonskega posega v pravico do varstva osebnih podatkov, stališč Ustavnega sodišča in Informacijske pooblaščenke na tem področju, določno predpisala pravna ureditev obdelave osebnih podatkov, potrebnih v registrskih postopkih. Novela ZSReg-E je zagotovila preglednejš</w:t>
      </w:r>
      <w:r w:rsidR="0023661B" w:rsidRPr="00EE72A3">
        <w:rPr>
          <w:rFonts w:ascii="Arial" w:hAnsi="Arial" w:cs="Arial"/>
          <w:sz w:val="20"/>
          <w:szCs w:val="20"/>
          <w:lang w:val="sl-SI"/>
        </w:rPr>
        <w:t>e</w:t>
      </w:r>
      <w:r w:rsidRPr="00EE72A3">
        <w:rPr>
          <w:rFonts w:ascii="Arial" w:hAnsi="Arial" w:cs="Arial"/>
          <w:sz w:val="20"/>
          <w:szCs w:val="20"/>
          <w:lang w:val="sl-SI"/>
        </w:rPr>
        <w:t xml:space="preserve"> informacij</w:t>
      </w:r>
      <w:r w:rsidR="0023661B" w:rsidRPr="00EE72A3">
        <w:rPr>
          <w:rFonts w:ascii="Arial" w:hAnsi="Arial" w:cs="Arial"/>
          <w:sz w:val="20"/>
          <w:szCs w:val="20"/>
          <w:lang w:val="sl-SI"/>
        </w:rPr>
        <w:t>e</w:t>
      </w:r>
      <w:r w:rsidRPr="00EE72A3">
        <w:rPr>
          <w:rFonts w:ascii="Arial" w:hAnsi="Arial" w:cs="Arial"/>
          <w:sz w:val="20"/>
          <w:szCs w:val="20"/>
          <w:lang w:val="sl-SI"/>
        </w:rPr>
        <w:t xml:space="preserve"> poslovnim subjektom o pogojih, ki jih določajo predpisi za opravljanje posameznih gospodarskih dejavnosti, natančneje določila obveznosti točk VEM in nadzora nad njihovim delovanjem, vzpostavila ustrezne pravne podlage za dajanje oziroma objavo podatkov o subjektih vpisov, ki se vodijo v Poslovnem registru Slovenije, v sistemih objave podatkov o poslovnih subjektih poslovnih registrov držav članic EU in drugih držav ter odpravila nekatere nedoslednosti veljavne ureditve, ki so bile ugotovljene ob dotedanjem izvajanju zakona.</w:t>
      </w:r>
    </w:p>
    <w:p w:rsidR="003A176E" w:rsidRPr="00EE72A3" w:rsidRDefault="003A176E" w:rsidP="00CD1EED">
      <w:pPr>
        <w:pStyle w:val="ZnakZnak"/>
        <w:spacing w:line="269" w:lineRule="auto"/>
        <w:jc w:val="both"/>
        <w:rPr>
          <w:rFonts w:ascii="Arial" w:hAnsi="Arial" w:cs="Arial"/>
          <w:sz w:val="20"/>
          <w:szCs w:val="20"/>
          <w:lang w:val="sl-SI"/>
        </w:rPr>
      </w:pPr>
    </w:p>
    <w:p w:rsidR="003A176E" w:rsidRDefault="003A176E" w:rsidP="00CD1EED">
      <w:pPr>
        <w:spacing w:line="269" w:lineRule="auto"/>
        <w:jc w:val="both"/>
        <w:rPr>
          <w:rFonts w:ascii="Arial" w:hAnsi="Arial" w:cs="Arial"/>
          <w:sz w:val="20"/>
          <w:szCs w:val="20"/>
        </w:rPr>
      </w:pPr>
      <w:r w:rsidRPr="00EE72A3">
        <w:rPr>
          <w:rFonts w:ascii="Arial" w:hAnsi="Arial" w:cs="Arial"/>
          <w:sz w:val="20"/>
          <w:szCs w:val="20"/>
        </w:rPr>
        <w:t>Osrednji cilj novele ZSReg-F je bil doseči večjo transparentnost podatkov o gospodarski družbi in drugih pravnih osebah, ki se vpisujejo v sodni register in delujejo (nastopajo) v pravnem prometu. Novela ZSReg-F je uveljavila nov dostop in iskanje podatkov na način, ki ni vezan na posamezen subjekt vpisa, ampak na način, da se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w:t>
      </w:r>
      <w:r w:rsidR="00867FA4" w:rsidRPr="00EE72A3">
        <w:rPr>
          <w:rFonts w:ascii="Arial" w:hAnsi="Arial" w:cs="Arial"/>
          <w:sz w:val="20"/>
          <w:szCs w:val="20"/>
        </w:rPr>
        <w:t>osebno ime in EMŠO ali davčne številke ali naslova prebivališča</w:t>
      </w:r>
      <w:r w:rsidRPr="00EE72A3">
        <w:rPr>
          <w:rFonts w:ascii="Arial" w:hAnsi="Arial" w:cs="Arial"/>
          <w:sz w:val="20"/>
          <w:szCs w:val="20"/>
        </w:rPr>
        <w:t>) osebe pridobi podatke, ali je ta oseba</w:t>
      </w:r>
      <w:r w:rsidR="003A44B3">
        <w:rPr>
          <w:rFonts w:ascii="Arial" w:hAnsi="Arial" w:cs="Arial"/>
          <w:sz w:val="20"/>
          <w:szCs w:val="20"/>
        </w:rPr>
        <w:t xml:space="preserve"> zastopnik ali</w:t>
      </w:r>
      <w:r w:rsidRPr="00EE72A3">
        <w:rPr>
          <w:rFonts w:ascii="Arial" w:hAnsi="Arial" w:cs="Arial"/>
          <w:sz w:val="20"/>
          <w:szCs w:val="20"/>
        </w:rPr>
        <w:t xml:space="preserve"> član organa nadzora v subjektih, vpisanih v sodni register, in v katerih subjektih vpisa je ta oseba </w:t>
      </w:r>
      <w:r w:rsidR="003A44B3">
        <w:rPr>
          <w:rFonts w:ascii="Arial" w:hAnsi="Arial" w:cs="Arial"/>
          <w:sz w:val="20"/>
          <w:szCs w:val="20"/>
        </w:rPr>
        <w:t xml:space="preserve">zastopnik ali </w:t>
      </w:r>
      <w:r w:rsidRPr="00EE72A3">
        <w:rPr>
          <w:rFonts w:ascii="Arial" w:hAnsi="Arial" w:cs="Arial"/>
          <w:sz w:val="20"/>
          <w:szCs w:val="20"/>
        </w:rPr>
        <w:t>član organa nadzora. Enako se je omogočil javen (posredni) dostop do podatkov, ali je določena oseba ustanovitelj (družbenik) v subjektu vpisa in v katerem subjektu vpisa je ustanovitelj (družbenik)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te osebe. Dostop je omogočen prek spletne aplikacije »</w:t>
      </w:r>
      <w:hyperlink r:id="rId12"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 Poleg navedenega se je državnim organom in stečajnim upraviteljem za potrebe izvrševanja njihovih pooblastil in dolžnosti omogočil tudi neposred</w:t>
      </w:r>
      <w:r w:rsidR="0023661B" w:rsidRPr="00EE72A3">
        <w:rPr>
          <w:rFonts w:ascii="Arial" w:hAnsi="Arial" w:cs="Arial"/>
          <w:sz w:val="20"/>
          <w:szCs w:val="20"/>
        </w:rPr>
        <w:t>e</w:t>
      </w:r>
      <w:r w:rsidRPr="00EE72A3">
        <w:rPr>
          <w:rFonts w:ascii="Arial" w:hAnsi="Arial" w:cs="Arial"/>
          <w:sz w:val="20"/>
          <w:szCs w:val="20"/>
        </w:rPr>
        <w:t>n dostop do celotne zbirke listin.</w:t>
      </w:r>
    </w:p>
    <w:p w:rsidR="003B77EB" w:rsidRPr="00EE72A3" w:rsidRDefault="003B77EB"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r w:rsidRPr="00EE72A3">
        <w:rPr>
          <w:rFonts w:cs="Arial"/>
          <w:szCs w:val="20"/>
        </w:rPr>
        <w:t xml:space="preserve">1.2. </w:t>
      </w:r>
      <w:r w:rsidRPr="00EE72A3">
        <w:rPr>
          <w:rFonts w:cs="Arial"/>
          <w:szCs w:val="20"/>
        </w:rPr>
        <w:tab/>
        <w:t xml:space="preserve">Podatki in ocena stanja na področju </w:t>
      </w:r>
      <w:bookmarkEnd w:id="4"/>
      <w:bookmarkEnd w:id="5"/>
      <w:bookmarkEnd w:id="6"/>
      <w:r w:rsidRPr="00EE72A3">
        <w:rPr>
          <w:rFonts w:cs="Arial"/>
          <w:szCs w:val="20"/>
        </w:rPr>
        <w:t>sodnega registra</w:t>
      </w:r>
    </w:p>
    <w:p w:rsidR="003A176E" w:rsidRPr="00EE72A3" w:rsidRDefault="003A176E" w:rsidP="00CD1EED">
      <w:pPr>
        <w:spacing w:line="269" w:lineRule="auto"/>
        <w:jc w:val="both"/>
        <w:rPr>
          <w:rFonts w:ascii="Arial" w:hAnsi="Arial" w:cs="Arial"/>
          <w:b/>
          <w:sz w:val="20"/>
          <w:szCs w:val="20"/>
          <w:lang w:eastAsia="en-US"/>
        </w:rPr>
      </w:pPr>
    </w:p>
    <w:p w:rsidR="003A176E" w:rsidRDefault="003A176E" w:rsidP="00CD1EE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1. Po stanju na dan 31. 12. 2016 je v sodnem registru skupno vpisanih 77.612 subjektov. Število subjektov po pravnoorganizacijskih oblikah in po registrskih sodiščih prikazuje spodnja preglednica: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p>
    <w:tbl>
      <w:tblPr>
        <w:tblW w:w="791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6"/>
        <w:gridCol w:w="541"/>
        <w:gridCol w:w="541"/>
        <w:gridCol w:w="541"/>
        <w:gridCol w:w="541"/>
        <w:gridCol w:w="630"/>
        <w:gridCol w:w="541"/>
        <w:gridCol w:w="541"/>
        <w:gridCol w:w="541"/>
        <w:gridCol w:w="541"/>
        <w:gridCol w:w="541"/>
        <w:gridCol w:w="541"/>
        <w:gridCol w:w="665"/>
      </w:tblGrid>
      <w:tr w:rsidR="003A176E" w:rsidRPr="004F06F5" w:rsidTr="00625A9A">
        <w:trPr>
          <w:trHeight w:val="468"/>
          <w:jc w:val="center"/>
        </w:trPr>
        <w:tc>
          <w:tcPr>
            <w:tcW w:w="1536" w:type="dxa"/>
            <w:shd w:val="clear" w:color="auto" w:fill="2F5496"/>
            <w:noWrap/>
            <w:vAlign w:val="center"/>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Pravno-organizacijska oblika</w:t>
            </w:r>
          </w:p>
        </w:tc>
        <w:tc>
          <w:tcPr>
            <w:tcW w:w="515"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CE</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KP</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KR</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KK</w:t>
            </w:r>
          </w:p>
        </w:tc>
        <w:tc>
          <w:tcPr>
            <w:tcW w:w="600"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LJ</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MB</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MS</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NG</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NM</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PT</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SG</w:t>
            </w:r>
          </w:p>
        </w:tc>
        <w:tc>
          <w:tcPr>
            <w:tcW w:w="635" w:type="dxa"/>
            <w:shd w:val="clear" w:color="auto" w:fill="241581"/>
            <w:noWrap/>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Skupaj</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d.n.o.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356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704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360</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6.699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1.579</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32.815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7.063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1.946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3.321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1.260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69.889</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lastRenderedPageBreak/>
              <w:t>d.d.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685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k.d.d.</w:t>
            </w:r>
          </w:p>
        </w:tc>
        <w:tc>
          <w:tcPr>
            <w:tcW w:w="515"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GIZ</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Zadruga z.o.o.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328</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Podružnica tujega podjetja</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334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Zavod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303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3.291</w:t>
            </w:r>
          </w:p>
        </w:tc>
      </w:tr>
      <w:tr w:rsidR="003A176E" w:rsidRPr="004F06F5" w:rsidTr="00625A9A">
        <w:trPr>
          <w:trHeight w:val="23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Druge oblike</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78</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69</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1.874</w:t>
            </w:r>
          </w:p>
        </w:tc>
      </w:tr>
      <w:tr w:rsidR="003A176E" w:rsidRPr="004F06F5" w:rsidTr="00625A9A">
        <w:trPr>
          <w:trHeight w:val="238"/>
          <w:jc w:val="center"/>
        </w:trPr>
        <w:tc>
          <w:tcPr>
            <w:tcW w:w="1536" w:type="dxa"/>
            <w:shd w:val="clear" w:color="auto" w:fill="301BAB"/>
            <w:noWrap/>
            <w:vAlign w:val="bottom"/>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Skupna vsota</w:t>
            </w:r>
          </w:p>
        </w:tc>
        <w:tc>
          <w:tcPr>
            <w:tcW w:w="515"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7.362</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6.426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6.401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1.762</w:t>
            </w:r>
          </w:p>
        </w:tc>
        <w:tc>
          <w:tcPr>
            <w:tcW w:w="600"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36.420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2.300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3.686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2.437</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1.654</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1.403</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77.612</w:t>
            </w:r>
          </w:p>
        </w:tc>
      </w:tr>
    </w:tbl>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i/>
          <w:sz w:val="20"/>
          <w:szCs w:val="20"/>
          <w:shd w:val="clear" w:color="auto" w:fill="FFFFFF"/>
        </w:rPr>
        <w:t>Vir podatkov: Poslovni register Slovenije, AJPES</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sz w:val="20"/>
          <w:szCs w:val="20"/>
          <w:shd w:val="clear" w:color="auto" w:fill="FFFFFF"/>
        </w:rPr>
        <w:t>2. Preliminarni podatki sodne statistike za leto 2016 o pripadu zadev sodnega registra in številu rešenih zadev za leto 2016 so prikazani v preglednici v nadaljevanju. Iz teh podatkov izhaja, da sodišča sproti odločajo o teh vpisih.</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sz w:val="20"/>
          <w:szCs w:val="20"/>
          <w:highlight w:val="yellow"/>
          <w:shd w:val="clear" w:color="auto" w:fill="FFFFFF"/>
        </w:rPr>
      </w:pPr>
    </w:p>
    <w:p w:rsidR="003A176E" w:rsidRPr="00EE72A3" w:rsidRDefault="000F7671" w:rsidP="00CD1EED">
      <w:pPr>
        <w:spacing w:line="269" w:lineRule="auto"/>
        <w:jc w:val="center"/>
        <w:rPr>
          <w:rFonts w:ascii="Arial" w:hAnsi="Arial" w:cs="Arial"/>
          <w:sz w:val="20"/>
          <w:szCs w:val="20"/>
          <w:shd w:val="clear" w:color="auto" w:fill="FFFFFF"/>
        </w:rPr>
      </w:pPr>
      <w:r w:rsidRPr="00EE72A3">
        <w:rPr>
          <w:rFonts w:ascii="Arial" w:hAnsi="Arial" w:cs="Arial"/>
          <w:noProof/>
          <w:sz w:val="20"/>
          <w:szCs w:val="20"/>
        </w:rPr>
        <w:drawing>
          <wp:inline distT="0" distB="0" distL="0" distR="0" wp14:anchorId="74C9A805" wp14:editId="773FCD7C">
            <wp:extent cx="4777740" cy="318516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740" cy="3185160"/>
                    </a:xfrm>
                    <a:prstGeom prst="rect">
                      <a:avLst/>
                    </a:prstGeom>
                    <a:noFill/>
                    <a:ln>
                      <a:noFill/>
                    </a:ln>
                  </pic:spPr>
                </pic:pic>
              </a:graphicData>
            </a:graphic>
          </wp:inline>
        </w:drawing>
      </w:r>
    </w:p>
    <w:p w:rsidR="000F7671" w:rsidRPr="00EE72A3" w:rsidRDefault="000F7671" w:rsidP="00CD1EED">
      <w:pPr>
        <w:spacing w:line="269" w:lineRule="auto"/>
        <w:jc w:val="center"/>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3. Struktura vpisov v sodni register na podlagi pravnomočnih sklepov o vpisu je bila po preliminarnih podatkih sodne statistike za leto 2016 naslednja: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0F7671" w:rsidP="00CD1EED">
      <w:pPr>
        <w:spacing w:line="269" w:lineRule="auto"/>
        <w:ind w:left="-851"/>
        <w:jc w:val="center"/>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noProof/>
          <w:sz w:val="20"/>
          <w:szCs w:val="20"/>
        </w:rPr>
        <w:drawing>
          <wp:inline distT="0" distB="0" distL="0" distR="0" wp14:anchorId="65BB100C" wp14:editId="54637BE4">
            <wp:extent cx="6697980" cy="33985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6240" cy="3423007"/>
                    </a:xfrm>
                    <a:prstGeom prst="rect">
                      <a:avLst/>
                    </a:prstGeom>
                    <a:noFill/>
                    <a:ln>
                      <a:noFill/>
                    </a:ln>
                  </pic:spPr>
                </pic:pic>
              </a:graphicData>
            </a:graphic>
          </wp:inline>
        </w:drawing>
      </w:r>
    </w:p>
    <w:p w:rsidR="003A176E" w:rsidRPr="00EE72A3" w:rsidRDefault="003A176E" w:rsidP="00CD1EED">
      <w:pPr>
        <w:spacing w:line="269" w:lineRule="auto"/>
        <w:ind w:left="-567"/>
        <w:jc w:val="both"/>
        <w:rPr>
          <w:rFonts w:ascii="Arial" w:hAnsi="Arial" w:cs="Arial"/>
          <w:sz w:val="20"/>
          <w:szCs w:val="20"/>
        </w:rPr>
      </w:pPr>
    </w:p>
    <w:p w:rsidR="003A176E" w:rsidRPr="00EE72A3" w:rsidRDefault="003A176E" w:rsidP="00CD1EED">
      <w:pPr>
        <w:spacing w:line="269" w:lineRule="auto"/>
        <w:ind w:left="-567"/>
        <w:jc w:val="both"/>
        <w:rPr>
          <w:rFonts w:ascii="Arial" w:hAnsi="Arial" w:cs="Arial"/>
          <w:i/>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 xml:space="preserve">4. Preliminarni podatki sodne statistike za leto 2016 o povprečnem dejanskem času reševanja vseh rešenih zadev so za sodni register za leto 2016 prikazani v preglednici v nadaljevanju. </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b/>
          <w:sz w:val="20"/>
          <w:szCs w:val="20"/>
          <w:highlight w:val="yellow"/>
          <w:lang w:eastAsia="en-US"/>
        </w:rPr>
      </w:pPr>
    </w:p>
    <w:p w:rsidR="003A176E" w:rsidRPr="00EE72A3" w:rsidRDefault="003A176E" w:rsidP="00CD1EED">
      <w:pPr>
        <w:spacing w:line="269" w:lineRule="auto"/>
        <w:jc w:val="center"/>
        <w:rPr>
          <w:rFonts w:ascii="Arial" w:hAnsi="Arial" w:cs="Arial"/>
          <w:b/>
          <w:sz w:val="20"/>
          <w:szCs w:val="20"/>
          <w:lang w:eastAsia="en-US"/>
        </w:rPr>
      </w:pPr>
      <w:r w:rsidRPr="004F06F5">
        <w:rPr>
          <w:rFonts w:ascii="Arial" w:hAnsi="Arial" w:cs="Arial"/>
          <w:noProof/>
          <w:sz w:val="16"/>
          <w:szCs w:val="16"/>
        </w:rPr>
        <w:drawing>
          <wp:inline distT="0" distB="0" distL="0" distR="0" wp14:anchorId="0794CA60" wp14:editId="7224719B">
            <wp:extent cx="4902200" cy="1574800"/>
            <wp:effectExtent l="0" t="0" r="0" b="635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1574800"/>
                    </a:xfrm>
                    <a:prstGeom prst="rect">
                      <a:avLst/>
                    </a:prstGeom>
                    <a:noFill/>
                    <a:ln>
                      <a:noFill/>
                    </a:ln>
                  </pic:spPr>
                </pic:pic>
              </a:graphicData>
            </a:graphic>
          </wp:inline>
        </w:drawing>
      </w:r>
    </w:p>
    <w:p w:rsidR="003A176E" w:rsidRPr="00EE72A3" w:rsidRDefault="003A176E" w:rsidP="00CD1EED">
      <w:pPr>
        <w:spacing w:line="269" w:lineRule="auto"/>
        <w:jc w:val="both"/>
        <w:rPr>
          <w:rFonts w:ascii="Arial" w:hAnsi="Arial" w:cs="Arial"/>
          <w:b/>
          <w:sz w:val="20"/>
          <w:szCs w:val="20"/>
          <w:lang w:eastAsia="en-US"/>
        </w:rPr>
      </w:pPr>
    </w:p>
    <w:p w:rsidR="003A176E" w:rsidRPr="00EE72A3" w:rsidRDefault="003A176E" w:rsidP="00CD1EED">
      <w:pPr>
        <w:pStyle w:val="NASLOV30"/>
        <w:spacing w:line="269" w:lineRule="auto"/>
        <w:rPr>
          <w:rFonts w:cs="Arial"/>
          <w:szCs w:val="20"/>
        </w:rPr>
      </w:pPr>
      <w:r w:rsidRPr="00EE72A3">
        <w:rPr>
          <w:rFonts w:cs="Arial"/>
          <w:szCs w:val="20"/>
        </w:rPr>
        <w:t xml:space="preserve">1.3. </w:t>
      </w:r>
      <w:r w:rsidRPr="00EE72A3">
        <w:rPr>
          <w:rFonts w:cs="Arial"/>
          <w:szCs w:val="20"/>
        </w:rPr>
        <w:tab/>
        <w:t xml:space="preserve">Priprava normativnih izhodišč v tem predlogu zakona in razlogi </w:t>
      </w:r>
    </w:p>
    <w:p w:rsidR="003A176E" w:rsidRPr="00EE72A3" w:rsidRDefault="003A176E" w:rsidP="00CD1EED">
      <w:pPr>
        <w:spacing w:line="269" w:lineRule="auto"/>
        <w:rPr>
          <w:rFonts w:ascii="Arial" w:hAnsi="Arial" w:cs="Arial"/>
          <w:b/>
          <w:sz w:val="20"/>
          <w:szCs w:val="20"/>
          <w:lang w:eastAsia="en-US"/>
        </w:rPr>
      </w:pPr>
    </w:p>
    <w:p w:rsidR="003A176E" w:rsidRPr="00EE72A3" w:rsidRDefault="003A176E" w:rsidP="00CD1EED">
      <w:pPr>
        <w:pStyle w:val="Neotevilenodstavek"/>
        <w:spacing w:before="0" w:after="0" w:line="269" w:lineRule="auto"/>
        <w:ind w:left="426" w:hanging="426"/>
        <w:rPr>
          <w:rFonts w:eastAsia="Calibri"/>
          <w:color w:val="000000"/>
          <w:kern w:val="1"/>
          <w:sz w:val="20"/>
          <w:szCs w:val="20"/>
          <w:lang w:eastAsia="zh-CN"/>
        </w:rPr>
      </w:pPr>
      <w:r w:rsidRPr="00EE72A3">
        <w:rPr>
          <w:rStyle w:val="T1Znak"/>
          <w:sz w:val="20"/>
          <w:szCs w:val="20"/>
        </w:rPr>
        <w:t>I. Dne 13. junija 2012 je bila sprejeta Direktiva 2012/17/EU, ki spreminja tri evropske direktive:</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Enajsto </w:t>
      </w:r>
      <w:r w:rsidR="0023661B" w:rsidRPr="00EE72A3">
        <w:rPr>
          <w:sz w:val="20"/>
          <w:szCs w:val="20"/>
        </w:rPr>
        <w:t>d</w:t>
      </w:r>
      <w:r w:rsidRPr="00EE72A3">
        <w:rPr>
          <w:sz w:val="20"/>
          <w:szCs w:val="20"/>
        </w:rPr>
        <w:t>irektivo Sveta 89/666/EGS z dne 21. decembra 1989 o razkritjih podružnic, ki jih v državi članici odprejo nekatere oblike družb, za katere velja zakonodaja druge države (UL L št. 395 z dne 30. 12. 1989, str. 36, v nadaljnjem besedilu: Direktiva 89/666/EGS),</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Direktivo 2005/56/ES Evropskega parlamenta in Sveta z dne 26. oktobra 2005 o čezmejnih združitvah kapitalskih družb (UL L št. 310 z dne 25. 11. 2005, str. 1, v nadaljnjem besedilu: Direktiva 2005/56/ES) in</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Direktivo 2009/101/ES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w:t>
      </w:r>
      <w:r w:rsidRPr="00EE72A3">
        <w:rPr>
          <w:sz w:val="20"/>
          <w:szCs w:val="20"/>
        </w:rPr>
        <w:lastRenderedPageBreak/>
        <w:t>258 z dne 1. 10. 2009, str. 11, v nadaljnjem besedilu: Direktiva 2009/101/ES); ta direktiva je nadomestila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w:t>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Direktiva 2012/17/EU je s spremembo Direktive 2009/101/ES zagotovila podlago za vzpostavitev sistema povezovanja poslovnih registrov, ki ga bodo sestavljali (1) poslovni registri držav članic Evropske unije in Evropskega gospodarskega prostora (v nadaljnjem besedilu: države članice), (2) evropska osrednja platforma in (3) </w:t>
      </w:r>
      <w:r w:rsidR="0023661B" w:rsidRPr="00EE72A3">
        <w:rPr>
          <w:rStyle w:val="T1Znak"/>
          <w:sz w:val="20"/>
          <w:szCs w:val="20"/>
        </w:rPr>
        <w:t>e</w:t>
      </w:r>
      <w:r w:rsidRPr="00EE72A3">
        <w:rPr>
          <w:rStyle w:val="T1Znak"/>
          <w:sz w:val="20"/>
          <w:szCs w:val="20"/>
        </w:rPr>
        <w:t xml:space="preserve">vropski portal e-pravosodje kot evropska elektronska točka za dostop. </w:t>
      </w: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59264" behindDoc="0" locked="0" layoutInCell="1" allowOverlap="1" wp14:anchorId="7B273201" wp14:editId="29B64361">
            <wp:simplePos x="0" y="0"/>
            <wp:positionH relativeFrom="column">
              <wp:posOffset>958850</wp:posOffset>
            </wp:positionH>
            <wp:positionV relativeFrom="paragraph">
              <wp:posOffset>201295</wp:posOffset>
            </wp:positionV>
            <wp:extent cx="3857625" cy="1962150"/>
            <wp:effectExtent l="0" t="0" r="9525" b="0"/>
            <wp:wrapTopAndBottom/>
            <wp:docPr id="9" name="Slika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1: Sistem povezovanja poslovnih registrov</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u w:val="single"/>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Platforma bo delovala kot centraliziran skupek orodij informacijske tehnologije z različnimi funkcionalnostmi. </w:t>
      </w:r>
      <w:r w:rsidR="0023661B" w:rsidRPr="00EE72A3">
        <w:rPr>
          <w:rStyle w:val="T1Znak"/>
          <w:sz w:val="20"/>
          <w:szCs w:val="20"/>
        </w:rPr>
        <w:t xml:space="preserve">Imela bo </w:t>
      </w:r>
      <w:r w:rsidRPr="00EE72A3">
        <w:rPr>
          <w:rStyle w:val="T1Znak"/>
          <w:sz w:val="20"/>
          <w:szCs w:val="20"/>
        </w:rPr>
        <w:t xml:space="preserve">funkcijo vmesnika z evropsko točko za dostop in neobveznimi točkami za dostop, ki jih bodo lahko vzpostavile države članice. Na portalu se bodo z uporabo platforme obravnavale poizvedbe, ki jih bodo vložili posamezni uporabniki glede podatkov o družbah in njihovih podružnicah v drugih državah članicah, ki so shranjeni v nacionalnih poslovnih registrih. Na portalu bo mogoče predstaviti rezultate iskanja, med drugim tudi razlagalne oznake, v katerih bodo navedeni podatki v vseh uradnih jezikih EU. Podatke in dokumente bodo zagotavljali poslovni registri držav članic. </w:t>
      </w:r>
      <w:r w:rsidR="0023661B" w:rsidRPr="00EE72A3">
        <w:rPr>
          <w:rStyle w:val="T1Znak"/>
          <w:sz w:val="20"/>
          <w:szCs w:val="20"/>
        </w:rPr>
        <w:t>P</w:t>
      </w:r>
      <w:r w:rsidRPr="00EE72A3">
        <w:rPr>
          <w:rStyle w:val="T1Znak"/>
          <w:sz w:val="20"/>
          <w:szCs w:val="20"/>
        </w:rPr>
        <w:t xml:space="preserve">latforma </w:t>
      </w:r>
      <w:r w:rsidR="0023661B" w:rsidRPr="00EE72A3">
        <w:rPr>
          <w:rStyle w:val="T1Znak"/>
          <w:sz w:val="20"/>
          <w:szCs w:val="20"/>
        </w:rPr>
        <w:t xml:space="preserve">pa bo </w:t>
      </w:r>
      <w:r w:rsidRPr="00EE72A3">
        <w:rPr>
          <w:rStyle w:val="T1Znak"/>
          <w:sz w:val="20"/>
          <w:szCs w:val="20"/>
        </w:rPr>
        <w:t xml:space="preserve">poslovne registre držav članic </w:t>
      </w:r>
      <w:r w:rsidR="0023661B" w:rsidRPr="00EE72A3">
        <w:rPr>
          <w:rStyle w:val="T1Znak"/>
          <w:sz w:val="20"/>
          <w:szCs w:val="20"/>
        </w:rPr>
        <w:t xml:space="preserve">tudi </w:t>
      </w:r>
      <w:r w:rsidRPr="00EE72A3">
        <w:rPr>
          <w:rStyle w:val="T1Znak"/>
          <w:sz w:val="20"/>
          <w:szCs w:val="20"/>
        </w:rPr>
        <w:t xml:space="preserve">povezovala. </w:t>
      </w:r>
      <w:r w:rsidR="0023661B" w:rsidRPr="00EE72A3">
        <w:rPr>
          <w:rStyle w:val="T1Znak"/>
          <w:sz w:val="20"/>
          <w:szCs w:val="20"/>
        </w:rPr>
        <w:t>P</w:t>
      </w:r>
      <w:r w:rsidRPr="00EE72A3">
        <w:rPr>
          <w:rStyle w:val="T1Znak"/>
          <w:sz w:val="20"/>
          <w:szCs w:val="20"/>
        </w:rPr>
        <w:t xml:space="preserve">rek nje </w:t>
      </w:r>
      <w:r w:rsidR="0023661B" w:rsidRPr="00EE72A3">
        <w:rPr>
          <w:rStyle w:val="T1Znak"/>
          <w:sz w:val="20"/>
          <w:szCs w:val="20"/>
        </w:rPr>
        <w:t xml:space="preserve">bo </w:t>
      </w:r>
      <w:r w:rsidRPr="00EE72A3">
        <w:rPr>
          <w:rStyle w:val="T1Znak"/>
          <w:sz w:val="20"/>
          <w:szCs w:val="20"/>
        </w:rPr>
        <w:t>med registri držav članic potekala komunikacija o začetku ali končanju likvidacijskih postopkov</w:t>
      </w:r>
      <w:r w:rsidR="0023661B" w:rsidRPr="00EE72A3">
        <w:rPr>
          <w:rStyle w:val="T1Znak"/>
          <w:sz w:val="20"/>
          <w:szCs w:val="20"/>
        </w:rPr>
        <w:t>,</w:t>
      </w:r>
      <w:r w:rsidRPr="00EE72A3">
        <w:rPr>
          <w:rStyle w:val="T1Znak"/>
          <w:sz w:val="20"/>
          <w:szCs w:val="20"/>
        </w:rPr>
        <w:t xml:space="preserve"> postopkov zaradi insolventnosti družbe ter izbrisu družbe iz poslovnega registra, kadar bo imel ta izbris pravne posledice v državi članici, v kateri je poslovni register družbe. Obvestila bodo morala biti poslana ali biti na voljo poslovnemu registru v drugi državi članici, kjer so vpisane podružnice izbrisanih družb. Države članice, v katerih so registri podružnic, bodo morale zagotoviti, da se podružnice družb, ki so prenehale poslovati, brez odlašanja in če je to ustrezno, po končanju likvidacijskega postopka izbrišejo iz registra. Obveznost ne bo veljala za podružnice družb, izbrisanih iz registra, ki bodo imele pravnega naslednika, kot v primeru spremembe pravne oblike družbe, združitve ali delitve</w:t>
      </w:r>
      <w:r w:rsidR="0023661B" w:rsidRPr="00EE72A3">
        <w:rPr>
          <w:rStyle w:val="T1Znak"/>
          <w:sz w:val="20"/>
          <w:szCs w:val="20"/>
        </w:rPr>
        <w:t xml:space="preserve"> in</w:t>
      </w:r>
      <w:r w:rsidR="00742DD4" w:rsidRPr="00EE72A3">
        <w:rPr>
          <w:rStyle w:val="T1Znak"/>
          <w:sz w:val="20"/>
          <w:szCs w:val="20"/>
        </w:rPr>
        <w:t xml:space="preserve"> </w:t>
      </w:r>
      <w:r w:rsidRPr="00EE72A3">
        <w:rPr>
          <w:rStyle w:val="T1Znak"/>
          <w:sz w:val="20"/>
          <w:szCs w:val="20"/>
        </w:rPr>
        <w:t xml:space="preserve">čezmejnega prenosa registriranega sedeža. Direktiva 2012/17/EU se ne bo uporabljala tudi za podružnice družb iz tretjih držav, za katere ne bo veljala zakonodaja države članice. </w:t>
      </w:r>
    </w:p>
    <w:p w:rsidR="003A176E" w:rsidRPr="00EE72A3" w:rsidRDefault="003A176E" w:rsidP="00CD1EED">
      <w:pPr>
        <w:pStyle w:val="Neotevilenodstavek"/>
        <w:spacing w:before="0" w:after="0" w:line="269" w:lineRule="auto"/>
        <w:rPr>
          <w:rStyle w:val="T1Znak"/>
          <w:sz w:val="20"/>
          <w:szCs w:val="20"/>
        </w:rPr>
      </w:pPr>
    </w:p>
    <w:p w:rsidR="003A176E" w:rsidRPr="00EE72A3" w:rsidRDefault="0023661B" w:rsidP="00CD1EED">
      <w:pPr>
        <w:pStyle w:val="Neotevilenodstavek"/>
        <w:spacing w:before="0" w:after="0" w:line="269" w:lineRule="auto"/>
        <w:rPr>
          <w:rStyle w:val="T1Znak"/>
          <w:sz w:val="20"/>
          <w:szCs w:val="20"/>
        </w:rPr>
      </w:pPr>
      <w:r w:rsidRPr="00EE72A3">
        <w:rPr>
          <w:rStyle w:val="T1Znak"/>
          <w:sz w:val="20"/>
          <w:szCs w:val="20"/>
        </w:rPr>
        <w:t xml:space="preserve">Ob </w:t>
      </w:r>
      <w:r w:rsidR="003A176E" w:rsidRPr="00EE72A3">
        <w:rPr>
          <w:rStyle w:val="T1Znak"/>
          <w:sz w:val="20"/>
          <w:szCs w:val="20"/>
        </w:rPr>
        <w:t xml:space="preserve"> čezmejnih združit</w:t>
      </w:r>
      <w:r w:rsidR="00C70936" w:rsidRPr="00EE72A3">
        <w:rPr>
          <w:rStyle w:val="T1Znak"/>
          <w:sz w:val="20"/>
          <w:szCs w:val="20"/>
        </w:rPr>
        <w:t>v</w:t>
      </w:r>
      <w:r w:rsidRPr="00EE72A3">
        <w:rPr>
          <w:rStyle w:val="T1Znak"/>
          <w:sz w:val="20"/>
          <w:szCs w:val="20"/>
        </w:rPr>
        <w:t>ah</w:t>
      </w:r>
      <w:r w:rsidR="003A176E" w:rsidRPr="00EE72A3">
        <w:rPr>
          <w:rStyle w:val="T1Znak"/>
          <w:sz w:val="20"/>
          <w:szCs w:val="20"/>
        </w:rPr>
        <w:t xml:space="preserve"> se bodo poslovni registri obveščali o vpisu družbe v poslovni register, ki je nastala s čezmejno združitvijo. Obvestila bodo prejeli vsi poslovni registri, pri katerih so morale družbe, udeležene v čezmejni združitvi, vložiti svoje dokumente, da je čezmejna združitev lahko začela veljati. Izbris vpisa teh družb se bo lahko opravil, če bo to potrebno, šele ob prejemu obvestila s podatki</w:t>
      </w:r>
      <w:r w:rsidRPr="00EE72A3">
        <w:rPr>
          <w:rStyle w:val="T1Znak"/>
          <w:sz w:val="20"/>
          <w:szCs w:val="20"/>
        </w:rPr>
        <w:t>,</w:t>
      </w:r>
      <w:r w:rsidR="003A176E" w:rsidRPr="00EE72A3">
        <w:rPr>
          <w:rStyle w:val="T1Znak"/>
          <w:sz w:val="20"/>
          <w:szCs w:val="20"/>
        </w:rPr>
        <w:t xml:space="preserve"> ne prej.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60288" behindDoc="0" locked="0" layoutInCell="1" allowOverlap="1" wp14:anchorId="5043B32F" wp14:editId="503DEED6">
            <wp:simplePos x="0" y="0"/>
            <wp:positionH relativeFrom="column">
              <wp:posOffset>226060</wp:posOffset>
            </wp:positionH>
            <wp:positionV relativeFrom="paragraph">
              <wp:posOffset>509270</wp:posOffset>
            </wp:positionV>
            <wp:extent cx="5545455" cy="3716655"/>
            <wp:effectExtent l="19050" t="19050" r="17145" b="17145"/>
            <wp:wrapTopAndBottom/>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455" cy="371665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E72A3">
        <w:rPr>
          <w:rStyle w:val="T1Znak"/>
          <w:sz w:val="20"/>
          <w:szCs w:val="20"/>
        </w:rPr>
        <w:t xml:space="preserve">Izmenjava podatkov med poslovnimi registri bo potekala na podlagi enotnih identifikatorjev v standardnem formatu za sporočila in v ustrezni jezikovni različici.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2: Sistem povezovanja poslovnih registrov</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Evropska komisija je na podlagi člena 3 Direktive 2012/17/EU (novega člena 4c Direktive 2009/101/EC) izdala tudi Izvedbeno uredbo (EU) 2015/884 z dne 8. junija 2015 o določitvi tehničnih specifikacij in postopkov, potrebnih za sistem povezovanja registrov, vzpostavljenega z Direktivo 2009/101/ES Evropskega parlamenta in Sveta, v kateri </w:t>
      </w:r>
      <w:r w:rsidR="00C63B64" w:rsidRPr="00EE72A3">
        <w:rPr>
          <w:rStyle w:val="T1Znak"/>
          <w:sz w:val="20"/>
          <w:szCs w:val="20"/>
        </w:rPr>
        <w:t xml:space="preserve">so </w:t>
      </w:r>
      <w:r w:rsidRPr="00EE72A3">
        <w:rPr>
          <w:rStyle w:val="T1Znak"/>
          <w:sz w:val="20"/>
          <w:szCs w:val="20"/>
        </w:rPr>
        <w:t>podrobneje urejen</w:t>
      </w:r>
      <w:r w:rsidR="00C63B64" w:rsidRPr="00EE72A3">
        <w:rPr>
          <w:rStyle w:val="T1Znak"/>
          <w:sz w:val="20"/>
          <w:szCs w:val="20"/>
        </w:rPr>
        <w:t>i</w:t>
      </w:r>
      <w:r w:rsidRPr="00EE72A3">
        <w:rPr>
          <w:rStyle w:val="T1Znak"/>
          <w:sz w:val="20"/>
          <w:szCs w:val="20"/>
        </w:rPr>
        <w:t xml:space="preserve"> sistem povezovanja poslovnih registrov, vsebina obvestila o razkritju v zvezi s podružnicami tujih podjetij (gl. člen 3d Direktive 2009/101/ES in člen 5a Direktive 89/666/EGS) </w:t>
      </w:r>
      <w:r w:rsidR="00C63B64" w:rsidRPr="00EE72A3">
        <w:rPr>
          <w:rStyle w:val="T1Znak"/>
          <w:sz w:val="20"/>
          <w:szCs w:val="20"/>
        </w:rPr>
        <w:t xml:space="preserve">in </w:t>
      </w:r>
      <w:r w:rsidRPr="00EE72A3">
        <w:rPr>
          <w:rStyle w:val="T1Znak"/>
          <w:sz w:val="20"/>
          <w:szCs w:val="20"/>
        </w:rPr>
        <w:t>o</w:t>
      </w:r>
      <w:r w:rsidRPr="00EE72A3">
        <w:rPr>
          <w:sz w:val="20"/>
          <w:szCs w:val="20"/>
        </w:rPr>
        <w:t xml:space="preserve">bvestilo o čezmejni združitvi (gl. </w:t>
      </w:r>
      <w:r w:rsidRPr="00EE72A3">
        <w:rPr>
          <w:rStyle w:val="T1Znak"/>
          <w:sz w:val="20"/>
          <w:szCs w:val="20"/>
        </w:rPr>
        <w:t>člen 13 Direktive 2005/56/ES). Države članice morajo v skladu prehodnimi določbami člena 5 Direktive 2012/17/EU, prenos določb direktive zagotoviti v dveh letih po objavi te Izvedbene uredbe 2015/884.</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II. Eden izmed začrtanih koalicijskih projektov je prenova sistema</w:t>
      </w:r>
      <w:r w:rsidR="00A26229">
        <w:rPr>
          <w:rStyle w:val="T1Znak"/>
          <w:sz w:val="20"/>
          <w:szCs w:val="20"/>
        </w:rPr>
        <w:t xml:space="preserve"> VEM. Cilj projekta VEM je, da V</w:t>
      </w:r>
      <w:r w:rsidRPr="00EE72A3">
        <w:rPr>
          <w:rStyle w:val="T1Znak"/>
          <w:sz w:val="20"/>
          <w:szCs w:val="20"/>
        </w:rPr>
        <w:t>lada pridobi vse informacije oziroma opravi vse aktivnosti na enem mestu, tako da sta izvedba postopka in odločanje o strankinem oz</w:t>
      </w:r>
      <w:r w:rsidR="00C63B64" w:rsidRPr="00EE72A3">
        <w:rPr>
          <w:rStyle w:val="T1Znak"/>
          <w:sz w:val="20"/>
          <w:szCs w:val="20"/>
        </w:rPr>
        <w:t>iroma</w:t>
      </w:r>
      <w:r w:rsidRPr="00EE72A3">
        <w:rPr>
          <w:rStyle w:val="T1Znak"/>
          <w:sz w:val="20"/>
          <w:szCs w:val="20"/>
        </w:rPr>
        <w:t xml:space="preserve"> uporabnikovem interesu možna s čim manjšo zamudo in s čim manjšimi stroški. Treba je zmanjšati poslovne ovire in centralizirati določene storitve države v smislu večje učinkovitosti in racionalnosti. V okviru prenove VEM za poslovne subjekte se bodo poenostavili postopki za pridobivanje sredstev</w:t>
      </w:r>
      <w:r w:rsidR="00C63B64" w:rsidRPr="00EE72A3">
        <w:rPr>
          <w:rStyle w:val="T1Znak"/>
          <w:sz w:val="20"/>
          <w:szCs w:val="20"/>
        </w:rPr>
        <w:t xml:space="preserve"> in</w:t>
      </w:r>
      <w:r w:rsidRPr="00EE72A3">
        <w:rPr>
          <w:rStyle w:val="T1Znak"/>
          <w:sz w:val="20"/>
          <w:szCs w:val="20"/>
        </w:rPr>
        <w:t xml:space="preserve"> dovoljenj</w:t>
      </w:r>
      <w:r w:rsidR="00C63B64" w:rsidRPr="00EE72A3">
        <w:rPr>
          <w:rStyle w:val="T1Znak"/>
          <w:sz w:val="20"/>
          <w:szCs w:val="20"/>
        </w:rPr>
        <w:t xml:space="preserve"> ter</w:t>
      </w:r>
      <w:r w:rsidRPr="00EE72A3">
        <w:rPr>
          <w:rStyle w:val="T1Znak"/>
          <w:sz w:val="20"/>
          <w:szCs w:val="20"/>
        </w:rPr>
        <w:t xml:space="preserve"> zagotovil</w:t>
      </w:r>
      <w:r w:rsidR="00C63B64" w:rsidRPr="00EE72A3">
        <w:rPr>
          <w:rStyle w:val="T1Znak"/>
          <w:sz w:val="20"/>
          <w:szCs w:val="20"/>
        </w:rPr>
        <w:t>i</w:t>
      </w:r>
      <w:r w:rsidRPr="00EE72A3">
        <w:rPr>
          <w:rStyle w:val="T1Znak"/>
          <w:sz w:val="20"/>
          <w:szCs w:val="20"/>
        </w:rPr>
        <w:t xml:space="preserve"> znanja in informacije, da bi poslovni subjekti lahko opravljali čim večje število svojih aktivnosti in administrativnih opravil, povezanih z državo, na enem mestu (npr. pridobivanje informacij, projektno financiranje projektov skozi </w:t>
      </w:r>
      <w:r w:rsidR="00C63B64" w:rsidRPr="00EE72A3">
        <w:rPr>
          <w:rStyle w:val="T1Znak"/>
          <w:sz w:val="20"/>
          <w:szCs w:val="20"/>
        </w:rPr>
        <w:t xml:space="preserve">merila </w:t>
      </w:r>
      <w:r w:rsidRPr="00EE72A3">
        <w:rPr>
          <w:rStyle w:val="T1Znak"/>
          <w:sz w:val="20"/>
          <w:szCs w:val="20"/>
        </w:rPr>
        <w:t xml:space="preserve">ZIPP (zeleno, inovativno, pametno, povezano), podpora </w:t>
      </w:r>
      <w:r w:rsidR="00C63B64" w:rsidRPr="00EE72A3">
        <w:rPr>
          <w:rStyle w:val="T1Znak"/>
          <w:sz w:val="20"/>
          <w:szCs w:val="20"/>
        </w:rPr>
        <w:t>zagonskim</w:t>
      </w:r>
      <w:r w:rsidRPr="00EE72A3">
        <w:rPr>
          <w:rStyle w:val="T1Znak"/>
          <w:sz w:val="20"/>
          <w:szCs w:val="20"/>
        </w:rPr>
        <w:t xml:space="preserve"> podjetjem itd.). Zmanjšale se bodo administrativne ovire na vseh področjih, </w:t>
      </w:r>
      <w:r w:rsidR="00C63B64" w:rsidRPr="00EE72A3">
        <w:rPr>
          <w:rStyle w:val="T1Znak"/>
          <w:sz w:val="20"/>
          <w:szCs w:val="20"/>
        </w:rPr>
        <w:t>ki jih imajo</w:t>
      </w:r>
      <w:r w:rsidRPr="00EE72A3">
        <w:rPr>
          <w:rStyle w:val="T1Znak"/>
          <w:sz w:val="20"/>
          <w:szCs w:val="20"/>
        </w:rPr>
        <w:t xml:space="preserve"> podjetja, da bi država oblikovala prijazno, predvidljivo in stabilno poslovno okolje za vse poslovne subjekte.</w:t>
      </w:r>
    </w:p>
    <w:p w:rsidR="00C70936" w:rsidRPr="00EE72A3" w:rsidRDefault="00C70936" w:rsidP="00CD1EED">
      <w:pPr>
        <w:pStyle w:val="Neotevilenodstavek"/>
        <w:spacing w:before="0" w:after="0" w:line="269" w:lineRule="auto"/>
        <w:rPr>
          <w:rStyle w:val="T1Znak"/>
          <w:sz w:val="20"/>
          <w:szCs w:val="20"/>
        </w:rPr>
      </w:pPr>
    </w:p>
    <w:p w:rsidR="00C70936" w:rsidRPr="00EE72A3" w:rsidRDefault="00C70936" w:rsidP="00CD1EED">
      <w:pPr>
        <w:spacing w:line="269" w:lineRule="auto"/>
        <w:jc w:val="both"/>
        <w:rPr>
          <w:rFonts w:ascii="Arial" w:hAnsi="Arial" w:cs="Arial"/>
          <w:sz w:val="20"/>
          <w:szCs w:val="20"/>
        </w:rPr>
      </w:pPr>
      <w:r w:rsidRPr="00EE72A3">
        <w:rPr>
          <w:rStyle w:val="T1Znak"/>
          <w:rFonts w:ascii="Arial" w:hAnsi="Arial" w:cs="Arial"/>
          <w:sz w:val="20"/>
          <w:szCs w:val="20"/>
        </w:rPr>
        <w:lastRenderedPageBreak/>
        <w:t xml:space="preserve">III. </w:t>
      </w:r>
      <w:r w:rsidRPr="00EE72A3">
        <w:rPr>
          <w:rFonts w:ascii="Arial" w:hAnsi="Arial" w:cs="Arial"/>
          <w:sz w:val="20"/>
          <w:szCs w:val="20"/>
        </w:rPr>
        <w:t>Osrednji cilj novele ZSReg-F je bil doseči večjo transparentnost podatkov o gospodarski</w:t>
      </w:r>
      <w:r w:rsidR="00B23277" w:rsidRPr="00EE72A3">
        <w:rPr>
          <w:rFonts w:ascii="Arial" w:hAnsi="Arial" w:cs="Arial"/>
          <w:sz w:val="20"/>
          <w:szCs w:val="20"/>
        </w:rPr>
        <w:t>h</w:t>
      </w:r>
      <w:r w:rsidRPr="00EE72A3">
        <w:rPr>
          <w:rFonts w:ascii="Arial" w:hAnsi="Arial" w:cs="Arial"/>
          <w:sz w:val="20"/>
          <w:szCs w:val="20"/>
        </w:rPr>
        <w:t xml:space="preserve"> družb</w:t>
      </w:r>
      <w:r w:rsidR="00B23277" w:rsidRPr="00EE72A3">
        <w:rPr>
          <w:rFonts w:ascii="Arial" w:hAnsi="Arial" w:cs="Arial"/>
          <w:sz w:val="20"/>
          <w:szCs w:val="20"/>
        </w:rPr>
        <w:t>ah</w:t>
      </w:r>
      <w:r w:rsidRPr="00EE72A3">
        <w:rPr>
          <w:rFonts w:ascii="Arial" w:hAnsi="Arial" w:cs="Arial"/>
          <w:sz w:val="20"/>
          <w:szCs w:val="20"/>
        </w:rPr>
        <w:t xml:space="preserve"> in drugih pravnih osebah, ki se vpisujejo v sodni register in delujejo (nastopajo) v pravnem prometu. Novela ZSReg-F je uveljavila nov dostop in iskanje podatkov na način, ki ni vezan na posamezen subjekt vpisa, ampak na način, da se prek identifikacijskega znaka osebe pridobi podatke:</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xml:space="preserve">– ali je ta oseba ustanovitelj ali družbenik v subjektu vpisa in v katerem subjektu vpisa je ustanovitelj ali družbenik ter </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ali je določena oseba zastopnik ali član organa nadzora v subjektu vpisa in v katerem subjektu vpisa je zastopnik ali član organa nadzora.</w:t>
      </w:r>
    </w:p>
    <w:p w:rsidR="00C70936" w:rsidRPr="00EE72A3" w:rsidRDefault="00C70936" w:rsidP="00CD1EED">
      <w:pPr>
        <w:spacing w:line="269" w:lineRule="auto"/>
        <w:jc w:val="both"/>
        <w:rPr>
          <w:rFonts w:ascii="Arial" w:hAnsi="Arial" w:cs="Arial"/>
          <w:sz w:val="20"/>
          <w:szCs w:val="20"/>
        </w:rPr>
      </w:pPr>
    </w:p>
    <w:p w:rsidR="007807D2"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Iskanje podatkov je pri fizičnih osebah omogočeno z uporabo kombinacije osebnega imena ter EMŠO ali kombinacije osebnega imena ter davčne številke ali kombinacije osebnega imena ter naslova prebivališča, vpisanega v sodni register, pri pravnih osebah pa z uporabo firme, imena, matične ali davčne številke. Dostop je omogočen prek spletne aplikacije »</w:t>
      </w:r>
      <w:hyperlink r:id="rId18"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w:t>
      </w:r>
      <w:r w:rsidR="007807D2" w:rsidRPr="00EE72A3">
        <w:rPr>
          <w:rFonts w:ascii="Arial" w:hAnsi="Arial" w:cs="Arial"/>
          <w:sz w:val="20"/>
          <w:szCs w:val="20"/>
        </w:rPr>
        <w:t xml:space="preserve"> </w:t>
      </w:r>
    </w:p>
    <w:p w:rsidR="007807D2" w:rsidRPr="00EE72A3" w:rsidRDefault="007807D2" w:rsidP="00CD1EED">
      <w:pPr>
        <w:spacing w:line="269" w:lineRule="auto"/>
        <w:jc w:val="both"/>
        <w:rPr>
          <w:rFonts w:ascii="Arial" w:hAnsi="Arial" w:cs="Arial"/>
          <w:sz w:val="20"/>
          <w:szCs w:val="20"/>
        </w:rPr>
      </w:pPr>
    </w:p>
    <w:p w:rsidR="00B23277" w:rsidRPr="003C23E6" w:rsidRDefault="001972C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dveh letih</w:t>
      </w:r>
      <w:r w:rsidR="009C5708" w:rsidRPr="00EE72A3">
        <w:rPr>
          <w:rFonts w:ascii="Arial" w:hAnsi="Arial" w:cs="Arial"/>
          <w:sz w:val="20"/>
          <w:szCs w:val="20"/>
          <w:lang w:val="sl-SI"/>
        </w:rPr>
        <w:t xml:space="preserve"> od uzakonitve novele ZSReg predlagatelj zakona ni zaznal, da bi v praksi prihajalo do zlorab zaradi sprejemnega </w:t>
      </w:r>
      <w:r w:rsidR="00D86838" w:rsidRPr="00EE72A3">
        <w:rPr>
          <w:rFonts w:ascii="Arial" w:hAnsi="Arial" w:cs="Arial"/>
          <w:sz w:val="20"/>
          <w:szCs w:val="20"/>
          <w:lang w:val="sl-SI"/>
        </w:rPr>
        <w:t>javno</w:t>
      </w:r>
      <w:r w:rsidR="00B35764" w:rsidRPr="00EE72A3">
        <w:rPr>
          <w:rFonts w:ascii="Arial" w:hAnsi="Arial" w:cs="Arial"/>
          <w:sz w:val="20"/>
          <w:szCs w:val="20"/>
          <w:lang w:val="sl-SI"/>
        </w:rPr>
        <w:t>-</w:t>
      </w:r>
      <w:r w:rsidR="009C5708" w:rsidRPr="00EE72A3">
        <w:rPr>
          <w:rFonts w:ascii="Arial" w:hAnsi="Arial" w:cs="Arial"/>
          <w:sz w:val="20"/>
          <w:szCs w:val="20"/>
          <w:lang w:val="sl-SI"/>
        </w:rPr>
        <w:t xml:space="preserve">dostopnega načina iskanja po </w:t>
      </w:r>
      <w:r w:rsidR="009C5708" w:rsidRPr="003C23E6">
        <w:rPr>
          <w:rFonts w:ascii="Arial" w:hAnsi="Arial" w:cs="Arial"/>
          <w:sz w:val="20"/>
          <w:szCs w:val="20"/>
          <w:lang w:val="sl-SI"/>
        </w:rPr>
        <w:t>poslovnem in sodnem registru, na katere je bilo opozarjano ob sprejemanju predloga novele ZSReg.</w:t>
      </w:r>
      <w:r w:rsidR="00651BA1" w:rsidRPr="003C23E6">
        <w:rPr>
          <w:rFonts w:ascii="Arial" w:hAnsi="Arial" w:cs="Arial"/>
          <w:sz w:val="20"/>
          <w:szCs w:val="20"/>
          <w:lang w:val="sl-SI"/>
        </w:rPr>
        <w:t xml:space="preserve"> Po podatkih agencije je bilo</w:t>
      </w:r>
      <w:r w:rsidR="003C23E6" w:rsidRPr="003C23E6">
        <w:rPr>
          <w:rFonts w:ascii="Arial" w:hAnsi="Arial" w:cs="Arial"/>
          <w:sz w:val="20"/>
          <w:szCs w:val="20"/>
          <w:lang w:val="sl-SI"/>
        </w:rPr>
        <w:t xml:space="preserve"> v letu 2016 izvedenih 57.000</w:t>
      </w:r>
      <w:r w:rsidR="00651BA1" w:rsidRPr="003C23E6">
        <w:rPr>
          <w:rFonts w:ascii="Arial" w:hAnsi="Arial" w:cs="Arial"/>
          <w:sz w:val="20"/>
          <w:szCs w:val="20"/>
          <w:lang w:val="sl-SI"/>
        </w:rPr>
        <w:t xml:space="preserve"> </w:t>
      </w:r>
      <w:r w:rsidR="003C23E6" w:rsidRPr="003C23E6">
        <w:rPr>
          <w:rFonts w:ascii="Arial" w:hAnsi="Arial" w:cs="Arial"/>
          <w:sz w:val="20"/>
          <w:szCs w:val="20"/>
          <w:lang w:val="sl-SI"/>
        </w:rPr>
        <w:t xml:space="preserve">iskanj po osebah. Podatek vključuje prosto dostopno iskanje </w:t>
      </w:r>
      <w:r w:rsidR="00651BA1" w:rsidRPr="003C23E6">
        <w:rPr>
          <w:rFonts w:ascii="Arial" w:hAnsi="Arial" w:cs="Arial"/>
          <w:sz w:val="20"/>
          <w:szCs w:val="20"/>
          <w:lang w:val="sl-SI"/>
        </w:rPr>
        <w:t>prek spletne</w:t>
      </w:r>
      <w:r w:rsidR="003C23E6" w:rsidRPr="003C23E6">
        <w:rPr>
          <w:rFonts w:ascii="Arial" w:hAnsi="Arial" w:cs="Arial"/>
          <w:sz w:val="20"/>
          <w:szCs w:val="20"/>
          <w:lang w:val="sl-SI"/>
        </w:rPr>
        <w:t xml:space="preserve"> </w:t>
      </w:r>
      <w:r w:rsidR="003A44B3">
        <w:rPr>
          <w:rFonts w:ascii="Arial" w:hAnsi="Arial" w:cs="Arial"/>
          <w:sz w:val="20"/>
          <w:szCs w:val="20"/>
          <w:lang w:val="sl-SI"/>
        </w:rPr>
        <w:t xml:space="preserve">strani </w:t>
      </w:r>
      <w:r w:rsidR="003C23E6" w:rsidRPr="003C23E6">
        <w:rPr>
          <w:rFonts w:ascii="Arial" w:hAnsi="Arial" w:cs="Arial"/>
          <w:sz w:val="20"/>
          <w:szCs w:val="20"/>
          <w:lang w:val="sl-SI"/>
        </w:rPr>
        <w:t>in zaščiteno iskanje, ki je na voljo državnim organom in stečajnim upraviteljem.</w:t>
      </w:r>
    </w:p>
    <w:p w:rsidR="00B23277" w:rsidRPr="00EE72A3" w:rsidRDefault="00B23277" w:rsidP="00CD1EED">
      <w:pPr>
        <w:pStyle w:val="ZnakZnak"/>
        <w:spacing w:line="269" w:lineRule="auto"/>
        <w:jc w:val="both"/>
        <w:rPr>
          <w:rFonts w:ascii="Arial" w:hAnsi="Arial" w:cs="Arial"/>
          <w:b/>
          <w:sz w:val="20"/>
          <w:szCs w:val="20"/>
          <w:lang w:val="sl-SI"/>
        </w:rPr>
      </w:pPr>
    </w:p>
    <w:p w:rsidR="00B86E83" w:rsidRPr="00EE72A3" w:rsidRDefault="00B23277"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A</w:t>
      </w:r>
      <w:r w:rsidR="00B35764" w:rsidRPr="00EE72A3">
        <w:rPr>
          <w:rFonts w:ascii="Arial" w:hAnsi="Arial" w:cs="Arial"/>
          <w:sz w:val="20"/>
          <w:szCs w:val="20"/>
          <w:lang w:val="sl-SI"/>
        </w:rPr>
        <w:t>ktualna praksa kaže na trend večje transparentnosti in reduciranje omejitev</w:t>
      </w:r>
      <w:r w:rsidRPr="00EE72A3">
        <w:rPr>
          <w:rFonts w:ascii="Arial" w:hAnsi="Arial" w:cs="Arial"/>
          <w:sz w:val="20"/>
          <w:szCs w:val="20"/>
          <w:lang w:val="sl-SI"/>
        </w:rPr>
        <w:t xml:space="preserve"> do podatkov v poslovnih registrih.</w:t>
      </w:r>
      <w:r w:rsidR="006C494D" w:rsidRPr="00EE72A3">
        <w:rPr>
          <w:rFonts w:ascii="Arial" w:hAnsi="Arial" w:cs="Arial"/>
          <w:sz w:val="20"/>
          <w:szCs w:val="20"/>
          <w:lang w:val="sl-SI"/>
        </w:rPr>
        <w:t xml:space="preserve"> T</w:t>
      </w:r>
      <w:r w:rsidR="00B35764" w:rsidRPr="00EE72A3">
        <w:rPr>
          <w:rFonts w:ascii="Arial" w:hAnsi="Arial" w:cs="Arial"/>
          <w:sz w:val="20"/>
          <w:szCs w:val="20"/>
          <w:lang w:val="sl-SI"/>
        </w:rPr>
        <w:t>o smer je nedavno potrdilo tudi Sodišče Evropske unije, ko j</w:t>
      </w:r>
      <w:r w:rsidRPr="00EE72A3">
        <w:rPr>
          <w:rFonts w:ascii="Arial" w:hAnsi="Arial" w:cs="Arial"/>
          <w:sz w:val="20"/>
          <w:szCs w:val="20"/>
          <w:lang w:val="sl-SI"/>
        </w:rPr>
        <w:t>e tehtalo</w:t>
      </w:r>
      <w:r w:rsidR="006C494D" w:rsidRPr="00EE72A3">
        <w:rPr>
          <w:rFonts w:ascii="Arial" w:hAnsi="Arial" w:cs="Arial"/>
          <w:sz w:val="20"/>
          <w:szCs w:val="20"/>
          <w:lang w:val="sl-SI"/>
        </w:rPr>
        <w:t xml:space="preserve"> med posameznikovo pravico do pozabe in pravico </w:t>
      </w:r>
      <w:r w:rsidR="00525532" w:rsidRPr="00EE72A3">
        <w:rPr>
          <w:rFonts w:ascii="Arial" w:hAnsi="Arial" w:cs="Arial"/>
          <w:sz w:val="20"/>
          <w:szCs w:val="20"/>
          <w:lang w:val="sl-SI"/>
        </w:rPr>
        <w:t xml:space="preserve">dostopa </w:t>
      </w:r>
      <w:r w:rsidR="006C494D" w:rsidRPr="00EE72A3">
        <w:rPr>
          <w:rFonts w:ascii="Arial" w:hAnsi="Arial" w:cs="Arial"/>
          <w:sz w:val="20"/>
          <w:szCs w:val="20"/>
          <w:lang w:val="sl-SI"/>
        </w:rPr>
        <w:t xml:space="preserve">tretjih oseb do podatkov v registru družb. </w:t>
      </w:r>
      <w:r w:rsidR="00525532" w:rsidRPr="00EE72A3">
        <w:rPr>
          <w:rFonts w:ascii="Arial" w:hAnsi="Arial" w:cs="Arial"/>
          <w:sz w:val="20"/>
          <w:szCs w:val="20"/>
          <w:lang w:val="sl-SI"/>
        </w:rPr>
        <w:t>V sodbi, št. C</w:t>
      </w:r>
      <w:r w:rsidR="00525532" w:rsidRPr="00EE72A3">
        <w:rPr>
          <w:rFonts w:ascii="MS Gothic" w:eastAsia="MS Gothic" w:hAnsi="MS Gothic" w:cs="MS Gothic" w:hint="eastAsia"/>
          <w:sz w:val="20"/>
          <w:szCs w:val="20"/>
          <w:lang w:val="sl-SI"/>
        </w:rPr>
        <w:t>‑</w:t>
      </w:r>
      <w:r w:rsidR="00525532" w:rsidRPr="00EE72A3">
        <w:rPr>
          <w:rFonts w:ascii="Arial" w:hAnsi="Arial" w:cs="Arial"/>
          <w:sz w:val="20"/>
          <w:szCs w:val="20"/>
          <w:lang w:val="sl-SI"/>
        </w:rPr>
        <w:t>398/15, z</w:t>
      </w:r>
      <w:r w:rsidR="00371221" w:rsidRPr="00EE72A3">
        <w:rPr>
          <w:rFonts w:ascii="Arial" w:hAnsi="Arial" w:cs="Arial"/>
          <w:sz w:val="20"/>
          <w:szCs w:val="20"/>
          <w:lang w:val="sl-SI"/>
        </w:rPr>
        <w:t xml:space="preserve"> dne </w:t>
      </w:r>
      <w:r w:rsidR="00525532" w:rsidRPr="00EE72A3">
        <w:rPr>
          <w:rFonts w:ascii="Arial" w:hAnsi="Arial" w:cs="Arial"/>
          <w:sz w:val="20"/>
          <w:szCs w:val="20"/>
          <w:lang w:val="sl-SI"/>
        </w:rPr>
        <w:t xml:space="preserve">9. </w:t>
      </w:r>
      <w:r w:rsidR="00371221" w:rsidRPr="00EE72A3">
        <w:rPr>
          <w:rFonts w:ascii="Arial" w:hAnsi="Arial" w:cs="Arial"/>
          <w:sz w:val="20"/>
          <w:szCs w:val="20"/>
          <w:lang w:val="sl-SI"/>
        </w:rPr>
        <w:t>3.</w:t>
      </w:r>
      <w:r w:rsidR="00525532" w:rsidRPr="00EE72A3">
        <w:rPr>
          <w:rFonts w:ascii="Arial" w:hAnsi="Arial" w:cs="Arial"/>
          <w:sz w:val="20"/>
          <w:szCs w:val="20"/>
          <w:lang w:val="sl-SI"/>
        </w:rPr>
        <w:t xml:space="preserve"> 2017</w:t>
      </w:r>
      <w:r w:rsidR="00FC5FA6" w:rsidRPr="00EE72A3">
        <w:rPr>
          <w:rStyle w:val="Sprotnaopomba-sklic"/>
          <w:rFonts w:ascii="Arial" w:hAnsi="Arial" w:cs="Arial"/>
          <w:sz w:val="20"/>
          <w:szCs w:val="20"/>
          <w:lang w:val="sl-SI"/>
        </w:rPr>
        <w:footnoteReference w:id="11"/>
      </w:r>
      <w:r w:rsidR="00525532" w:rsidRPr="00EE72A3">
        <w:rPr>
          <w:rFonts w:ascii="Arial" w:hAnsi="Arial" w:cs="Arial"/>
          <w:sz w:val="20"/>
          <w:szCs w:val="20"/>
          <w:lang w:val="sl-SI"/>
        </w:rPr>
        <w:t xml:space="preserve"> je </w:t>
      </w:r>
      <w:r w:rsidR="00371221" w:rsidRPr="00EE72A3">
        <w:rPr>
          <w:rFonts w:ascii="Arial" w:hAnsi="Arial" w:cs="Arial"/>
          <w:sz w:val="20"/>
          <w:szCs w:val="20"/>
          <w:lang w:val="sl-SI"/>
        </w:rPr>
        <w:t xml:space="preserve">sodišče </w:t>
      </w:r>
      <w:r w:rsidR="00525532" w:rsidRPr="00EE72A3">
        <w:rPr>
          <w:rFonts w:ascii="Arial" w:hAnsi="Arial" w:cs="Arial"/>
          <w:sz w:val="20"/>
          <w:szCs w:val="20"/>
          <w:lang w:val="sl-SI"/>
        </w:rPr>
        <w:t xml:space="preserve">dalo prednost pravici dostopa </w:t>
      </w:r>
      <w:r w:rsidR="006C494D" w:rsidRPr="00EE72A3">
        <w:rPr>
          <w:rFonts w:ascii="Arial" w:hAnsi="Arial" w:cs="Arial"/>
          <w:sz w:val="20"/>
          <w:szCs w:val="20"/>
          <w:lang w:val="sl-SI"/>
        </w:rPr>
        <w:t xml:space="preserve">tretjih oseb </w:t>
      </w:r>
      <w:r w:rsidR="00525532" w:rsidRPr="00EE72A3">
        <w:rPr>
          <w:rFonts w:ascii="Arial" w:hAnsi="Arial" w:cs="Arial"/>
          <w:sz w:val="20"/>
          <w:szCs w:val="20"/>
          <w:lang w:val="sl-SI"/>
        </w:rPr>
        <w:t xml:space="preserve">do podatkov v registru družb. </w:t>
      </w:r>
      <w:r w:rsidR="00371221" w:rsidRPr="00EE72A3">
        <w:rPr>
          <w:rFonts w:ascii="Arial" w:hAnsi="Arial" w:cs="Arial"/>
          <w:sz w:val="20"/>
          <w:szCs w:val="20"/>
          <w:lang w:val="sl-SI"/>
        </w:rPr>
        <w:t>Dejanski stan</w:t>
      </w:r>
      <w:r w:rsidR="00525532" w:rsidRPr="00EE72A3">
        <w:rPr>
          <w:rFonts w:ascii="Arial" w:hAnsi="Arial" w:cs="Arial"/>
          <w:sz w:val="20"/>
          <w:szCs w:val="20"/>
          <w:lang w:val="sl-SI"/>
        </w:rPr>
        <w:t xml:space="preserve"> se je nanašal na položaj direktorja kapitalske gospodarske družbe</w:t>
      </w:r>
      <w:r w:rsidR="00797394" w:rsidRPr="00EE72A3">
        <w:rPr>
          <w:rFonts w:ascii="Arial" w:hAnsi="Arial" w:cs="Arial"/>
          <w:sz w:val="20"/>
          <w:szCs w:val="20"/>
          <w:lang w:val="sl-SI"/>
        </w:rPr>
        <w:t xml:space="preserve">. Posledično </w:t>
      </w:r>
      <w:r w:rsidR="00371221" w:rsidRPr="00EE72A3">
        <w:rPr>
          <w:rFonts w:ascii="Arial" w:hAnsi="Arial" w:cs="Arial"/>
          <w:sz w:val="20"/>
          <w:szCs w:val="20"/>
          <w:lang w:val="sl-SI"/>
        </w:rPr>
        <w:t xml:space="preserve">se </w:t>
      </w:r>
      <w:r w:rsidR="00525532" w:rsidRPr="00EE72A3">
        <w:rPr>
          <w:rFonts w:ascii="Arial" w:hAnsi="Arial" w:cs="Arial"/>
          <w:sz w:val="20"/>
          <w:szCs w:val="20"/>
          <w:lang w:val="sl-SI"/>
        </w:rPr>
        <w:t>tudi sodba sodišča nanaša na pravni okvir</w:t>
      </w:r>
      <w:r w:rsidR="00797394" w:rsidRPr="00EE72A3">
        <w:rPr>
          <w:rFonts w:ascii="Arial" w:hAnsi="Arial" w:cs="Arial"/>
          <w:sz w:val="20"/>
          <w:szCs w:val="20"/>
          <w:lang w:val="sl-SI"/>
        </w:rPr>
        <w:t xml:space="preserve"> Evropske unije</w:t>
      </w:r>
      <w:r w:rsidR="00525532" w:rsidRPr="00EE72A3">
        <w:rPr>
          <w:rFonts w:ascii="Arial" w:hAnsi="Arial" w:cs="Arial"/>
          <w:sz w:val="20"/>
          <w:szCs w:val="20"/>
          <w:lang w:val="sl-SI"/>
        </w:rPr>
        <w:t>, ki zadeva</w:t>
      </w:r>
      <w:r w:rsidR="00797394" w:rsidRPr="00EE72A3">
        <w:rPr>
          <w:rFonts w:ascii="Arial" w:hAnsi="Arial" w:cs="Arial"/>
          <w:sz w:val="20"/>
          <w:szCs w:val="20"/>
          <w:lang w:val="sl-SI"/>
        </w:rPr>
        <w:t xml:space="preserve"> položaj </w:t>
      </w:r>
      <w:r w:rsidR="00525532" w:rsidRPr="00EE72A3">
        <w:rPr>
          <w:rFonts w:ascii="Arial" w:hAnsi="Arial" w:cs="Arial"/>
          <w:sz w:val="20"/>
          <w:szCs w:val="20"/>
          <w:lang w:val="sl-SI"/>
        </w:rPr>
        <w:t>kapitalsk</w:t>
      </w:r>
      <w:r w:rsidR="00797394" w:rsidRPr="00EE72A3">
        <w:rPr>
          <w:rFonts w:ascii="Arial" w:hAnsi="Arial" w:cs="Arial"/>
          <w:sz w:val="20"/>
          <w:szCs w:val="20"/>
          <w:lang w:val="sl-SI"/>
        </w:rPr>
        <w:t>ih</w:t>
      </w:r>
      <w:r w:rsidR="00525532" w:rsidRPr="00EE72A3">
        <w:rPr>
          <w:rFonts w:ascii="Arial" w:hAnsi="Arial" w:cs="Arial"/>
          <w:sz w:val="20"/>
          <w:szCs w:val="20"/>
          <w:lang w:val="sl-SI"/>
        </w:rPr>
        <w:t xml:space="preserve"> </w:t>
      </w:r>
      <w:r w:rsidR="00797394" w:rsidRPr="00EE72A3">
        <w:rPr>
          <w:rFonts w:ascii="Arial" w:hAnsi="Arial" w:cs="Arial"/>
          <w:sz w:val="20"/>
          <w:szCs w:val="20"/>
          <w:lang w:val="sl-SI"/>
        </w:rPr>
        <w:t>gospodarskih družb</w:t>
      </w:r>
      <w:r w:rsidR="00797394" w:rsidRPr="00EE72A3">
        <w:rPr>
          <w:rStyle w:val="Sprotnaopomba-sklic"/>
          <w:rFonts w:ascii="Arial" w:hAnsi="Arial" w:cs="Arial"/>
          <w:sz w:val="20"/>
          <w:szCs w:val="20"/>
          <w:lang w:val="sl-SI"/>
        </w:rPr>
        <w:footnoteReference w:id="12"/>
      </w:r>
      <w:r w:rsidR="00797394" w:rsidRPr="00EE72A3">
        <w:rPr>
          <w:rFonts w:ascii="Arial" w:hAnsi="Arial" w:cs="Arial"/>
          <w:sz w:val="20"/>
          <w:szCs w:val="20"/>
          <w:lang w:val="sl-SI"/>
        </w:rPr>
        <w:t xml:space="preserve">. Navedeno pa še ne pomeni, da ne bi </w:t>
      </w:r>
      <w:r w:rsidR="00FC5FA6" w:rsidRPr="00EE72A3">
        <w:rPr>
          <w:rFonts w:ascii="Arial" w:hAnsi="Arial" w:cs="Arial"/>
          <w:sz w:val="20"/>
          <w:szCs w:val="20"/>
          <w:lang w:val="sl-SI"/>
        </w:rPr>
        <w:t xml:space="preserve">korelacija in </w:t>
      </w:r>
      <w:r w:rsidR="00797394" w:rsidRPr="00EE72A3">
        <w:rPr>
          <w:rFonts w:ascii="Arial" w:hAnsi="Arial" w:cs="Arial"/>
          <w:sz w:val="20"/>
          <w:szCs w:val="20"/>
          <w:lang w:val="sl-SI"/>
        </w:rPr>
        <w:t>argumenti, ki zadevajo upravičenost posega v posameznikovo pravico do varstva osebnih podatkov zaradi uresničevanja pravice dostopa tretjih oseb do podatkov v poslovnem registru,</w:t>
      </w:r>
      <w:r w:rsidR="00FC5FA6" w:rsidRPr="00EE72A3">
        <w:rPr>
          <w:rFonts w:ascii="Arial" w:hAnsi="Arial" w:cs="Arial"/>
          <w:sz w:val="20"/>
          <w:szCs w:val="20"/>
          <w:lang w:val="sl-SI"/>
        </w:rPr>
        <w:t xml:space="preserve"> veljala</w:t>
      </w:r>
      <w:r w:rsidR="00797394" w:rsidRPr="00EE72A3">
        <w:rPr>
          <w:rFonts w:ascii="Arial" w:hAnsi="Arial" w:cs="Arial"/>
          <w:sz w:val="20"/>
          <w:szCs w:val="20"/>
          <w:lang w:val="sl-SI"/>
        </w:rPr>
        <w:t xml:space="preserve"> tudi za osebne gospodarske družbe</w:t>
      </w:r>
      <w:r w:rsidR="003B77EB">
        <w:rPr>
          <w:rFonts w:ascii="Arial" w:hAnsi="Arial" w:cs="Arial"/>
          <w:sz w:val="20"/>
          <w:szCs w:val="20"/>
          <w:lang w:val="sl-SI"/>
        </w:rPr>
        <w:t xml:space="preserve"> (kjer družbeniki odgovarjajo tudi s svojim lastnim premoženjem)</w:t>
      </w:r>
      <w:r w:rsidR="00797394" w:rsidRPr="00EE72A3">
        <w:rPr>
          <w:rFonts w:ascii="Arial" w:hAnsi="Arial" w:cs="Arial"/>
          <w:sz w:val="20"/>
          <w:szCs w:val="20"/>
          <w:lang w:val="sl-SI"/>
        </w:rPr>
        <w:t xml:space="preserve"> in druge pravne osebe, vpisane v javnem poslovnem registru. </w:t>
      </w:r>
      <w:r w:rsidR="003B77EB">
        <w:rPr>
          <w:rFonts w:ascii="Arial" w:hAnsi="Arial" w:cs="Arial"/>
          <w:sz w:val="20"/>
          <w:szCs w:val="20"/>
          <w:lang w:val="sl-SI"/>
        </w:rPr>
        <w:t>V</w:t>
      </w:r>
      <w:r w:rsidR="00A975F0" w:rsidRPr="00EE72A3">
        <w:rPr>
          <w:rFonts w:ascii="Arial" w:hAnsi="Arial" w:cs="Arial"/>
          <w:sz w:val="20"/>
          <w:szCs w:val="20"/>
          <w:lang w:val="sl-SI"/>
        </w:rPr>
        <w:t>pis</w:t>
      </w:r>
      <w:r w:rsidR="00797394" w:rsidRPr="00EE72A3">
        <w:rPr>
          <w:rFonts w:ascii="Arial" w:hAnsi="Arial" w:cs="Arial"/>
          <w:sz w:val="20"/>
          <w:szCs w:val="20"/>
          <w:lang w:val="sl-SI"/>
        </w:rPr>
        <w:t xml:space="preserve"> in objava bistvenih informacij o </w:t>
      </w:r>
      <w:r w:rsidR="00A975F0" w:rsidRPr="00EE72A3">
        <w:rPr>
          <w:rFonts w:ascii="Arial" w:hAnsi="Arial" w:cs="Arial"/>
          <w:sz w:val="20"/>
          <w:szCs w:val="20"/>
          <w:lang w:val="sl-SI"/>
        </w:rPr>
        <w:t>subjektih vpisa</w:t>
      </w:r>
      <w:r w:rsidR="00797394" w:rsidRPr="00EE72A3">
        <w:rPr>
          <w:rFonts w:ascii="Arial" w:hAnsi="Arial" w:cs="Arial"/>
          <w:sz w:val="20"/>
          <w:szCs w:val="20"/>
          <w:lang w:val="sl-SI"/>
        </w:rPr>
        <w:t xml:space="preserve"> </w:t>
      </w:r>
      <w:r w:rsidR="00A975F0" w:rsidRPr="00EE72A3">
        <w:rPr>
          <w:rFonts w:ascii="Arial" w:hAnsi="Arial" w:cs="Arial"/>
          <w:sz w:val="20"/>
          <w:szCs w:val="20"/>
          <w:lang w:val="sl-SI"/>
        </w:rPr>
        <w:t>v sodnem registru</w:t>
      </w:r>
      <w:r w:rsidR="00797394" w:rsidRPr="00EE72A3">
        <w:rPr>
          <w:rFonts w:ascii="Arial" w:hAnsi="Arial" w:cs="Arial"/>
          <w:sz w:val="20"/>
          <w:szCs w:val="20"/>
          <w:lang w:val="sl-SI"/>
        </w:rPr>
        <w:t xml:space="preserve"> </w:t>
      </w:r>
      <w:r w:rsidR="003A44B3">
        <w:rPr>
          <w:rFonts w:ascii="Arial" w:hAnsi="Arial" w:cs="Arial"/>
          <w:sz w:val="20"/>
          <w:szCs w:val="20"/>
          <w:lang w:val="sl-SI"/>
        </w:rPr>
        <w:t xml:space="preserve">sta </w:t>
      </w:r>
      <w:r w:rsidR="00797394" w:rsidRPr="00EE72A3">
        <w:rPr>
          <w:rFonts w:ascii="Arial" w:hAnsi="Arial" w:cs="Arial"/>
          <w:sz w:val="20"/>
          <w:szCs w:val="20"/>
          <w:lang w:val="sl-SI"/>
        </w:rPr>
        <w:t xml:space="preserve">namenjena temu, da se vzpostavi zanesljiv vir informacij ter </w:t>
      </w:r>
      <w:r w:rsidR="00A975F0" w:rsidRPr="00EE72A3">
        <w:rPr>
          <w:rFonts w:ascii="Arial" w:hAnsi="Arial" w:cs="Arial"/>
          <w:sz w:val="20"/>
          <w:szCs w:val="20"/>
          <w:lang w:val="sl-SI"/>
        </w:rPr>
        <w:t xml:space="preserve">posledično </w:t>
      </w:r>
      <w:r w:rsidR="00797394" w:rsidRPr="00EE72A3">
        <w:rPr>
          <w:rFonts w:ascii="Arial" w:hAnsi="Arial" w:cs="Arial"/>
          <w:sz w:val="20"/>
          <w:szCs w:val="20"/>
          <w:lang w:val="sl-SI"/>
        </w:rPr>
        <w:t xml:space="preserve">zagotovi pravna varnost, potrebna za varstvo interesov tretjih oseb, zlasti upnikov, zagotavljanje poštenih poslovnih transakcij in s tem dobro delovanje trga. Tretjim osebam je treba omogočiti dostop do uradne in zanesljive informacije o </w:t>
      </w:r>
      <w:r w:rsidR="00A975F0" w:rsidRPr="00EE72A3">
        <w:rPr>
          <w:rFonts w:ascii="Arial" w:hAnsi="Arial" w:cs="Arial"/>
          <w:sz w:val="20"/>
          <w:szCs w:val="20"/>
          <w:lang w:val="sl-SI"/>
        </w:rPr>
        <w:t>pravnih osebah in osebah, prek katerih se v zunanjem svetu izraža vzpostavitev in delovanje pravne osebe, oziroma imajo nanj vpliv (ustanovitelji, družbeniki, zastopniki in organi nadzora).</w:t>
      </w:r>
      <w:r w:rsidR="00B74653" w:rsidRPr="00EE72A3">
        <w:rPr>
          <w:rFonts w:ascii="Arial" w:hAnsi="Arial" w:cs="Arial"/>
          <w:sz w:val="20"/>
          <w:szCs w:val="20"/>
          <w:lang w:val="sl-SI"/>
        </w:rPr>
        <w:t xml:space="preserve"> V prej navedenem primeru je </w:t>
      </w:r>
      <w:r w:rsidR="00FC5FA6" w:rsidRPr="00EE72A3">
        <w:rPr>
          <w:rFonts w:ascii="Arial" w:hAnsi="Arial" w:cs="Arial"/>
          <w:sz w:val="20"/>
          <w:szCs w:val="20"/>
          <w:lang w:val="sl-SI"/>
        </w:rPr>
        <w:t>bilo temeljno sporočilo sodišča,</w:t>
      </w:r>
      <w:r w:rsidR="00B74653" w:rsidRPr="00EE72A3">
        <w:rPr>
          <w:rFonts w:ascii="Arial" w:hAnsi="Arial" w:cs="Arial"/>
          <w:sz w:val="20"/>
          <w:szCs w:val="20"/>
          <w:lang w:val="sl-SI"/>
        </w:rPr>
        <w:t xml:space="preserve"> da v zvezi z osebnimi podatki, ki jih vsebuje register družb, pravica biti pozabljen ne obstaja. Države članice pa lahko določijo, da se po tem, ko od prenehanja zadevne družbe mine dovolj časa, dostop tretjih oseb do teh podatkov v izjemnih primerih omeji</w:t>
      </w:r>
      <w:r w:rsidR="00FC5FA6" w:rsidRPr="00EE72A3">
        <w:rPr>
          <w:rFonts w:ascii="Arial" w:hAnsi="Arial" w:cs="Arial"/>
          <w:sz w:val="20"/>
          <w:szCs w:val="20"/>
          <w:lang w:val="sl-SI"/>
        </w:rPr>
        <w:t xml:space="preserve"> (na tretje osebe, ki izkažejo poseben interes za vpogled v te podatke)</w:t>
      </w:r>
      <w:r w:rsidR="00B74653" w:rsidRPr="00EE72A3">
        <w:rPr>
          <w:rFonts w:ascii="Arial" w:hAnsi="Arial" w:cs="Arial"/>
          <w:sz w:val="20"/>
          <w:szCs w:val="20"/>
          <w:lang w:val="sl-SI"/>
        </w:rPr>
        <w:t>.</w:t>
      </w:r>
      <w:r w:rsidR="00FC5FA6" w:rsidRPr="00EE72A3">
        <w:rPr>
          <w:rStyle w:val="Sprotnaopomba-sklic"/>
          <w:rFonts w:ascii="Arial" w:hAnsi="Arial" w:cs="Arial"/>
          <w:sz w:val="20"/>
          <w:szCs w:val="20"/>
          <w:lang w:val="sl-SI"/>
        </w:rPr>
        <w:footnoteReference w:id="13"/>
      </w:r>
    </w:p>
    <w:p w:rsidR="00B86E83" w:rsidRPr="00EE72A3" w:rsidRDefault="00B86E83" w:rsidP="00CD1EED">
      <w:pPr>
        <w:pStyle w:val="ZnakZnak"/>
        <w:spacing w:line="269" w:lineRule="auto"/>
        <w:jc w:val="both"/>
        <w:rPr>
          <w:rFonts w:ascii="Arial" w:hAnsi="Arial" w:cs="Arial"/>
          <w:sz w:val="20"/>
          <w:szCs w:val="20"/>
          <w:lang w:val="sl-SI"/>
        </w:rPr>
      </w:pPr>
    </w:p>
    <w:p w:rsidR="0029790C" w:rsidRPr="00EE72A3" w:rsidRDefault="00B86E8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Od uveljavitve ZSReg-F je značilen trend večje dostopnosti podatkov tudi za podatke  poslovnega in sodnega registra. Informacijski pooblaščenec </w:t>
      </w:r>
      <w:r w:rsidR="003B77EB">
        <w:rPr>
          <w:rFonts w:ascii="Arial" w:hAnsi="Arial" w:cs="Arial"/>
          <w:sz w:val="20"/>
          <w:szCs w:val="20"/>
          <w:lang w:val="sl-SI"/>
        </w:rPr>
        <w:t xml:space="preserve">je </w:t>
      </w:r>
      <w:r w:rsidR="007D15B8" w:rsidRPr="00EE72A3">
        <w:rPr>
          <w:rFonts w:ascii="Arial" w:hAnsi="Arial" w:cs="Arial"/>
          <w:sz w:val="20"/>
          <w:szCs w:val="20"/>
          <w:lang w:val="sl-SI"/>
        </w:rPr>
        <w:t>zavzel stališče</w:t>
      </w:r>
      <w:r w:rsidR="00077D87" w:rsidRPr="00EE72A3">
        <w:rPr>
          <w:rStyle w:val="Sprotnaopomba-sklic"/>
          <w:rFonts w:ascii="Arial" w:hAnsi="Arial" w:cs="Arial"/>
          <w:sz w:val="20"/>
          <w:szCs w:val="20"/>
          <w:lang w:val="sl-SI"/>
        </w:rPr>
        <w:footnoteReference w:id="14"/>
      </w:r>
      <w:r w:rsidR="00371221" w:rsidRPr="00EE72A3">
        <w:rPr>
          <w:rFonts w:ascii="Arial" w:hAnsi="Arial" w:cs="Arial"/>
          <w:sz w:val="20"/>
          <w:szCs w:val="20"/>
          <w:lang w:val="sl-SI"/>
        </w:rPr>
        <w:t>,</w:t>
      </w:r>
      <w:r w:rsidR="00B4272E">
        <w:rPr>
          <w:rFonts w:ascii="Arial" w:hAnsi="Arial" w:cs="Arial"/>
          <w:sz w:val="20"/>
          <w:szCs w:val="20"/>
          <w:lang w:val="sl-SI"/>
        </w:rPr>
        <w:t xml:space="preserve"> da </w:t>
      </w:r>
      <w:r w:rsidR="00371221" w:rsidRPr="00EE72A3">
        <w:rPr>
          <w:rFonts w:ascii="Arial" w:hAnsi="Arial" w:cs="Arial"/>
          <w:sz w:val="20"/>
          <w:szCs w:val="20"/>
          <w:lang w:val="sl-SI"/>
        </w:rPr>
        <w:t>p</w:t>
      </w:r>
      <w:r w:rsidR="00EE1DF1" w:rsidRPr="00EE72A3">
        <w:rPr>
          <w:rFonts w:ascii="Arial" w:hAnsi="Arial" w:cs="Arial"/>
          <w:sz w:val="20"/>
          <w:szCs w:val="20"/>
          <w:lang w:val="sl-SI"/>
        </w:rPr>
        <w:t xml:space="preserve">odatki o ustanoviteljih, </w:t>
      </w:r>
      <w:r w:rsidR="00EE1DF1" w:rsidRPr="00EE72A3">
        <w:rPr>
          <w:rFonts w:ascii="Arial" w:hAnsi="Arial" w:cs="Arial"/>
          <w:sz w:val="20"/>
          <w:szCs w:val="20"/>
          <w:lang w:val="sl-SI"/>
        </w:rPr>
        <w:lastRenderedPageBreak/>
        <w:t>zastopnikih in članih organa nadzora v poslovni register vpisanih poslovnih subjektov (npr. njihov naslov prebivališča) tudi po njihovem izbrisu ohranijo naravo javnih podatkov, in to trajno. Ti podatki so lahko predmet ponovne uporabe, tudi kar zadeva zgodovinske podatke o aktivnih subjektih oz</w:t>
      </w:r>
      <w:r w:rsidR="0037729B">
        <w:rPr>
          <w:rFonts w:ascii="Arial" w:hAnsi="Arial" w:cs="Arial"/>
          <w:sz w:val="20"/>
          <w:szCs w:val="20"/>
          <w:lang w:val="sl-SI"/>
        </w:rPr>
        <w:t>iroma</w:t>
      </w:r>
      <w:r w:rsidR="00EE1DF1" w:rsidRPr="00EE72A3">
        <w:rPr>
          <w:rFonts w:ascii="Arial" w:hAnsi="Arial" w:cs="Arial"/>
          <w:sz w:val="20"/>
          <w:szCs w:val="20"/>
          <w:lang w:val="sl-SI"/>
        </w:rPr>
        <w:t xml:space="preserve"> zadnje in zgodovinske podatke o izbrisanih subjektih. Z vidika </w:t>
      </w:r>
      <w:r w:rsidR="003B77EB">
        <w:rPr>
          <w:rFonts w:ascii="Arial" w:hAnsi="Arial" w:cs="Arial"/>
          <w:sz w:val="20"/>
          <w:szCs w:val="20"/>
          <w:lang w:val="sl-SI"/>
        </w:rPr>
        <w:t>Zakona o varstvu osebnih podatkov</w:t>
      </w:r>
      <w:r w:rsidR="003B77EB">
        <w:rPr>
          <w:rStyle w:val="Sprotnaopomba-sklic"/>
          <w:rFonts w:ascii="Arial" w:hAnsi="Arial" w:cs="Arial"/>
          <w:sz w:val="20"/>
          <w:szCs w:val="20"/>
          <w:lang w:val="sl-SI"/>
        </w:rPr>
        <w:footnoteReference w:id="15"/>
      </w:r>
      <w:r w:rsidR="003B77EB">
        <w:rPr>
          <w:rFonts w:ascii="Arial" w:hAnsi="Arial" w:cs="Arial"/>
          <w:sz w:val="20"/>
          <w:szCs w:val="20"/>
          <w:lang w:val="sl-SI"/>
        </w:rPr>
        <w:t xml:space="preserve"> </w:t>
      </w:r>
      <w:r w:rsidR="00EE1DF1" w:rsidRPr="00EE72A3">
        <w:rPr>
          <w:rFonts w:ascii="Arial" w:hAnsi="Arial" w:cs="Arial"/>
          <w:sz w:val="20"/>
          <w:szCs w:val="20"/>
          <w:lang w:val="sl-SI"/>
        </w:rPr>
        <w:t>ni zadržkov za njihovo posredovanje javnosti v obliki, primerni za javno uporabo.</w:t>
      </w:r>
    </w:p>
    <w:p w:rsidR="00B86E83" w:rsidRPr="00EE72A3" w:rsidRDefault="00B86E83" w:rsidP="00CD1EED">
      <w:pPr>
        <w:pStyle w:val="ZnakZnak"/>
        <w:spacing w:line="269" w:lineRule="auto"/>
        <w:jc w:val="both"/>
        <w:rPr>
          <w:rFonts w:ascii="Arial" w:hAnsi="Arial" w:cs="Arial"/>
          <w:sz w:val="20"/>
          <w:szCs w:val="20"/>
          <w:lang w:val="sl-SI"/>
        </w:rPr>
      </w:pPr>
    </w:p>
    <w:p w:rsidR="00F37569" w:rsidRPr="00EE72A3" w:rsidRDefault="00BD12FA"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w:t>
      </w:r>
      <w:r w:rsidR="00BA7705" w:rsidRPr="00EE72A3">
        <w:rPr>
          <w:rFonts w:ascii="Arial" w:hAnsi="Arial" w:cs="Arial"/>
          <w:sz w:val="20"/>
          <w:szCs w:val="20"/>
          <w:lang w:val="sl-SI"/>
        </w:rPr>
        <w:t>l</w:t>
      </w:r>
      <w:r w:rsidRPr="00EE72A3">
        <w:rPr>
          <w:rFonts w:ascii="Arial" w:hAnsi="Arial" w:cs="Arial"/>
          <w:sz w:val="20"/>
          <w:szCs w:val="20"/>
          <w:lang w:val="sl-SI"/>
        </w:rPr>
        <w:t xml:space="preserve">eg </w:t>
      </w:r>
      <w:r w:rsidR="00BA7705" w:rsidRPr="00EE72A3">
        <w:rPr>
          <w:rFonts w:ascii="Arial" w:hAnsi="Arial" w:cs="Arial"/>
          <w:sz w:val="20"/>
          <w:szCs w:val="20"/>
          <w:lang w:val="sl-SI"/>
        </w:rPr>
        <w:t xml:space="preserve">načinov dostopa, ki jih urejata ZSReg in ZPRS-1, je </w:t>
      </w:r>
      <w:r w:rsidR="00EE1DF1" w:rsidRPr="00EE72A3">
        <w:rPr>
          <w:rFonts w:ascii="Arial" w:hAnsi="Arial" w:cs="Arial"/>
          <w:sz w:val="20"/>
          <w:szCs w:val="20"/>
          <w:lang w:val="sl-SI"/>
        </w:rPr>
        <w:t xml:space="preserve">tako </w:t>
      </w:r>
      <w:r w:rsidR="00BA7705" w:rsidRPr="00EE72A3">
        <w:rPr>
          <w:rFonts w:ascii="Arial" w:hAnsi="Arial" w:cs="Arial"/>
          <w:sz w:val="20"/>
          <w:szCs w:val="20"/>
          <w:lang w:val="sl-SI"/>
        </w:rPr>
        <w:t>v praksi</w:t>
      </w:r>
      <w:r w:rsidR="00B86E83" w:rsidRPr="00EE72A3">
        <w:rPr>
          <w:rFonts w:ascii="Arial" w:hAnsi="Arial" w:cs="Arial"/>
          <w:sz w:val="20"/>
          <w:szCs w:val="20"/>
          <w:lang w:val="sl-SI"/>
        </w:rPr>
        <w:t xml:space="preserve"> omogočen</w:t>
      </w:r>
      <w:r w:rsidR="00BA7705" w:rsidRPr="00EE72A3">
        <w:rPr>
          <w:rFonts w:ascii="Arial" w:hAnsi="Arial" w:cs="Arial"/>
          <w:sz w:val="20"/>
          <w:szCs w:val="20"/>
          <w:lang w:val="sl-SI"/>
        </w:rPr>
        <w:t xml:space="preserve"> dostop do </w:t>
      </w:r>
      <w:r w:rsidR="00B86E83" w:rsidRPr="00EE72A3">
        <w:rPr>
          <w:rFonts w:ascii="Arial" w:hAnsi="Arial" w:cs="Arial"/>
          <w:sz w:val="20"/>
          <w:szCs w:val="20"/>
          <w:lang w:val="sl-SI"/>
        </w:rPr>
        <w:t xml:space="preserve">podatkov </w:t>
      </w:r>
      <w:r w:rsidR="00BA7705" w:rsidRPr="00EE72A3">
        <w:rPr>
          <w:rFonts w:ascii="Arial" w:hAnsi="Arial" w:cs="Arial"/>
          <w:sz w:val="20"/>
          <w:szCs w:val="20"/>
          <w:lang w:val="sl-SI"/>
        </w:rPr>
        <w:t>informatizirane glavne knjige</w:t>
      </w:r>
      <w:r w:rsidR="00EE1DF1" w:rsidRPr="00EE72A3">
        <w:rPr>
          <w:rFonts w:ascii="Arial" w:hAnsi="Arial" w:cs="Arial"/>
          <w:sz w:val="20"/>
          <w:szCs w:val="20"/>
          <w:lang w:val="sl-SI"/>
        </w:rPr>
        <w:t xml:space="preserve"> sodnega registra tudi</w:t>
      </w:r>
      <w:r w:rsidR="00B86E83" w:rsidRPr="00EE72A3">
        <w:rPr>
          <w:rFonts w:ascii="Arial" w:hAnsi="Arial" w:cs="Arial"/>
          <w:sz w:val="20"/>
          <w:szCs w:val="20"/>
          <w:lang w:val="sl-SI"/>
        </w:rPr>
        <w:t xml:space="preserve"> </w:t>
      </w:r>
      <w:r w:rsidR="003205BF" w:rsidRPr="00EE72A3">
        <w:rPr>
          <w:rFonts w:ascii="Arial" w:hAnsi="Arial" w:cs="Arial"/>
          <w:sz w:val="20"/>
          <w:szCs w:val="20"/>
          <w:lang w:val="sl-SI"/>
        </w:rPr>
        <w:t>na</w:t>
      </w:r>
      <w:r w:rsidR="0029790C" w:rsidRPr="00EE72A3">
        <w:rPr>
          <w:rFonts w:ascii="Arial" w:hAnsi="Arial" w:cs="Arial"/>
          <w:sz w:val="20"/>
          <w:szCs w:val="20"/>
          <w:lang w:val="sl-SI"/>
        </w:rPr>
        <w:t xml:space="preserve"> </w:t>
      </w:r>
      <w:r w:rsidR="00B86E83" w:rsidRPr="00EE72A3">
        <w:rPr>
          <w:rFonts w:ascii="Arial" w:hAnsi="Arial" w:cs="Arial"/>
          <w:sz w:val="20"/>
          <w:szCs w:val="20"/>
          <w:lang w:val="sl-SI"/>
        </w:rPr>
        <w:t xml:space="preserve">podlagi </w:t>
      </w:r>
      <w:r w:rsidR="00BA7705" w:rsidRPr="00EE72A3">
        <w:rPr>
          <w:rFonts w:ascii="Arial" w:hAnsi="Arial" w:cs="Arial"/>
          <w:sz w:val="20"/>
          <w:szCs w:val="20"/>
          <w:lang w:val="sl-SI"/>
        </w:rPr>
        <w:t xml:space="preserve">določb </w:t>
      </w:r>
      <w:r w:rsidR="0029790C" w:rsidRPr="00EE72A3">
        <w:rPr>
          <w:rFonts w:ascii="Arial" w:hAnsi="Arial" w:cs="Arial"/>
          <w:sz w:val="20"/>
          <w:szCs w:val="20"/>
          <w:lang w:val="sl-SI"/>
        </w:rPr>
        <w:t>Zakona o dostopu do informacij javnega značaja</w:t>
      </w:r>
      <w:r w:rsidR="00F84656">
        <w:rPr>
          <w:rFonts w:ascii="Arial" w:hAnsi="Arial" w:cs="Arial"/>
          <w:sz w:val="20"/>
          <w:szCs w:val="20"/>
          <w:lang w:val="sl-SI"/>
        </w:rPr>
        <w:t xml:space="preserve"> (v nadaljnjem besedilu: ZDIJZ)</w:t>
      </w:r>
      <w:r w:rsidR="003205BF" w:rsidRPr="00EE72A3">
        <w:rPr>
          <w:rFonts w:ascii="Arial" w:hAnsi="Arial" w:cs="Arial"/>
          <w:sz w:val="20"/>
          <w:szCs w:val="20"/>
          <w:lang w:val="sl-SI"/>
        </w:rPr>
        <w:t>.</w:t>
      </w:r>
      <w:r w:rsidR="00930045">
        <w:rPr>
          <w:rStyle w:val="Sprotnaopomba-sklic"/>
          <w:rFonts w:ascii="Arial" w:hAnsi="Arial" w:cs="Arial"/>
          <w:sz w:val="20"/>
          <w:szCs w:val="20"/>
          <w:lang w:val="sl-SI"/>
        </w:rPr>
        <w:footnoteReference w:id="16"/>
      </w:r>
      <w:r w:rsidR="00077D87" w:rsidRPr="00EE72A3">
        <w:rPr>
          <w:rFonts w:ascii="Arial" w:hAnsi="Arial" w:cs="Arial"/>
          <w:sz w:val="20"/>
          <w:szCs w:val="20"/>
          <w:lang w:val="sl-SI"/>
        </w:rPr>
        <w:t xml:space="preserve"> </w:t>
      </w:r>
      <w:r w:rsidR="00371221" w:rsidRPr="00EE72A3">
        <w:rPr>
          <w:rFonts w:ascii="Arial" w:hAnsi="Arial" w:cs="Arial"/>
          <w:sz w:val="20"/>
          <w:szCs w:val="20"/>
          <w:lang w:val="sl-SI"/>
        </w:rPr>
        <w:t xml:space="preserve">Glede na prakso Informacijskega pooblaščenca </w:t>
      </w:r>
      <w:r w:rsidR="00077D87" w:rsidRPr="00EE72A3">
        <w:rPr>
          <w:rFonts w:ascii="Arial" w:hAnsi="Arial" w:cs="Arial"/>
          <w:sz w:val="20"/>
          <w:szCs w:val="20"/>
          <w:lang w:val="sl-SI"/>
        </w:rPr>
        <w:t>mora</w:t>
      </w:r>
      <w:r w:rsidR="00371221" w:rsidRPr="00EE72A3">
        <w:rPr>
          <w:rFonts w:ascii="Arial" w:hAnsi="Arial" w:cs="Arial"/>
          <w:sz w:val="20"/>
          <w:szCs w:val="20"/>
          <w:lang w:val="sl-SI"/>
        </w:rPr>
        <w:t xml:space="preserve"> agencija v okviru ponovne uporabe podatkov</w:t>
      </w:r>
      <w:r w:rsidR="00077D87" w:rsidRPr="00EE72A3">
        <w:rPr>
          <w:rFonts w:ascii="Arial" w:hAnsi="Arial" w:cs="Arial"/>
          <w:sz w:val="20"/>
          <w:szCs w:val="20"/>
          <w:lang w:val="sl-SI"/>
        </w:rPr>
        <w:t xml:space="preserve"> omogočiti dostop do podatkov </w:t>
      </w:r>
      <w:r w:rsidR="00B41F1B" w:rsidRPr="00EE72A3">
        <w:rPr>
          <w:rFonts w:ascii="Arial" w:hAnsi="Arial" w:cs="Arial"/>
          <w:sz w:val="20"/>
          <w:szCs w:val="20"/>
          <w:lang w:val="sl-SI"/>
        </w:rPr>
        <w:t xml:space="preserve">iz informatizirane glavne knjige </w:t>
      </w:r>
      <w:r w:rsidR="00077D87" w:rsidRPr="00EE72A3">
        <w:rPr>
          <w:rFonts w:ascii="Arial" w:hAnsi="Arial" w:cs="Arial"/>
          <w:sz w:val="20"/>
          <w:szCs w:val="20"/>
          <w:lang w:val="sl-SI"/>
        </w:rPr>
        <w:t xml:space="preserve">sodnega registra </w:t>
      </w:r>
      <w:r w:rsidR="00B41F1B" w:rsidRPr="00EE72A3">
        <w:rPr>
          <w:rFonts w:ascii="Arial" w:hAnsi="Arial" w:cs="Arial"/>
          <w:sz w:val="20"/>
          <w:szCs w:val="20"/>
          <w:lang w:val="sl-SI"/>
        </w:rPr>
        <w:t>tako za aktive subjekte vpisa</w:t>
      </w:r>
      <w:r w:rsidR="00F37569" w:rsidRPr="00EE72A3">
        <w:rPr>
          <w:rFonts w:ascii="Arial" w:hAnsi="Arial" w:cs="Arial"/>
          <w:sz w:val="20"/>
          <w:szCs w:val="20"/>
          <w:lang w:val="sl-SI"/>
        </w:rPr>
        <w:t xml:space="preserve"> kot tudi za </w:t>
      </w:r>
      <w:r w:rsidR="00B41F1B" w:rsidRPr="00EE72A3">
        <w:rPr>
          <w:rFonts w:ascii="Arial" w:hAnsi="Arial" w:cs="Arial"/>
          <w:sz w:val="20"/>
          <w:szCs w:val="20"/>
          <w:lang w:val="sl-SI"/>
        </w:rPr>
        <w:t>subjekte vpisa</w:t>
      </w:r>
      <w:r w:rsidR="00F37569" w:rsidRPr="00EE72A3">
        <w:rPr>
          <w:rFonts w:ascii="Arial" w:hAnsi="Arial" w:cs="Arial"/>
          <w:sz w:val="20"/>
          <w:szCs w:val="20"/>
          <w:lang w:val="sl-SI"/>
        </w:rPr>
        <w:t>, pri katerih je vpisan izbris subjekta</w:t>
      </w:r>
      <w:r w:rsidR="00B41F1B" w:rsidRPr="00EE72A3">
        <w:rPr>
          <w:rFonts w:ascii="Arial" w:hAnsi="Arial" w:cs="Arial"/>
          <w:sz w:val="20"/>
          <w:szCs w:val="20"/>
          <w:lang w:val="sl-SI"/>
        </w:rPr>
        <w:t xml:space="preserve">. Podatke mora agencija prosilcem zagotoviti v strojno berljivi obliki – obliki, </w:t>
      </w:r>
      <w:r w:rsidR="00C05245" w:rsidRPr="00EE72A3">
        <w:rPr>
          <w:rFonts w:ascii="Arial" w:hAnsi="Arial" w:cs="Arial"/>
          <w:sz w:val="20"/>
          <w:szCs w:val="20"/>
          <w:lang w:val="sl-SI"/>
        </w:rPr>
        <w:t>ki programskim</w:t>
      </w:r>
      <w:r w:rsidR="00B41F1B" w:rsidRPr="00EE72A3">
        <w:rPr>
          <w:rFonts w:ascii="Arial" w:hAnsi="Arial" w:cs="Arial"/>
          <w:sz w:val="20"/>
          <w:szCs w:val="20"/>
          <w:lang w:val="sl-SI"/>
        </w:rPr>
        <w:t xml:space="preserve"> aplikacij</w:t>
      </w:r>
      <w:r w:rsidR="00C05245" w:rsidRPr="00EE72A3">
        <w:rPr>
          <w:rFonts w:ascii="Arial" w:hAnsi="Arial" w:cs="Arial"/>
          <w:sz w:val="20"/>
          <w:szCs w:val="20"/>
          <w:lang w:val="sl-SI"/>
        </w:rPr>
        <w:t xml:space="preserve">am omogoča, da </w:t>
      </w:r>
      <w:r w:rsidR="00B41F1B" w:rsidRPr="00EE72A3">
        <w:rPr>
          <w:rFonts w:ascii="Arial" w:hAnsi="Arial" w:cs="Arial"/>
          <w:sz w:val="20"/>
          <w:szCs w:val="20"/>
          <w:lang w:val="sl-SI"/>
        </w:rPr>
        <w:t>z lahkoto določajo, prepoznajo in izločajo določene podatke, vključno s posameznimi dejanskimi navedbami in njihovo notranjo strukturo</w:t>
      </w:r>
      <w:r w:rsidR="00F84656">
        <w:rPr>
          <w:rFonts w:ascii="Arial" w:hAnsi="Arial" w:cs="Arial"/>
          <w:sz w:val="20"/>
          <w:szCs w:val="20"/>
          <w:lang w:val="sl-SI"/>
        </w:rPr>
        <w:t xml:space="preserve"> (četrti odstavek 3.a člena ZDIJZ)</w:t>
      </w:r>
      <w:r w:rsidR="00B41F1B" w:rsidRPr="00EE72A3">
        <w:rPr>
          <w:rFonts w:ascii="Arial" w:hAnsi="Arial" w:cs="Arial"/>
          <w:sz w:val="20"/>
          <w:szCs w:val="20"/>
          <w:lang w:val="sl-SI"/>
        </w:rPr>
        <w:t>.</w:t>
      </w:r>
      <w:r w:rsidR="00EE1DF1" w:rsidRPr="00EE72A3">
        <w:rPr>
          <w:rFonts w:ascii="Arial" w:hAnsi="Arial" w:cs="Arial"/>
          <w:sz w:val="20"/>
          <w:szCs w:val="20"/>
          <w:lang w:val="sl-SI"/>
        </w:rPr>
        <w:t xml:space="preserve"> </w:t>
      </w:r>
    </w:p>
    <w:p w:rsidR="00F37569" w:rsidRPr="00EE72A3" w:rsidRDefault="00F37569" w:rsidP="00CD1EED">
      <w:pPr>
        <w:pStyle w:val="ZnakZnak"/>
        <w:spacing w:line="269" w:lineRule="auto"/>
        <w:jc w:val="both"/>
        <w:rPr>
          <w:rFonts w:ascii="Arial" w:hAnsi="Arial" w:cs="Arial"/>
          <w:sz w:val="20"/>
          <w:szCs w:val="20"/>
          <w:lang w:val="sl-SI"/>
        </w:rPr>
      </w:pPr>
    </w:p>
    <w:p w:rsidR="00F37569" w:rsidRPr="00EE72A3" w:rsidRDefault="00EE1DF1" w:rsidP="00625A9A">
      <w:pPr>
        <w:autoSpaceDE w:val="0"/>
        <w:autoSpaceDN w:val="0"/>
        <w:adjustRightInd w:val="0"/>
        <w:jc w:val="both"/>
        <w:rPr>
          <w:rFonts w:ascii="Arial" w:hAnsi="Arial" w:cs="Arial"/>
          <w:sz w:val="20"/>
          <w:szCs w:val="20"/>
        </w:rPr>
      </w:pPr>
      <w:r w:rsidRPr="00EE72A3">
        <w:rPr>
          <w:rFonts w:ascii="Arial" w:hAnsi="Arial" w:cs="Arial"/>
          <w:sz w:val="20"/>
          <w:szCs w:val="20"/>
        </w:rPr>
        <w:t>Glede na aktualne odločitve Informacijskega pooblaščenca</w:t>
      </w:r>
      <w:r w:rsidR="00F37569" w:rsidRPr="00EE72A3">
        <w:rPr>
          <w:rFonts w:ascii="Arial" w:hAnsi="Arial" w:cs="Arial"/>
          <w:sz w:val="20"/>
          <w:szCs w:val="20"/>
        </w:rPr>
        <w:t xml:space="preserve"> v okviru ponovne uporabe </w:t>
      </w:r>
      <w:r w:rsidR="009F494C">
        <w:rPr>
          <w:rFonts w:ascii="Arial" w:hAnsi="Arial" w:cs="Arial"/>
          <w:sz w:val="20"/>
          <w:szCs w:val="20"/>
        </w:rPr>
        <w:t xml:space="preserve">bi bilo </w:t>
      </w:r>
      <w:r w:rsidR="00F37569" w:rsidRPr="00EE72A3">
        <w:rPr>
          <w:rFonts w:ascii="Arial" w:hAnsi="Arial" w:cs="Arial"/>
          <w:sz w:val="20"/>
          <w:szCs w:val="20"/>
        </w:rPr>
        <w:t>dopustno pridobiti vsakodnevne spremembe poslovnega registra, vključujoč osebna imena zastopnikov, članov organa nadzora ter družbenikov in njihove naslove prebivališč, z namen</w:t>
      </w:r>
      <w:r w:rsidR="005D00A2" w:rsidRPr="00EE72A3">
        <w:rPr>
          <w:rFonts w:ascii="Arial" w:hAnsi="Arial" w:cs="Arial"/>
          <w:sz w:val="20"/>
          <w:szCs w:val="20"/>
        </w:rPr>
        <w:t>om</w:t>
      </w:r>
      <w:r w:rsidR="00371221" w:rsidRPr="00EE72A3">
        <w:rPr>
          <w:rFonts w:ascii="Arial" w:hAnsi="Arial" w:cs="Arial"/>
          <w:sz w:val="20"/>
          <w:szCs w:val="20"/>
        </w:rPr>
        <w:t xml:space="preserve"> nadaljnje »ponovne«</w:t>
      </w:r>
      <w:r w:rsidR="00F37569" w:rsidRPr="00EE72A3">
        <w:rPr>
          <w:rFonts w:ascii="Arial" w:hAnsi="Arial" w:cs="Arial"/>
          <w:sz w:val="20"/>
          <w:szCs w:val="20"/>
        </w:rPr>
        <w:t xml:space="preserve"> uporabe teh podatkov v okviru spletnih storitev drugih ponudnikov spletnih storitev poleg agencije, pri čemer je ponudnik storitev dolžan upoštevati </w:t>
      </w:r>
      <w:r w:rsidR="00CF03EF" w:rsidRPr="00EE72A3">
        <w:rPr>
          <w:rFonts w:ascii="Arial" w:hAnsi="Arial" w:cs="Arial"/>
          <w:sz w:val="20"/>
          <w:szCs w:val="20"/>
        </w:rPr>
        <w:t xml:space="preserve">iste </w:t>
      </w:r>
      <w:r w:rsidR="00F37569" w:rsidRPr="00EE72A3">
        <w:rPr>
          <w:rFonts w:ascii="Arial" w:hAnsi="Arial" w:cs="Arial"/>
          <w:sz w:val="20"/>
          <w:szCs w:val="20"/>
        </w:rPr>
        <w:t>zakonske</w:t>
      </w:r>
      <w:r w:rsidR="00CF03EF" w:rsidRPr="00EE72A3">
        <w:rPr>
          <w:rFonts w:ascii="Arial" w:hAnsi="Arial" w:cs="Arial"/>
          <w:sz w:val="20"/>
          <w:szCs w:val="20"/>
        </w:rPr>
        <w:t xml:space="preserve"> omejitve</w:t>
      </w:r>
      <w:r w:rsidR="00F37569" w:rsidRPr="00EE72A3">
        <w:rPr>
          <w:rFonts w:ascii="Arial" w:hAnsi="Arial" w:cs="Arial"/>
          <w:sz w:val="20"/>
          <w:szCs w:val="20"/>
        </w:rPr>
        <w:t>, ki jih za</w:t>
      </w:r>
      <w:r w:rsidR="00CF03EF" w:rsidRPr="00EE72A3">
        <w:rPr>
          <w:rFonts w:ascii="Arial" w:hAnsi="Arial" w:cs="Arial"/>
          <w:sz w:val="20"/>
          <w:szCs w:val="20"/>
        </w:rPr>
        <w:t xml:space="preserve"> iskanje</w:t>
      </w:r>
      <w:r w:rsidR="00F37569" w:rsidRPr="00EE72A3">
        <w:rPr>
          <w:rFonts w:ascii="Arial" w:hAnsi="Arial" w:cs="Arial"/>
          <w:sz w:val="20"/>
          <w:szCs w:val="20"/>
        </w:rPr>
        <w:t xml:space="preserve"> predpisuje ZSReg oziroma ZPRS-1.</w:t>
      </w:r>
      <w:r w:rsidR="00F37569" w:rsidRPr="00EE72A3">
        <w:rPr>
          <w:rStyle w:val="Sprotnaopomba-sklic"/>
          <w:rFonts w:ascii="Arial" w:hAnsi="Arial" w:cs="Arial"/>
          <w:sz w:val="20"/>
          <w:szCs w:val="20"/>
        </w:rPr>
        <w:footnoteReference w:id="17"/>
      </w:r>
      <w:r w:rsidR="009F494C">
        <w:rPr>
          <w:rFonts w:ascii="Arial" w:hAnsi="Arial" w:cs="Arial"/>
          <w:sz w:val="20"/>
          <w:szCs w:val="20"/>
        </w:rPr>
        <w:t xml:space="preserve"> Vlada Republike Slovenije je </w:t>
      </w:r>
      <w:r w:rsidR="00F545B8">
        <w:rPr>
          <w:rFonts w:ascii="Arial" w:hAnsi="Arial" w:cs="Arial"/>
          <w:sz w:val="20"/>
          <w:szCs w:val="20"/>
        </w:rPr>
        <w:t xml:space="preserve">v zvezi s pridobitvijo in dopustitvijo ponovne uporabe podatkov poslovnega registra </w:t>
      </w:r>
      <w:r w:rsidR="009F494C">
        <w:rPr>
          <w:rFonts w:ascii="Arial" w:hAnsi="Arial" w:cs="Arial"/>
          <w:sz w:val="20"/>
          <w:szCs w:val="20"/>
        </w:rPr>
        <w:t xml:space="preserve">na predlog agencije zahtevala </w:t>
      </w:r>
      <w:r w:rsidR="008B398A">
        <w:rPr>
          <w:rFonts w:ascii="Arial" w:hAnsi="Arial" w:cs="Arial"/>
          <w:sz w:val="20"/>
          <w:szCs w:val="20"/>
        </w:rPr>
        <w:t xml:space="preserve">še </w:t>
      </w:r>
      <w:r w:rsidR="009F494C">
        <w:rPr>
          <w:rFonts w:ascii="Arial" w:hAnsi="Arial" w:cs="Arial"/>
          <w:sz w:val="20"/>
          <w:szCs w:val="20"/>
        </w:rPr>
        <w:t xml:space="preserve">sodno presojo odločitev Informacijskega </w:t>
      </w:r>
      <w:r w:rsidR="00A60F72">
        <w:rPr>
          <w:rFonts w:ascii="Arial" w:hAnsi="Arial" w:cs="Arial"/>
          <w:sz w:val="20"/>
          <w:szCs w:val="20"/>
        </w:rPr>
        <w:t>pooblaščenca.</w:t>
      </w:r>
      <w:r w:rsidR="00A60F72">
        <w:rPr>
          <w:rStyle w:val="Sprotnaopomba-sklic"/>
          <w:rFonts w:ascii="Arial" w:hAnsi="Arial" w:cs="Arial"/>
          <w:sz w:val="20"/>
          <w:szCs w:val="20"/>
        </w:rPr>
        <w:footnoteReference w:id="18"/>
      </w:r>
      <w:r w:rsidR="005D52D3">
        <w:rPr>
          <w:rFonts w:ascii="Arial" w:hAnsi="Arial" w:cs="Arial"/>
          <w:sz w:val="20"/>
          <w:szCs w:val="20"/>
        </w:rPr>
        <w:t xml:space="preserve"> V</w:t>
      </w:r>
      <w:r w:rsidR="005D52D3" w:rsidRPr="005D52D3">
        <w:rPr>
          <w:rFonts w:ascii="Arial" w:hAnsi="Arial" w:cs="Arial"/>
          <w:sz w:val="20"/>
          <w:szCs w:val="20"/>
        </w:rPr>
        <w:t xml:space="preserve"> dan</w:t>
      </w:r>
      <w:r w:rsidR="00F545B8">
        <w:rPr>
          <w:rFonts w:ascii="Arial" w:hAnsi="Arial" w:cs="Arial"/>
          <w:sz w:val="20"/>
          <w:szCs w:val="20"/>
        </w:rPr>
        <w:t>ih</w:t>
      </w:r>
      <w:r w:rsidR="005D52D3" w:rsidRPr="005D52D3">
        <w:rPr>
          <w:rFonts w:ascii="Arial" w:hAnsi="Arial" w:cs="Arial"/>
          <w:sz w:val="20"/>
          <w:szCs w:val="20"/>
        </w:rPr>
        <w:t xml:space="preserve"> primer</w:t>
      </w:r>
      <w:r w:rsidR="00F545B8">
        <w:rPr>
          <w:rFonts w:ascii="Arial" w:hAnsi="Arial" w:cs="Arial"/>
          <w:sz w:val="20"/>
          <w:szCs w:val="20"/>
        </w:rPr>
        <w:t>ih</w:t>
      </w:r>
      <w:r w:rsidR="005D52D3" w:rsidRPr="005D52D3">
        <w:rPr>
          <w:rFonts w:ascii="Arial" w:hAnsi="Arial" w:cs="Arial"/>
          <w:sz w:val="20"/>
          <w:szCs w:val="20"/>
        </w:rPr>
        <w:t xml:space="preserve"> </w:t>
      </w:r>
      <w:r w:rsidR="005D52D3">
        <w:rPr>
          <w:rFonts w:ascii="Arial" w:hAnsi="Arial" w:cs="Arial"/>
          <w:sz w:val="20"/>
          <w:szCs w:val="20"/>
        </w:rPr>
        <w:t xml:space="preserve">gre </w:t>
      </w:r>
      <w:r w:rsidR="005D52D3" w:rsidRPr="005D52D3">
        <w:rPr>
          <w:rFonts w:ascii="Arial" w:hAnsi="Arial" w:cs="Arial"/>
          <w:sz w:val="20"/>
          <w:szCs w:val="20"/>
        </w:rPr>
        <w:t>za iskanje ravnotežja med javnostjo (določenih) osebnih</w:t>
      </w:r>
      <w:r w:rsidR="005D52D3">
        <w:rPr>
          <w:rFonts w:ascii="Arial" w:hAnsi="Arial" w:cs="Arial"/>
          <w:sz w:val="20"/>
          <w:szCs w:val="20"/>
        </w:rPr>
        <w:t xml:space="preserve"> </w:t>
      </w:r>
      <w:r w:rsidR="005D52D3" w:rsidRPr="005D52D3">
        <w:rPr>
          <w:rFonts w:ascii="Arial" w:hAnsi="Arial" w:cs="Arial"/>
          <w:sz w:val="20"/>
          <w:szCs w:val="20"/>
        </w:rPr>
        <w:t>podatkov in možnostjo njihove ponovne uporabe s strani prosilcev</w:t>
      </w:r>
      <w:r w:rsidR="005D52D3">
        <w:rPr>
          <w:rFonts w:ascii="Arial" w:hAnsi="Arial" w:cs="Arial"/>
          <w:sz w:val="20"/>
          <w:szCs w:val="20"/>
        </w:rPr>
        <w:t>. Pri tem je treba upoštevati</w:t>
      </w:r>
      <w:r w:rsidR="005D52D3" w:rsidRPr="005D52D3">
        <w:rPr>
          <w:rFonts w:ascii="Arial" w:hAnsi="Arial" w:cs="Arial"/>
          <w:sz w:val="20"/>
          <w:szCs w:val="20"/>
        </w:rPr>
        <w:t xml:space="preserve"> </w:t>
      </w:r>
      <w:r w:rsidR="005D52D3">
        <w:rPr>
          <w:rFonts w:ascii="Arial" w:hAnsi="Arial" w:cs="Arial"/>
          <w:sz w:val="20"/>
          <w:szCs w:val="20"/>
        </w:rPr>
        <w:t xml:space="preserve">kompleksnejše </w:t>
      </w:r>
      <w:r w:rsidR="005D52D3" w:rsidRPr="005D52D3">
        <w:rPr>
          <w:rFonts w:ascii="Arial" w:hAnsi="Arial" w:cs="Arial"/>
          <w:sz w:val="20"/>
          <w:szCs w:val="20"/>
        </w:rPr>
        <w:t>določbe več zakonov oziroma iskati ravnotežj</w:t>
      </w:r>
      <w:r w:rsidR="005D52D3">
        <w:rPr>
          <w:rFonts w:ascii="Arial" w:hAnsi="Arial" w:cs="Arial"/>
          <w:sz w:val="20"/>
          <w:szCs w:val="20"/>
        </w:rPr>
        <w:t>e med dvema ustavnima pravicama; zato je ustrezno, da z vidika varstva javnega interesa uporabo pravne ureditve presoja tudi sodna veja oblasti.</w:t>
      </w:r>
    </w:p>
    <w:p w:rsidR="005C1C7E" w:rsidRPr="00EE72A3" w:rsidRDefault="005C1C7E" w:rsidP="00CD1EED">
      <w:pPr>
        <w:pStyle w:val="ZnakZnak"/>
        <w:spacing w:line="269" w:lineRule="auto"/>
        <w:jc w:val="both"/>
        <w:rPr>
          <w:rFonts w:ascii="Arial" w:hAnsi="Arial" w:cs="Arial"/>
          <w:sz w:val="20"/>
          <w:szCs w:val="20"/>
          <w:lang w:val="sl-SI"/>
        </w:rPr>
      </w:pPr>
    </w:p>
    <w:p w:rsidR="00D17074" w:rsidRDefault="00CF03EF" w:rsidP="00CD1EED">
      <w:pPr>
        <w:pStyle w:val="ZnakZnak"/>
        <w:spacing w:line="269" w:lineRule="auto"/>
        <w:jc w:val="both"/>
        <w:rPr>
          <w:rFonts w:ascii="Arial" w:hAnsi="Arial" w:cs="Arial"/>
          <w:b/>
          <w:sz w:val="20"/>
          <w:szCs w:val="20"/>
          <w:lang w:val="sl-SI"/>
        </w:rPr>
      </w:pPr>
      <w:r w:rsidRPr="00EE72A3">
        <w:rPr>
          <w:rFonts w:ascii="Arial" w:hAnsi="Arial" w:cs="Arial"/>
          <w:sz w:val="20"/>
          <w:szCs w:val="20"/>
          <w:lang w:val="sl-SI"/>
        </w:rPr>
        <w:t>V praksi posameznik</w:t>
      </w:r>
      <w:r w:rsidR="00D60171" w:rsidRPr="00EE72A3">
        <w:rPr>
          <w:rFonts w:ascii="Arial" w:hAnsi="Arial" w:cs="Arial"/>
          <w:sz w:val="20"/>
          <w:szCs w:val="20"/>
          <w:lang w:val="sl-SI"/>
        </w:rPr>
        <w:t xml:space="preserve"> zgolj na podlagi osebnega imena posamezne osebe (ustanovitelja, družbenika</w:t>
      </w:r>
      <w:r w:rsidR="00930045">
        <w:rPr>
          <w:rFonts w:ascii="Arial" w:hAnsi="Arial" w:cs="Arial"/>
          <w:sz w:val="20"/>
          <w:szCs w:val="20"/>
          <w:lang w:val="sl-SI"/>
        </w:rPr>
        <w:t>,</w:t>
      </w:r>
      <w:r w:rsidR="00D60171" w:rsidRPr="00EE72A3">
        <w:rPr>
          <w:rFonts w:ascii="Arial" w:hAnsi="Arial" w:cs="Arial"/>
          <w:sz w:val="20"/>
          <w:szCs w:val="20"/>
          <w:lang w:val="sl-SI"/>
        </w:rPr>
        <w:t xml:space="preserve"> </w:t>
      </w:r>
      <w:r w:rsidR="00930045" w:rsidRPr="00EE72A3">
        <w:rPr>
          <w:rFonts w:ascii="Arial" w:hAnsi="Arial" w:cs="Arial"/>
          <w:sz w:val="20"/>
          <w:szCs w:val="20"/>
          <w:lang w:val="sl-SI"/>
        </w:rPr>
        <w:t>zastopnik</w:t>
      </w:r>
      <w:r w:rsidR="00930045">
        <w:rPr>
          <w:rFonts w:ascii="Arial" w:hAnsi="Arial" w:cs="Arial"/>
          <w:sz w:val="20"/>
          <w:szCs w:val="20"/>
          <w:lang w:val="sl-SI"/>
        </w:rPr>
        <w:t xml:space="preserve"> </w:t>
      </w:r>
      <w:r w:rsidR="00D60171" w:rsidRPr="00EE72A3">
        <w:rPr>
          <w:rFonts w:ascii="Arial" w:hAnsi="Arial" w:cs="Arial"/>
          <w:sz w:val="20"/>
          <w:szCs w:val="20"/>
          <w:lang w:val="sl-SI"/>
        </w:rPr>
        <w:t>ali organa nadzora) in njenega naslova prebivališča ne more uspešno izvesti iskanja po subjektih vpisa, če ta podatek v sodni register</w:t>
      </w:r>
      <w:r w:rsidR="00D17074" w:rsidRPr="00EE72A3">
        <w:rPr>
          <w:rFonts w:ascii="Arial" w:hAnsi="Arial" w:cs="Arial"/>
          <w:sz w:val="20"/>
          <w:szCs w:val="20"/>
          <w:lang w:val="sl-SI"/>
        </w:rPr>
        <w:t xml:space="preserve"> </w:t>
      </w:r>
      <w:r w:rsidR="00077BDF" w:rsidRPr="00EE72A3">
        <w:rPr>
          <w:rFonts w:ascii="Arial" w:hAnsi="Arial" w:cs="Arial"/>
          <w:sz w:val="20"/>
          <w:szCs w:val="20"/>
          <w:lang w:val="sl-SI"/>
        </w:rPr>
        <w:t xml:space="preserve">(npr. </w:t>
      </w:r>
      <w:r w:rsidR="00D17074" w:rsidRPr="00EE72A3">
        <w:rPr>
          <w:rFonts w:ascii="Arial" w:hAnsi="Arial" w:cs="Arial"/>
          <w:sz w:val="20"/>
          <w:szCs w:val="20"/>
          <w:lang w:val="sl-SI"/>
        </w:rPr>
        <w:t xml:space="preserve">po uskladitvi s centralnim </w:t>
      </w:r>
      <w:r w:rsidR="00D17074" w:rsidRPr="003C23E6">
        <w:rPr>
          <w:rFonts w:ascii="Arial" w:hAnsi="Arial" w:cs="Arial"/>
          <w:sz w:val="20"/>
          <w:szCs w:val="20"/>
          <w:lang w:val="sl-SI"/>
        </w:rPr>
        <w:t>registrom prebivalstva</w:t>
      </w:r>
      <w:r w:rsidR="00B4272E" w:rsidRPr="003C23E6">
        <w:rPr>
          <w:rFonts w:ascii="Arial" w:hAnsi="Arial" w:cs="Arial"/>
          <w:sz w:val="20"/>
          <w:szCs w:val="20"/>
          <w:lang w:val="sl-SI"/>
        </w:rPr>
        <w:t>)</w:t>
      </w:r>
      <w:r w:rsidR="00D60171" w:rsidRPr="003C23E6">
        <w:rPr>
          <w:rFonts w:ascii="Arial" w:hAnsi="Arial" w:cs="Arial"/>
          <w:sz w:val="20"/>
          <w:szCs w:val="20"/>
          <w:lang w:val="sl-SI"/>
        </w:rPr>
        <w:t xml:space="preserve"> ni </w:t>
      </w:r>
      <w:r w:rsidR="00077BDF" w:rsidRPr="003C23E6">
        <w:rPr>
          <w:rFonts w:ascii="Arial" w:hAnsi="Arial" w:cs="Arial"/>
          <w:sz w:val="20"/>
          <w:szCs w:val="20"/>
          <w:lang w:val="sl-SI"/>
        </w:rPr>
        <w:t xml:space="preserve">(več) </w:t>
      </w:r>
      <w:r w:rsidR="00D60171" w:rsidRPr="003C23E6">
        <w:rPr>
          <w:rFonts w:ascii="Arial" w:hAnsi="Arial" w:cs="Arial"/>
          <w:sz w:val="20"/>
          <w:szCs w:val="20"/>
          <w:lang w:val="sl-SI"/>
        </w:rPr>
        <w:t xml:space="preserve">vpisan, podatka o EMŠO in davčni številki te osebe pa mu nista dostopna. </w:t>
      </w:r>
      <w:r w:rsidR="00536D61" w:rsidRPr="003C23E6">
        <w:rPr>
          <w:rFonts w:ascii="Arial" w:hAnsi="Arial" w:cs="Arial"/>
          <w:sz w:val="20"/>
          <w:szCs w:val="20"/>
          <w:lang w:val="sl-SI"/>
        </w:rPr>
        <w:t xml:space="preserve">Po podatkih </w:t>
      </w:r>
      <w:r w:rsidR="00CC6A04">
        <w:rPr>
          <w:rFonts w:ascii="Arial" w:hAnsi="Arial" w:cs="Arial"/>
          <w:sz w:val="20"/>
          <w:szCs w:val="20"/>
          <w:lang w:val="sl-SI"/>
        </w:rPr>
        <w:t>agencije je v P</w:t>
      </w:r>
      <w:r w:rsidR="003C23E6" w:rsidRPr="003C23E6">
        <w:rPr>
          <w:rFonts w:ascii="Arial" w:hAnsi="Arial" w:cs="Arial"/>
          <w:sz w:val="20"/>
          <w:szCs w:val="20"/>
          <w:lang w:val="sl-SI"/>
        </w:rPr>
        <w:t xml:space="preserve">oslovnem </w:t>
      </w:r>
      <w:r w:rsidR="00536D61" w:rsidRPr="003C23E6">
        <w:rPr>
          <w:rFonts w:ascii="Arial" w:hAnsi="Arial" w:cs="Arial"/>
          <w:sz w:val="20"/>
          <w:szCs w:val="20"/>
          <w:lang w:val="sl-SI"/>
        </w:rPr>
        <w:t>registr</w:t>
      </w:r>
      <w:r w:rsidR="003C23E6" w:rsidRPr="003C23E6">
        <w:rPr>
          <w:rFonts w:ascii="Arial" w:hAnsi="Arial" w:cs="Arial"/>
          <w:sz w:val="20"/>
          <w:szCs w:val="20"/>
          <w:lang w:val="sl-SI"/>
        </w:rPr>
        <w:t>u</w:t>
      </w:r>
      <w:r w:rsidR="00536D61" w:rsidRPr="003C23E6">
        <w:rPr>
          <w:rFonts w:ascii="Arial" w:hAnsi="Arial" w:cs="Arial"/>
          <w:sz w:val="20"/>
          <w:szCs w:val="20"/>
          <w:lang w:val="sl-SI"/>
        </w:rPr>
        <w:t xml:space="preserve"> </w:t>
      </w:r>
      <w:r w:rsidR="003C23E6" w:rsidRPr="003C23E6">
        <w:rPr>
          <w:rFonts w:ascii="Arial" w:hAnsi="Arial" w:cs="Arial"/>
          <w:sz w:val="20"/>
          <w:szCs w:val="20"/>
          <w:lang w:val="sl-SI"/>
        </w:rPr>
        <w:t>Sloven</w:t>
      </w:r>
      <w:r w:rsidR="00536D61" w:rsidRPr="003C23E6">
        <w:rPr>
          <w:rFonts w:ascii="Arial" w:hAnsi="Arial" w:cs="Arial"/>
          <w:sz w:val="20"/>
          <w:szCs w:val="20"/>
          <w:lang w:val="sl-SI"/>
        </w:rPr>
        <w:t>je</w:t>
      </w:r>
      <w:r w:rsidR="003C23E6" w:rsidRPr="003C23E6">
        <w:rPr>
          <w:rFonts w:ascii="Arial" w:hAnsi="Arial" w:cs="Arial"/>
          <w:sz w:val="20"/>
          <w:szCs w:val="20"/>
          <w:lang w:val="sl-SI"/>
        </w:rPr>
        <w:t>, pri subjektih vpisa v sodni register vpisanih 1.782</w:t>
      </w:r>
      <w:r w:rsidR="003A71DB">
        <w:rPr>
          <w:rFonts w:ascii="Arial" w:hAnsi="Arial" w:cs="Arial"/>
          <w:sz w:val="20"/>
          <w:szCs w:val="20"/>
          <w:lang w:val="sl-SI"/>
        </w:rPr>
        <w:t xml:space="preserve"> </w:t>
      </w:r>
      <w:r w:rsidR="003C23E6" w:rsidRPr="003C23E6">
        <w:rPr>
          <w:rFonts w:ascii="Arial" w:hAnsi="Arial" w:cs="Arial"/>
          <w:sz w:val="20"/>
          <w:szCs w:val="20"/>
          <w:lang w:val="sl-SI"/>
        </w:rPr>
        <w:t>fizičnih oseb (823 ustanoviteljev oziroma družbenikov, 936 zastopnikov in 23 članov organov nadzora</w:t>
      </w:r>
      <w:r w:rsidR="00AF247C">
        <w:rPr>
          <w:rFonts w:ascii="Arial" w:hAnsi="Arial" w:cs="Arial"/>
          <w:sz w:val="20"/>
          <w:szCs w:val="20"/>
          <w:lang w:val="sl-SI"/>
        </w:rPr>
        <w:t>)</w:t>
      </w:r>
      <w:r w:rsidR="003C23E6" w:rsidRPr="003C23E6">
        <w:rPr>
          <w:rFonts w:ascii="Arial" w:hAnsi="Arial" w:cs="Arial"/>
          <w:sz w:val="20"/>
          <w:szCs w:val="20"/>
          <w:lang w:val="sl-SI"/>
        </w:rPr>
        <w:t>, ki nimajo vpisanega naslova.</w:t>
      </w:r>
      <w:r w:rsidR="003C23E6" w:rsidRPr="003C23E6">
        <w:rPr>
          <w:rFonts w:ascii="Arial" w:hAnsi="Arial" w:cs="Arial"/>
          <w:b/>
          <w:sz w:val="20"/>
          <w:szCs w:val="20"/>
          <w:lang w:val="sl-SI"/>
        </w:rPr>
        <w:t xml:space="preserve"> </w:t>
      </w:r>
      <w:r w:rsidR="00536D61" w:rsidRPr="003C23E6">
        <w:rPr>
          <w:rFonts w:ascii="Arial" w:hAnsi="Arial" w:cs="Arial"/>
          <w:b/>
          <w:sz w:val="20"/>
          <w:szCs w:val="20"/>
          <w:lang w:val="sl-SI"/>
        </w:rPr>
        <w:t xml:space="preserve"> </w:t>
      </w:r>
    </w:p>
    <w:p w:rsidR="003C23E6" w:rsidRPr="00EE72A3" w:rsidRDefault="003C23E6" w:rsidP="00CD1EED">
      <w:pPr>
        <w:pStyle w:val="ZnakZnak"/>
        <w:spacing w:line="269" w:lineRule="auto"/>
        <w:jc w:val="both"/>
        <w:rPr>
          <w:rFonts w:ascii="Arial" w:hAnsi="Arial" w:cs="Arial"/>
          <w:sz w:val="20"/>
          <w:szCs w:val="20"/>
          <w:lang w:val="sl-SI"/>
        </w:rPr>
      </w:pPr>
    </w:p>
    <w:p w:rsidR="00D17074" w:rsidRPr="00EE72A3" w:rsidRDefault="00077BDF" w:rsidP="00CD1EED">
      <w:pPr>
        <w:pStyle w:val="ZnakZnak"/>
        <w:spacing w:line="269" w:lineRule="auto"/>
        <w:jc w:val="center"/>
        <w:rPr>
          <w:rFonts w:ascii="Arial" w:hAnsi="Arial" w:cs="Arial"/>
          <w:sz w:val="20"/>
          <w:szCs w:val="20"/>
        </w:rPr>
      </w:pPr>
      <w:r w:rsidRPr="00EE72A3">
        <w:rPr>
          <w:rFonts w:ascii="Arial" w:hAnsi="Arial" w:cs="Arial"/>
          <w:noProof/>
          <w:sz w:val="20"/>
          <w:szCs w:val="20"/>
          <w:lang w:val="sl-SI" w:eastAsia="sl-SI"/>
        </w:rPr>
        <w:lastRenderedPageBreak/>
        <w:drawing>
          <wp:inline distT="0" distB="0" distL="0" distR="0" wp14:anchorId="73005CA2" wp14:editId="6FEEAB55">
            <wp:extent cx="4019598" cy="24993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 naslov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6620" cy="2528598"/>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rPr>
      </w:pPr>
    </w:p>
    <w:p w:rsidR="00E50650" w:rsidRPr="00EE72A3" w:rsidRDefault="00E50650" w:rsidP="00CD1EED">
      <w:pPr>
        <w:pStyle w:val="ZnakZnak"/>
        <w:spacing w:line="269" w:lineRule="auto"/>
        <w:jc w:val="both"/>
        <w:rPr>
          <w:rFonts w:ascii="Arial" w:hAnsi="Arial" w:cs="Arial"/>
          <w:sz w:val="20"/>
          <w:szCs w:val="20"/>
        </w:rPr>
      </w:pPr>
    </w:p>
    <w:p w:rsidR="003A176E" w:rsidRPr="00EE72A3" w:rsidRDefault="003A176E" w:rsidP="00CD1EED">
      <w:pPr>
        <w:spacing w:line="269" w:lineRule="auto"/>
        <w:rPr>
          <w:rFonts w:ascii="Arial" w:hAnsi="Arial" w:cs="Arial"/>
          <w:b/>
          <w:sz w:val="20"/>
          <w:szCs w:val="20"/>
        </w:rPr>
      </w:pPr>
    </w:p>
    <w:p w:rsidR="00564E00" w:rsidRPr="00EE72A3" w:rsidRDefault="00564E00" w:rsidP="00CD1EED">
      <w:pPr>
        <w:pStyle w:val="NASLOV20"/>
        <w:spacing w:line="269" w:lineRule="auto"/>
      </w:pPr>
      <w:r w:rsidRPr="00EE72A3">
        <w:t>2. CILJI, NAČELA IN POGLAVITNE REŠITVE PREDLOGA ZAKONA</w:t>
      </w:r>
    </w:p>
    <w:p w:rsidR="003A176E" w:rsidRPr="00EE72A3" w:rsidRDefault="003A176E" w:rsidP="00CD1EED">
      <w:pPr>
        <w:pStyle w:val="NASLOV30"/>
        <w:spacing w:line="269" w:lineRule="auto"/>
        <w:rPr>
          <w:rFonts w:cs="Arial"/>
          <w:szCs w:val="20"/>
        </w:rPr>
      </w:pPr>
      <w:bookmarkStart w:id="7" w:name="_Toc367939281"/>
      <w:bookmarkStart w:id="8" w:name="_Toc370818260"/>
      <w:bookmarkStart w:id="9" w:name="_Toc371586090"/>
      <w:bookmarkStart w:id="10" w:name="_Toc437669864"/>
      <w:bookmarkStart w:id="11" w:name="_Toc440620190"/>
      <w:bookmarkStart w:id="12" w:name="_Toc440982286"/>
      <w:r w:rsidRPr="00EE72A3">
        <w:rPr>
          <w:rFonts w:cs="Arial"/>
          <w:szCs w:val="20"/>
        </w:rPr>
        <w:t xml:space="preserve">2.1. </w:t>
      </w:r>
      <w:r w:rsidRPr="00EE72A3">
        <w:rPr>
          <w:rFonts w:cs="Arial"/>
          <w:szCs w:val="20"/>
        </w:rPr>
        <w:tab/>
        <w:t>Cilji predloga</w:t>
      </w:r>
      <w:bookmarkEnd w:id="7"/>
      <w:bookmarkEnd w:id="8"/>
      <w:bookmarkEnd w:id="9"/>
      <w:bookmarkEnd w:id="10"/>
      <w:bookmarkEnd w:id="11"/>
      <w:bookmarkEnd w:id="12"/>
      <w:r w:rsidRPr="00EE72A3">
        <w:rPr>
          <w:rFonts w:cs="Arial"/>
          <w:szCs w:val="20"/>
        </w:rPr>
        <w:t xml:space="preserve"> zakona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Cilj predloga zakona so:</w:t>
      </w:r>
    </w:p>
    <w:p w:rsidR="003A176E" w:rsidRPr="00EE72A3" w:rsidRDefault="003A176E" w:rsidP="00CD1EED">
      <w:pPr>
        <w:pStyle w:val="Neotevilenodstavek"/>
        <w:numPr>
          <w:ilvl w:val="0"/>
          <w:numId w:val="19"/>
        </w:numPr>
        <w:spacing w:before="0" w:after="0" w:line="269" w:lineRule="auto"/>
        <w:rPr>
          <w:sz w:val="20"/>
          <w:szCs w:val="20"/>
        </w:rPr>
      </w:pPr>
      <w:r w:rsidRPr="00EE72A3">
        <w:rPr>
          <w:sz w:val="20"/>
          <w:szCs w:val="20"/>
        </w:rPr>
        <w:t>zagotovit</w:t>
      </w:r>
      <w:r w:rsidR="00382996" w:rsidRPr="00EE72A3">
        <w:rPr>
          <w:sz w:val="20"/>
          <w:szCs w:val="20"/>
        </w:rPr>
        <w:t>i</w:t>
      </w:r>
      <w:r w:rsidRPr="00EE72A3">
        <w:rPr>
          <w:sz w:val="20"/>
          <w:szCs w:val="20"/>
        </w:rPr>
        <w:t xml:space="preserve"> del</w:t>
      </w:r>
      <w:r w:rsidR="00382996" w:rsidRPr="00EE72A3">
        <w:rPr>
          <w:sz w:val="20"/>
          <w:szCs w:val="20"/>
        </w:rPr>
        <w:t>e</w:t>
      </w:r>
      <w:r w:rsidRPr="00EE72A3">
        <w:rPr>
          <w:sz w:val="20"/>
          <w:szCs w:val="20"/>
        </w:rPr>
        <w:t>n prenos Direktive 2012/17/EU v slovenski pravni red,</w:t>
      </w:r>
    </w:p>
    <w:p w:rsidR="000B69FD" w:rsidRPr="00EE72A3" w:rsidRDefault="003A176E" w:rsidP="00CD1EED">
      <w:pPr>
        <w:pStyle w:val="Neotevilenodstavek"/>
        <w:numPr>
          <w:ilvl w:val="0"/>
          <w:numId w:val="19"/>
        </w:numPr>
        <w:spacing w:before="0" w:after="0" w:line="269" w:lineRule="auto"/>
        <w:rPr>
          <w:b/>
          <w:sz w:val="20"/>
          <w:szCs w:val="20"/>
        </w:rPr>
      </w:pPr>
      <w:r w:rsidRPr="00EE72A3">
        <w:rPr>
          <w:sz w:val="20"/>
          <w:szCs w:val="20"/>
        </w:rPr>
        <w:t xml:space="preserve">skupaj s </w:t>
      </w:r>
      <w:r w:rsidR="00C63B64" w:rsidRPr="00EE72A3">
        <w:rPr>
          <w:sz w:val="20"/>
          <w:szCs w:val="20"/>
        </w:rPr>
        <w:t>p</w:t>
      </w:r>
      <w:r w:rsidRPr="00EE72A3">
        <w:rPr>
          <w:sz w:val="20"/>
          <w:szCs w:val="20"/>
        </w:rPr>
        <w:t xml:space="preserve">redlogom Zakona o spremembah in dopolnitvah Zakona o Poslovnem registru Slovenije (EVA 2015-2130-0003) zagotoviti celovito prenovo sistema </w:t>
      </w:r>
      <w:bookmarkStart w:id="13" w:name="_Toc367939282"/>
      <w:bookmarkStart w:id="14" w:name="_Toc370818261"/>
      <w:bookmarkStart w:id="15" w:name="_Toc371586091"/>
      <w:bookmarkStart w:id="16" w:name="_Toc437669865"/>
      <w:bookmarkStart w:id="17" w:name="_Toc440620191"/>
      <w:bookmarkStart w:id="18" w:name="_Toc440982287"/>
      <w:r w:rsidRPr="00EE72A3">
        <w:rPr>
          <w:sz w:val="20"/>
          <w:szCs w:val="20"/>
        </w:rPr>
        <w:t>VEM</w:t>
      </w:r>
      <w:r w:rsidR="000B69FD" w:rsidRPr="00EE72A3">
        <w:rPr>
          <w:sz w:val="20"/>
          <w:szCs w:val="20"/>
        </w:rPr>
        <w:t>,</w:t>
      </w:r>
    </w:p>
    <w:p w:rsidR="003A176E" w:rsidRPr="00EE72A3" w:rsidRDefault="00B4272E" w:rsidP="00B4272E">
      <w:pPr>
        <w:pStyle w:val="Neotevilenodstavek"/>
        <w:numPr>
          <w:ilvl w:val="0"/>
          <w:numId w:val="19"/>
        </w:numPr>
        <w:spacing w:before="0" w:after="0" w:line="269" w:lineRule="auto"/>
        <w:rPr>
          <w:b/>
          <w:sz w:val="20"/>
          <w:szCs w:val="20"/>
        </w:rPr>
      </w:pPr>
      <w:r>
        <w:rPr>
          <w:sz w:val="20"/>
          <w:szCs w:val="20"/>
        </w:rPr>
        <w:t xml:space="preserve">zagotoviti skladnost ureditve sodnega registra z drugimi predpisi ter uzakonitev nekaterih drugih rešitev (npr. nadgradnja </w:t>
      </w:r>
      <w:r w:rsidRPr="00B4272E">
        <w:rPr>
          <w:sz w:val="20"/>
          <w:szCs w:val="20"/>
        </w:rPr>
        <w:t>zasnove spletnih strani sodnega registra z dodatno funkcionalnostjo</w:t>
      </w:r>
      <w:r>
        <w:rPr>
          <w:sz w:val="20"/>
          <w:szCs w:val="20"/>
        </w:rPr>
        <w:t>)</w:t>
      </w:r>
      <w:r w:rsidR="003A176E" w:rsidRPr="00EE72A3">
        <w:rPr>
          <w:sz w:val="20"/>
          <w:szCs w:val="20"/>
        </w:rPr>
        <w:t>.</w:t>
      </w:r>
    </w:p>
    <w:p w:rsidR="003A176E" w:rsidRPr="00EE72A3" w:rsidRDefault="003A176E" w:rsidP="00CD1EED">
      <w:pPr>
        <w:pStyle w:val="NASLOV30"/>
        <w:spacing w:line="269" w:lineRule="auto"/>
        <w:rPr>
          <w:rFonts w:cs="Arial"/>
          <w:szCs w:val="20"/>
        </w:rPr>
      </w:pPr>
      <w:r w:rsidRPr="00EE72A3">
        <w:rPr>
          <w:rFonts w:cs="Arial"/>
          <w:szCs w:val="20"/>
        </w:rPr>
        <w:t xml:space="preserve">2.2. </w:t>
      </w:r>
      <w:r w:rsidRPr="00EE72A3">
        <w:rPr>
          <w:rFonts w:cs="Arial"/>
          <w:szCs w:val="20"/>
        </w:rPr>
        <w:tab/>
        <w:t>Načela v predlogu zakona</w:t>
      </w:r>
      <w:bookmarkEnd w:id="13"/>
      <w:bookmarkEnd w:id="14"/>
      <w:bookmarkEnd w:id="15"/>
      <w:bookmarkEnd w:id="16"/>
      <w:bookmarkEnd w:id="17"/>
      <w:bookmarkEnd w:id="18"/>
    </w:p>
    <w:p w:rsidR="003A176E" w:rsidRPr="00EE72A3" w:rsidRDefault="003A176E" w:rsidP="00CD1EED">
      <w:pPr>
        <w:pStyle w:val="ZnakZnak"/>
        <w:spacing w:line="269" w:lineRule="auto"/>
        <w:jc w:val="both"/>
        <w:rPr>
          <w:rFonts w:ascii="Arial" w:hAnsi="Arial" w:cs="Arial"/>
          <w:sz w:val="20"/>
          <w:szCs w:val="20"/>
          <w:lang w:val="sl-SI"/>
        </w:rPr>
      </w:pPr>
      <w:bookmarkStart w:id="19" w:name="_Toc367939283"/>
      <w:bookmarkStart w:id="20" w:name="_Toc370818265"/>
      <w:bookmarkStart w:id="21" w:name="_Toc371586095"/>
      <w:bookmarkStart w:id="22" w:name="_Toc437669866"/>
      <w:bookmarkStart w:id="23" w:name="_Toc440620192"/>
      <w:bookmarkStart w:id="24" w:name="_Toc440982288"/>
      <w:r w:rsidRPr="00EE72A3">
        <w:rPr>
          <w:rFonts w:ascii="Arial" w:hAnsi="Arial" w:cs="Arial"/>
          <w:sz w:val="20"/>
          <w:szCs w:val="20"/>
          <w:lang w:val="sl-SI"/>
        </w:rPr>
        <w:t>Najpomembnejša temeljna načela sodnega registra so:</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javnosti</w:t>
      </w:r>
      <w:r w:rsidRPr="00EE72A3">
        <w:rPr>
          <w:rFonts w:ascii="Arial" w:hAnsi="Arial" w:cs="Arial"/>
          <w:sz w:val="20"/>
          <w:szCs w:val="20"/>
          <w:lang w:val="sl-SI"/>
        </w:rPr>
        <w:t xml:space="preserve">, ki zahteva, da morajo biti podatki, vpisani v sodni register, dostopni vsakomur; </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publicitetnih učinkov vpisa</w:t>
      </w:r>
      <w:r w:rsidRPr="00EE72A3">
        <w:rPr>
          <w:rFonts w:ascii="Arial" w:hAnsi="Arial" w:cs="Arial"/>
          <w:sz w:val="20"/>
          <w:szCs w:val="20"/>
          <w:lang w:val="sl-SI"/>
        </w:rPr>
        <w:t>, ki povzroči neizpodbojno domnevo, da je vsakomur znan podatek, ki je o subjektu vpisa vpisan v sodni register, in</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oblikovalnih učinkov vpisov,</w:t>
      </w:r>
      <w:r w:rsidRPr="00EE72A3">
        <w:rPr>
          <w:rFonts w:ascii="Arial" w:hAnsi="Arial" w:cs="Arial"/>
          <w:sz w:val="20"/>
          <w:szCs w:val="20"/>
          <w:lang w:val="sl-SI"/>
        </w:rPr>
        <w:t xml:space="preserve"> ki velja za vse tiste vpise, za katere Zakon o gospodarskih družbah določa, da začnejo pravno učinkovati z ustreznim vpisom v sodni register.</w:t>
      </w:r>
    </w:p>
    <w:p w:rsidR="003A176E" w:rsidRPr="00EE72A3" w:rsidRDefault="003A176E" w:rsidP="00CD1EED">
      <w:pPr>
        <w:pStyle w:val="ZnakZnak"/>
        <w:spacing w:line="269" w:lineRule="auto"/>
        <w:jc w:val="both"/>
        <w:rPr>
          <w:rFonts w:ascii="Arial" w:hAnsi="Arial" w:cs="Arial"/>
          <w:b/>
          <w:sz w:val="20"/>
          <w:szCs w:val="20"/>
          <w:lang w:val="sl-SI"/>
        </w:rPr>
      </w:pPr>
    </w:p>
    <w:p w:rsidR="00E672A9"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Predlog zakona temelji na enakih načelih. Kot izhaja iz prej navedenih razlogov, pa se s </w:t>
      </w:r>
      <w:r w:rsidR="000B69FD" w:rsidRPr="00EE72A3">
        <w:rPr>
          <w:rFonts w:ascii="Arial" w:hAnsi="Arial" w:cs="Arial"/>
          <w:sz w:val="20"/>
          <w:szCs w:val="20"/>
          <w:lang w:val="sl-SI"/>
        </w:rPr>
        <w:t xml:space="preserve">tem </w:t>
      </w:r>
      <w:r w:rsidRPr="00EE72A3">
        <w:rPr>
          <w:rFonts w:ascii="Arial" w:hAnsi="Arial" w:cs="Arial"/>
          <w:sz w:val="20"/>
          <w:szCs w:val="20"/>
          <w:lang w:val="sl-SI"/>
        </w:rPr>
        <w:t>predlogom zakona</w:t>
      </w:r>
      <w:r w:rsidR="000B69FD" w:rsidRPr="00EE72A3">
        <w:rPr>
          <w:rFonts w:ascii="Arial" w:hAnsi="Arial" w:cs="Arial"/>
          <w:sz w:val="20"/>
          <w:szCs w:val="20"/>
          <w:lang w:val="sl-SI"/>
        </w:rPr>
        <w:t xml:space="preserve"> dodatno krepi</w:t>
      </w:r>
      <w:r w:rsidR="00C10AE1" w:rsidRPr="00EE72A3">
        <w:rPr>
          <w:rFonts w:ascii="Arial" w:hAnsi="Arial" w:cs="Arial"/>
          <w:sz w:val="20"/>
          <w:szCs w:val="20"/>
          <w:lang w:val="sl-SI"/>
        </w:rPr>
        <w:t xml:space="preserve"> načelo javnosti podatkov</w:t>
      </w:r>
      <w:r w:rsidR="00E672A9" w:rsidRPr="00EE72A3">
        <w:rPr>
          <w:rFonts w:ascii="Arial" w:hAnsi="Arial" w:cs="Arial"/>
          <w:sz w:val="20"/>
          <w:szCs w:val="20"/>
          <w:lang w:val="sl-SI"/>
        </w:rPr>
        <w:t xml:space="preserve"> </w:t>
      </w:r>
      <w:r w:rsidR="000B69FD" w:rsidRPr="00EE72A3">
        <w:rPr>
          <w:rFonts w:ascii="Arial" w:hAnsi="Arial" w:cs="Arial"/>
          <w:sz w:val="20"/>
          <w:szCs w:val="20"/>
          <w:lang w:val="sl-SI"/>
        </w:rPr>
        <w:t xml:space="preserve">o poslovnih subjektih </w:t>
      </w:r>
      <w:r w:rsidR="00C10AE1" w:rsidRPr="00EE72A3">
        <w:rPr>
          <w:rFonts w:ascii="Arial" w:hAnsi="Arial" w:cs="Arial"/>
          <w:sz w:val="20"/>
          <w:szCs w:val="20"/>
          <w:lang w:val="sl-SI"/>
        </w:rPr>
        <w:t xml:space="preserve">(o kapitalskih družbah in njihovih podružnicah, ustanovljenih v drugih državah članicah) </w:t>
      </w:r>
      <w:r w:rsidR="00E672A9" w:rsidRPr="00EE72A3">
        <w:rPr>
          <w:rFonts w:ascii="Arial" w:hAnsi="Arial" w:cs="Arial"/>
          <w:sz w:val="20"/>
          <w:szCs w:val="20"/>
          <w:lang w:val="sl-SI"/>
        </w:rPr>
        <w:t xml:space="preserve">med </w:t>
      </w:r>
      <w:r w:rsidRPr="00EE72A3">
        <w:rPr>
          <w:rFonts w:ascii="Arial" w:hAnsi="Arial" w:cs="Arial"/>
          <w:sz w:val="20"/>
          <w:szCs w:val="20"/>
          <w:lang w:val="sl-SI"/>
        </w:rPr>
        <w:t xml:space="preserve">državami članicami </w:t>
      </w:r>
      <w:r w:rsidR="000B69FD" w:rsidRPr="00EE72A3">
        <w:rPr>
          <w:rFonts w:ascii="Arial" w:hAnsi="Arial" w:cs="Arial"/>
          <w:sz w:val="20"/>
          <w:szCs w:val="20"/>
          <w:lang w:val="sl-SI"/>
        </w:rPr>
        <w:t>prek sistem povezovanja poslovnih registrov</w:t>
      </w:r>
      <w:r w:rsidR="00E672A9" w:rsidRPr="00EE72A3">
        <w:rPr>
          <w:rFonts w:ascii="Arial" w:hAnsi="Arial" w:cs="Arial"/>
          <w:sz w:val="20"/>
          <w:szCs w:val="20"/>
          <w:lang w:val="sl-SI"/>
        </w:rPr>
        <w:t>.</w:t>
      </w:r>
      <w:r w:rsidR="00C70936" w:rsidRPr="00EE72A3">
        <w:rPr>
          <w:rFonts w:ascii="Arial" w:hAnsi="Arial" w:cs="Arial"/>
          <w:sz w:val="20"/>
          <w:szCs w:val="20"/>
          <w:lang w:val="sl-SI"/>
        </w:rPr>
        <w:t xml:space="preserve"> </w:t>
      </w:r>
      <w:r w:rsidR="00595F20" w:rsidRPr="00EE72A3">
        <w:rPr>
          <w:rFonts w:ascii="Arial" w:hAnsi="Arial" w:cs="Arial"/>
          <w:sz w:val="20"/>
          <w:szCs w:val="20"/>
          <w:lang w:val="sl-SI"/>
        </w:rPr>
        <w:t xml:space="preserve"> </w:t>
      </w:r>
    </w:p>
    <w:p w:rsidR="00C70936" w:rsidRPr="00EE72A3" w:rsidRDefault="00C70936"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30"/>
        <w:spacing w:line="269" w:lineRule="auto"/>
        <w:rPr>
          <w:rFonts w:cs="Arial"/>
          <w:szCs w:val="20"/>
        </w:rPr>
      </w:pPr>
      <w:r w:rsidRPr="00EE72A3">
        <w:rPr>
          <w:rFonts w:cs="Arial"/>
          <w:szCs w:val="20"/>
        </w:rPr>
        <w:t xml:space="preserve">2.3. </w:t>
      </w:r>
      <w:r w:rsidRPr="00EE72A3">
        <w:rPr>
          <w:rFonts w:cs="Arial"/>
          <w:szCs w:val="20"/>
        </w:rPr>
        <w:tab/>
        <w:t>Poglavitne rešitve</w:t>
      </w:r>
      <w:bookmarkEnd w:id="19"/>
      <w:bookmarkEnd w:id="20"/>
      <w:bookmarkEnd w:id="21"/>
      <w:bookmarkEnd w:id="22"/>
      <w:bookmarkEnd w:id="23"/>
      <w:bookmarkEnd w:id="24"/>
    </w:p>
    <w:p w:rsidR="003A176E" w:rsidRPr="00EE72A3" w:rsidRDefault="003A176E" w:rsidP="00CD1EED">
      <w:pPr>
        <w:spacing w:line="269" w:lineRule="auto"/>
        <w:rPr>
          <w:rFonts w:ascii="Arial" w:hAnsi="Arial" w:cs="Arial"/>
          <w:b/>
          <w:sz w:val="20"/>
          <w:szCs w:val="20"/>
          <w:lang w:eastAsia="en-US"/>
        </w:rPr>
      </w:pPr>
      <w:bookmarkStart w:id="25" w:name="_Toc367939284"/>
      <w:bookmarkStart w:id="26" w:name="_Toc370818266"/>
      <w:bookmarkStart w:id="27" w:name="_Toc371586096"/>
      <w:bookmarkStart w:id="28" w:name="_Toc437669867"/>
      <w:bookmarkStart w:id="29" w:name="_Toc440620193"/>
      <w:bookmarkStart w:id="30" w:name="_Toc440982289"/>
    </w:p>
    <w:p w:rsidR="003A176E" w:rsidRPr="00EE72A3" w:rsidRDefault="00564E00" w:rsidP="00CD1EED">
      <w:pPr>
        <w:pStyle w:val="Naslov8"/>
        <w:spacing w:before="0" w:line="269" w:lineRule="auto"/>
        <w:rPr>
          <w:rFonts w:ascii="Arial" w:hAnsi="Arial" w:cs="Arial"/>
          <w:b/>
          <w:sz w:val="20"/>
          <w:szCs w:val="20"/>
          <w:lang w:eastAsia="en-US"/>
        </w:rPr>
      </w:pPr>
      <w:r w:rsidRPr="00EE72A3">
        <w:rPr>
          <w:rFonts w:ascii="Arial" w:hAnsi="Arial" w:cs="Arial"/>
          <w:b/>
          <w:color w:val="auto"/>
          <w:sz w:val="20"/>
          <w:szCs w:val="20"/>
        </w:rPr>
        <w:t xml:space="preserve">a) </w:t>
      </w:r>
      <w:r w:rsidR="003A176E" w:rsidRPr="00EE72A3">
        <w:rPr>
          <w:rFonts w:ascii="Arial" w:hAnsi="Arial" w:cs="Arial"/>
          <w:b/>
          <w:sz w:val="20"/>
          <w:szCs w:val="20"/>
          <w:lang w:eastAsia="en-US"/>
        </w:rPr>
        <w:t>Predstavitev predlaganih rešitev</w:t>
      </w:r>
      <w:bookmarkEnd w:id="25"/>
      <w:bookmarkEnd w:id="26"/>
      <w:bookmarkEnd w:id="27"/>
      <w:bookmarkEnd w:id="28"/>
      <w:bookmarkEnd w:id="29"/>
      <w:bookmarkEnd w:id="30"/>
      <w:r w:rsidRPr="00EE72A3">
        <w:rPr>
          <w:rFonts w:ascii="Arial" w:hAnsi="Arial" w:cs="Arial"/>
          <w:b/>
          <w:sz w:val="20"/>
          <w:szCs w:val="20"/>
          <w:lang w:eastAsia="en-US"/>
        </w:rPr>
        <w:t>:</w:t>
      </w:r>
    </w:p>
    <w:p w:rsidR="003A176E" w:rsidRPr="00EE72A3" w:rsidRDefault="003A176E" w:rsidP="00CD1EED">
      <w:pPr>
        <w:spacing w:line="269" w:lineRule="auto"/>
        <w:rPr>
          <w:rFonts w:ascii="Arial" w:hAnsi="Arial" w:cs="Arial"/>
          <w:b/>
          <w:sz w:val="20"/>
          <w:szCs w:val="20"/>
        </w:rPr>
      </w:pPr>
    </w:p>
    <w:p w:rsidR="003A176E" w:rsidRPr="00EE72A3" w:rsidRDefault="003A176E" w:rsidP="009F036F">
      <w:pPr>
        <w:spacing w:line="269" w:lineRule="auto"/>
        <w:jc w:val="both"/>
        <w:rPr>
          <w:rFonts w:ascii="Arial" w:hAnsi="Arial" w:cs="Arial"/>
          <w:sz w:val="20"/>
          <w:szCs w:val="20"/>
          <w:u w:val="single"/>
        </w:rPr>
      </w:pPr>
      <w:r w:rsidRPr="00EE72A3">
        <w:rPr>
          <w:rFonts w:ascii="Arial" w:hAnsi="Arial" w:cs="Arial"/>
          <w:sz w:val="20"/>
          <w:szCs w:val="20"/>
          <w:u w:val="single"/>
        </w:rPr>
        <w:t>I. V zvezi delnim prenosom Direktive 2012/17/EU v slovenski pravni red se s tem predlogom zakona ureja naslednje:</w:t>
      </w:r>
    </w:p>
    <w:p w:rsidR="003A176E" w:rsidRPr="00EE72A3" w:rsidRDefault="003A176E" w:rsidP="00CD1EED">
      <w:pPr>
        <w:pStyle w:val="Alineazatoko"/>
        <w:spacing w:line="269" w:lineRule="auto"/>
        <w:ind w:left="720"/>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lastRenderedPageBreak/>
        <w:t xml:space="preserve">Agencija (AJPES) že </w:t>
      </w:r>
      <w:r w:rsidR="00742DD4" w:rsidRPr="00EE72A3">
        <w:rPr>
          <w:color w:val="000000"/>
          <w:sz w:val="20"/>
          <w:szCs w:val="20"/>
        </w:rPr>
        <w:t xml:space="preserve">zdaj </w:t>
      </w:r>
      <w:r w:rsidRPr="00EE72A3">
        <w:rPr>
          <w:color w:val="000000"/>
          <w:sz w:val="20"/>
          <w:szCs w:val="20"/>
        </w:rPr>
        <w:t xml:space="preserve">opravlja javne storitve na področjih registracije poslovnih subjektov ter vodenja Poslovnega registra Slovenije in drugih registrov, zbira, obdeluje in objavlja letna poročila, zbira podatke za potrebe statističnih raziskovanj itd. Internetni portal agencije je postal osrednje stičišče informacij in podatkov o poslovnih subjektih, kjer lahko uporabniki na enem mestu </w:t>
      </w:r>
      <w:r w:rsidR="00406787" w:rsidRPr="00EE72A3">
        <w:rPr>
          <w:color w:val="000000"/>
          <w:sz w:val="20"/>
          <w:szCs w:val="20"/>
        </w:rPr>
        <w:t>dobijo</w:t>
      </w:r>
      <w:r w:rsidRPr="00EE72A3">
        <w:rPr>
          <w:color w:val="000000"/>
          <w:sz w:val="20"/>
          <w:szCs w:val="20"/>
        </w:rPr>
        <w:t xml:space="preserve"> strukturiran</w:t>
      </w:r>
      <w:r w:rsidR="00742DD4" w:rsidRPr="00EE72A3">
        <w:rPr>
          <w:color w:val="000000"/>
          <w:sz w:val="20"/>
          <w:szCs w:val="20"/>
        </w:rPr>
        <w:t>e</w:t>
      </w:r>
      <w:r w:rsidRPr="00EE72A3">
        <w:rPr>
          <w:color w:val="000000"/>
          <w:sz w:val="20"/>
          <w:szCs w:val="20"/>
        </w:rPr>
        <w:t xml:space="preserve"> podatk</w:t>
      </w:r>
      <w:r w:rsidR="00742DD4" w:rsidRPr="00EE72A3">
        <w:rPr>
          <w:color w:val="000000"/>
          <w:sz w:val="20"/>
          <w:szCs w:val="20"/>
        </w:rPr>
        <w:t>e</w:t>
      </w:r>
      <w:r w:rsidRPr="00EE72A3">
        <w:rPr>
          <w:color w:val="000000"/>
          <w:sz w:val="20"/>
          <w:szCs w:val="20"/>
        </w:rPr>
        <w:t xml:space="preserve"> na podlagi različnih iskalnikov in iskalnih </w:t>
      </w:r>
      <w:r w:rsidR="00742DD4" w:rsidRPr="00EE72A3">
        <w:rPr>
          <w:color w:val="000000"/>
          <w:sz w:val="20"/>
          <w:szCs w:val="20"/>
        </w:rPr>
        <w:t xml:space="preserve">meril </w:t>
      </w:r>
      <w:r w:rsidRPr="00EE72A3">
        <w:rPr>
          <w:color w:val="000000"/>
          <w:sz w:val="20"/>
          <w:szCs w:val="20"/>
        </w:rPr>
        <w:t>prek javnih vpogledov v registre ali s pregledovanjem javnih objav, ki jih upravlja agencija.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Po veljavni ureditvi ZSReg agencija v okviru pristojnosti upravljanja sodnega registra vpisuje podatke v glavno knjigo sodnega registra na podlagi odločitev sodišča ter vzdržuje in upravlja centralizirano informatizirano bazo sodnega registra (informatizirano glavno knjigo in informatizirano zbirko listin) kot sestavni del poslovnega registra. Po </w:t>
      </w:r>
      <w:r w:rsidR="00AF247C">
        <w:rPr>
          <w:color w:val="000000"/>
          <w:sz w:val="20"/>
          <w:szCs w:val="20"/>
        </w:rPr>
        <w:t xml:space="preserve">predlaganih </w:t>
      </w:r>
      <w:r w:rsidRPr="00EE72A3">
        <w:rPr>
          <w:color w:val="000000"/>
          <w:sz w:val="20"/>
          <w:szCs w:val="20"/>
        </w:rPr>
        <w:t xml:space="preserve">spremembah Zakona o poslovnem registru bo agencija tudi upravljavka sistema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Prek sistema povezovanja poslovnih registrov se bo o kapitalskih gospodarskih družbah in podružnicah kapitalskih družb iz držav članic, ki so subjekt vpisa v sodni register, in ki jim bo v skladu z Direktivo 2012/17/EU določen enotni identifikator, zagotavljalo naslednje:</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ki jih državam članicam nalagata člen</w:t>
      </w:r>
      <w:r w:rsidR="00742DD4" w:rsidRPr="00EE72A3">
        <w:rPr>
          <w:color w:val="000000"/>
          <w:sz w:val="20"/>
          <w:szCs w:val="20"/>
        </w:rPr>
        <w:t>a</w:t>
      </w:r>
      <w:r w:rsidRPr="00EE72A3">
        <w:rPr>
          <w:color w:val="000000"/>
          <w:sz w:val="20"/>
          <w:szCs w:val="20"/>
        </w:rPr>
        <w:t xml:space="preserve"> 2 in 5a Direktive 89/666/ES </w:t>
      </w:r>
      <w:r w:rsidR="00742DD4" w:rsidRPr="00EE72A3">
        <w:rPr>
          <w:color w:val="000000"/>
          <w:sz w:val="20"/>
          <w:szCs w:val="20"/>
        </w:rPr>
        <w:t>ter</w:t>
      </w:r>
      <w:r w:rsidRPr="00EE72A3">
        <w:rPr>
          <w:color w:val="000000"/>
          <w:sz w:val="20"/>
          <w:szCs w:val="20"/>
        </w:rPr>
        <w:t xml:space="preserve"> člen</w:t>
      </w:r>
      <w:r w:rsidR="00742DD4" w:rsidRPr="00EE72A3">
        <w:rPr>
          <w:color w:val="000000"/>
          <w:sz w:val="20"/>
          <w:szCs w:val="20"/>
        </w:rPr>
        <w:t>a</w:t>
      </w:r>
      <w:r w:rsidRPr="00EE72A3">
        <w:rPr>
          <w:color w:val="000000"/>
          <w:sz w:val="20"/>
          <w:szCs w:val="20"/>
        </w:rPr>
        <w:t xml:space="preserve"> 2 in 3d Direktive 2009/101/ES,</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obvestil med sodnim registrom in sistemom povezovanja poslovnih registrov, in sicer:</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začetku ali končanju postopka likvidacije ali izbrisa brez likvidacije, prisilne poravnave ali stečaja nad subjektom vpisa in o vpisu izbrisa subjekta vpisa iz sodnega registra (predlagani nov 49.c člen ZSReg),</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začetku ali končanju postopka likvidacije, postopka zaradi insolventnosti, postopka izbrisa ali postopka prenehanja tujega podjetja države članice in o prenehanju takega podjetja zaradi izvedbe postopka izbrisa podružnice po določbah 683.a člen</w:t>
      </w:r>
      <w:r w:rsidR="00742DD4" w:rsidRPr="00EE72A3">
        <w:rPr>
          <w:color w:val="000000"/>
          <w:sz w:val="20"/>
          <w:szCs w:val="20"/>
        </w:rPr>
        <w:t>a</w:t>
      </w:r>
      <w:r w:rsidRPr="00EE72A3">
        <w:rPr>
          <w:color w:val="000000"/>
          <w:sz w:val="20"/>
          <w:szCs w:val="20"/>
        </w:rPr>
        <w:t xml:space="preserve"> ZGD-1, ki jo kapitalska družba iz druge države članice ustanovi v Republiki Sloveniji (</w:t>
      </w:r>
      <w:r w:rsidRPr="00EE72A3">
        <w:rPr>
          <w:sz w:val="20"/>
          <w:szCs w:val="20"/>
        </w:rPr>
        <w:t xml:space="preserve">kot je </w:t>
      </w:r>
      <w:r w:rsidR="00B34287" w:rsidRPr="00EE72A3">
        <w:rPr>
          <w:sz w:val="20"/>
          <w:szCs w:val="20"/>
        </w:rPr>
        <w:t>bila ureditev dopolnjena z</w:t>
      </w:r>
      <w:r w:rsidRPr="00EE72A3">
        <w:rPr>
          <w:sz w:val="20"/>
          <w:szCs w:val="20"/>
        </w:rPr>
        <w:t xml:space="preserve"> Zakon</w:t>
      </w:r>
      <w:r w:rsidR="00B34287" w:rsidRPr="00EE72A3">
        <w:rPr>
          <w:sz w:val="20"/>
          <w:szCs w:val="20"/>
        </w:rPr>
        <w:t>om</w:t>
      </w:r>
      <w:r w:rsidRPr="00EE72A3">
        <w:rPr>
          <w:sz w:val="20"/>
          <w:szCs w:val="20"/>
        </w:rPr>
        <w:t xml:space="preserve"> o spremembah in dopolnitvah Zakona o gospodarskih družbah</w:t>
      </w:r>
      <w:r w:rsidR="00B34287" w:rsidRPr="00EE72A3">
        <w:rPr>
          <w:sz w:val="20"/>
          <w:szCs w:val="20"/>
        </w:rPr>
        <w:t>; ZGD-1J</w:t>
      </w:r>
      <w:r w:rsidRPr="00EE72A3">
        <w:rPr>
          <w:sz w:val="20"/>
          <w:szCs w:val="20"/>
        </w:rPr>
        <w:t>)</w:t>
      </w:r>
      <w:r w:rsidR="00B34287" w:rsidRPr="00EE72A3">
        <w:rPr>
          <w:rStyle w:val="Sprotnaopomba-sklic"/>
          <w:sz w:val="20"/>
          <w:szCs w:val="20"/>
        </w:rPr>
        <w:footnoteReference w:id="19"/>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vpisu v sodni register družbe s sedežem v Republiki Sloveniji, ki je pri čezmejni združitvi udeležena kot družba, ki izide iz združitve, za potrebe obveščanja registrov držav članic v skladu s četrtim odstavkom 622.l člena ZGD</w:t>
      </w:r>
      <w:r w:rsidRPr="00EE72A3">
        <w:rPr>
          <w:color w:val="000000"/>
          <w:sz w:val="20"/>
          <w:szCs w:val="20"/>
        </w:rPr>
        <w:noBreakHyphen/>
        <w:t>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vpisu tujega podjetja države članice v register druge države članice EU ali EGP, ki je pri čezmejni združitvi udeleženo kot družba, ki izide iz združitve, zaradi izvedbe postopka vpisa izbrisa prevzete družbe iz sodnega registra po sedmem odstavku 622.k člena ZGD-1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Za javen dostop do podatkov in listin v sistemu povezovanja poslovnih registrov bo na ravni držav članic Evropsk</w:t>
      </w:r>
      <w:r w:rsidR="00742DD4" w:rsidRPr="00EE72A3">
        <w:rPr>
          <w:sz w:val="20"/>
          <w:szCs w:val="20"/>
        </w:rPr>
        <w:t>a</w:t>
      </w:r>
      <w:r w:rsidRPr="00EE72A3">
        <w:rPr>
          <w:sz w:val="20"/>
          <w:szCs w:val="20"/>
        </w:rPr>
        <w:t xml:space="preserve"> Komisij</w:t>
      </w:r>
      <w:r w:rsidR="00742DD4" w:rsidRPr="00EE72A3">
        <w:rPr>
          <w:sz w:val="20"/>
          <w:szCs w:val="20"/>
        </w:rPr>
        <w:t>a</w:t>
      </w:r>
      <w:r w:rsidRPr="00EE72A3">
        <w:rPr>
          <w:sz w:val="20"/>
          <w:szCs w:val="20"/>
        </w:rPr>
        <w:t xml:space="preserve"> vzpostav</w:t>
      </w:r>
      <w:r w:rsidR="00742DD4" w:rsidRPr="00EE72A3">
        <w:rPr>
          <w:sz w:val="20"/>
          <w:szCs w:val="20"/>
        </w:rPr>
        <w:t>ila</w:t>
      </w:r>
      <w:r w:rsidRPr="00EE72A3">
        <w:rPr>
          <w:sz w:val="20"/>
          <w:szCs w:val="20"/>
        </w:rPr>
        <w:t xml:space="preserve"> portal, ki bo deloval kot evropska elektronska točka za dostop. Portal bo deloval v okviru evropskega portala e-pravosodje</w:t>
      </w:r>
      <w:r w:rsidRPr="00EE72A3">
        <w:rPr>
          <w:rStyle w:val="Sprotnaopomba-sklic"/>
          <w:sz w:val="20"/>
          <w:szCs w:val="20"/>
        </w:rPr>
        <w:footnoteReference w:id="20"/>
      </w:r>
      <w:r w:rsidRPr="00EE72A3">
        <w:rPr>
          <w:sz w:val="20"/>
          <w:szCs w:val="20"/>
        </w:rPr>
        <w:t xml:space="preserve">. Prek njega bodo lahko uporabniki vlagali poizvedbe o družbah in njihovih podružnicah v drugih državah članicah. Podatke in listine bodo zagotavljali poslovni registri držav članic.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w:t>
      </w:r>
      <w:r w:rsidRPr="00EE72A3">
        <w:rPr>
          <w:rFonts w:ascii="Arial" w:hAnsi="Arial" w:cs="Arial"/>
          <w:color w:val="000000"/>
          <w:sz w:val="20"/>
          <w:szCs w:val="20"/>
          <w:shd w:val="clear" w:color="auto" w:fill="FFFFFF"/>
        </w:rPr>
        <w:lastRenderedPageBreak/>
        <w:t xml:space="preserve">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w:t>
      </w:r>
      <w:r w:rsidR="00742DD4" w:rsidRPr="00EE72A3">
        <w:rPr>
          <w:rFonts w:ascii="Arial" w:hAnsi="Arial" w:cs="Arial"/>
          <w:color w:val="000000"/>
          <w:sz w:val="20"/>
          <w:szCs w:val="20"/>
          <w:shd w:val="clear" w:color="auto" w:fill="FFFFFF"/>
        </w:rPr>
        <w:t xml:space="preserve">ter </w:t>
      </w:r>
      <w:r w:rsidRPr="00EE72A3">
        <w:rPr>
          <w:rFonts w:ascii="Arial" w:hAnsi="Arial" w:cs="Arial"/>
          <w:color w:val="000000"/>
          <w:sz w:val="20"/>
          <w:szCs w:val="20"/>
          <w:shd w:val="clear" w:color="auto" w:fill="FFFFFF"/>
        </w:rPr>
        <w:t xml:space="preserve">podatke o osebah, pooblaščenih za zastopanje matične družbe v poslih s tretjimi osebami in v sodnih postopkih, prenehanju matične družbe, imenovanju upraviteljev ter prenehanju likvidacije, računovodskih dokumentih in zaprtju podružnice.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Glede dostopa do podatkov in listin ter izmenjave podatkov v sistemu povezovanja poslovnih registrov se s predlogom zakona na ravni Republike Slovenije zasleduje </w:t>
      </w:r>
      <w:r w:rsidR="00742DD4" w:rsidRPr="00EE72A3">
        <w:rPr>
          <w:color w:val="000000"/>
          <w:sz w:val="20"/>
          <w:szCs w:val="20"/>
        </w:rPr>
        <w:t xml:space="preserve">načelo </w:t>
      </w:r>
      <w:r w:rsidRPr="00EE72A3">
        <w:rPr>
          <w:color w:val="000000"/>
          <w:sz w:val="20"/>
          <w:szCs w:val="20"/>
        </w:rPr>
        <w:t xml:space="preserve">brezplačnosti, ki je že </w:t>
      </w:r>
      <w:r w:rsidR="00742DD4" w:rsidRPr="00EE72A3">
        <w:rPr>
          <w:color w:val="000000"/>
          <w:sz w:val="20"/>
          <w:szCs w:val="20"/>
        </w:rPr>
        <w:t xml:space="preserve">zdaj </w:t>
      </w:r>
      <w:r w:rsidRPr="00EE72A3">
        <w:rPr>
          <w:color w:val="000000"/>
          <w:sz w:val="20"/>
          <w:szCs w:val="20"/>
        </w:rPr>
        <w:t>uveljavljen</w:t>
      </w:r>
      <w:r w:rsidR="00742DD4" w:rsidRPr="00EE72A3">
        <w:rPr>
          <w:color w:val="000000"/>
          <w:sz w:val="20"/>
          <w:szCs w:val="20"/>
        </w:rPr>
        <w:t>o</w:t>
      </w:r>
      <w:r w:rsidRPr="00EE72A3">
        <w:rPr>
          <w:color w:val="000000"/>
          <w:sz w:val="20"/>
          <w:szCs w:val="20"/>
        </w:rPr>
        <w:t xml:space="preserve"> pri vpisih v sodni register in javnem dostopu do podatkov in listin iz sodnega registra ter javnih objav prek spletnih strani agencije.</w:t>
      </w:r>
    </w:p>
    <w:p w:rsidR="003A176E" w:rsidRPr="00EE72A3" w:rsidRDefault="003A176E" w:rsidP="00CD1EED">
      <w:pPr>
        <w:pStyle w:val="Neotevilenodstavek"/>
        <w:spacing w:before="0" w:after="0" w:line="269" w:lineRule="auto"/>
        <w:ind w:left="284"/>
        <w:rPr>
          <w:sz w:val="20"/>
          <w:szCs w:val="20"/>
        </w:rPr>
      </w:pPr>
    </w:p>
    <w:p w:rsidR="003A176E" w:rsidRPr="00EE72A3" w:rsidRDefault="003A176E" w:rsidP="00CD1EED">
      <w:pPr>
        <w:pStyle w:val="Neotevilenodstavek"/>
        <w:spacing w:before="0" w:after="0" w:line="269" w:lineRule="auto"/>
        <w:rPr>
          <w:sz w:val="20"/>
          <w:szCs w:val="20"/>
          <w:u w:val="single"/>
        </w:rPr>
      </w:pPr>
      <w:r w:rsidRPr="00EE72A3">
        <w:rPr>
          <w:sz w:val="20"/>
          <w:szCs w:val="20"/>
          <w:u w:val="single"/>
        </w:rPr>
        <w:t xml:space="preserve">II. </w:t>
      </w:r>
      <w:r w:rsidR="000B69FD" w:rsidRPr="00EE72A3">
        <w:rPr>
          <w:sz w:val="20"/>
          <w:szCs w:val="20"/>
          <w:u w:val="single"/>
        </w:rPr>
        <w:t>C</w:t>
      </w:r>
      <w:r w:rsidRPr="00EE72A3">
        <w:rPr>
          <w:sz w:val="20"/>
          <w:szCs w:val="20"/>
          <w:u w:val="single"/>
        </w:rPr>
        <w:t>elovit</w:t>
      </w:r>
      <w:r w:rsidR="000B69FD" w:rsidRPr="00EE72A3">
        <w:rPr>
          <w:sz w:val="20"/>
          <w:szCs w:val="20"/>
          <w:u w:val="single"/>
        </w:rPr>
        <w:t>a</w:t>
      </w:r>
      <w:r w:rsidRPr="00EE72A3">
        <w:rPr>
          <w:sz w:val="20"/>
          <w:szCs w:val="20"/>
          <w:u w:val="single"/>
        </w:rPr>
        <w:t xml:space="preserve"> prenov</w:t>
      </w:r>
      <w:r w:rsidR="000B69FD" w:rsidRPr="00EE72A3">
        <w:rPr>
          <w:sz w:val="20"/>
          <w:szCs w:val="20"/>
          <w:u w:val="single"/>
        </w:rPr>
        <w:t>a</w:t>
      </w:r>
      <w:r w:rsidRPr="00EE72A3">
        <w:rPr>
          <w:sz w:val="20"/>
          <w:szCs w:val="20"/>
          <w:u w:val="single"/>
        </w:rPr>
        <w:t xml:space="preserve"> sistema »Vse na enem mestu«:</w:t>
      </w:r>
    </w:p>
    <w:p w:rsidR="003A176E" w:rsidRPr="00EE72A3" w:rsidRDefault="003A176E" w:rsidP="00CD1EED">
      <w:pPr>
        <w:pStyle w:val="Neotevilenodstavek"/>
        <w:spacing w:before="0" w:after="0" w:line="269" w:lineRule="auto"/>
        <w:rPr>
          <w:sz w:val="20"/>
          <w:szCs w:val="20"/>
        </w:rPr>
      </w:pPr>
    </w:p>
    <w:p w:rsidR="003A176E" w:rsidRPr="00EE72A3" w:rsidRDefault="000B69FD" w:rsidP="00CD1EED">
      <w:pPr>
        <w:pStyle w:val="Neotevilenodstavek"/>
        <w:spacing w:before="0" w:after="0" w:line="269" w:lineRule="auto"/>
        <w:rPr>
          <w:sz w:val="20"/>
          <w:szCs w:val="20"/>
        </w:rPr>
      </w:pPr>
      <w:r w:rsidRPr="00EE72A3">
        <w:rPr>
          <w:sz w:val="20"/>
          <w:szCs w:val="20"/>
          <w:u w:val="single"/>
        </w:rPr>
        <w:t>S tem predlogom zakona</w:t>
      </w:r>
      <w:r w:rsidRPr="00EE72A3">
        <w:rPr>
          <w:iCs/>
          <w:sz w:val="20"/>
          <w:szCs w:val="20"/>
        </w:rPr>
        <w:t xml:space="preserve"> se skupaj s spremembami </w:t>
      </w:r>
      <w:r w:rsidR="003A176E" w:rsidRPr="00EE72A3">
        <w:rPr>
          <w:iCs/>
          <w:sz w:val="20"/>
          <w:szCs w:val="20"/>
        </w:rPr>
        <w:t xml:space="preserve"> ZPRS-1 prenašajo in prenavljajo </w:t>
      </w:r>
      <w:r w:rsidR="003A176E" w:rsidRPr="00EE72A3">
        <w:rPr>
          <w:sz w:val="20"/>
          <w:szCs w:val="20"/>
        </w:rPr>
        <w:t xml:space="preserve">določbe o sistemu VEM, ki so po veljavni ureditvi vključene v 1.b do 1.č člen ZSReg.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Postopki sistema VEM ne veljajo le za subjekte, ki so subjekt vpisa v sodni register, temveč se uporabljajo za širši krog subjektov, tudi za subjekte, ki se vpisujejo v Poslovni register Slovenije. Poleg postopkov vpisa ustanovitve, spremembe in izbrisa gospodarskih družb, obsegajo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ZPRS-1 (gl. 2. in 3. člen predloga zakona). Spremembe sledijo širši prenovi sistema VEM v skladu </w:t>
      </w:r>
      <w:r w:rsidR="00742DD4" w:rsidRPr="00EE72A3">
        <w:rPr>
          <w:rFonts w:ascii="Arial" w:hAnsi="Arial" w:cs="Arial"/>
          <w:sz w:val="20"/>
          <w:szCs w:val="20"/>
        </w:rPr>
        <w:t xml:space="preserve">s </w:t>
      </w:r>
      <w:r w:rsidRPr="00EE72A3">
        <w:rPr>
          <w:rFonts w:ascii="Arial" w:hAnsi="Arial" w:cs="Arial"/>
          <w:sz w:val="20"/>
          <w:szCs w:val="20"/>
        </w:rPr>
        <w:t>strateškim vladnim projektom 6.3 VEM za poslovne subjekte; temu ustrezno se bo sistem VEM preimenoval v »sistem za podporo poslovnim subjektom«.</w:t>
      </w:r>
    </w:p>
    <w:p w:rsidR="003A176E" w:rsidRPr="00EE72A3" w:rsidRDefault="003A176E" w:rsidP="00CD1EED">
      <w:pPr>
        <w:spacing w:line="269" w:lineRule="auto"/>
        <w:jc w:val="both"/>
        <w:rPr>
          <w:rFonts w:ascii="Arial" w:hAnsi="Arial" w:cs="Arial"/>
          <w:sz w:val="20"/>
          <w:szCs w:val="20"/>
        </w:rPr>
      </w:pPr>
    </w:p>
    <w:p w:rsidR="000B69FD"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enotnega pravnega urejanja v tem predlogu zakona in v </w:t>
      </w:r>
      <w:r w:rsidR="00742DD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se predlaga paketna obravnava predlogov zakonov</w:t>
      </w:r>
      <w:r w:rsidR="00AF247C">
        <w:rPr>
          <w:rFonts w:ascii="Arial" w:hAnsi="Arial" w:cs="Arial"/>
          <w:sz w:val="20"/>
          <w:szCs w:val="20"/>
        </w:rPr>
        <w:t>.</w:t>
      </w:r>
    </w:p>
    <w:p w:rsidR="000B69FD" w:rsidRPr="00EE72A3" w:rsidRDefault="000B69FD" w:rsidP="00CD1EED">
      <w:pPr>
        <w:spacing w:line="269" w:lineRule="auto"/>
        <w:jc w:val="both"/>
        <w:rPr>
          <w:rFonts w:ascii="Arial" w:hAnsi="Arial" w:cs="Arial"/>
          <w:sz w:val="20"/>
          <w:szCs w:val="20"/>
        </w:rPr>
      </w:pPr>
    </w:p>
    <w:p w:rsidR="00C10AE1" w:rsidRPr="00EE72A3" w:rsidRDefault="00C10AE1" w:rsidP="00CD1EED">
      <w:pPr>
        <w:spacing w:line="269" w:lineRule="auto"/>
        <w:jc w:val="both"/>
        <w:rPr>
          <w:rFonts w:ascii="Arial" w:hAnsi="Arial" w:cs="Arial"/>
          <w:sz w:val="20"/>
          <w:szCs w:val="20"/>
          <w:u w:val="single"/>
        </w:rPr>
      </w:pPr>
      <w:r w:rsidRPr="00EE72A3">
        <w:rPr>
          <w:rFonts w:ascii="Arial" w:hAnsi="Arial" w:cs="Arial"/>
          <w:sz w:val="20"/>
          <w:szCs w:val="20"/>
          <w:u w:val="single"/>
        </w:rPr>
        <w:t>I</w:t>
      </w:r>
      <w:r w:rsidR="000B69FD" w:rsidRPr="00EE72A3">
        <w:rPr>
          <w:rFonts w:ascii="Arial" w:hAnsi="Arial" w:cs="Arial"/>
          <w:sz w:val="20"/>
          <w:szCs w:val="20"/>
          <w:u w:val="single"/>
        </w:rPr>
        <w:t xml:space="preserve">II. </w:t>
      </w:r>
      <w:r w:rsidR="00651BA1" w:rsidRPr="00EE72A3">
        <w:rPr>
          <w:rFonts w:ascii="Arial" w:hAnsi="Arial" w:cs="Arial"/>
          <w:sz w:val="20"/>
          <w:szCs w:val="20"/>
          <w:u w:val="single"/>
        </w:rPr>
        <w:t>Druge rešitve predloga zakona</w:t>
      </w:r>
      <w:r w:rsidRPr="00EE72A3">
        <w:rPr>
          <w:rFonts w:ascii="Arial" w:hAnsi="Arial" w:cs="Arial"/>
          <w:sz w:val="20"/>
          <w:szCs w:val="20"/>
          <w:u w:val="single"/>
        </w:rPr>
        <w:t>:</w:t>
      </w:r>
    </w:p>
    <w:p w:rsidR="00C10AE1" w:rsidRPr="00EE72A3" w:rsidRDefault="00C10AE1" w:rsidP="00CD1EED">
      <w:pPr>
        <w:spacing w:line="269" w:lineRule="auto"/>
        <w:jc w:val="both"/>
        <w:rPr>
          <w:rFonts w:ascii="Arial" w:hAnsi="Arial" w:cs="Arial"/>
          <w:sz w:val="20"/>
          <w:szCs w:val="20"/>
        </w:rPr>
      </w:pPr>
    </w:p>
    <w:p w:rsidR="00B96341" w:rsidRPr="00EE72A3" w:rsidRDefault="00B96341" w:rsidP="00CD1EED">
      <w:pPr>
        <w:pStyle w:val="Alineazaodstavkom"/>
        <w:numPr>
          <w:ilvl w:val="0"/>
          <w:numId w:val="0"/>
        </w:numPr>
        <w:overflowPunct w:val="0"/>
        <w:autoSpaceDE w:val="0"/>
        <w:autoSpaceDN w:val="0"/>
        <w:adjustRightInd w:val="0"/>
        <w:spacing w:line="269" w:lineRule="auto"/>
        <w:textAlignment w:val="baseline"/>
        <w:rPr>
          <w:i/>
          <w:sz w:val="20"/>
          <w:szCs w:val="20"/>
        </w:rPr>
      </w:pPr>
      <w:r w:rsidRPr="00EE72A3">
        <w:rPr>
          <w:i/>
          <w:sz w:val="20"/>
          <w:szCs w:val="20"/>
        </w:rPr>
        <w:t>– Dopolnitev zasnove spletnih strani sodnega registra z dodatno funkcionalnostjo</w:t>
      </w:r>
    </w:p>
    <w:p w:rsidR="00C70936" w:rsidRPr="00EE72A3" w:rsidRDefault="00C70936" w:rsidP="00CD1EED">
      <w:pPr>
        <w:pStyle w:val="ZnakZnak"/>
        <w:spacing w:line="269" w:lineRule="auto"/>
        <w:jc w:val="both"/>
        <w:rPr>
          <w:rFonts w:ascii="Arial" w:hAnsi="Arial" w:cs="Arial"/>
          <w:sz w:val="20"/>
          <w:szCs w:val="20"/>
        </w:rPr>
      </w:pPr>
    </w:p>
    <w:p w:rsidR="003B34AE" w:rsidRPr="00EE72A3" w:rsidRDefault="00B96341" w:rsidP="00060A51">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Predlaga se rešitev, ki bo uporabnikom spletn</w:t>
      </w:r>
      <w:r w:rsidR="003A46B7" w:rsidRPr="00EE72A3">
        <w:rPr>
          <w:sz w:val="20"/>
          <w:szCs w:val="20"/>
        </w:rPr>
        <w:t xml:space="preserve">ih strani </w:t>
      </w:r>
      <w:r w:rsidRPr="00EE72A3">
        <w:rPr>
          <w:sz w:val="20"/>
          <w:szCs w:val="20"/>
        </w:rPr>
        <w:t xml:space="preserve">omogočila </w:t>
      </w:r>
      <w:r w:rsidR="003A46B7" w:rsidRPr="00EE72A3">
        <w:rPr>
          <w:sz w:val="20"/>
          <w:szCs w:val="20"/>
        </w:rPr>
        <w:t xml:space="preserve">dodaten način dostopa do podatkov o tem, </w:t>
      </w:r>
      <w:r w:rsidRPr="00EE72A3">
        <w:rPr>
          <w:sz w:val="20"/>
          <w:szCs w:val="20"/>
        </w:rPr>
        <w:t xml:space="preserve">pri </w:t>
      </w:r>
      <w:r w:rsidR="003A46B7" w:rsidRPr="00EE72A3">
        <w:rPr>
          <w:sz w:val="20"/>
          <w:szCs w:val="20"/>
        </w:rPr>
        <w:t xml:space="preserve">katerem </w:t>
      </w:r>
      <w:r w:rsidRPr="00EE72A3">
        <w:rPr>
          <w:sz w:val="20"/>
          <w:szCs w:val="20"/>
        </w:rPr>
        <w:t>subjektu vpisa</w:t>
      </w:r>
      <w:r w:rsidR="003A46B7" w:rsidRPr="00EE72A3">
        <w:rPr>
          <w:sz w:val="20"/>
          <w:szCs w:val="20"/>
        </w:rPr>
        <w:t xml:space="preserve"> v sodni register nastopa posamezna fizična oseba kot</w:t>
      </w:r>
      <w:r w:rsidRPr="00EE72A3">
        <w:rPr>
          <w:sz w:val="20"/>
          <w:szCs w:val="20"/>
        </w:rPr>
        <w:t xml:space="preserve"> ustanovitelj, družbenik, zastopnik </w:t>
      </w:r>
      <w:r w:rsidR="003A46B7" w:rsidRPr="00EE72A3">
        <w:rPr>
          <w:sz w:val="20"/>
          <w:szCs w:val="20"/>
        </w:rPr>
        <w:t>ali</w:t>
      </w:r>
      <w:r w:rsidRPr="00EE72A3">
        <w:rPr>
          <w:sz w:val="20"/>
          <w:szCs w:val="20"/>
        </w:rPr>
        <w:t xml:space="preserve"> član organa nadzora subjekta vpisa</w:t>
      </w:r>
      <w:r w:rsidR="003A46B7" w:rsidRPr="00EE72A3">
        <w:rPr>
          <w:sz w:val="20"/>
          <w:szCs w:val="20"/>
        </w:rPr>
        <w:t>.</w:t>
      </w:r>
      <w:r w:rsidR="00A614E5" w:rsidRPr="00EE72A3">
        <w:rPr>
          <w:sz w:val="20"/>
          <w:szCs w:val="20"/>
        </w:rPr>
        <w:t xml:space="preserve"> </w:t>
      </w:r>
      <w:r w:rsidR="003A46B7" w:rsidRPr="00EE72A3">
        <w:rPr>
          <w:sz w:val="20"/>
          <w:szCs w:val="20"/>
        </w:rPr>
        <w:t>Po veljavni ureditvi lahko uporabnik spletnih strani sodnega registra ta podatek že pridobi prek iskalnika po osebah</w:t>
      </w:r>
      <w:r w:rsidR="00060A51">
        <w:rPr>
          <w:sz w:val="20"/>
          <w:szCs w:val="20"/>
        </w:rPr>
        <w:t xml:space="preserve"> (</w:t>
      </w:r>
      <w:hyperlink r:id="rId20" w:history="1">
        <w:r w:rsidR="00060A51" w:rsidRPr="005F0D8F">
          <w:rPr>
            <w:rStyle w:val="Hiperpovezava"/>
            <w:sz w:val="20"/>
            <w:szCs w:val="20"/>
          </w:rPr>
          <w:t>https://www.ajpes.si/prs/default_osebe.asp</w:t>
        </w:r>
      </w:hyperlink>
      <w:r w:rsidR="00060A51">
        <w:rPr>
          <w:sz w:val="20"/>
          <w:szCs w:val="20"/>
        </w:rPr>
        <w:t>)</w:t>
      </w:r>
      <w:r w:rsidR="003A46B7" w:rsidRPr="00EE72A3">
        <w:rPr>
          <w:sz w:val="20"/>
          <w:szCs w:val="20"/>
        </w:rPr>
        <w:t xml:space="preserve">. Pri tem </w:t>
      </w:r>
      <w:r w:rsidR="00AF247C">
        <w:rPr>
          <w:sz w:val="20"/>
          <w:szCs w:val="20"/>
        </w:rPr>
        <w:t xml:space="preserve">mora </w:t>
      </w:r>
      <w:r w:rsidR="00A614E5" w:rsidRPr="00EE72A3">
        <w:rPr>
          <w:sz w:val="20"/>
          <w:szCs w:val="20"/>
        </w:rPr>
        <w:t xml:space="preserve">za iskanje po fizičnih osebah vpisati najmanj kombinacijo osebnega imena in davčne številke, osebnega imena in EMŠO ali pa tudi le </w:t>
      </w:r>
      <w:r w:rsidR="00A614E5" w:rsidRPr="00EE72A3">
        <w:rPr>
          <w:sz w:val="20"/>
          <w:szCs w:val="20"/>
          <w:u w:val="single"/>
        </w:rPr>
        <w:t>osebnega imena in naslova prebivališča</w:t>
      </w:r>
      <w:r w:rsidR="00A614E5" w:rsidRPr="00EE72A3">
        <w:rPr>
          <w:sz w:val="20"/>
          <w:szCs w:val="20"/>
        </w:rPr>
        <w:t xml:space="preserve">. </w:t>
      </w:r>
      <w:r w:rsidR="003B34AE" w:rsidRPr="00EE72A3">
        <w:rPr>
          <w:sz w:val="20"/>
          <w:szCs w:val="20"/>
        </w:rPr>
        <w:t>Predla</w:t>
      </w:r>
      <w:r w:rsidR="00A614E5" w:rsidRPr="00EE72A3">
        <w:rPr>
          <w:sz w:val="20"/>
          <w:szCs w:val="20"/>
        </w:rPr>
        <w:t>gatelj je zaznal, da so</w:t>
      </w:r>
      <w:r w:rsidRPr="00EE72A3">
        <w:rPr>
          <w:sz w:val="20"/>
          <w:szCs w:val="20"/>
        </w:rPr>
        <w:t xml:space="preserve"> večkrat </w:t>
      </w:r>
      <w:r w:rsidR="00A614E5" w:rsidRPr="00EE72A3">
        <w:rPr>
          <w:sz w:val="20"/>
          <w:szCs w:val="20"/>
        </w:rPr>
        <w:t>lahko fizične osebe zaradi usklajevanja s centralnim registrom prebivalstva, pri subjektu vpisa v sodni register vpisane</w:t>
      </w:r>
      <w:r w:rsidRPr="00EE72A3">
        <w:rPr>
          <w:sz w:val="20"/>
          <w:szCs w:val="20"/>
        </w:rPr>
        <w:t xml:space="preserve"> brez naslova stalnega prebivališča</w:t>
      </w:r>
      <w:r w:rsidR="003A71DB">
        <w:rPr>
          <w:sz w:val="20"/>
          <w:szCs w:val="20"/>
        </w:rPr>
        <w:t xml:space="preserve">. </w:t>
      </w:r>
      <w:r w:rsidR="003A71DB" w:rsidRPr="003C23E6">
        <w:rPr>
          <w:sz w:val="20"/>
          <w:szCs w:val="20"/>
        </w:rPr>
        <w:t>Po podatkih agencije je v poslovnem registru Slovenje, pri subjektih vpisa v sodni register vpisanih 1.782</w:t>
      </w:r>
      <w:r w:rsidR="003A71DB">
        <w:rPr>
          <w:sz w:val="20"/>
          <w:szCs w:val="20"/>
        </w:rPr>
        <w:t xml:space="preserve"> </w:t>
      </w:r>
      <w:r w:rsidR="003A71DB" w:rsidRPr="003C23E6">
        <w:rPr>
          <w:sz w:val="20"/>
          <w:szCs w:val="20"/>
        </w:rPr>
        <w:t xml:space="preserve">fizičnih oseb (823 ustanoviteljev oziroma </w:t>
      </w:r>
      <w:r w:rsidR="003A71DB" w:rsidRPr="003C23E6">
        <w:rPr>
          <w:sz w:val="20"/>
          <w:szCs w:val="20"/>
        </w:rPr>
        <w:lastRenderedPageBreak/>
        <w:t>družbenikov, 936 zastopnikov in 23 članov organov nadzora</w:t>
      </w:r>
      <w:r w:rsidR="00AF247C">
        <w:rPr>
          <w:sz w:val="20"/>
          <w:szCs w:val="20"/>
        </w:rPr>
        <w:t>)</w:t>
      </w:r>
      <w:r w:rsidR="003A71DB" w:rsidRPr="003C23E6">
        <w:rPr>
          <w:sz w:val="20"/>
          <w:szCs w:val="20"/>
        </w:rPr>
        <w:t>, ki nimajo vpisanega naslova.</w:t>
      </w:r>
      <w:r w:rsidRPr="00EE72A3">
        <w:rPr>
          <w:sz w:val="20"/>
          <w:szCs w:val="20"/>
        </w:rPr>
        <w:t xml:space="preserve"> V takšnem primeru iskanje povezav in udeležbe v drugih gospodarskih družbah in pravnih osebah takega posameznika ni mogoče. </w:t>
      </w:r>
      <w:r w:rsidR="00A614E5" w:rsidRPr="00EE72A3">
        <w:rPr>
          <w:sz w:val="20"/>
          <w:szCs w:val="20"/>
        </w:rPr>
        <w:t>S predl</w:t>
      </w:r>
      <w:r w:rsidR="003B34AE" w:rsidRPr="00EE72A3">
        <w:rPr>
          <w:sz w:val="20"/>
          <w:szCs w:val="20"/>
        </w:rPr>
        <w:t>o</w:t>
      </w:r>
      <w:r w:rsidR="00A614E5" w:rsidRPr="00EE72A3">
        <w:rPr>
          <w:sz w:val="20"/>
          <w:szCs w:val="20"/>
        </w:rPr>
        <w:t xml:space="preserve">gom zakona se predlaga uzakonitev rešitve, </w:t>
      </w:r>
      <w:r w:rsidRPr="00EE72A3">
        <w:rPr>
          <w:sz w:val="20"/>
          <w:szCs w:val="20"/>
        </w:rPr>
        <w:t>ki jo vsebuje sodni register Republike Hrvaške</w:t>
      </w:r>
      <w:r w:rsidR="00AF247C">
        <w:rPr>
          <w:sz w:val="20"/>
          <w:szCs w:val="20"/>
        </w:rPr>
        <w:t>,</w:t>
      </w:r>
      <w:r w:rsidR="00AF247C">
        <w:rPr>
          <w:rStyle w:val="Sprotnaopomba-sklic"/>
          <w:sz w:val="20"/>
          <w:szCs w:val="20"/>
        </w:rPr>
        <w:footnoteReference w:id="21"/>
      </w:r>
      <w:r w:rsidRPr="00EE72A3">
        <w:rPr>
          <w:sz w:val="20"/>
          <w:szCs w:val="20"/>
        </w:rPr>
        <w:t xml:space="preserve">  ki pri vpogledu podatkov o posameznem subjektu vpisa (torej poslovnem subjektu) vsebuje pri rubrikah (ustanovitelji, družbeniki, zastopniki, člani nadzora) tudi  spletno povezavo do spletne pods</w:t>
      </w:r>
      <w:r w:rsidR="00A614E5" w:rsidRPr="00EE72A3">
        <w:rPr>
          <w:sz w:val="20"/>
          <w:szCs w:val="20"/>
        </w:rPr>
        <w:t>trani »vpogleda povezanih oseb«. Ta</w:t>
      </w:r>
      <w:r w:rsidRPr="00EE72A3">
        <w:rPr>
          <w:sz w:val="20"/>
          <w:szCs w:val="20"/>
        </w:rPr>
        <w:t xml:space="preserve"> vsebuje seznam poslovnih subjektov, v katerih tak subjekt nastopa, je nastopal in čas, v katerem je nastopal v posamezni vlogi. Spletna stran je hitra in pregledna. Deluje na principu davčne številke </w:t>
      </w:r>
      <w:r w:rsidR="003B34AE" w:rsidRPr="00EE72A3">
        <w:rPr>
          <w:sz w:val="20"/>
          <w:szCs w:val="20"/>
        </w:rPr>
        <w:t>(OIB).</w:t>
      </w:r>
    </w:p>
    <w:p w:rsidR="003B34AE" w:rsidRPr="00EE72A3" w:rsidRDefault="003B34AE" w:rsidP="00CD1EED">
      <w:pPr>
        <w:tabs>
          <w:tab w:val="left" w:pos="284"/>
        </w:tabs>
        <w:spacing w:line="269" w:lineRule="auto"/>
        <w:jc w:val="both"/>
        <w:rPr>
          <w:rFonts w:ascii="Arial" w:hAnsi="Arial" w:cs="Arial"/>
          <w:sz w:val="20"/>
          <w:szCs w:val="20"/>
        </w:rPr>
      </w:pPr>
    </w:p>
    <w:p w:rsidR="003B34AE" w:rsidRPr="00EE72A3" w:rsidRDefault="00A614E5"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Po predlagani ureditvi bodo spletne strani agencije zasnovane tako, da bo vpogled podatkov o subjektu vpisa v sodni register vseboval tudi povezavo do vpogleda podatkov o udeležbi ustanoviteljev, družbenikov, zastopnikov ali članov nadzora v povezanih  osebah (poslovnih </w:t>
      </w:r>
      <w:r w:rsidR="00B4272E">
        <w:rPr>
          <w:rFonts w:ascii="Arial" w:hAnsi="Arial" w:cs="Arial"/>
          <w:sz w:val="20"/>
          <w:szCs w:val="20"/>
        </w:rPr>
        <w:t>subjektih</w:t>
      </w:r>
      <w:r w:rsidRPr="00EE72A3">
        <w:rPr>
          <w:rFonts w:ascii="Arial" w:hAnsi="Arial" w:cs="Arial"/>
          <w:sz w:val="20"/>
          <w:szCs w:val="20"/>
        </w:rPr>
        <w:t xml:space="preserve">). Prikaz vpogleda o udeležbi v povezanih osebah se bo izvedel </w:t>
      </w:r>
      <w:r w:rsidR="003B34AE" w:rsidRPr="00EE72A3">
        <w:rPr>
          <w:rFonts w:ascii="Arial" w:hAnsi="Arial" w:cs="Arial"/>
          <w:sz w:val="20"/>
          <w:szCs w:val="20"/>
        </w:rPr>
        <w:t xml:space="preserve">le na </w:t>
      </w:r>
      <w:r w:rsidRPr="00EE72A3">
        <w:rPr>
          <w:rFonts w:ascii="Arial" w:hAnsi="Arial" w:cs="Arial"/>
          <w:sz w:val="20"/>
          <w:szCs w:val="20"/>
        </w:rPr>
        <w:t>zahtevo uporabnika (klik na povezavo na spletni strani). Povezanost podatkov se bo</w:t>
      </w:r>
      <w:r w:rsidR="002800AB" w:rsidRPr="00EE72A3">
        <w:rPr>
          <w:rFonts w:ascii="Arial" w:hAnsi="Arial" w:cs="Arial"/>
          <w:sz w:val="20"/>
          <w:szCs w:val="20"/>
        </w:rPr>
        <w:t xml:space="preserve"> </w:t>
      </w:r>
      <w:r w:rsidR="003B34AE" w:rsidRPr="00EE72A3">
        <w:rPr>
          <w:rFonts w:ascii="Arial" w:hAnsi="Arial" w:cs="Arial"/>
          <w:sz w:val="20"/>
          <w:szCs w:val="20"/>
        </w:rPr>
        <w:t>(</w:t>
      </w:r>
      <w:r w:rsidR="002800AB" w:rsidRPr="00EE72A3">
        <w:rPr>
          <w:rFonts w:ascii="Arial" w:hAnsi="Arial" w:cs="Arial"/>
          <w:sz w:val="20"/>
          <w:szCs w:val="20"/>
        </w:rPr>
        <w:t>v ozadju</w:t>
      </w:r>
      <w:r w:rsidR="003B34AE" w:rsidRPr="00EE72A3">
        <w:rPr>
          <w:rFonts w:ascii="Arial" w:hAnsi="Arial" w:cs="Arial"/>
          <w:sz w:val="20"/>
          <w:szCs w:val="20"/>
        </w:rPr>
        <w:t>)</w:t>
      </w:r>
      <w:r w:rsidRPr="00EE72A3">
        <w:rPr>
          <w:rFonts w:ascii="Arial" w:hAnsi="Arial" w:cs="Arial"/>
          <w:sz w:val="20"/>
          <w:szCs w:val="20"/>
        </w:rPr>
        <w:t xml:space="preserve"> izved</w:t>
      </w:r>
      <w:r w:rsidR="002800AB" w:rsidRPr="00EE72A3">
        <w:rPr>
          <w:rFonts w:ascii="Arial" w:hAnsi="Arial" w:cs="Arial"/>
          <w:sz w:val="20"/>
          <w:szCs w:val="20"/>
        </w:rPr>
        <w:t>la</w:t>
      </w:r>
      <w:r w:rsidRPr="00EE72A3">
        <w:rPr>
          <w:rFonts w:ascii="Arial" w:hAnsi="Arial" w:cs="Arial"/>
          <w:sz w:val="20"/>
          <w:szCs w:val="20"/>
        </w:rPr>
        <w:t xml:space="preserve"> avtomatično na podlagi </w:t>
      </w:r>
      <w:r w:rsidR="00CC6A04">
        <w:rPr>
          <w:rFonts w:ascii="Arial" w:hAnsi="Arial" w:cs="Arial"/>
          <w:sz w:val="20"/>
          <w:szCs w:val="20"/>
        </w:rPr>
        <w:t>enotne identifikacijske številke (EMŠO in davčna številka</w:t>
      </w:r>
      <w:r w:rsidR="00997174">
        <w:rPr>
          <w:rFonts w:ascii="Arial" w:hAnsi="Arial" w:cs="Arial"/>
          <w:sz w:val="20"/>
          <w:szCs w:val="20"/>
        </w:rPr>
        <w:t xml:space="preserve"> fizične osebe oziroma matična številka pravne osebe</w:t>
      </w:r>
      <w:r w:rsidR="00CC6A04">
        <w:rPr>
          <w:rFonts w:ascii="Arial" w:hAnsi="Arial" w:cs="Arial"/>
          <w:sz w:val="20"/>
          <w:szCs w:val="20"/>
        </w:rPr>
        <w:t xml:space="preserve"> – pojem je opredeljen v tretjem odstavku 1.a člena ZSReg)</w:t>
      </w:r>
      <w:r w:rsidRPr="00EE72A3">
        <w:rPr>
          <w:rFonts w:ascii="Arial" w:hAnsi="Arial" w:cs="Arial"/>
          <w:sz w:val="20"/>
          <w:szCs w:val="20"/>
        </w:rPr>
        <w:t xml:space="preserve">, ne da bi bilo treba uporabniku številko </w:t>
      </w:r>
      <w:r w:rsidR="003B34AE" w:rsidRPr="00EE72A3">
        <w:rPr>
          <w:rFonts w:ascii="Arial" w:hAnsi="Arial" w:cs="Arial"/>
          <w:sz w:val="20"/>
          <w:szCs w:val="20"/>
        </w:rPr>
        <w:t xml:space="preserve">tudi </w:t>
      </w:r>
      <w:r w:rsidRPr="00EE72A3">
        <w:rPr>
          <w:rFonts w:ascii="Arial" w:hAnsi="Arial" w:cs="Arial"/>
          <w:sz w:val="20"/>
          <w:szCs w:val="20"/>
        </w:rPr>
        <w:t xml:space="preserve">vpisati. </w:t>
      </w:r>
      <w:r w:rsidR="00B4272E">
        <w:rPr>
          <w:rFonts w:ascii="Arial" w:hAnsi="Arial" w:cs="Arial"/>
          <w:sz w:val="20"/>
          <w:szCs w:val="20"/>
        </w:rPr>
        <w:t>Prikazana s</w:t>
      </w:r>
      <w:r w:rsidR="002800AB" w:rsidRPr="00EE72A3">
        <w:rPr>
          <w:rFonts w:ascii="Arial" w:hAnsi="Arial" w:cs="Arial"/>
          <w:sz w:val="20"/>
          <w:szCs w:val="20"/>
        </w:rPr>
        <w:t>pletn</w:t>
      </w:r>
      <w:r w:rsidR="00B4272E">
        <w:rPr>
          <w:rFonts w:ascii="Arial" w:hAnsi="Arial" w:cs="Arial"/>
          <w:sz w:val="20"/>
          <w:szCs w:val="20"/>
        </w:rPr>
        <w:t>a</w:t>
      </w:r>
      <w:r w:rsidR="002800AB" w:rsidRPr="00EE72A3">
        <w:rPr>
          <w:rFonts w:ascii="Arial" w:hAnsi="Arial" w:cs="Arial"/>
          <w:sz w:val="20"/>
          <w:szCs w:val="20"/>
        </w:rPr>
        <w:t xml:space="preserve"> stran</w:t>
      </w:r>
      <w:r w:rsidR="00B4272E">
        <w:rPr>
          <w:rFonts w:ascii="Arial" w:hAnsi="Arial" w:cs="Arial"/>
          <w:sz w:val="20"/>
          <w:szCs w:val="20"/>
        </w:rPr>
        <w:t xml:space="preserve"> s</w:t>
      </w:r>
      <w:r w:rsidR="002800AB" w:rsidRPr="00EE72A3">
        <w:rPr>
          <w:rFonts w:ascii="Arial" w:hAnsi="Arial" w:cs="Arial"/>
          <w:sz w:val="20"/>
          <w:szCs w:val="20"/>
        </w:rPr>
        <w:t xml:space="preserve"> podatki </w:t>
      </w:r>
      <w:r w:rsidRPr="00EE72A3">
        <w:rPr>
          <w:rFonts w:ascii="Arial" w:hAnsi="Arial" w:cs="Arial"/>
          <w:sz w:val="20"/>
          <w:szCs w:val="20"/>
        </w:rPr>
        <w:t xml:space="preserve">o udeležbi v povezanih osebah </w:t>
      </w:r>
      <w:r w:rsidR="002800AB" w:rsidRPr="00EE72A3">
        <w:rPr>
          <w:rFonts w:ascii="Arial" w:hAnsi="Arial" w:cs="Arial"/>
          <w:sz w:val="20"/>
          <w:szCs w:val="20"/>
        </w:rPr>
        <w:t xml:space="preserve">pa </w:t>
      </w:r>
      <w:r w:rsidRPr="00EE72A3">
        <w:rPr>
          <w:rFonts w:ascii="Arial" w:hAnsi="Arial" w:cs="Arial"/>
          <w:sz w:val="20"/>
          <w:szCs w:val="20"/>
        </w:rPr>
        <w:t>ne</w:t>
      </w:r>
      <w:r w:rsidR="002800AB" w:rsidRPr="00EE72A3">
        <w:rPr>
          <w:rFonts w:ascii="Arial" w:hAnsi="Arial" w:cs="Arial"/>
          <w:sz w:val="20"/>
          <w:szCs w:val="20"/>
        </w:rPr>
        <w:t xml:space="preserve"> bo</w:t>
      </w:r>
      <w:r w:rsidRPr="00EE72A3">
        <w:rPr>
          <w:rFonts w:ascii="Arial" w:hAnsi="Arial" w:cs="Arial"/>
          <w:sz w:val="20"/>
          <w:szCs w:val="20"/>
        </w:rPr>
        <w:t xml:space="preserve"> sme</w:t>
      </w:r>
      <w:r w:rsidR="003B34AE" w:rsidRPr="00EE72A3">
        <w:rPr>
          <w:rFonts w:ascii="Arial" w:hAnsi="Arial" w:cs="Arial"/>
          <w:sz w:val="20"/>
          <w:szCs w:val="20"/>
        </w:rPr>
        <w:t>l</w:t>
      </w:r>
      <w:r w:rsidR="00B4272E">
        <w:rPr>
          <w:rFonts w:ascii="Arial" w:hAnsi="Arial" w:cs="Arial"/>
          <w:sz w:val="20"/>
          <w:szCs w:val="20"/>
        </w:rPr>
        <w:t>a</w:t>
      </w:r>
      <w:r w:rsidRPr="00EE72A3">
        <w:rPr>
          <w:rFonts w:ascii="Arial" w:hAnsi="Arial" w:cs="Arial"/>
          <w:sz w:val="20"/>
          <w:szCs w:val="20"/>
        </w:rPr>
        <w:t xml:space="preserve"> vsebovati EMŠO </w:t>
      </w:r>
      <w:r w:rsidR="003A71DB">
        <w:rPr>
          <w:rFonts w:ascii="Arial" w:hAnsi="Arial" w:cs="Arial"/>
          <w:sz w:val="20"/>
          <w:szCs w:val="20"/>
        </w:rPr>
        <w:t>in</w:t>
      </w:r>
      <w:r w:rsidRPr="00EE72A3">
        <w:rPr>
          <w:rFonts w:ascii="Arial" w:hAnsi="Arial" w:cs="Arial"/>
          <w:sz w:val="20"/>
          <w:szCs w:val="20"/>
        </w:rPr>
        <w:t xml:space="preserve"> davčne številke fizične osebe.</w:t>
      </w:r>
      <w:r w:rsidR="003B34AE" w:rsidRPr="00EE72A3">
        <w:rPr>
          <w:rFonts w:ascii="Arial" w:hAnsi="Arial" w:cs="Arial"/>
          <w:sz w:val="20"/>
          <w:szCs w:val="20"/>
        </w:rPr>
        <w:t xml:space="preserve"> </w:t>
      </w:r>
    </w:p>
    <w:p w:rsidR="003B34AE" w:rsidRPr="00EE72A3" w:rsidRDefault="003B34AE" w:rsidP="00CD1EED">
      <w:pPr>
        <w:tabs>
          <w:tab w:val="left" w:pos="284"/>
        </w:tabs>
        <w:spacing w:line="269" w:lineRule="auto"/>
        <w:jc w:val="both"/>
        <w:rPr>
          <w:rFonts w:ascii="Arial" w:hAnsi="Arial" w:cs="Arial"/>
          <w:sz w:val="20"/>
          <w:szCs w:val="20"/>
        </w:rPr>
      </w:pPr>
    </w:p>
    <w:p w:rsidR="003A176E" w:rsidRPr="00EE72A3"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Predlagatelj meni, da gre za primerno in sorazmerno rešitev, ki upošteva tudi</w:t>
      </w:r>
      <w:r w:rsidR="00060A51">
        <w:rPr>
          <w:rFonts w:ascii="Arial" w:hAnsi="Arial" w:cs="Arial"/>
          <w:sz w:val="20"/>
          <w:szCs w:val="20"/>
        </w:rPr>
        <w:t xml:space="preserve"> zakonski okvir veljavne uredit</w:t>
      </w:r>
      <w:r w:rsidRPr="00EE72A3">
        <w:rPr>
          <w:rFonts w:ascii="Arial" w:hAnsi="Arial" w:cs="Arial"/>
          <w:sz w:val="20"/>
          <w:szCs w:val="20"/>
        </w:rPr>
        <w:t>v</w:t>
      </w:r>
      <w:r w:rsidR="00060A51">
        <w:rPr>
          <w:rFonts w:ascii="Arial" w:hAnsi="Arial" w:cs="Arial"/>
          <w:sz w:val="20"/>
          <w:szCs w:val="20"/>
        </w:rPr>
        <w:t>e</w:t>
      </w:r>
      <w:r w:rsidR="00B4272E">
        <w:rPr>
          <w:rFonts w:ascii="Arial" w:hAnsi="Arial" w:cs="Arial"/>
          <w:sz w:val="20"/>
          <w:szCs w:val="20"/>
        </w:rPr>
        <w:t>. Veljav</w:t>
      </w:r>
      <w:r w:rsidR="00777ECE">
        <w:rPr>
          <w:rFonts w:ascii="Arial" w:hAnsi="Arial" w:cs="Arial"/>
          <w:sz w:val="20"/>
          <w:szCs w:val="20"/>
        </w:rPr>
        <w:t>n</w:t>
      </w:r>
      <w:r w:rsidR="00B4272E">
        <w:rPr>
          <w:rFonts w:ascii="Arial" w:hAnsi="Arial" w:cs="Arial"/>
          <w:sz w:val="20"/>
          <w:szCs w:val="20"/>
        </w:rPr>
        <w:t xml:space="preserve">a ureditev </w:t>
      </w:r>
      <w:r w:rsidR="00060A51" w:rsidRPr="00EE72A3">
        <w:rPr>
          <w:rFonts w:ascii="Arial" w:hAnsi="Arial" w:cs="Arial"/>
          <w:color w:val="000000"/>
          <w:sz w:val="20"/>
          <w:szCs w:val="20"/>
        </w:rPr>
        <w:t xml:space="preserve">iskalnika </w:t>
      </w:r>
      <w:r w:rsidR="00060A51">
        <w:rPr>
          <w:rFonts w:ascii="Arial" w:hAnsi="Arial" w:cs="Arial"/>
          <w:color w:val="000000"/>
          <w:sz w:val="20"/>
          <w:szCs w:val="20"/>
        </w:rPr>
        <w:t>po osebah</w:t>
      </w:r>
      <w:r w:rsidR="00060A51">
        <w:rPr>
          <w:rFonts w:ascii="Arial" w:hAnsi="Arial" w:cs="Arial"/>
          <w:sz w:val="20"/>
          <w:szCs w:val="20"/>
        </w:rPr>
        <w:t xml:space="preserve"> od</w:t>
      </w:r>
      <w:r w:rsidR="00B4272E">
        <w:rPr>
          <w:rFonts w:ascii="Arial" w:hAnsi="Arial" w:cs="Arial"/>
          <w:sz w:val="20"/>
          <w:szCs w:val="20"/>
        </w:rPr>
        <w:t xml:space="preserve"> </w:t>
      </w:r>
      <w:r w:rsidR="00B4272E">
        <w:rPr>
          <w:rFonts w:ascii="Arial" w:hAnsi="Arial" w:cs="Arial"/>
          <w:color w:val="000000"/>
          <w:sz w:val="20"/>
          <w:szCs w:val="20"/>
        </w:rPr>
        <w:t>uporabnik</w:t>
      </w:r>
      <w:r w:rsidR="0078619E">
        <w:rPr>
          <w:rFonts w:ascii="Arial" w:hAnsi="Arial" w:cs="Arial"/>
          <w:color w:val="000000"/>
          <w:sz w:val="20"/>
          <w:szCs w:val="20"/>
        </w:rPr>
        <w:t>a</w:t>
      </w:r>
      <w:r w:rsidRPr="00EE72A3">
        <w:rPr>
          <w:rFonts w:ascii="Arial" w:hAnsi="Arial" w:cs="Arial"/>
          <w:color w:val="000000"/>
          <w:sz w:val="20"/>
          <w:szCs w:val="20"/>
        </w:rPr>
        <w:t xml:space="preserve">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6A0490">
        <w:rPr>
          <w:rFonts w:ascii="Arial" w:hAnsi="Arial" w:cs="Arial"/>
          <w:sz w:val="20"/>
          <w:szCs w:val="20"/>
        </w:rPr>
        <w:t xml:space="preserve"> stra</w:t>
      </w:r>
      <w:r w:rsidR="00060A51">
        <w:rPr>
          <w:rFonts w:ascii="Arial" w:hAnsi="Arial" w:cs="Arial"/>
          <w:sz w:val="20"/>
          <w:szCs w:val="20"/>
        </w:rPr>
        <w:t>n</w:t>
      </w:r>
      <w:r w:rsidRPr="00EE72A3">
        <w:rPr>
          <w:rFonts w:ascii="Arial" w:hAnsi="Arial" w:cs="Arial"/>
          <w:sz w:val="20"/>
          <w:szCs w:val="20"/>
        </w:rPr>
        <w:t>, prek katere bo uporabnik dostopal do vpogledov o udeležbi v povezanih družbah.</w:t>
      </w:r>
      <w:r w:rsidRPr="00EE72A3">
        <w:rPr>
          <w:rFonts w:ascii="Arial" w:hAnsi="Arial" w:cs="Arial"/>
          <w:color w:val="000000"/>
          <w:sz w:val="20"/>
          <w:szCs w:val="20"/>
        </w:rPr>
        <w:t xml:space="preserve"> </w:t>
      </w:r>
      <w:r w:rsidR="00B96341" w:rsidRPr="00EE72A3">
        <w:rPr>
          <w:rFonts w:ascii="Arial" w:hAnsi="Arial" w:cs="Arial"/>
          <w:sz w:val="20"/>
          <w:szCs w:val="20"/>
        </w:rPr>
        <w:t>S tem b</w:t>
      </w:r>
      <w:r w:rsidR="002800AB" w:rsidRPr="00EE72A3">
        <w:rPr>
          <w:rFonts w:ascii="Arial" w:hAnsi="Arial" w:cs="Arial"/>
          <w:sz w:val="20"/>
          <w:szCs w:val="20"/>
        </w:rPr>
        <w:t>o</w:t>
      </w:r>
      <w:r w:rsidR="00B96341" w:rsidRPr="00EE72A3">
        <w:rPr>
          <w:rFonts w:ascii="Arial" w:hAnsi="Arial" w:cs="Arial"/>
          <w:sz w:val="20"/>
          <w:szCs w:val="20"/>
        </w:rPr>
        <w:t xml:space="preserve"> odpravljena tudi težava iskanja</w:t>
      </w:r>
      <w:r w:rsidRPr="00EE72A3">
        <w:rPr>
          <w:rFonts w:ascii="Arial" w:hAnsi="Arial" w:cs="Arial"/>
          <w:sz w:val="20"/>
          <w:szCs w:val="20"/>
        </w:rPr>
        <w:t xml:space="preserve"> po veljavni ureditvi</w:t>
      </w:r>
      <w:r w:rsidR="00B96341" w:rsidRPr="00EE72A3">
        <w:rPr>
          <w:rFonts w:ascii="Arial" w:hAnsi="Arial" w:cs="Arial"/>
          <w:sz w:val="20"/>
          <w:szCs w:val="20"/>
        </w:rPr>
        <w:t xml:space="preserve">, kadar v sodnem register (zaradi uskladitve s CRP), pri posamezni fizični osebi ni (več) naveden podatek o naslovu prebivališča, uporabnik pa nima podatka o davčni številki ali EMŠO.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Določitev odgovornosti notarja pri vložitvi predloga za vpis v sodni register</w:t>
      </w:r>
    </w:p>
    <w:p w:rsidR="00511090" w:rsidRPr="00EE72A3" w:rsidRDefault="00511090" w:rsidP="00CD1EED">
      <w:pPr>
        <w:tabs>
          <w:tab w:val="left" w:pos="284"/>
        </w:tabs>
        <w:spacing w:line="269" w:lineRule="auto"/>
        <w:jc w:val="both"/>
        <w:rPr>
          <w:rFonts w:ascii="Arial" w:hAnsi="Arial" w:cs="Arial"/>
          <w:sz w:val="20"/>
          <w:szCs w:val="20"/>
        </w:rPr>
      </w:pPr>
    </w:p>
    <w:p w:rsidR="00F007D0" w:rsidRPr="00EE72A3" w:rsidRDefault="00895B66" w:rsidP="00F007D0">
      <w:pPr>
        <w:spacing w:line="269" w:lineRule="auto"/>
        <w:jc w:val="both"/>
        <w:rPr>
          <w:rFonts w:ascii="Arial" w:hAnsi="Arial" w:cs="Arial"/>
          <w:sz w:val="20"/>
          <w:szCs w:val="20"/>
        </w:rPr>
      </w:pPr>
      <w:r w:rsidRPr="00EE72A3">
        <w:rPr>
          <w:rFonts w:ascii="Arial" w:hAnsi="Arial" w:cs="Arial"/>
          <w:sz w:val="20"/>
          <w:szCs w:val="20"/>
        </w:rPr>
        <w:t xml:space="preserve">Na predlog Okrožnega sodišča v Ljubljani se </w:t>
      </w:r>
      <w:r w:rsidR="00F007D0" w:rsidRPr="00EE72A3">
        <w:rPr>
          <w:rFonts w:ascii="Arial" w:hAnsi="Arial" w:cs="Arial"/>
          <w:sz w:val="20"/>
          <w:szCs w:val="20"/>
        </w:rPr>
        <w:t>predlaga ureditev, po kateri bo za zakonsko skladnost vsebine listin, ki se objavijo na spletnih straneh agencije poleg sodišča odgovarjal tudi notar. Notar mora zagotoviti, da listine, ki so priložene predlogu za vpis v sodni register in se objavijo na spletnih straneh, ne vsebujejo enoznačnih identifikacijskih številk. Notar je oseba z javnimi pooblastili in zanj velja večja skrbnost. Smiselno enaka odgovornost je prepisana za upravitelja v postopku osebnega stečaja (gl. deveti odstavek 383. člena ZFPPIPP).</w:t>
      </w:r>
      <w:r w:rsidR="00060A51">
        <w:rPr>
          <w:rStyle w:val="Sprotnaopomba-sklic"/>
          <w:rFonts w:ascii="Arial" w:hAnsi="Arial" w:cs="Arial"/>
          <w:sz w:val="20"/>
          <w:szCs w:val="20"/>
        </w:rPr>
        <w:footnoteReference w:id="22"/>
      </w:r>
      <w:r w:rsidR="00F007D0" w:rsidRPr="00EE72A3">
        <w:rPr>
          <w:rFonts w:ascii="Arial" w:hAnsi="Arial" w:cs="Arial"/>
          <w:sz w:val="20"/>
          <w:szCs w:val="20"/>
        </w:rPr>
        <w:t xml:space="preserve">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Uskladitev ureditve z drugimi zakoni</w:t>
      </w:r>
    </w:p>
    <w:p w:rsidR="003A176E" w:rsidRPr="00EE72A3" w:rsidRDefault="003A176E" w:rsidP="00CD1EED">
      <w:pPr>
        <w:spacing w:line="269" w:lineRule="auto"/>
        <w:rPr>
          <w:rFonts w:ascii="Arial" w:hAnsi="Arial" w:cs="Arial"/>
          <w:b/>
          <w:sz w:val="20"/>
          <w:szCs w:val="20"/>
        </w:rPr>
      </w:pPr>
    </w:p>
    <w:p w:rsidR="00511090" w:rsidRDefault="00511090" w:rsidP="00A26229">
      <w:pPr>
        <w:spacing w:line="269" w:lineRule="auto"/>
        <w:jc w:val="both"/>
        <w:rPr>
          <w:rFonts w:ascii="Arial" w:hAnsi="Arial" w:cs="Arial"/>
          <w:sz w:val="20"/>
          <w:szCs w:val="20"/>
        </w:rPr>
      </w:pPr>
      <w:r w:rsidRPr="00EE72A3">
        <w:rPr>
          <w:rFonts w:ascii="Arial" w:hAnsi="Arial" w:cs="Arial"/>
          <w:sz w:val="20"/>
          <w:szCs w:val="20"/>
        </w:rPr>
        <w:t>Predlog zakona določbe o elektronskem vročanju in elektronskem podpisu usklajuje z ureditvijo v pravdnem postopku, ko</w:t>
      </w:r>
      <w:r w:rsidR="00777ECE">
        <w:rPr>
          <w:rFonts w:ascii="Arial" w:hAnsi="Arial" w:cs="Arial"/>
          <w:sz w:val="20"/>
          <w:szCs w:val="20"/>
        </w:rPr>
        <w:t>t</w:t>
      </w:r>
      <w:r w:rsidRPr="00EE72A3">
        <w:rPr>
          <w:rFonts w:ascii="Arial" w:hAnsi="Arial" w:cs="Arial"/>
          <w:sz w:val="20"/>
          <w:szCs w:val="20"/>
        </w:rPr>
        <w:t xml:space="preserve"> je bila v letošnjem letu  spremenjena z Zakonom o spremembah in dopolnitvah Zakona o pravdnem postopku.</w:t>
      </w:r>
      <w:r w:rsidR="00777ECE">
        <w:rPr>
          <w:rStyle w:val="Sprotnaopomba-sklic"/>
          <w:rFonts w:ascii="Arial" w:hAnsi="Arial" w:cs="Arial"/>
          <w:sz w:val="20"/>
          <w:szCs w:val="20"/>
        </w:rPr>
        <w:footnoteReference w:id="23"/>
      </w:r>
      <w:r w:rsidR="00A26229">
        <w:rPr>
          <w:rFonts w:ascii="Arial" w:hAnsi="Arial" w:cs="Arial"/>
          <w:sz w:val="20"/>
          <w:szCs w:val="20"/>
        </w:rPr>
        <w:t xml:space="preserve"> S predlogom zakona se veljavna ureditev glede poimenovanja uradniških delovnih mest usklajuje z Zakonom o sodiščih</w:t>
      </w:r>
      <w:r w:rsidR="00D9259D">
        <w:rPr>
          <w:rStyle w:val="Sprotnaopomba-sklic"/>
          <w:rFonts w:ascii="Arial" w:hAnsi="Arial" w:cs="Arial"/>
          <w:sz w:val="20"/>
          <w:szCs w:val="20"/>
        </w:rPr>
        <w:footnoteReference w:id="24"/>
      </w:r>
      <w:r w:rsidR="00A26229">
        <w:rPr>
          <w:rFonts w:ascii="Arial" w:hAnsi="Arial" w:cs="Arial"/>
          <w:sz w:val="20"/>
          <w:szCs w:val="20"/>
        </w:rPr>
        <w:t>.</w:t>
      </w:r>
    </w:p>
    <w:p w:rsidR="00511090" w:rsidRPr="00EE72A3" w:rsidRDefault="00511090" w:rsidP="00CD1EED">
      <w:pPr>
        <w:spacing w:line="269" w:lineRule="auto"/>
        <w:rPr>
          <w:rFonts w:ascii="Arial" w:hAnsi="Arial" w:cs="Arial"/>
          <w:b/>
          <w:sz w:val="20"/>
          <w:szCs w:val="20"/>
        </w:rPr>
      </w:pPr>
    </w:p>
    <w:p w:rsidR="00564E00" w:rsidRPr="00EE72A3" w:rsidRDefault="00564E00"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lastRenderedPageBreak/>
        <w:t>b) Način reševanja:</w:t>
      </w:r>
    </w:p>
    <w:p w:rsidR="003A176E" w:rsidRPr="00EE72A3" w:rsidRDefault="003A176E" w:rsidP="00CD1EED">
      <w:pPr>
        <w:pStyle w:val="Alineazatoko"/>
        <w:spacing w:line="269" w:lineRule="auto"/>
        <w:rPr>
          <w:sz w:val="20"/>
          <w:szCs w:val="20"/>
          <w:u w:val="single"/>
        </w:rPr>
      </w:pPr>
    </w:p>
    <w:p w:rsidR="003A176E" w:rsidRPr="00EE72A3" w:rsidRDefault="003A176E" w:rsidP="00CD1EED">
      <w:pPr>
        <w:pStyle w:val="Alineazatoko"/>
        <w:spacing w:line="269" w:lineRule="auto"/>
        <w:rPr>
          <w:color w:val="000000"/>
          <w:sz w:val="20"/>
          <w:szCs w:val="20"/>
        </w:rPr>
      </w:pPr>
      <w:r w:rsidRPr="00A26229">
        <w:rPr>
          <w:color w:val="000000"/>
          <w:sz w:val="20"/>
          <w:szCs w:val="20"/>
        </w:rPr>
        <w:t xml:space="preserve">Vprašanja oziroma rešitve, ki izhajajo iz predloga zakona, se bodo reševala s predlaganim zakonom. </w:t>
      </w:r>
      <w:r w:rsidR="00651BA1" w:rsidRPr="00A26229">
        <w:rPr>
          <w:color w:val="000000"/>
          <w:sz w:val="20"/>
          <w:szCs w:val="20"/>
        </w:rPr>
        <w:t>Potrebna bo</w:t>
      </w:r>
      <w:r w:rsidR="00A26229" w:rsidRPr="00A26229">
        <w:rPr>
          <w:color w:val="000000"/>
          <w:sz w:val="20"/>
          <w:szCs w:val="20"/>
        </w:rPr>
        <w:t xml:space="preserve"> tudi uskladitev Uredbe o sodnem registru (Uradni list RS, št. 49/07, 98/07, 13/08, 49/09 – ZSReg-E in 54/15) in Uredbe o vpisu družb in drugih pravnih oseb v sodni register (Uradni list RS, št. 43/07, 5/10, 25/14 in 54/15)</w:t>
      </w:r>
      <w:r w:rsidR="00A26229">
        <w:rPr>
          <w:color w:val="000000"/>
          <w:sz w:val="20"/>
          <w:szCs w:val="20"/>
        </w:rPr>
        <w:t>.</w:t>
      </w:r>
      <w:r w:rsidR="00A26229" w:rsidRPr="00A26229">
        <w:rPr>
          <w:color w:val="000000"/>
          <w:sz w:val="20"/>
          <w:szCs w:val="20"/>
        </w:rPr>
        <w:t xml:space="preserve"> </w:t>
      </w:r>
      <w:r w:rsidR="00651BA1" w:rsidRPr="00EE72A3">
        <w:rPr>
          <w:color w:val="000000"/>
          <w:sz w:val="20"/>
          <w:szCs w:val="20"/>
        </w:rPr>
        <w:t xml:space="preserve"> </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c) Normativna usklajenost predloga: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Predlog zakona je usklajen z </w:t>
      </w:r>
      <w:r w:rsidR="00E341B9" w:rsidRPr="00EE72A3">
        <w:rPr>
          <w:rFonts w:ascii="Arial" w:hAnsi="Arial" w:cs="Arial"/>
          <w:sz w:val="20"/>
          <w:szCs w:val="20"/>
        </w:rPr>
        <w:t xml:space="preserve">veljavnim </w:t>
      </w:r>
      <w:r w:rsidRPr="00EE72A3">
        <w:rPr>
          <w:rFonts w:ascii="Arial" w:hAnsi="Arial" w:cs="Arial"/>
          <w:sz w:val="20"/>
          <w:szCs w:val="20"/>
        </w:rPr>
        <w:t>pravnim redom, s splošno veljavnimi načeli mednarodnega prava in mednarodnimi pogodbami, ki zavezujejo Republiko Slovenijo.</w:t>
      </w:r>
    </w:p>
    <w:p w:rsidR="003A176E" w:rsidRPr="00EE72A3" w:rsidRDefault="003A176E" w:rsidP="00CD1EED">
      <w:pPr>
        <w:spacing w:line="269" w:lineRule="auto"/>
        <w:rPr>
          <w:rFonts w:ascii="Arial" w:hAnsi="Arial" w:cs="Arial"/>
          <w:b/>
          <w:sz w:val="20"/>
          <w:szCs w:val="20"/>
        </w:rPr>
      </w:pPr>
      <w:bookmarkStart w:id="31" w:name="_Toc367939287"/>
      <w:bookmarkStart w:id="32" w:name="_Toc370818269"/>
      <w:bookmarkStart w:id="33" w:name="_Toc371586099"/>
      <w:bookmarkStart w:id="34" w:name="_Toc437669870"/>
      <w:bookmarkStart w:id="35" w:name="_Toc440620196"/>
      <w:bookmarkStart w:id="36" w:name="_Toc440982292"/>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 se paketna obravnava skupaj s </w:t>
      </w:r>
      <w:r w:rsidR="00E341B9" w:rsidRPr="00EE72A3">
        <w:rPr>
          <w:rFonts w:ascii="Arial" w:hAnsi="Arial" w:cs="Arial"/>
          <w:sz w:val="20"/>
          <w:szCs w:val="20"/>
        </w:rPr>
        <w:t>p</w:t>
      </w:r>
      <w:r w:rsidRPr="00EE72A3">
        <w:rPr>
          <w:rFonts w:ascii="Arial" w:hAnsi="Arial" w:cs="Arial"/>
          <w:sz w:val="20"/>
          <w:szCs w:val="20"/>
        </w:rPr>
        <w:t>redlogom Zakona o spremembah in dopolnitvah Zakona o Poslovnem registru Slovenije – EVA 2015-2130-0003.</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č) Usklajenost predloga predpisa:</w:t>
      </w:r>
      <w:bookmarkEnd w:id="31"/>
      <w:bookmarkEnd w:id="32"/>
      <w:bookmarkEnd w:id="33"/>
      <w:bookmarkEnd w:id="34"/>
      <w:bookmarkEnd w:id="35"/>
      <w:bookmarkEnd w:id="36"/>
    </w:p>
    <w:p w:rsidR="003A176E" w:rsidRPr="00EE72A3" w:rsidRDefault="003A176E" w:rsidP="00CD1EED">
      <w:pPr>
        <w:spacing w:line="269" w:lineRule="auto"/>
        <w:rPr>
          <w:rFonts w:ascii="Arial" w:hAnsi="Arial" w:cs="Arial"/>
          <w:b/>
          <w:sz w:val="20"/>
          <w:szCs w:val="20"/>
        </w:rPr>
      </w:pPr>
    </w:p>
    <w:p w:rsidR="003A176E" w:rsidRPr="00454A46" w:rsidRDefault="003A176E" w:rsidP="00CD1EED">
      <w:pPr>
        <w:pStyle w:val="Alineazatoko"/>
        <w:numPr>
          <w:ilvl w:val="0"/>
          <w:numId w:val="15"/>
        </w:numPr>
        <w:spacing w:line="269" w:lineRule="auto"/>
        <w:ind w:left="426"/>
        <w:rPr>
          <w:sz w:val="20"/>
          <w:szCs w:val="20"/>
        </w:rPr>
      </w:pPr>
      <w:r w:rsidRPr="00454A46">
        <w:rPr>
          <w:sz w:val="20"/>
          <w:szCs w:val="20"/>
          <w:u w:val="single"/>
        </w:rPr>
        <w:t>S samoupravnimi lokalnimi skupnostmi</w:t>
      </w:r>
      <w:r w:rsidRPr="00454A46">
        <w:rPr>
          <w:sz w:val="20"/>
          <w:szCs w:val="20"/>
        </w:rPr>
        <w:t>:</w:t>
      </w:r>
    </w:p>
    <w:p w:rsidR="003A176E" w:rsidRPr="006A0490" w:rsidRDefault="003A176E" w:rsidP="00CD1EED">
      <w:pPr>
        <w:pStyle w:val="Alineazatoko"/>
        <w:spacing w:line="269" w:lineRule="auto"/>
        <w:ind w:left="426"/>
        <w:rPr>
          <w:b/>
          <w:sz w:val="20"/>
          <w:szCs w:val="20"/>
        </w:rPr>
      </w:pPr>
    </w:p>
    <w:p w:rsidR="003A176E" w:rsidRPr="00EA6164" w:rsidRDefault="003A176E" w:rsidP="00D9259D">
      <w:pPr>
        <w:pStyle w:val="Alineazatoko"/>
        <w:spacing w:line="269" w:lineRule="auto"/>
        <w:rPr>
          <w:sz w:val="20"/>
          <w:szCs w:val="20"/>
        </w:rPr>
      </w:pPr>
      <w:r w:rsidRPr="00EA6164">
        <w:rPr>
          <w:sz w:val="20"/>
          <w:szCs w:val="20"/>
        </w:rPr>
        <w:t xml:space="preserve">Predlog zakona ne posega </w:t>
      </w:r>
      <w:r w:rsidR="00E341B9" w:rsidRPr="00EA6164">
        <w:rPr>
          <w:sz w:val="20"/>
          <w:szCs w:val="20"/>
        </w:rPr>
        <w:t>na</w:t>
      </w:r>
      <w:r w:rsidRPr="00EA6164">
        <w:rPr>
          <w:sz w:val="20"/>
          <w:szCs w:val="20"/>
        </w:rPr>
        <w:t xml:space="preserve"> področje lokalne samouprave, zato usklajevanje ni bilo potrebno. </w:t>
      </w:r>
    </w:p>
    <w:p w:rsidR="003A176E" w:rsidRPr="00EA6164" w:rsidRDefault="003A176E" w:rsidP="00CD1EED">
      <w:pPr>
        <w:pStyle w:val="Alineazatoko"/>
        <w:spacing w:line="269" w:lineRule="auto"/>
        <w:ind w:left="426"/>
        <w:rPr>
          <w:sz w:val="20"/>
          <w:szCs w:val="20"/>
        </w:rPr>
      </w:pPr>
    </w:p>
    <w:p w:rsidR="003A176E" w:rsidRPr="00EA6164" w:rsidRDefault="003A176E" w:rsidP="00CD1EED">
      <w:pPr>
        <w:pStyle w:val="Alineazatoko"/>
        <w:numPr>
          <w:ilvl w:val="0"/>
          <w:numId w:val="15"/>
        </w:numPr>
        <w:spacing w:line="269" w:lineRule="auto"/>
        <w:ind w:left="426"/>
        <w:rPr>
          <w:sz w:val="20"/>
          <w:szCs w:val="20"/>
        </w:rPr>
      </w:pPr>
      <w:r w:rsidRPr="00625A9A">
        <w:rPr>
          <w:sz w:val="20"/>
          <w:szCs w:val="20"/>
          <w:u w:val="single"/>
        </w:rPr>
        <w:t>S civilno družbo oziroma ciljnimi skupinami, na katere se predlog zakona nanaša (navedba neusklajenih vprašanj)</w:t>
      </w:r>
      <w:r w:rsidRPr="00EA6164">
        <w:rPr>
          <w:sz w:val="20"/>
          <w:szCs w:val="20"/>
        </w:rPr>
        <w:t>:</w:t>
      </w:r>
    </w:p>
    <w:p w:rsidR="003A176E" w:rsidRPr="00EA6164" w:rsidRDefault="003A176E" w:rsidP="00CD1EED">
      <w:pPr>
        <w:pStyle w:val="Alineazatoko"/>
        <w:spacing w:line="269" w:lineRule="auto"/>
        <w:ind w:left="426"/>
        <w:rPr>
          <w:sz w:val="20"/>
          <w:szCs w:val="20"/>
        </w:rPr>
      </w:pPr>
    </w:p>
    <w:p w:rsidR="00EA6164" w:rsidRDefault="00D9259D" w:rsidP="00454A46">
      <w:pPr>
        <w:pStyle w:val="Alineazatoko"/>
        <w:spacing w:line="240" w:lineRule="auto"/>
        <w:rPr>
          <w:sz w:val="20"/>
          <w:szCs w:val="20"/>
        </w:rPr>
      </w:pPr>
      <w:r>
        <w:rPr>
          <w:sz w:val="20"/>
          <w:szCs w:val="20"/>
        </w:rPr>
        <w:t>Na p</w:t>
      </w:r>
      <w:r w:rsidR="00454A46">
        <w:rPr>
          <w:sz w:val="20"/>
          <w:szCs w:val="20"/>
        </w:rPr>
        <w:t xml:space="preserve">redlog zakona so se odzvali </w:t>
      </w:r>
      <w:r w:rsidR="000D6DBA" w:rsidRPr="00EA6164">
        <w:rPr>
          <w:sz w:val="20"/>
          <w:szCs w:val="20"/>
        </w:rPr>
        <w:t>Vrhovn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Republike Slovenije, Agencij</w:t>
      </w:r>
      <w:r w:rsidR="00454A46">
        <w:rPr>
          <w:sz w:val="20"/>
          <w:szCs w:val="20"/>
        </w:rPr>
        <w:t>a</w:t>
      </w:r>
      <w:r w:rsidR="000D6DBA" w:rsidRPr="00EA6164">
        <w:rPr>
          <w:sz w:val="20"/>
          <w:szCs w:val="20"/>
        </w:rPr>
        <w:t xml:space="preserve"> Republike Slovenije za javnopravne evidence in storitve, Notarsk</w:t>
      </w:r>
      <w:r w:rsidR="00454A46">
        <w:rPr>
          <w:sz w:val="20"/>
          <w:szCs w:val="20"/>
        </w:rPr>
        <w:t>a</w:t>
      </w:r>
      <w:r w:rsidR="000D6DBA" w:rsidRPr="00EA6164">
        <w:rPr>
          <w:sz w:val="20"/>
          <w:szCs w:val="20"/>
        </w:rPr>
        <w:t xml:space="preserve"> zbornice Slovenije, Okrožn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v Ljubljani in Zagovornišk</w:t>
      </w:r>
      <w:r w:rsidR="00454A46">
        <w:rPr>
          <w:sz w:val="20"/>
          <w:szCs w:val="20"/>
        </w:rPr>
        <w:t>i center</w:t>
      </w:r>
      <w:r w:rsidR="000D6DBA" w:rsidRPr="00EA6164">
        <w:rPr>
          <w:sz w:val="20"/>
          <w:szCs w:val="20"/>
        </w:rPr>
        <w:t xml:space="preserve"> CNVOS (Center za informiranje, sodelovanje in razvoj nevladnih organizacij). Prejete predloge in pripombe je predlagatelj</w:t>
      </w:r>
      <w:r w:rsidR="000D6DBA" w:rsidRPr="00EE72A3">
        <w:rPr>
          <w:sz w:val="20"/>
          <w:szCs w:val="20"/>
        </w:rPr>
        <w:t xml:space="preserve"> </w:t>
      </w:r>
      <w:r w:rsidR="000D6DBA">
        <w:rPr>
          <w:sz w:val="20"/>
          <w:szCs w:val="20"/>
        </w:rPr>
        <w:t xml:space="preserve">upošteval ali pa pojasnil razlog za njihovo neupoštevanje (gl. </w:t>
      </w:r>
      <w:r w:rsidR="00EA6164">
        <w:rPr>
          <w:sz w:val="20"/>
          <w:szCs w:val="20"/>
        </w:rPr>
        <w:t>7. točko).</w:t>
      </w:r>
    </w:p>
    <w:p w:rsidR="00EA6164" w:rsidRDefault="00EA6164" w:rsidP="00EA6164">
      <w:pPr>
        <w:pStyle w:val="Alineazatoko"/>
        <w:spacing w:line="240" w:lineRule="auto"/>
        <w:ind w:left="720"/>
        <w:rPr>
          <w:sz w:val="20"/>
          <w:szCs w:val="20"/>
        </w:rPr>
      </w:pPr>
    </w:p>
    <w:p w:rsidR="003A176E" w:rsidRPr="00EE72A3" w:rsidRDefault="003A176E" w:rsidP="00CD1EED">
      <w:pPr>
        <w:pStyle w:val="Alineazatoko"/>
        <w:spacing w:line="269" w:lineRule="auto"/>
        <w:ind w:left="426"/>
        <w:rPr>
          <w:b/>
          <w:sz w:val="20"/>
          <w:szCs w:val="20"/>
        </w:rPr>
      </w:pPr>
    </w:p>
    <w:p w:rsidR="003A176E" w:rsidRPr="00EE72A3" w:rsidRDefault="003A176E" w:rsidP="00CD1EED">
      <w:pPr>
        <w:pStyle w:val="NASLOV20"/>
        <w:spacing w:line="269" w:lineRule="auto"/>
      </w:pPr>
      <w:bookmarkStart w:id="37" w:name="_Toc367939289"/>
      <w:bookmarkStart w:id="38" w:name="_Toc370818271"/>
      <w:bookmarkStart w:id="39" w:name="_Toc371586101"/>
      <w:bookmarkStart w:id="40" w:name="_Toc437669872"/>
      <w:bookmarkStart w:id="41" w:name="_Toc440620197"/>
      <w:bookmarkStart w:id="42" w:name="_Toc440982293"/>
      <w:r w:rsidRPr="00EE72A3">
        <w:t xml:space="preserve">3. </w:t>
      </w:r>
      <w:r w:rsidRPr="00EE72A3">
        <w:tab/>
        <w:t>OCENA FINANČNIH POSLEDIC PREDLOGA ZAKONA ZA DRŽAVNI PRORAČUN IN DRUGA JAVNA FINANČNA SREDSTVA</w:t>
      </w:r>
      <w:bookmarkEnd w:id="37"/>
      <w:bookmarkEnd w:id="38"/>
      <w:bookmarkEnd w:id="39"/>
      <w:bookmarkEnd w:id="40"/>
      <w:bookmarkEnd w:id="41"/>
      <w:bookmarkEnd w:id="42"/>
    </w:p>
    <w:p w:rsidR="003A176E" w:rsidRPr="00EE72A3" w:rsidRDefault="003A176E" w:rsidP="00CD1EED">
      <w:pPr>
        <w:spacing w:line="269" w:lineRule="auto"/>
        <w:rPr>
          <w:rFonts w:ascii="Arial" w:hAnsi="Arial" w:cs="Arial"/>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bookmarkStart w:id="43" w:name="_Toc367939290"/>
      <w:bookmarkStart w:id="44" w:name="_Toc370818272"/>
      <w:bookmarkStart w:id="45" w:name="_Toc371586102"/>
      <w:bookmarkStart w:id="46" w:name="_Toc437669873"/>
      <w:bookmarkStart w:id="47" w:name="_Toc440620198"/>
      <w:bookmarkStart w:id="48" w:name="_Toc440982294"/>
      <w:r w:rsidRPr="00EE72A3">
        <w:rPr>
          <w:sz w:val="20"/>
          <w:szCs w:val="20"/>
        </w:rPr>
        <w:t>–</w:t>
      </w:r>
      <w:r w:rsidRPr="00EE72A3">
        <w:rPr>
          <w:sz w:val="20"/>
          <w:szCs w:val="20"/>
        </w:rPr>
        <w:tab/>
        <w:t>ocena finančnih sredstev za državni proračun</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w:t>
      </w:r>
      <w:r w:rsidR="009D48FE" w:rsidRPr="00EE72A3">
        <w:rPr>
          <w:sz w:val="20"/>
          <w:szCs w:val="20"/>
        </w:rPr>
        <w:t>«</w:t>
      </w:r>
      <w:r w:rsidRPr="00EE72A3">
        <w:rPr>
          <w:sz w:val="20"/>
          <w:szCs w:val="20"/>
        </w:rPr>
        <w:t xml:space="preserve"> so ocenjena na 92.888 eurov. AJPES, izvajalec projekta, se je za pridobitev sredstev prijavil na razpis »</w:t>
      </w:r>
      <w:r w:rsidRPr="00EE72A3">
        <w:rPr>
          <w:i/>
          <w:sz w:val="20"/>
          <w:szCs w:val="20"/>
        </w:rPr>
        <w:t>Connecting Europe Facility – CEF Telecom</w:t>
      </w:r>
      <w:r w:rsidRPr="00EE72A3">
        <w:rPr>
          <w:sz w:val="20"/>
          <w:szCs w:val="20"/>
        </w:rPr>
        <w:t>« agencije INEA. S strani EU bo financiran</w:t>
      </w:r>
      <w:r w:rsidR="009D48FE" w:rsidRPr="00EE72A3">
        <w:rPr>
          <w:sz w:val="20"/>
          <w:szCs w:val="20"/>
        </w:rPr>
        <w:t>o</w:t>
      </w:r>
      <w:r w:rsidRPr="00EE72A3">
        <w:rPr>
          <w:sz w:val="20"/>
          <w:szCs w:val="20"/>
        </w:rPr>
        <w:t xml:space="preserve"> 75 % realizirane vrednosti projekta. Preost</w:t>
      </w:r>
      <w:r w:rsidR="009D48FE" w:rsidRPr="00EE72A3">
        <w:rPr>
          <w:sz w:val="20"/>
          <w:szCs w:val="20"/>
        </w:rPr>
        <w:t>ali del (23.222 EUR) bo AJPES zagotovil iz proračunske postavke</w:t>
      </w:r>
      <w:r w:rsidRPr="00EE72A3">
        <w:rPr>
          <w:sz w:val="20"/>
          <w:szCs w:val="20"/>
        </w:rPr>
        <w:t xml:space="preserve"> 1671 AJPES.</w:t>
      </w:r>
    </w:p>
    <w:p w:rsidR="00826E5C" w:rsidRPr="00EE72A3" w:rsidRDefault="00826E5C"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826E5C" w:rsidRPr="00EE72A3" w:rsidRDefault="003A71DB"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 njegov</w:t>
      </w:r>
      <w:r w:rsidR="009F6F59">
        <w:rPr>
          <w:sz w:val="20"/>
          <w:szCs w:val="20"/>
        </w:rPr>
        <w:t>ih</w:t>
      </w:r>
      <w:r w:rsidRPr="0009456D">
        <w:rPr>
          <w:sz w:val="20"/>
          <w:szCs w:val="20"/>
        </w:rPr>
        <w:t xml:space="preserve"> ustanoviteljev, družbenikov, zastopnikov ali članov organa nadzora v povezanih pravnih osebah. Zaradi navedene dopolnitve po potreb</w:t>
      </w:r>
      <w:r w:rsidR="009F6F59">
        <w:rPr>
          <w:sz w:val="20"/>
          <w:szCs w:val="20"/>
        </w:rPr>
        <w:t>n</w:t>
      </w:r>
      <w:r w:rsidRPr="0009456D">
        <w:rPr>
          <w:sz w:val="20"/>
          <w:szCs w:val="20"/>
        </w:rPr>
        <w:t>a nadgradnja infrastrukture, za katero se ocenjuje sredstva v višini 5.000 eurov. Finančna sredstva bo zagotovil AJPES iz lastnih virov.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w:t>
      </w:r>
      <w:r w:rsidRPr="00EE72A3">
        <w:rPr>
          <w:sz w:val="20"/>
          <w:szCs w:val="20"/>
        </w:rPr>
        <w:tab/>
        <w:t>ocena drugih javno finančnih sredstev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3A176E" w:rsidRPr="00EE72A3" w:rsidRDefault="00653548" w:rsidP="00CD1EED">
      <w:pPr>
        <w:pStyle w:val="Alineazaodstavkom"/>
        <w:numPr>
          <w:ilvl w:val="0"/>
          <w:numId w:val="0"/>
        </w:numPr>
        <w:spacing w:line="269" w:lineRule="auto"/>
        <w:rPr>
          <w:sz w:val="20"/>
          <w:szCs w:val="20"/>
        </w:rPr>
      </w:pPr>
      <w:r w:rsidRPr="00EE72A3">
        <w:rPr>
          <w:sz w:val="20"/>
          <w:szCs w:val="20"/>
        </w:rPr>
        <w:t>Predlog zakona ne predvideva finančnih posledic na druga javnofinančna sredstva.</w:t>
      </w:r>
    </w:p>
    <w:p w:rsidR="003A176E" w:rsidRPr="00EE72A3" w:rsidRDefault="003A176E" w:rsidP="00CD1EED">
      <w:pPr>
        <w:pStyle w:val="NASLOV20"/>
        <w:spacing w:line="269" w:lineRule="auto"/>
      </w:pPr>
      <w:r w:rsidRPr="00EE72A3">
        <w:lastRenderedPageBreak/>
        <w:t xml:space="preserve">4. </w:t>
      </w:r>
      <w:r w:rsidRPr="00EE72A3">
        <w:tab/>
        <w:t>NAVEDBA, DA SO SREDSTVA ZA IZVAJANJE ZAKONA V DRŽAVNEM PRORAČUNU ZAGOTOVLJENA, ČE PREDLOG ZAKONA PREDVIDEVA PORABO PRORAČUNSKIH SREDSTEV V OBDOBJU, ZA KATERO JE BIL DRŽAVNI PRORAČUN ŽE SPREJET</w:t>
      </w:r>
      <w:bookmarkEnd w:id="43"/>
      <w:bookmarkEnd w:id="44"/>
      <w:bookmarkEnd w:id="45"/>
      <w:bookmarkEnd w:id="46"/>
      <w:bookmarkEnd w:id="47"/>
      <w:bookmarkEnd w:id="48"/>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lang w:eastAsia="en-US"/>
        </w:rPr>
      </w:pPr>
      <w:r w:rsidRPr="00EE72A3">
        <w:rPr>
          <w:rFonts w:ascii="Arial" w:hAnsi="Arial" w:cs="Arial"/>
          <w:sz w:val="20"/>
          <w:szCs w:val="20"/>
          <w:lang w:eastAsia="en-US"/>
        </w:rPr>
        <w:t>Za izvajanje zakona ni treba zagotoviti dodatnih sredstev v že sprejetem državnem proračunu.</w:t>
      </w:r>
    </w:p>
    <w:p w:rsidR="003A176E" w:rsidRPr="00EE72A3" w:rsidRDefault="003A176E" w:rsidP="00CD1EED">
      <w:pPr>
        <w:spacing w:line="269" w:lineRule="auto"/>
        <w:rPr>
          <w:rFonts w:ascii="Arial" w:hAnsi="Arial" w:cs="Arial"/>
          <w:sz w:val="20"/>
          <w:szCs w:val="20"/>
          <w:lang w:eastAsia="en-US"/>
        </w:rPr>
      </w:pPr>
    </w:p>
    <w:p w:rsidR="003A176E" w:rsidRPr="00EE72A3" w:rsidRDefault="003A176E" w:rsidP="00CD1EED">
      <w:pPr>
        <w:pStyle w:val="NASLOV20"/>
        <w:spacing w:line="269" w:lineRule="auto"/>
      </w:pPr>
      <w:bookmarkStart w:id="49" w:name="_Toc367939291"/>
      <w:bookmarkStart w:id="50" w:name="_Toc370818273"/>
      <w:bookmarkStart w:id="51" w:name="_Toc371586103"/>
      <w:bookmarkStart w:id="52" w:name="_Toc437669874"/>
      <w:bookmarkStart w:id="53" w:name="_Toc440620199"/>
      <w:bookmarkStart w:id="54" w:name="_Toc440982295"/>
      <w:r w:rsidRPr="00EE72A3">
        <w:t xml:space="preserve">5. </w:t>
      </w:r>
      <w:r w:rsidRPr="00EE72A3">
        <w:tab/>
        <w:t>PRIKAZ UREDITVE V DRUGIH PRAVNIH SISTEMIH IN PRILAGOJENOSTI PREDLAGANE UREDITVE PRAVU EVROPSKE UNIJE</w:t>
      </w:r>
      <w:bookmarkEnd w:id="49"/>
      <w:bookmarkEnd w:id="50"/>
      <w:bookmarkEnd w:id="51"/>
      <w:bookmarkEnd w:id="52"/>
      <w:bookmarkEnd w:id="53"/>
      <w:bookmarkEnd w:id="54"/>
    </w:p>
    <w:p w:rsidR="003A176E" w:rsidRPr="00EE72A3" w:rsidRDefault="003A176E" w:rsidP="00CD1EED">
      <w:pPr>
        <w:pStyle w:val="NASLOV30"/>
        <w:spacing w:line="269" w:lineRule="auto"/>
        <w:rPr>
          <w:rFonts w:cs="Arial"/>
          <w:szCs w:val="20"/>
        </w:rPr>
      </w:pPr>
      <w:bookmarkStart w:id="55" w:name="_Toc437669875"/>
      <w:bookmarkStart w:id="56" w:name="_Toc440620200"/>
      <w:bookmarkStart w:id="57" w:name="_Toc440982296"/>
      <w:r w:rsidRPr="00EE72A3">
        <w:rPr>
          <w:rFonts w:cs="Arial"/>
          <w:szCs w:val="20"/>
        </w:rPr>
        <w:t>5.1.</w:t>
      </w:r>
      <w:r w:rsidRPr="00EE72A3">
        <w:rPr>
          <w:rFonts w:cs="Arial"/>
          <w:szCs w:val="20"/>
        </w:rPr>
        <w:tab/>
        <w:t>Pravo EU</w:t>
      </w:r>
      <w:bookmarkEnd w:id="55"/>
      <w:bookmarkEnd w:id="56"/>
      <w:bookmarkEnd w:id="57"/>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predlogom zakona se v pravni red delno prenašajo določbe Direktive 2012/17/EU, kot je spremenila in dopolnila Direktivo Sveta 89/666/EGS, Direktivo 2005/56/ES in Direktivo 2009/101/ES. </w:t>
      </w:r>
      <w:r w:rsidR="00E341B9" w:rsidRPr="00EE72A3">
        <w:rPr>
          <w:rFonts w:ascii="Arial" w:hAnsi="Arial" w:cs="Arial"/>
          <w:sz w:val="20"/>
          <w:szCs w:val="20"/>
        </w:rPr>
        <w:t>To je</w:t>
      </w:r>
      <w:r w:rsidRPr="00EE72A3">
        <w:rPr>
          <w:rFonts w:ascii="Arial" w:hAnsi="Arial" w:cs="Arial"/>
          <w:sz w:val="20"/>
          <w:szCs w:val="20"/>
        </w:rPr>
        <w:t xml:space="preserve"> delni prenos direktiv, ki se v pravni red Republike Slovenije delno prenaša tudi z Zakonom o Poslovnem registru Slovenije (kot je predvideno v </w:t>
      </w:r>
      <w:r w:rsidR="00E341B9"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in Zakonom o gospodarskih družbah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predlogom zakona se, kot izhaja iz prej opisanega sistema povezovanja poslovnih registrov iz Direktive 2012/17/EU, prenašajo ti členi Direktive 2012/17/EU:</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1, ki spreminja Direktivo 89/666/ES: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1. člena: novi 49.a člen ZSReg (prvi odstavek) in novi 49.b člen ZSReg,</w:t>
      </w:r>
    </w:p>
    <w:p w:rsidR="003A176E" w:rsidRPr="00EE72A3" w:rsidRDefault="003A176E" w:rsidP="00CD1EED">
      <w:pPr>
        <w:spacing w:line="269" w:lineRule="auto"/>
        <w:ind w:left="709"/>
        <w:jc w:val="both"/>
        <w:rPr>
          <w:rFonts w:ascii="Arial" w:hAnsi="Arial" w:cs="Arial"/>
          <w:sz w:val="20"/>
          <w:szCs w:val="20"/>
        </w:rPr>
      </w:pPr>
      <w:r w:rsidRPr="00EE72A3">
        <w:rPr>
          <w:rFonts w:ascii="Arial" w:hAnsi="Arial" w:cs="Arial"/>
          <w:sz w:val="20"/>
          <w:szCs w:val="20"/>
        </w:rPr>
        <w:t xml:space="preserve">– četrti odstavek 1. člena: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do tretji odstavek 5a člena: novi 49.a člen ZSReg (prvi in drugi odstavek) in novi 49.c člen ZSReg,</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četrti in peti odstavek 5a člena: delni prenos z novim 49.a členom ZSReg (prvi odstavek) in delni prenos s 683.a členom ZGD-1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2, ki spreminja Direktivo 2005/56/ES:</w:t>
      </w:r>
    </w:p>
    <w:p w:rsidR="003A176E" w:rsidRPr="00EE72A3" w:rsidRDefault="003A176E" w:rsidP="00CD1EED">
      <w:pPr>
        <w:spacing w:line="269" w:lineRule="auto"/>
        <w:ind w:left="567"/>
        <w:jc w:val="both"/>
        <w:rPr>
          <w:rFonts w:ascii="Arial" w:hAnsi="Arial" w:cs="Arial"/>
          <w:sz w:val="20"/>
          <w:szCs w:val="20"/>
        </w:rPr>
      </w:pPr>
      <w:r w:rsidRPr="00EE72A3">
        <w:rPr>
          <w:rFonts w:ascii="Arial" w:hAnsi="Arial" w:cs="Arial"/>
          <w:sz w:val="20"/>
          <w:szCs w:val="20"/>
        </w:rPr>
        <w:tab/>
        <w:t>– novi 13.a člen: navezava v novem 49.a člen ZSReg (prvi odstavek) zaradi prenosa z ZGD-1</w:t>
      </w:r>
      <w:r w:rsidR="00B34287" w:rsidRPr="00EE72A3">
        <w:rPr>
          <w:rFonts w:ascii="Arial" w:hAnsi="Arial" w:cs="Arial"/>
          <w:sz w:val="20"/>
          <w:szCs w:val="20"/>
        </w:rPr>
        <w:t>J</w:t>
      </w:r>
      <w:r w:rsidRPr="00EE72A3">
        <w:rPr>
          <w:rFonts w:ascii="Arial" w:hAnsi="Arial" w:cs="Arial"/>
          <w:sz w:val="20"/>
          <w:szCs w:val="20"/>
        </w:rPr>
        <w:t xml:space="preserve"> (sedmi odstavek 622.k člena in četrti odstavek 622.l člena </w:t>
      </w:r>
      <w:r w:rsidR="00B34287" w:rsidRPr="00EE72A3">
        <w:rPr>
          <w:rFonts w:ascii="Arial" w:hAnsi="Arial" w:cs="Arial"/>
          <w:sz w:val="20"/>
          <w:szCs w:val="20"/>
        </w:rPr>
        <w:t>ZGD-</w:t>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3, ki spreminja Direktivo 2009/101/ES:</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nov pododstavek prvega odstavka člena 3: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in drugi odstavek novega člena 3b: novi 49.a člen ZSReg (prvi odstavek) in novi 49.b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3c: novi 49.a člen ZSReg (drugi odstavek),</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3d: novi 49.a člen ZSReg (prvi odstavek) in novi 49.c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novega člena 4a: novi 49.a člen ZSReg (prvi odstavek)</w:t>
      </w:r>
      <w:r w:rsidR="009363C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bookmarkStart w:id="58" w:name="_Toc437669876"/>
      <w:bookmarkStart w:id="59" w:name="_Toc440620201"/>
      <w:bookmarkStart w:id="60" w:name="_Toc440982297"/>
      <w:r w:rsidRPr="00EE72A3">
        <w:rPr>
          <w:rFonts w:cs="Arial"/>
          <w:szCs w:val="20"/>
        </w:rPr>
        <w:t xml:space="preserve">5.2. </w:t>
      </w:r>
      <w:r w:rsidRPr="00EE72A3">
        <w:rPr>
          <w:rFonts w:cs="Arial"/>
          <w:szCs w:val="20"/>
        </w:rPr>
        <w:tab/>
        <w:t>Prikaz ureditve v drugih pravnih sistemih</w:t>
      </w:r>
      <w:bookmarkEnd w:id="58"/>
      <w:bookmarkEnd w:id="59"/>
      <w:bookmarkEnd w:id="60"/>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Poslovni registri v EU ponujajo številne storitve, ki se razlikujejo od države do države. Med </w:t>
      </w:r>
      <w:r w:rsidR="00E341B9" w:rsidRPr="00EE72A3">
        <w:rPr>
          <w:rFonts w:ascii="Arial" w:hAnsi="Arial" w:cs="Arial"/>
          <w:sz w:val="20"/>
          <w:szCs w:val="20"/>
        </w:rPr>
        <w:t>pomembnejšim</w:t>
      </w:r>
      <w:r w:rsidR="009F6F59">
        <w:rPr>
          <w:rFonts w:ascii="Arial" w:hAnsi="Arial" w:cs="Arial"/>
          <w:sz w:val="20"/>
          <w:szCs w:val="20"/>
        </w:rPr>
        <w:t>i</w:t>
      </w:r>
      <w:r w:rsidR="00E341B9" w:rsidRPr="00EE72A3">
        <w:rPr>
          <w:rFonts w:ascii="Arial" w:hAnsi="Arial" w:cs="Arial"/>
          <w:sz w:val="20"/>
          <w:szCs w:val="20"/>
        </w:rPr>
        <w:t xml:space="preserve"> </w:t>
      </w:r>
      <w:r w:rsidRPr="00EE72A3">
        <w:rPr>
          <w:rFonts w:ascii="Arial" w:hAnsi="Arial" w:cs="Arial"/>
          <w:sz w:val="20"/>
          <w:szCs w:val="20"/>
        </w:rPr>
        <w:t>so storitve registracije, preverjanja, vpisa, objave in hrambe informacij o gospodarskih družbah</w:t>
      </w:r>
      <w:r w:rsidR="00CC0E22">
        <w:rPr>
          <w:rFonts w:ascii="Arial" w:hAnsi="Arial" w:cs="Arial"/>
          <w:sz w:val="20"/>
          <w:szCs w:val="20"/>
        </w:rPr>
        <w:t>.</w:t>
      </w:r>
      <w:r w:rsidR="00CC0E22">
        <w:rPr>
          <w:rStyle w:val="Sprotnaopomba-sklic"/>
          <w:rFonts w:ascii="Arial" w:hAnsi="Arial" w:cs="Arial"/>
          <w:sz w:val="20"/>
          <w:szCs w:val="20"/>
        </w:rPr>
        <w:footnoteReference w:id="25"/>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8"/>
        <w:spacing w:before="0" w:line="269" w:lineRule="auto"/>
        <w:rPr>
          <w:rFonts w:ascii="Arial" w:hAnsi="Arial" w:cs="Arial"/>
          <w:b/>
          <w:sz w:val="20"/>
          <w:szCs w:val="20"/>
        </w:rPr>
      </w:pPr>
      <w:r w:rsidRPr="00EE72A3">
        <w:rPr>
          <w:rFonts w:ascii="Arial" w:hAnsi="Arial" w:cs="Arial"/>
          <w:b/>
          <w:sz w:val="20"/>
          <w:szCs w:val="20"/>
        </w:rPr>
        <w:t>Nemčija in Avstrija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lastRenderedPageBreak/>
        <w:t xml:space="preserve">Ureditev registra gospodarskih družb v drugih državah članicah je odvisna od sistema korporacijske ureditve v posamezni državi članici. Za germansko korporacijsko ureditev, ki jo poznata </w:t>
      </w:r>
      <w:r w:rsidRPr="00EE72A3">
        <w:rPr>
          <w:rFonts w:ascii="Arial" w:hAnsi="Arial" w:cs="Arial"/>
          <w:b/>
          <w:i/>
          <w:sz w:val="20"/>
          <w:szCs w:val="20"/>
          <w:lang w:val="sl-SI"/>
        </w:rPr>
        <w:t>Nemčija in Avstrija</w:t>
      </w:r>
      <w:r w:rsidRPr="00EE72A3">
        <w:rPr>
          <w:rFonts w:ascii="Arial" w:hAnsi="Arial" w:cs="Arial"/>
          <w:sz w:val="20"/>
          <w:szCs w:val="20"/>
          <w:lang w:val="sl-SI"/>
        </w:rPr>
        <w:t xml:space="preserve"> ter jo pri nas določa ZGD-1, je značilen sistem nadzora nad predpostavkami za pravno učinkovanje korporacijskih dejanj družbe, po katerem o spremembi statuta ali družbene pogodbe in o drugih pomembnih korporacijskih dejanjih (na primer spremembi osnovnega kapitala ali statusnem preoblikovanju) odloča sodišče. Ker o teh predpostavkah sodišče odloča v zvezi z vpisom pravnih posledic korporacijskih dejanj v register, ta register v Nemčiji in Avstriji vodi sodišče. Zato je naša ureditev v ZSReg oblikovana po vzoru ureditve v avstrijskem zakonu o sodnem registru (</w:t>
      </w:r>
      <w:r w:rsidRPr="00EE72A3">
        <w:rPr>
          <w:rFonts w:ascii="Arial" w:hAnsi="Arial" w:cs="Arial"/>
          <w:i/>
          <w:sz w:val="20"/>
          <w:szCs w:val="20"/>
          <w:lang w:val="sl-SI"/>
        </w:rPr>
        <w:t>Firmenbuchgesetz</w:t>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Nemčiji</w:t>
      </w:r>
      <w:r w:rsidRPr="00EE72A3">
        <w:rPr>
          <w:rFonts w:ascii="Arial" w:hAnsi="Arial" w:cs="Arial"/>
          <w:sz w:val="20"/>
          <w:szCs w:val="20"/>
          <w:lang w:val="sl-SI"/>
        </w:rPr>
        <w:t xml:space="preserve"> </w:t>
      </w:r>
      <w:hyperlink r:id="rId21" w:tgtFrame="_blank" w:history="1">
        <w:r w:rsidRPr="00EE72A3">
          <w:rPr>
            <w:rStyle w:val="Hiperpovezava"/>
            <w:rFonts w:ascii="Arial" w:hAnsi="Arial" w:cs="Arial"/>
            <w:sz w:val="20"/>
            <w:szCs w:val="20"/>
            <w:lang w:val="sl-SI"/>
          </w:rPr>
          <w:t>portal trgovinskega registra</w:t>
        </w:r>
      </w:hyperlink>
      <w:r w:rsidRPr="00EE72A3">
        <w:rPr>
          <w:rFonts w:ascii="Arial" w:hAnsi="Arial" w:cs="Arial"/>
          <w:sz w:val="20"/>
          <w:szCs w:val="20"/>
          <w:lang w:val="sl-SI"/>
        </w:rPr>
        <w:t> (Handelsregister) za vse zvezne dežele vodi </w:t>
      </w:r>
      <w:r w:rsidRPr="00EE72A3">
        <w:rPr>
          <w:rFonts w:ascii="Arial" w:hAnsi="Arial" w:cs="Arial"/>
          <w:b/>
          <w:bCs/>
          <w:sz w:val="20"/>
          <w:szCs w:val="20"/>
          <w:lang w:val="sl-SI"/>
        </w:rPr>
        <w:t>pravosodno ministrstvo dežele Severno Porenje</w:t>
      </w:r>
      <w:r w:rsidR="00E341B9" w:rsidRPr="00EE72A3">
        <w:rPr>
          <w:rFonts w:ascii="Arial" w:hAnsi="Arial" w:cs="Arial"/>
          <w:b/>
          <w:bCs/>
          <w:sz w:val="20"/>
          <w:szCs w:val="20"/>
          <w:lang w:val="sl-SI"/>
        </w:rPr>
        <w:t xml:space="preserve"> </w:t>
      </w:r>
      <w:r w:rsidRPr="00EE72A3">
        <w:rPr>
          <w:rFonts w:ascii="Arial" w:hAnsi="Arial" w:cs="Arial"/>
          <w:b/>
          <w:bCs/>
          <w:sz w:val="20"/>
          <w:szCs w:val="20"/>
          <w:lang w:val="sl-SI"/>
        </w:rPr>
        <w:t>Vestfalija</w:t>
      </w:r>
      <w:r w:rsidRPr="00EE72A3">
        <w:rPr>
          <w:rFonts w:ascii="Arial" w:hAnsi="Arial" w:cs="Arial"/>
          <w:sz w:val="20"/>
          <w:szCs w:val="20"/>
          <w:lang w:val="sl-SI"/>
        </w:rPr>
        <w:t>. Zagotavlja centraliziran dostop do vseh nemških lokalnih registrov družb, zadrug in partnerstev ter do obvestil registra. Na </w:t>
      </w:r>
      <w:hyperlink r:id="rId22" w:tgtFrame="_blank" w:history="1">
        <w:r w:rsidRPr="00EE72A3">
          <w:rPr>
            <w:rStyle w:val="Hiperpovezava"/>
            <w:rFonts w:ascii="Arial" w:hAnsi="Arial" w:cs="Arial"/>
            <w:sz w:val="20"/>
            <w:szCs w:val="20"/>
            <w:lang w:val="sl-SI"/>
          </w:rPr>
          <w:t>portalu trgovinskega registra</w:t>
        </w:r>
      </w:hyperlink>
      <w:r w:rsidRPr="00EE72A3">
        <w:rPr>
          <w:rFonts w:ascii="Arial" w:hAnsi="Arial" w:cs="Arial"/>
          <w:sz w:val="20"/>
          <w:szCs w:val="20"/>
          <w:lang w:val="sl-SI"/>
        </w:rPr>
        <w:t> so na voljo dodatne informacije v angleškem, francoskem, italijanskem, nizozemskem, poljskem, španskem in turškem jeziku, vendar je večina informacij, povezanih s portalom poslovnega registra, v nemščini.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Dodatne informacije o stečajih, računovodskih/finančnih poročilih in kapitalskem trgu so dostopn</w:t>
      </w:r>
      <w:r w:rsidR="00E341B9" w:rsidRPr="00EE72A3">
        <w:rPr>
          <w:rFonts w:ascii="Arial" w:hAnsi="Arial" w:cs="Arial"/>
          <w:sz w:val="20"/>
          <w:szCs w:val="20"/>
          <w:lang w:val="sl-SI"/>
        </w:rPr>
        <w:t>e</w:t>
      </w:r>
      <w:r w:rsidRPr="00EE72A3">
        <w:rPr>
          <w:rFonts w:ascii="Arial" w:hAnsi="Arial" w:cs="Arial"/>
          <w:sz w:val="20"/>
          <w:szCs w:val="20"/>
          <w:lang w:val="sl-SI"/>
        </w:rPr>
        <w:t xml:space="preserve"> na spletni strani </w:t>
      </w:r>
      <w:hyperlink r:id="rId23" w:tgtFrame="_blank" w:history="1">
        <w:r w:rsidRPr="00EE72A3">
          <w:rPr>
            <w:rStyle w:val="Hiperpovezava"/>
            <w:rFonts w:ascii="Arial" w:hAnsi="Arial" w:cs="Arial"/>
            <w:sz w:val="20"/>
            <w:szCs w:val="20"/>
            <w:lang w:val="sl-SI"/>
          </w:rPr>
          <w:t>nemškega registra družb</w:t>
        </w:r>
      </w:hyperlink>
      <w:r w:rsidR="00E341B9" w:rsidRPr="00EE72A3">
        <w:rPr>
          <w:rStyle w:val="Hiperpovezava"/>
          <w:rFonts w:ascii="Arial" w:hAnsi="Arial" w:cs="Arial"/>
          <w:sz w:val="20"/>
          <w:szCs w:val="20"/>
          <w:lang w:val="sl-SI"/>
        </w:rPr>
        <w:t>,</w:t>
      </w:r>
      <w:r w:rsidRPr="00EE72A3">
        <w:rPr>
          <w:rFonts w:ascii="Arial" w:hAnsi="Arial" w:cs="Arial"/>
          <w:sz w:val="20"/>
          <w:szCs w:val="20"/>
          <w:lang w:val="sl-SI"/>
        </w:rPr>
        <w:t xml:space="preserve"> </w:t>
      </w:r>
      <w:r w:rsidR="00E341B9" w:rsidRPr="00EE72A3">
        <w:rPr>
          <w:rFonts w:ascii="Arial" w:hAnsi="Arial" w:cs="Arial"/>
          <w:sz w:val="20"/>
          <w:szCs w:val="20"/>
          <w:lang w:val="sl-SI"/>
        </w:rPr>
        <w:t xml:space="preserve">ki </w:t>
      </w:r>
      <w:r w:rsidRPr="00EE72A3">
        <w:rPr>
          <w:rFonts w:ascii="Arial" w:hAnsi="Arial" w:cs="Arial"/>
          <w:sz w:val="20"/>
          <w:szCs w:val="20"/>
          <w:lang w:val="sl-SI"/>
        </w:rPr>
        <w:t>je na voljo tudi v angleškem, francoskem, italijanskem in španskem jeziku, vendar so informacije registra večinoma v nemškem jeziku (informacije o kapitalskem trgu so deloma na voljo tudi v angleščini in drugih jezikih). Poleg tega je nemški register družb povezan s portalom trgovinskega registra, tako da je podatke mogoče iskati po obeh registrih.</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Register družb omogoča brezplačno registracijo. Prav tako je brezplačno iskanje posameznih družb ter vpogled v objave in podatke o lastnikih družb. Vsaka poizvedba po podatkih, povezanih s posamezno številko iz registra (npr. aktualni izpisek, kronološki izpisek, historični izpisek ali seznam vseh povezanih dokumentov) pa je plačljiv.</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Na spletni strani </w:t>
      </w:r>
      <w:hyperlink r:id="rId24" w:tgtFrame="_blank" w:history="1">
        <w:r w:rsidRPr="00EE72A3">
          <w:rPr>
            <w:rStyle w:val="Hiperpovezava"/>
            <w:rFonts w:ascii="Arial" w:hAnsi="Arial" w:cs="Arial"/>
            <w:sz w:val="20"/>
            <w:szCs w:val="20"/>
            <w:lang w:val="sl-SI"/>
          </w:rPr>
          <w:t>portala trgovinskega registra</w:t>
        </w:r>
      </w:hyperlink>
      <w:r w:rsidRPr="00EE72A3">
        <w:rPr>
          <w:rFonts w:ascii="Arial" w:hAnsi="Arial" w:cs="Arial"/>
          <w:sz w:val="20"/>
          <w:szCs w:val="20"/>
          <w:lang w:val="sl-SI"/>
        </w:rPr>
        <w:t> sta glede na razpoložljive informacije na voljo dve vrsti iskanja (</w:t>
      </w:r>
      <w:hyperlink r:id="rId25" w:tgtFrame="_blank" w:history="1">
        <w:r w:rsidRPr="00EE72A3">
          <w:rPr>
            <w:rStyle w:val="Hiperpovezava"/>
            <w:rFonts w:ascii="Arial" w:hAnsi="Arial" w:cs="Arial"/>
            <w:sz w:val="20"/>
            <w:szCs w:val="20"/>
            <w:lang w:val="sl-SI"/>
          </w:rPr>
          <w:t>običajno iskanje</w:t>
        </w:r>
      </w:hyperlink>
      <w:r w:rsidRPr="00EE72A3">
        <w:rPr>
          <w:rFonts w:ascii="Arial" w:hAnsi="Arial" w:cs="Arial"/>
          <w:sz w:val="20"/>
          <w:szCs w:val="20"/>
          <w:lang w:val="sl-SI"/>
        </w:rPr>
        <w:t> in </w:t>
      </w:r>
      <w:hyperlink r:id="rId26" w:tgtFrame="_blank" w:history="1">
        <w:r w:rsidRPr="00EE72A3">
          <w:rPr>
            <w:rStyle w:val="Hiperpovezava"/>
            <w:rFonts w:ascii="Arial" w:hAnsi="Arial" w:cs="Arial"/>
            <w:sz w:val="20"/>
            <w:szCs w:val="20"/>
            <w:lang w:val="sl-SI"/>
          </w:rPr>
          <w:t>napredno iskanje</w:t>
        </w:r>
      </w:hyperlink>
      <w:r w:rsidRPr="00EE72A3">
        <w:rPr>
          <w:rFonts w:ascii="Arial" w:hAnsi="Arial" w:cs="Arial"/>
          <w:sz w:val="20"/>
          <w:szCs w:val="20"/>
          <w:lang w:val="sl-SI"/>
        </w:rPr>
        <w:t>). Iskanje je omogočeno tudi na spletni strani </w:t>
      </w:r>
      <w:hyperlink r:id="rId27" w:tgtFrame="_blank" w:history="1">
        <w:r w:rsidRPr="00EE72A3">
          <w:rPr>
            <w:rStyle w:val="Hiperpovezava"/>
            <w:rFonts w:ascii="Arial" w:hAnsi="Arial" w:cs="Arial"/>
            <w:sz w:val="20"/>
            <w:szCs w:val="20"/>
            <w:lang w:val="sl-SI"/>
          </w:rPr>
          <w:t>nemškega registra družb</w:t>
        </w:r>
      </w:hyperlink>
      <w:r w:rsidRPr="00EE72A3">
        <w:rPr>
          <w:rFonts w:ascii="Arial" w:hAnsi="Arial" w:cs="Arial"/>
          <w:sz w:val="20"/>
          <w:szCs w:val="20"/>
          <w:lang w:val="sl-SI"/>
        </w:rPr>
        <w:t>.</w:t>
      </w:r>
      <w:r w:rsidR="0022612A" w:rsidRPr="00EE72A3">
        <w:rPr>
          <w:rFonts w:ascii="Arial" w:hAnsi="Arial" w:cs="Arial"/>
          <w:sz w:val="20"/>
          <w:szCs w:val="20"/>
          <w:lang w:val="sl-SI"/>
        </w:rPr>
        <w:t xml:space="preserve"> Portal ne omogoča iskanja po imenih fizičnih oseb.</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Vse informacije iz registra od leta 2007 so na voljo v elektronski obliki. Mogoče je zahtevati pretvorbo starih dokumentov na papirju v elektronski format, če ti niso starejši od desetih let.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color w:val="212121"/>
          <w:sz w:val="20"/>
          <w:szCs w:val="20"/>
          <w:lang w:val="sl-SI"/>
        </w:rPr>
      </w:pPr>
      <w:r w:rsidRPr="00EE72A3">
        <w:rPr>
          <w:rFonts w:ascii="Arial" w:hAnsi="Arial" w:cs="Arial"/>
          <w:sz w:val="20"/>
          <w:szCs w:val="20"/>
          <w:lang w:val="sl-SI"/>
        </w:rPr>
        <w:t xml:space="preserve">Sistem povezovanja poslovnih registrov je v Nemčiji urejen v 9.b členu Trgovinskega zakonika. Vpisi v trgovinski register, predloženi dokumenti in letna poročila (računovodskih dokumenti), ki se nanašajo na kapitalske družbe in podružnice kapitalskih družb iz drugih držav članic EU in EGP so (bodo) dostopni tudi prek iskanja na spletni strani evropskega portala e-pravosodje. Omogočen mora biti dostop do izvornih podatkov. V izmenjavi informacij sodelujejo registrska sodišča. Kapitalskim družbam in podružnicam kapitalskih družb iz drugih držav članic, ki so subjekt vpisa v register, se zaradi izmenjave informacij dodeli (bo dodelil) </w:t>
      </w:r>
      <w:r w:rsidRPr="00EE72A3">
        <w:rPr>
          <w:rFonts w:ascii="Arial" w:hAnsi="Arial" w:cs="Arial"/>
          <w:color w:val="212121"/>
          <w:sz w:val="20"/>
          <w:szCs w:val="20"/>
          <w:lang w:val="sl-SI"/>
        </w:rPr>
        <w:t>edinstven evropski identifikator (enotni identifikator). V sistem povezovanja poslovnih registrov registrska sodišča posredujejo:</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1. vpis začetka, preklic ali zaključek postopka zaradi insolventnosti,</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2. vpis začetka, preklic ali zaključek postopka prenehanja družbe,</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3. izbris družbe in</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4. uveljavit</w:t>
      </w:r>
      <w:r w:rsidR="00E341B9" w:rsidRPr="00EE72A3">
        <w:rPr>
          <w:rFonts w:ascii="Arial" w:hAnsi="Arial" w:cs="Arial"/>
          <w:color w:val="212121"/>
        </w:rPr>
        <w:t>ev</w:t>
      </w:r>
      <w:r w:rsidRPr="00EE72A3">
        <w:rPr>
          <w:rFonts w:ascii="Arial" w:hAnsi="Arial" w:cs="Arial"/>
          <w:color w:val="212121"/>
        </w:rPr>
        <w:t xml:space="preserve"> čezmejne združitve.</w:t>
      </w:r>
    </w:p>
    <w:p w:rsidR="003A176E" w:rsidRPr="00EE72A3" w:rsidRDefault="003A176E" w:rsidP="00CD1EED">
      <w:pPr>
        <w:pStyle w:val="HTML-oblikovano"/>
        <w:shd w:val="clear" w:color="auto" w:fill="FFFFFF"/>
        <w:spacing w:line="269" w:lineRule="auto"/>
        <w:jc w:val="both"/>
        <w:rPr>
          <w:rFonts w:ascii="Arial" w:hAnsi="Arial" w:cs="Arial"/>
          <w:color w:val="212121"/>
        </w:rPr>
      </w:pPr>
    </w:p>
    <w:p w:rsidR="003A176E" w:rsidRPr="00EE72A3" w:rsidRDefault="003A176E" w:rsidP="00CD1EED">
      <w:pPr>
        <w:pStyle w:val="HTML-oblikovano"/>
        <w:shd w:val="clear" w:color="auto" w:fill="FFFFFF"/>
        <w:spacing w:line="269" w:lineRule="auto"/>
        <w:jc w:val="both"/>
        <w:rPr>
          <w:rFonts w:ascii="Arial" w:hAnsi="Arial" w:cs="Arial"/>
        </w:rPr>
      </w:pPr>
      <w:r w:rsidRPr="00EE72A3">
        <w:rPr>
          <w:rFonts w:ascii="Arial" w:hAnsi="Arial" w:cs="Arial"/>
          <w:color w:val="212121"/>
        </w:rPr>
        <w:t xml:space="preserve">Zakon v nadaljevanju odkazuje na podzakonski akt, v katerem se uredijo struktura, dodeljevanje in uporaba enotnega identifikatorja, področje obveščanja pri izmenjavi informacij med registri, in </w:t>
      </w:r>
      <w:r w:rsidRPr="00EE72A3">
        <w:rPr>
          <w:rFonts w:ascii="Arial" w:hAnsi="Arial" w:cs="Arial"/>
          <w:color w:val="212121"/>
        </w:rPr>
        <w:lastRenderedPageBreak/>
        <w:t>seznam podatkov, ki jih je treba posredovati v zvezi s tem, ter ostala vprašanja povezana z elektronskim prenosom podatkov med registrom in sistemom povezovanja registrov držav članic.</w:t>
      </w:r>
      <w:r w:rsidRPr="00EE72A3">
        <w:rPr>
          <w:rFonts w:ascii="Arial" w:hAnsi="Arial" w:cs="Arial"/>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 xml:space="preserve">Avstriji </w:t>
      </w:r>
      <w:hyperlink r:id="rId28" w:tgtFrame="_blank" w:history="1">
        <w:r w:rsidRPr="00EE72A3">
          <w:rPr>
            <w:rStyle w:val="Hiperpovezava"/>
            <w:rFonts w:ascii="Arial" w:hAnsi="Arial" w:cs="Arial"/>
            <w:sz w:val="20"/>
            <w:szCs w:val="20"/>
            <w:lang w:val="sl-SI"/>
          </w:rPr>
          <w:t>sodni register (</w:t>
        </w:r>
        <w:r w:rsidRPr="00EE72A3">
          <w:rPr>
            <w:rStyle w:val="Hiperpovezava"/>
            <w:rFonts w:ascii="Arial" w:hAnsi="Arial" w:cs="Arial"/>
            <w:i/>
            <w:iCs/>
            <w:sz w:val="20"/>
            <w:szCs w:val="20"/>
            <w:lang w:val="sl-SI"/>
          </w:rPr>
          <w:t>Firmenbuch</w:t>
        </w:r>
        <w:r w:rsidRPr="00EE72A3">
          <w:rPr>
            <w:rStyle w:val="Hiperpovezava"/>
            <w:rFonts w:ascii="Arial" w:hAnsi="Arial" w:cs="Arial"/>
            <w:sz w:val="20"/>
            <w:szCs w:val="20"/>
            <w:lang w:val="sl-SI"/>
          </w:rPr>
          <w:t>)</w:t>
        </w:r>
      </w:hyperlink>
      <w:r w:rsidRPr="00EE72A3">
        <w:rPr>
          <w:rFonts w:ascii="Arial" w:hAnsi="Arial" w:cs="Arial"/>
          <w:sz w:val="20"/>
          <w:szCs w:val="20"/>
          <w:lang w:val="sl-SI"/>
        </w:rPr>
        <w:t> (glavna knjiga) vsebuje podatke o vseh vpisanih avstrijskih podjetjih (glej člen 2 zakona o sodnem registru – FBG). Dokumenti, na katerih temeljijo vpisi v register, so shranjeni v </w:t>
      </w:r>
      <w:r w:rsidRPr="00EE72A3">
        <w:rPr>
          <w:rFonts w:ascii="Arial" w:hAnsi="Arial" w:cs="Arial"/>
          <w:b/>
          <w:bCs/>
          <w:sz w:val="20"/>
          <w:szCs w:val="20"/>
          <w:lang w:val="sl-SI"/>
        </w:rPr>
        <w:t>elektronskem arhivu listin</w:t>
      </w:r>
      <w:r w:rsidRPr="00EE72A3">
        <w:rPr>
          <w:rFonts w:ascii="Arial" w:hAnsi="Arial" w:cs="Arial"/>
          <w:sz w:val="20"/>
          <w:szCs w:val="20"/>
          <w:lang w:val="sl-SI"/>
        </w:rPr>
        <w:t> pravosodne uprave (zbirka listin). Podatki o družbah in zbirka listin so javno dostopni na spletu, dostop pa je </w:t>
      </w:r>
      <w:r w:rsidRPr="00EE72A3">
        <w:rPr>
          <w:rFonts w:ascii="Arial" w:hAnsi="Arial" w:cs="Arial"/>
          <w:b/>
          <w:bCs/>
          <w:sz w:val="20"/>
          <w:szCs w:val="20"/>
          <w:lang w:val="sl-SI"/>
        </w:rPr>
        <w:t>plačljiv</w:t>
      </w:r>
      <w:r w:rsidRPr="00EE72A3">
        <w:rPr>
          <w:rFonts w:ascii="Arial" w:hAnsi="Arial" w:cs="Arial"/>
          <w:sz w:val="20"/>
          <w:szCs w:val="20"/>
          <w:lang w:val="sl-SI"/>
        </w:rPr>
        <w:t>. Podatki o družbah so avstrijskim organom na voljo na </w:t>
      </w:r>
      <w:r w:rsidRPr="00EE72A3">
        <w:rPr>
          <w:rFonts w:ascii="Arial" w:hAnsi="Arial" w:cs="Arial"/>
          <w:b/>
          <w:bCs/>
          <w:sz w:val="20"/>
          <w:szCs w:val="20"/>
          <w:lang w:val="sl-SI"/>
        </w:rPr>
        <w:t>portalu zveznega računalniškega centra</w:t>
      </w:r>
      <w:r w:rsidRPr="00EE72A3">
        <w:rPr>
          <w:rFonts w:ascii="Arial" w:hAnsi="Arial" w:cs="Arial"/>
          <w:sz w:val="20"/>
          <w:szCs w:val="20"/>
          <w:lang w:val="sl-SI"/>
        </w:rPr>
        <w:t> (</w:t>
      </w:r>
      <w:r w:rsidRPr="00EE72A3">
        <w:rPr>
          <w:rFonts w:ascii="Arial" w:hAnsi="Arial" w:cs="Arial"/>
          <w:i/>
          <w:iCs/>
          <w:sz w:val="20"/>
          <w:szCs w:val="20"/>
          <w:lang w:val="sl-SI"/>
        </w:rPr>
        <w:t>Bundesrechenzentrum</w:t>
      </w:r>
      <w:r w:rsidRPr="00EE72A3">
        <w:rPr>
          <w:rFonts w:ascii="Arial" w:hAnsi="Arial" w:cs="Arial"/>
          <w:sz w:val="20"/>
          <w:szCs w:val="20"/>
          <w:lang w:val="sl-SI"/>
        </w:rPr>
        <w:t> – BRZ). Po trenutni ureditvi članice EU lahko dostopajo do podatkov prek </w:t>
      </w:r>
      <w:hyperlink r:id="rId29" w:tgtFrame="_blank" w:history="1">
        <w:r w:rsidRPr="00EE72A3">
          <w:rPr>
            <w:rStyle w:val="Hiperpovezava"/>
            <w:rFonts w:ascii="Arial" w:hAnsi="Arial" w:cs="Arial"/>
            <w:sz w:val="20"/>
            <w:szCs w:val="20"/>
            <w:lang w:val="sl-SI"/>
          </w:rPr>
          <w:t>Evropskega poslovnega registra</w:t>
        </w:r>
      </w:hyperlink>
      <w:r w:rsidRPr="00EE72A3">
        <w:rPr>
          <w:rFonts w:ascii="Arial" w:hAnsi="Arial" w:cs="Arial"/>
          <w:sz w:val="20"/>
          <w:szCs w:val="20"/>
          <w:lang w:val="sl-SI"/>
        </w:rPr>
        <w:t> (EBR). Dostop do avstrijskega sodnega registra je </w:t>
      </w:r>
      <w:r w:rsidRPr="00EE72A3">
        <w:rPr>
          <w:rFonts w:ascii="Arial" w:hAnsi="Arial" w:cs="Arial"/>
          <w:b/>
          <w:bCs/>
          <w:sz w:val="20"/>
          <w:szCs w:val="20"/>
          <w:lang w:val="sl-SI"/>
        </w:rPr>
        <w:t>plačljiv</w:t>
      </w:r>
      <w:r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Vsakdo ima pravico dostopa do sodnega registra, da pridobi </w:t>
      </w:r>
      <w:r w:rsidRPr="00EE72A3">
        <w:rPr>
          <w:rFonts w:ascii="Arial" w:hAnsi="Arial" w:cs="Arial"/>
          <w:b/>
          <w:bCs/>
          <w:sz w:val="20"/>
          <w:szCs w:val="20"/>
          <w:lang w:val="sl-SI"/>
        </w:rPr>
        <w:t>informacije o vpisih</w:t>
      </w:r>
      <w:r w:rsidRPr="00EE72A3">
        <w:rPr>
          <w:rFonts w:ascii="Arial" w:hAnsi="Arial" w:cs="Arial"/>
          <w:sz w:val="20"/>
          <w:szCs w:val="20"/>
          <w:lang w:val="sl-SI"/>
        </w:rPr>
        <w:t> v sodni register. Izpisek z aktualnimi podatki se lahko pridobi z vnosom matične številke podjetja v sodni register. Na zahtevo se lahko pridobijo tudi izbrisani podatki (samo za elektronsko dostopne podatke). Poizvedbe se lahko nanašajo tudi na nove vpise in spremembe ali izbrise vpisov, opravljene pred kratkim. Javni dostop do sodnega registra zagotavljajo </w:t>
      </w:r>
      <w:hyperlink r:id="rId30" w:tgtFrame="_blank" w:history="1">
        <w:r w:rsidRPr="00EE72A3">
          <w:rPr>
            <w:rStyle w:val="Hiperpovezava"/>
            <w:rFonts w:ascii="Arial" w:hAnsi="Arial" w:cs="Arial"/>
            <w:sz w:val="20"/>
            <w:szCs w:val="20"/>
            <w:lang w:val="sl-SI"/>
          </w:rPr>
          <w:t>družbe</w:t>
        </w:r>
      </w:hyperlink>
      <w:r w:rsidRPr="00EE72A3">
        <w:rPr>
          <w:rFonts w:ascii="Arial" w:hAnsi="Arial" w:cs="Arial"/>
          <w:sz w:val="20"/>
          <w:szCs w:val="20"/>
          <w:lang w:val="sl-SI"/>
        </w:rPr>
        <w:t>, tako imenovane klirinške hiše (</w:t>
      </w:r>
      <w:r w:rsidRPr="00EE72A3">
        <w:rPr>
          <w:rFonts w:ascii="Arial" w:hAnsi="Arial" w:cs="Arial"/>
          <w:i/>
          <w:iCs/>
          <w:sz w:val="20"/>
          <w:szCs w:val="20"/>
          <w:lang w:val="sl-SI"/>
        </w:rPr>
        <w:t>Verrechnungsstellen</w:t>
      </w:r>
      <w:r w:rsidRPr="00EE72A3">
        <w:rPr>
          <w:rFonts w:ascii="Arial" w:hAnsi="Arial" w:cs="Arial"/>
          <w:sz w:val="20"/>
          <w:szCs w:val="20"/>
          <w:lang w:val="sl-SI"/>
        </w:rPr>
        <w:t>), s katerimi je ministrstvo za pravosodje sklenilo pogodbe za obravnavanje poizvedb. Te izvajajo plačljive storitve, kot so odgovarjanje na poizvedbe, ki se nanašajo na poslovni register, ali izdajanje overjenih kopij iz poslovnega registra, ki so enake uradnim izpiskom. Samo deželna sodišča (oddelek za poslovni register) so </w:t>
      </w:r>
      <w:r w:rsidRPr="00EE72A3">
        <w:rPr>
          <w:rFonts w:ascii="Arial" w:hAnsi="Arial" w:cs="Arial"/>
          <w:b/>
          <w:bCs/>
          <w:sz w:val="20"/>
          <w:szCs w:val="20"/>
          <w:lang w:val="sl-SI"/>
        </w:rPr>
        <w:t>pristojna</w:t>
      </w:r>
      <w:r w:rsidRPr="00EE72A3">
        <w:rPr>
          <w:rFonts w:ascii="Arial" w:hAnsi="Arial" w:cs="Arial"/>
          <w:sz w:val="20"/>
          <w:szCs w:val="20"/>
          <w:lang w:val="sl-SI"/>
        </w:rPr>
        <w:t> za izdajo javne listine o statusu družbe v sodnem registru za namene predložitve pristojnemu organu.</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Avstriji so podatki in dokumenti o delniških družbah (</w:t>
      </w:r>
      <w:r w:rsidRPr="00EE72A3">
        <w:rPr>
          <w:rFonts w:ascii="Arial" w:hAnsi="Arial" w:cs="Arial"/>
          <w:i/>
          <w:iCs/>
          <w:sz w:val="20"/>
          <w:szCs w:val="20"/>
          <w:lang w:val="sl-SI"/>
        </w:rPr>
        <w:t>Aktiengesellschaften</w:t>
      </w:r>
      <w:r w:rsidRPr="00EE72A3">
        <w:rPr>
          <w:rFonts w:ascii="Arial" w:hAnsi="Arial" w:cs="Arial"/>
          <w:sz w:val="20"/>
          <w:szCs w:val="20"/>
          <w:lang w:val="sl-SI"/>
        </w:rPr>
        <w:t> – AG) in družbah z omejeno odgovornostjo (</w:t>
      </w:r>
      <w:r w:rsidRPr="00EE72A3">
        <w:rPr>
          <w:rFonts w:ascii="Arial" w:hAnsi="Arial" w:cs="Arial"/>
          <w:i/>
          <w:iCs/>
          <w:sz w:val="20"/>
          <w:szCs w:val="20"/>
          <w:lang w:val="sl-SI"/>
        </w:rPr>
        <w:t>Gesellschaften mit beschränkter Haftung</w:t>
      </w:r>
      <w:r w:rsidRPr="00EE72A3">
        <w:rPr>
          <w:rFonts w:ascii="Arial" w:hAnsi="Arial" w:cs="Arial"/>
          <w:sz w:val="20"/>
          <w:szCs w:val="20"/>
          <w:lang w:val="sl-SI"/>
        </w:rPr>
        <w:t> – GmbH) v skladu s členom 2 Direktive 2009/101/ES na voljo v sodnem registru, katerega pravna podlaga sta zakonik o gospodarskih družbah (</w:t>
      </w:r>
      <w:r w:rsidRPr="00EE72A3">
        <w:rPr>
          <w:rFonts w:ascii="Arial" w:hAnsi="Arial" w:cs="Arial"/>
          <w:i/>
          <w:iCs/>
          <w:sz w:val="20"/>
          <w:szCs w:val="20"/>
          <w:lang w:val="sl-SI"/>
        </w:rPr>
        <w:t>Unternehmensgesetzbuch</w:t>
      </w:r>
      <w:r w:rsidRPr="00EE72A3">
        <w:rPr>
          <w:rFonts w:ascii="Arial" w:hAnsi="Arial" w:cs="Arial"/>
          <w:sz w:val="20"/>
          <w:szCs w:val="20"/>
          <w:lang w:val="sl-SI"/>
        </w:rPr>
        <w:t> – UGB) in zakon o sodnem registru (</w:t>
      </w:r>
      <w:r w:rsidRPr="00EE72A3">
        <w:rPr>
          <w:rFonts w:ascii="Arial" w:hAnsi="Arial" w:cs="Arial"/>
          <w:i/>
          <w:iCs/>
          <w:sz w:val="20"/>
          <w:szCs w:val="20"/>
          <w:lang w:val="sl-SI"/>
        </w:rPr>
        <w:t>Firmenbuchgesetz</w:t>
      </w:r>
      <w:r w:rsidRPr="00EE72A3">
        <w:rPr>
          <w:rFonts w:ascii="Arial" w:hAnsi="Arial" w:cs="Arial"/>
          <w:sz w:val="20"/>
          <w:szCs w:val="20"/>
          <w:lang w:val="sl-SI"/>
        </w:rPr>
        <w:t> – FBG). Sodni register vodijo sodišča v obliki elektronskega registra. Sestoji iz glavne knjige, namenjene vpisu in izbrisu podatkov o pravno pomembnih dejstvih (npr. o pooblastilu organov za zastopanje družbe), in zbirke listin, v katero se vložijo relevantne listine (npr. statut družbe). Vpisi v sodni register se v skladu s </w:t>
      </w:r>
      <w:hyperlink r:id="rId31" w:tgtFrame="_blank" w:history="1">
        <w:r w:rsidRPr="00EE72A3">
          <w:rPr>
            <w:rStyle w:val="Hiperpovezava"/>
            <w:rFonts w:ascii="Arial" w:hAnsi="Arial" w:cs="Arial"/>
            <w:sz w:val="20"/>
            <w:szCs w:val="20"/>
            <w:lang w:val="sl-SI"/>
          </w:rPr>
          <w:t>členom 10(1) UGB</w:t>
        </w:r>
      </w:hyperlink>
      <w:r w:rsidRPr="00EE72A3">
        <w:rPr>
          <w:rFonts w:ascii="Arial" w:hAnsi="Arial" w:cs="Arial"/>
          <w:sz w:val="20"/>
          <w:szCs w:val="20"/>
          <w:lang w:val="sl-SI"/>
        </w:rPr>
        <w:t> objavijo v zbirki uradnih razglasov (</w:t>
      </w:r>
      <w:r w:rsidRPr="00EE72A3">
        <w:rPr>
          <w:rFonts w:ascii="Arial" w:hAnsi="Arial" w:cs="Arial"/>
          <w:i/>
          <w:iCs/>
          <w:sz w:val="20"/>
          <w:szCs w:val="20"/>
          <w:lang w:val="sl-SI"/>
        </w:rPr>
        <w:t>Ediktsdatei</w:t>
      </w:r>
      <w:r w:rsidRPr="00EE72A3">
        <w:rPr>
          <w:rFonts w:ascii="Arial" w:hAnsi="Arial" w:cs="Arial"/>
          <w:sz w:val="20"/>
          <w:szCs w:val="20"/>
          <w:lang w:val="sl-SI"/>
        </w:rPr>
        <w:t>), ki je brezplačno dostopna na spletu, ter v uradnem listu Wiener Zeitung. Objava velja od trenutka, ko so ustrezni podatki vpisani v zbirko uradnih razglasov.</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Podatki v avstrijskem sodnem registru so bili prvotno shranjeni na </w:t>
      </w:r>
      <w:r w:rsidRPr="00EE72A3">
        <w:rPr>
          <w:rFonts w:ascii="Arial" w:hAnsi="Arial" w:cs="Arial"/>
          <w:bCs/>
          <w:sz w:val="20"/>
          <w:szCs w:val="20"/>
          <w:lang w:val="sl-SI"/>
        </w:rPr>
        <w:t>papirju</w:t>
      </w:r>
      <w:r w:rsidRPr="00EE72A3">
        <w:rPr>
          <w:rFonts w:ascii="Arial" w:hAnsi="Arial" w:cs="Arial"/>
          <w:sz w:val="20"/>
          <w:szCs w:val="20"/>
          <w:lang w:val="sl-SI"/>
        </w:rPr>
        <w:t>. Po avtomatizaciji poslovnega registra let</w:t>
      </w:r>
      <w:r w:rsidR="00E341B9" w:rsidRPr="00EE72A3">
        <w:rPr>
          <w:rFonts w:ascii="Arial" w:hAnsi="Arial" w:cs="Arial"/>
          <w:sz w:val="20"/>
          <w:szCs w:val="20"/>
          <w:lang w:val="sl-SI"/>
        </w:rPr>
        <w:t>a</w:t>
      </w:r>
      <w:r w:rsidRPr="00EE72A3">
        <w:rPr>
          <w:rFonts w:ascii="Arial" w:hAnsi="Arial" w:cs="Arial"/>
          <w:sz w:val="20"/>
          <w:szCs w:val="20"/>
          <w:lang w:val="sl-SI"/>
        </w:rPr>
        <w:t xml:space="preserve"> 1991 so se podatki na papirju prenesli v elektronsko zbirko podatkov. Od takrat so aktualni </w:t>
      </w:r>
      <w:r w:rsidR="00E341B9" w:rsidRPr="00EE72A3">
        <w:rPr>
          <w:rFonts w:ascii="Arial" w:hAnsi="Arial" w:cs="Arial"/>
          <w:sz w:val="20"/>
          <w:szCs w:val="20"/>
          <w:lang w:val="sl-SI"/>
        </w:rPr>
        <w:t xml:space="preserve">in </w:t>
      </w:r>
      <w:r w:rsidRPr="00EE72A3">
        <w:rPr>
          <w:rFonts w:ascii="Arial" w:hAnsi="Arial" w:cs="Arial"/>
          <w:sz w:val="20"/>
          <w:szCs w:val="20"/>
          <w:lang w:val="sl-SI"/>
        </w:rPr>
        <w:t xml:space="preserve"> zgodovinski podatki </w:t>
      </w:r>
      <w:r w:rsidRPr="00EE72A3">
        <w:rPr>
          <w:rFonts w:ascii="Arial" w:hAnsi="Arial" w:cs="Arial"/>
          <w:bCs/>
          <w:sz w:val="20"/>
          <w:szCs w:val="20"/>
          <w:lang w:val="sl-SI"/>
        </w:rPr>
        <w:t>na voljo v elektronski obliki</w:t>
      </w:r>
      <w:r w:rsidRPr="00EE72A3">
        <w:rPr>
          <w:rFonts w:ascii="Arial" w:hAnsi="Arial" w:cs="Arial"/>
          <w:sz w:val="20"/>
          <w:szCs w:val="20"/>
          <w:lang w:val="sl-SI"/>
        </w:rPr>
        <w:t>.</w:t>
      </w:r>
    </w:p>
    <w:p w:rsidR="002706DD" w:rsidRPr="00EE72A3" w:rsidRDefault="002706DD"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Češka Republika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spacing w:line="269" w:lineRule="auto"/>
        <w:jc w:val="both"/>
        <w:rPr>
          <w:rFonts w:ascii="Arial" w:hAnsi="Arial" w:cs="Arial"/>
          <w:bCs/>
          <w:color w:val="000000"/>
          <w:sz w:val="20"/>
          <w:szCs w:val="20"/>
        </w:rPr>
      </w:pPr>
      <w:r w:rsidRPr="00EE72A3">
        <w:rPr>
          <w:rFonts w:ascii="Arial" w:hAnsi="Arial" w:cs="Arial"/>
          <w:bCs/>
          <w:color w:val="000000"/>
          <w:sz w:val="20"/>
          <w:szCs w:val="20"/>
        </w:rPr>
        <w:t>Javni register obsega register združenj, register gospodarskih družb, register ustanov, register institutov in institucij, register združenj solastnikov in register javnokoristnih subjektov.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V javnem registru so vpisani podatki v zvezi s pravnimi osebami zasebnega prava, določeni z zakonom. Splošna ureditev javnih registrov je določena v členu 120 zakona št. 89/2012 (civilni zakonik). Podrobnejša ureditev javnega registra, ki ga vodijo sodišča, je določena v zakonu št. 304/2013 o javnih registrih pravnih in fizičnih oseb. Zbirka listin (</w:t>
      </w:r>
      <w:r w:rsidRPr="00EE72A3">
        <w:rPr>
          <w:rFonts w:ascii="Arial" w:hAnsi="Arial" w:cs="Arial"/>
          <w:i/>
          <w:iCs/>
          <w:color w:val="000000"/>
          <w:sz w:val="20"/>
          <w:szCs w:val="20"/>
        </w:rPr>
        <w:t>sbírka listin</w:t>
      </w:r>
      <w:r w:rsidRPr="00EE72A3">
        <w:rPr>
          <w:rFonts w:ascii="Arial" w:hAnsi="Arial" w:cs="Arial"/>
          <w:color w:val="000000"/>
          <w:sz w:val="20"/>
          <w:szCs w:val="20"/>
        </w:rPr>
        <w:t>) je del javnega registra in vsebuje listine, ki jih določa zakon, npr. ustanovitvene akte subjekta, statute, računovodske izkaze ipd. Javni register vodi gospodarsko sodišče. Z javnim registrom upravlja ministrstvo za pravosodje. V</w:t>
      </w:r>
      <w:r w:rsidR="00E341B9" w:rsidRPr="00EE72A3">
        <w:rPr>
          <w:rFonts w:ascii="Arial" w:hAnsi="Arial" w:cs="Arial"/>
          <w:color w:val="000000"/>
          <w:sz w:val="20"/>
          <w:szCs w:val="20"/>
        </w:rPr>
        <w:t>anj</w:t>
      </w:r>
      <w:r w:rsidRPr="00EE72A3">
        <w:rPr>
          <w:rFonts w:ascii="Arial" w:hAnsi="Arial" w:cs="Arial"/>
          <w:color w:val="000000"/>
          <w:sz w:val="20"/>
          <w:szCs w:val="20"/>
        </w:rPr>
        <w:t xml:space="preserve"> so vpisani različni poslovni subjekti (npr. samostojni podjetniki, gospodarske družbe, podružnice, poslovni subjekti</w:t>
      </w:r>
      <w:r w:rsidR="00B27D9C">
        <w:rPr>
          <w:rFonts w:ascii="Arial" w:hAnsi="Arial" w:cs="Arial"/>
          <w:color w:val="000000"/>
          <w:sz w:val="20"/>
          <w:szCs w:val="20"/>
        </w:rPr>
        <w:t>,</w:t>
      </w:r>
      <w:r w:rsidRPr="00EE72A3">
        <w:rPr>
          <w:rFonts w:ascii="Arial" w:hAnsi="Arial" w:cs="Arial"/>
          <w:color w:val="000000"/>
          <w:sz w:val="20"/>
          <w:szCs w:val="20"/>
        </w:rPr>
        <w:t xml:space="preserve"> tudi sindikati, ustanove, dotacije itd.).</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Podatki, ki se vpišejo v javni register</w:t>
      </w:r>
      <w:r w:rsidR="00B27D9C">
        <w:rPr>
          <w:rFonts w:ascii="Arial" w:hAnsi="Arial" w:cs="Arial"/>
          <w:color w:val="000000"/>
          <w:sz w:val="20"/>
          <w:szCs w:val="20"/>
        </w:rPr>
        <w:t>,</w:t>
      </w:r>
      <w:r w:rsidRPr="00EE72A3">
        <w:rPr>
          <w:rFonts w:ascii="Arial" w:hAnsi="Arial" w:cs="Arial"/>
          <w:color w:val="000000"/>
          <w:sz w:val="20"/>
          <w:szCs w:val="20"/>
        </w:rPr>
        <w:t xml:space="preserve"> so določeni v zakonu št. 304/2013 o javnih registrih pravnih in fizičnih oseb. Osnovni podatki za vpis so: naziv ali poslovni naziv, sedež, narava aktivnosti ali dejavnosti, pravna oblika, identifikacijska številka, ime in naslov ali poslovni naziv </w:t>
      </w:r>
      <w:r w:rsidR="00E341B9" w:rsidRPr="00EE72A3">
        <w:rPr>
          <w:rFonts w:ascii="Arial" w:hAnsi="Arial" w:cs="Arial"/>
          <w:color w:val="000000"/>
          <w:sz w:val="20"/>
          <w:szCs w:val="20"/>
        </w:rPr>
        <w:t xml:space="preserve">ter </w:t>
      </w:r>
      <w:r w:rsidRPr="00EE72A3">
        <w:rPr>
          <w:rFonts w:ascii="Arial" w:hAnsi="Arial" w:cs="Arial"/>
          <w:color w:val="000000"/>
          <w:sz w:val="20"/>
          <w:szCs w:val="20"/>
        </w:rPr>
        <w:t>sedež osebe, ki je predstavnik družbe. Javni register se vodi v elektronski obliki. </w:t>
      </w:r>
      <w:r w:rsidRPr="00EE72A3">
        <w:rPr>
          <w:rFonts w:ascii="Arial" w:hAnsi="Arial" w:cs="Arial"/>
          <w:b/>
          <w:bCs/>
          <w:color w:val="000000"/>
          <w:sz w:val="20"/>
          <w:szCs w:val="20"/>
          <w:bdr w:val="none" w:sz="0" w:space="0" w:color="auto" w:frame="1"/>
        </w:rPr>
        <w:t>Vpogled v javni register je brezplačen</w:t>
      </w:r>
      <w:r w:rsidRPr="00EE72A3">
        <w:rPr>
          <w:rFonts w:ascii="Arial" w:hAnsi="Arial" w:cs="Arial"/>
          <w:color w:val="000000"/>
          <w:sz w:val="20"/>
          <w:szCs w:val="20"/>
        </w:rPr>
        <w:t> prek spletnega portala</w:t>
      </w:r>
      <w:r w:rsidRPr="00EE72A3">
        <w:rPr>
          <w:rFonts w:ascii="Arial" w:hAnsi="Arial" w:cs="Arial"/>
          <w:noProof/>
          <w:color w:val="000000"/>
          <w:sz w:val="20"/>
          <w:szCs w:val="20"/>
        </w:rPr>
        <w:t xml:space="preserve"> </w:t>
      </w:r>
      <w:hyperlink r:id="rId32" w:tgtFrame="_blank" w:history="1">
        <w:r w:rsidRPr="00EE72A3">
          <w:rPr>
            <w:rFonts w:ascii="Arial" w:hAnsi="Arial" w:cs="Arial"/>
            <w:color w:val="1690CC"/>
            <w:sz w:val="20"/>
            <w:szCs w:val="20"/>
            <w:u w:val="single"/>
            <w:bdr w:val="none" w:sz="0" w:space="0" w:color="auto" w:frame="1"/>
          </w:rPr>
          <w:t>http://www.justice.cz/</w:t>
        </w:r>
      </w:hyperlink>
      <w:r w:rsidRPr="00EE72A3">
        <w:rPr>
          <w:rFonts w:ascii="Arial" w:hAnsi="Arial" w:cs="Arial"/>
          <w:color w:val="000000"/>
          <w:sz w:val="20"/>
          <w:szCs w:val="20"/>
        </w:rPr>
        <w:t> in/ali iskanje je mogoče neposredno na spletni strani </w:t>
      </w:r>
      <w:hyperlink r:id="rId33" w:tgtFrame="_blank" w:history="1">
        <w:r w:rsidRPr="00EE72A3">
          <w:rPr>
            <w:rFonts w:ascii="Arial" w:hAnsi="Arial" w:cs="Arial"/>
            <w:color w:val="1690CC"/>
            <w:sz w:val="20"/>
            <w:szCs w:val="20"/>
            <w:u w:val="single"/>
            <w:bdr w:val="none" w:sz="0" w:space="0" w:color="auto" w:frame="1"/>
          </w:rPr>
          <w:t>https://or.justice.cz/ias/ui/rejstrik</w:t>
        </w:r>
      </w:hyperlink>
      <w:r w:rsidRPr="00EE72A3">
        <w:rPr>
          <w:rFonts w:ascii="Arial" w:hAnsi="Arial" w:cs="Arial"/>
          <w:color w:val="000000"/>
          <w:sz w:val="20"/>
          <w:szCs w:val="20"/>
        </w:rPr>
        <w:t>. Javni register je dostopen vsakomur. Vsakdo lahko vanj vpogleda in iz njega pridobi izvode ali izpiske.</w:t>
      </w:r>
    </w:p>
    <w:p w:rsidR="003A176E" w:rsidRPr="00EE72A3" w:rsidRDefault="003A176E" w:rsidP="00CD1EED">
      <w:pPr>
        <w:spacing w:line="269" w:lineRule="auto"/>
        <w:jc w:val="both"/>
        <w:rPr>
          <w:rFonts w:ascii="Arial" w:hAnsi="Arial" w:cs="Arial"/>
          <w:b/>
          <w:bCs/>
          <w:color w:val="000000"/>
          <w:kern w:val="36"/>
          <w:sz w:val="20"/>
          <w:szCs w:val="20"/>
        </w:rPr>
      </w:pPr>
    </w:p>
    <w:p w:rsidR="00D17074"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Češki javni register ponuja </w:t>
      </w:r>
      <w:r w:rsidRPr="00EE72A3">
        <w:rPr>
          <w:rFonts w:ascii="Arial" w:hAnsi="Arial" w:cs="Arial"/>
          <w:b/>
          <w:bCs/>
          <w:color w:val="000000"/>
          <w:sz w:val="20"/>
          <w:szCs w:val="20"/>
          <w:bdr w:val="none" w:sz="0" w:space="0" w:color="auto" w:frame="1"/>
        </w:rPr>
        <w:t>spletni iskalnik, ki omogoča napredno iskanje</w:t>
      </w:r>
      <w:r w:rsidRPr="00EE72A3">
        <w:rPr>
          <w:rFonts w:ascii="Arial" w:hAnsi="Arial" w:cs="Arial"/>
          <w:color w:val="000000"/>
          <w:sz w:val="20"/>
          <w:szCs w:val="20"/>
        </w:rPr>
        <w:t>.</w:t>
      </w:r>
      <w:r w:rsidRPr="00EE72A3">
        <w:rPr>
          <w:rFonts w:ascii="Arial" w:hAnsi="Arial" w:cs="Arial"/>
          <w:b/>
          <w:bCs/>
          <w:color w:val="000000"/>
          <w:sz w:val="20"/>
          <w:szCs w:val="20"/>
          <w:bdr w:val="none" w:sz="0" w:space="0" w:color="auto" w:frame="1"/>
        </w:rPr>
        <w:t> </w:t>
      </w:r>
      <w:r w:rsidRPr="00EE72A3">
        <w:rPr>
          <w:rFonts w:ascii="Arial" w:hAnsi="Arial" w:cs="Arial"/>
          <w:color w:val="000000"/>
          <w:sz w:val="20"/>
          <w:szCs w:val="20"/>
        </w:rPr>
        <w:t>Iskanje je mogoče z vnosom naziva pravnega subjekta ali njegove identifikacijske številke.</w:t>
      </w:r>
      <w:r w:rsidR="00341935" w:rsidRPr="00EE72A3">
        <w:rPr>
          <w:rFonts w:ascii="Arial" w:hAnsi="Arial" w:cs="Arial"/>
          <w:color w:val="000000"/>
          <w:sz w:val="20"/>
          <w:szCs w:val="20"/>
        </w:rPr>
        <w:t xml:space="preserve"> Možno je tudi iskanje po fizičnih osebah (</w:t>
      </w:r>
      <w:r w:rsidR="002706DD" w:rsidRPr="00EE72A3">
        <w:rPr>
          <w:rFonts w:ascii="Arial" w:hAnsi="Arial" w:cs="Arial"/>
          <w:color w:val="000000"/>
          <w:sz w:val="20"/>
          <w:szCs w:val="20"/>
        </w:rPr>
        <w:t xml:space="preserve">tudi </w:t>
      </w:r>
      <w:r w:rsidR="00341935" w:rsidRPr="00EE72A3">
        <w:rPr>
          <w:rFonts w:ascii="Arial" w:hAnsi="Arial" w:cs="Arial"/>
          <w:color w:val="000000"/>
          <w:sz w:val="20"/>
          <w:szCs w:val="20"/>
        </w:rPr>
        <w:t>zgolj z navedbo priimka).</w:t>
      </w:r>
      <w:r w:rsidR="00D17074" w:rsidRPr="00EE72A3">
        <w:rPr>
          <w:rFonts w:ascii="Arial" w:hAnsi="Arial" w:cs="Arial"/>
          <w:color w:val="000000"/>
          <w:sz w:val="20"/>
          <w:szCs w:val="20"/>
        </w:rPr>
        <w:t xml:space="preserve"> Registracija v spletno aplikacijo ni potrebna.</w:t>
      </w:r>
    </w:p>
    <w:p w:rsidR="00D17074" w:rsidRPr="00EE72A3" w:rsidRDefault="00D17074" w:rsidP="00CD1EED">
      <w:pPr>
        <w:spacing w:line="269" w:lineRule="auto"/>
        <w:jc w:val="both"/>
        <w:rPr>
          <w:rFonts w:ascii="Arial" w:hAnsi="Arial" w:cs="Arial"/>
          <w:color w:val="000000"/>
          <w:sz w:val="20"/>
          <w:szCs w:val="20"/>
        </w:rPr>
      </w:pPr>
    </w:p>
    <w:p w:rsidR="003A176E" w:rsidRPr="00EE72A3" w:rsidRDefault="00D17074" w:rsidP="00CD1EED">
      <w:pPr>
        <w:spacing w:line="269" w:lineRule="auto"/>
        <w:jc w:val="center"/>
        <w:rPr>
          <w:rFonts w:ascii="Arial" w:hAnsi="Arial" w:cs="Arial"/>
          <w:color w:val="000000"/>
          <w:sz w:val="20"/>
          <w:szCs w:val="20"/>
        </w:rPr>
      </w:pPr>
      <w:r w:rsidRPr="00EE72A3">
        <w:rPr>
          <w:rFonts w:ascii="Arial" w:hAnsi="Arial" w:cs="Arial"/>
          <w:noProof/>
          <w:color w:val="000000"/>
          <w:sz w:val="20"/>
          <w:szCs w:val="20"/>
        </w:rPr>
        <w:drawing>
          <wp:inline distT="0" distB="0" distL="0" distR="0" wp14:anchorId="322FDF14" wp14:editId="718DDE33">
            <wp:extent cx="4507842" cy="325755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ška.JPG"/>
                    <pic:cNvPicPr/>
                  </pic:nvPicPr>
                  <pic:blipFill>
                    <a:blip r:embed="rId34">
                      <a:extLst>
                        <a:ext uri="{28A0092B-C50C-407E-A947-70E740481C1C}">
                          <a14:useLocalDpi xmlns:a14="http://schemas.microsoft.com/office/drawing/2010/main" val="0"/>
                        </a:ext>
                      </a:extLst>
                    </a:blip>
                    <a:stretch>
                      <a:fillRect/>
                    </a:stretch>
                  </pic:blipFill>
                  <pic:spPr>
                    <a:xfrm>
                      <a:off x="0" y="0"/>
                      <a:ext cx="4515005" cy="3262726"/>
                    </a:xfrm>
                    <a:prstGeom prst="rect">
                      <a:avLst/>
                    </a:prstGeom>
                  </pic:spPr>
                </pic:pic>
              </a:graphicData>
            </a:graphic>
          </wp:inline>
        </w:drawing>
      </w:r>
    </w:p>
    <w:p w:rsidR="0022612A" w:rsidRPr="00EE72A3" w:rsidRDefault="0022612A" w:rsidP="00CD1EED">
      <w:pPr>
        <w:spacing w:line="269" w:lineRule="auto"/>
        <w:jc w:val="both"/>
        <w:rPr>
          <w:rFonts w:ascii="Arial" w:hAnsi="Arial" w:cs="Arial"/>
          <w:color w:val="000000"/>
          <w:sz w:val="20"/>
          <w:szCs w:val="20"/>
        </w:rPr>
      </w:pPr>
    </w:p>
    <w:p w:rsidR="0022612A" w:rsidRPr="00EE72A3" w:rsidRDefault="0022612A"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Sodišče, ki je pristojno za vodenje javnega registra, v zbirki listin objavi vsak podatek, ki mu je predložen, spremembo ali izbris tega podatka ter vsako vložitev dokumentov, vključno z dokumenti v elektronski obliki, in sicer takoj po vpisu podatka ali vložitvi dokumenta. Podatki, vpisani v javni register, in dokumenti, vloženi v zbirko listin, se objavijo na način, ki omogoča njihovo pregledovanje na daljavo. Sodišče, ki je pristojno za vodenje javnega registra, objavi pomembne podatke in zagotovi, da se lahko pridobi njihov</w:t>
      </w:r>
      <w:r w:rsidR="00B27D9C">
        <w:rPr>
          <w:rFonts w:ascii="Arial" w:hAnsi="Arial" w:cs="Arial"/>
          <w:color w:val="000000"/>
          <w:sz w:val="20"/>
          <w:szCs w:val="20"/>
        </w:rPr>
        <w:t>a</w:t>
      </w:r>
      <w:r w:rsidRPr="00EE72A3">
        <w:rPr>
          <w:rFonts w:ascii="Arial" w:hAnsi="Arial" w:cs="Arial"/>
          <w:color w:val="000000"/>
          <w:sz w:val="20"/>
          <w:szCs w:val="20"/>
        </w:rPr>
        <w:t xml:space="preserve"> overjen</w:t>
      </w:r>
      <w:r w:rsidR="00B27D9C">
        <w:rPr>
          <w:rFonts w:ascii="Arial" w:hAnsi="Arial" w:cs="Arial"/>
          <w:color w:val="000000"/>
          <w:sz w:val="20"/>
          <w:szCs w:val="20"/>
        </w:rPr>
        <w:t>a</w:t>
      </w:r>
      <w:r w:rsidRPr="00EE72A3">
        <w:rPr>
          <w:rFonts w:ascii="Arial" w:hAnsi="Arial" w:cs="Arial"/>
          <w:color w:val="000000"/>
          <w:sz w:val="20"/>
          <w:szCs w:val="20"/>
        </w:rPr>
        <w:t xml:space="preserve"> kopij</w:t>
      </w:r>
      <w:r w:rsidR="00B27D9C">
        <w:rPr>
          <w:rFonts w:ascii="Arial" w:hAnsi="Arial" w:cs="Arial"/>
          <w:color w:val="000000"/>
          <w:sz w:val="20"/>
          <w:szCs w:val="20"/>
        </w:rPr>
        <w:t>a</w:t>
      </w:r>
      <w:r w:rsidRPr="00EE72A3">
        <w:rPr>
          <w:rFonts w:ascii="Arial" w:hAnsi="Arial" w:cs="Arial"/>
          <w:color w:val="000000"/>
          <w:sz w:val="20"/>
          <w:szCs w:val="20"/>
        </w:rPr>
        <w:t xml:space="preserve"> v elektronski obliki. Tako pridobljen dokument vsebuje elektronski podpis v obliki kvalificiranega potrdila pristojnega sodišča. Dokument je brezplačno na voljo na spletni strani </w:t>
      </w:r>
      <w:hyperlink r:id="rId35" w:tgtFrame="_blank" w:history="1">
        <w:r w:rsidRPr="00EE72A3">
          <w:rPr>
            <w:rFonts w:ascii="Arial" w:hAnsi="Arial" w:cs="Arial"/>
            <w:color w:val="1690CC"/>
            <w:sz w:val="20"/>
            <w:szCs w:val="20"/>
            <w:u w:val="single"/>
            <w:bdr w:val="none" w:sz="0" w:space="0" w:color="auto" w:frame="1"/>
          </w:rPr>
          <w:t>ministrstva za pravosodje</w:t>
        </w:r>
      </w:hyperlink>
      <w:r w:rsidRPr="00EE72A3">
        <w:rPr>
          <w:rFonts w:ascii="Arial" w:hAnsi="Arial" w:cs="Arial"/>
          <w:color w:val="000000"/>
          <w:sz w:val="20"/>
          <w:szCs w:val="20"/>
        </w:rPr>
        <w:t xml:space="preserve">. Sodišče, ki je pristojno za vodenje javnega registra, na zahtevo prosilca izda celotno ali delno overjeno kopijo podatkov, ki so vpisani, ali dokumentov, ki so vloženi v zbirki listin, v papirni obliki, razen če prosilec izrecno ne zahteva izdaje neoverjene kopije, ali na prosilca naslovi potrdilo, da določeni podatki </w:t>
      </w:r>
      <w:r w:rsidR="00E341B9" w:rsidRPr="00EE72A3">
        <w:rPr>
          <w:rFonts w:ascii="Arial" w:hAnsi="Arial" w:cs="Arial"/>
          <w:color w:val="000000"/>
          <w:sz w:val="20"/>
          <w:szCs w:val="20"/>
        </w:rPr>
        <w:t>niso</w:t>
      </w:r>
      <w:r w:rsidRPr="00EE72A3">
        <w:rPr>
          <w:rFonts w:ascii="Arial" w:hAnsi="Arial" w:cs="Arial"/>
          <w:color w:val="000000"/>
          <w:sz w:val="20"/>
          <w:szCs w:val="20"/>
        </w:rPr>
        <w:t xml:space="preserve"> v javnem registru. Za dejstva, ki so vpisana v javni register, in dokumente, ki so vloženi v zbirko listin pred 1. januarjem 1997, sodišče, ki je pristojno za vodenje javnega registra, izda kopijo v papirni obliki, razen če so podatki v zvezi s temi dejstvi ali zadevni dokumenti že vpisani v elektronski obliki.</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Style w:val="T1Znak"/>
          <w:rFonts w:ascii="Arial" w:hAnsi="Arial" w:cs="Arial"/>
          <w:sz w:val="20"/>
          <w:szCs w:val="20"/>
        </w:rPr>
      </w:pPr>
      <w:r w:rsidRPr="00EE72A3">
        <w:rPr>
          <w:rFonts w:ascii="Arial" w:hAnsi="Arial" w:cs="Arial"/>
          <w:color w:val="000000"/>
          <w:sz w:val="20"/>
          <w:szCs w:val="20"/>
        </w:rPr>
        <w:t xml:space="preserve">Določbe Direktive 2012/17/EU, ki urejajo sistem povezovanja poslovnih registrov bodo </w:t>
      </w:r>
      <w:r w:rsidRPr="00EE72A3">
        <w:rPr>
          <w:rFonts w:ascii="Arial" w:hAnsi="Arial" w:cs="Arial"/>
          <w:sz w:val="20"/>
          <w:szCs w:val="20"/>
        </w:rPr>
        <w:t>prene</w:t>
      </w:r>
      <w:r w:rsidR="00E341B9" w:rsidRPr="00EE72A3">
        <w:rPr>
          <w:rFonts w:ascii="Arial" w:hAnsi="Arial" w:cs="Arial"/>
          <w:sz w:val="20"/>
          <w:szCs w:val="20"/>
        </w:rPr>
        <w:t>s</w:t>
      </w:r>
      <w:r w:rsidRPr="00EE72A3">
        <w:rPr>
          <w:rFonts w:ascii="Arial" w:hAnsi="Arial" w:cs="Arial"/>
          <w:sz w:val="20"/>
          <w:szCs w:val="20"/>
        </w:rPr>
        <w:t xml:space="preserve">ene z novelo </w:t>
      </w:r>
      <w:r w:rsidRPr="00EE72A3">
        <w:rPr>
          <w:rFonts w:ascii="Arial" w:hAnsi="Arial" w:cs="Arial"/>
          <w:color w:val="000000"/>
          <w:sz w:val="20"/>
          <w:szCs w:val="20"/>
        </w:rPr>
        <w:t>zakona št. 304/2013 o javnih registrih pravnih in fizičnih oseb</w:t>
      </w:r>
      <w:r w:rsidRPr="00EE72A3">
        <w:rPr>
          <w:rFonts w:ascii="Arial" w:hAnsi="Arial" w:cs="Arial"/>
          <w:sz w:val="20"/>
          <w:szCs w:val="20"/>
        </w:rPr>
        <w:t xml:space="preserve">, ki je ob koncu leta 2016 </w:t>
      </w:r>
      <w:r w:rsidRPr="00EE72A3">
        <w:rPr>
          <w:rFonts w:ascii="Arial" w:hAnsi="Arial" w:cs="Arial"/>
          <w:sz w:val="20"/>
          <w:szCs w:val="20"/>
        </w:rPr>
        <w:lastRenderedPageBreak/>
        <w:t xml:space="preserve">v pripravi, vključno s predvidenimi spremembami civilnega in trgovinskega prava. </w:t>
      </w:r>
      <w:r w:rsidRPr="00EE72A3">
        <w:rPr>
          <w:rFonts w:ascii="Arial" w:hAnsi="Arial" w:cs="Arial"/>
          <w:bCs/>
          <w:sz w:val="20"/>
          <w:szCs w:val="20"/>
        </w:rPr>
        <w:t xml:space="preserve">V splošnem javne registre hranijo in upravljajo </w:t>
      </w:r>
      <w:r w:rsidRPr="00EE72A3">
        <w:rPr>
          <w:rFonts w:ascii="Arial" w:hAnsi="Arial" w:cs="Arial"/>
          <w:sz w:val="20"/>
          <w:szCs w:val="20"/>
        </w:rPr>
        <w:t xml:space="preserve">gospodarska registrska sodišča, tehnični administrator pa je Ministrstvo za pravosodje. Enako bo veljalo za sistem povezovanja poslovnih registrov, v katerem se bodo po novem izmenjevali podatki, kot jih določa Direktiva 2012/17/EU. Za delovanje sistema bodo veljale zahteve, kot jih je predpisala Komisija z </w:t>
      </w:r>
      <w:r w:rsidRPr="00EE72A3">
        <w:rPr>
          <w:rStyle w:val="T1Znak"/>
          <w:rFonts w:ascii="Arial" w:hAnsi="Arial" w:cs="Arial"/>
          <w:sz w:val="20"/>
          <w:szCs w:val="20"/>
        </w:rPr>
        <w:t>Izvedbeno uredbo (EU) 2015/884. Predlog ureditve predvideva samodejno postopanje. Ko bo registrsko sodišče prejelo informacijo iz sistema povezovanja poslovnih registrov v zvezi s postopkom čezmejne združitve, kapitalske družbe vpisane v register, ali v zvezi s postopki nad tujimi kapitalskimi družbami, ki imajo v registru registrirano svojo podružnico, se bo sprememba v registru v zvezi s temi postopki izvedla avtomatično.</w:t>
      </w:r>
    </w:p>
    <w:p w:rsidR="0022612A" w:rsidRPr="00EE72A3" w:rsidRDefault="0022612A" w:rsidP="00CD1EED">
      <w:pPr>
        <w:spacing w:line="269" w:lineRule="auto"/>
        <w:jc w:val="both"/>
        <w:rPr>
          <w:rStyle w:val="T1Znak"/>
          <w:rFonts w:ascii="Arial" w:hAnsi="Arial" w:cs="Arial"/>
          <w:sz w:val="20"/>
          <w:szCs w:val="20"/>
        </w:rPr>
      </w:pPr>
    </w:p>
    <w:p w:rsidR="00F3372D" w:rsidRPr="00EE72A3" w:rsidRDefault="00F3372D"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Hrvaška</w:t>
      </w:r>
    </w:p>
    <w:p w:rsidR="0022612A" w:rsidRPr="00EE72A3" w:rsidRDefault="0022612A" w:rsidP="00CD1EED">
      <w:pPr>
        <w:pStyle w:val="ZnakZnak"/>
        <w:spacing w:line="269" w:lineRule="auto"/>
        <w:jc w:val="both"/>
        <w:rPr>
          <w:rFonts w:ascii="Arial" w:hAnsi="Arial" w:cs="Arial"/>
          <w:sz w:val="20"/>
          <w:szCs w:val="20"/>
          <w:lang w:val="sl-SI"/>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bCs/>
          <w:color w:val="000000"/>
          <w:sz w:val="20"/>
          <w:szCs w:val="20"/>
        </w:rPr>
        <w:t xml:space="preserve">V Republiki Hrvaški sodni register vodijo gospodarska sodišča. </w:t>
      </w:r>
      <w:r w:rsidRPr="00EE72A3">
        <w:rPr>
          <w:rFonts w:ascii="Arial" w:hAnsi="Arial" w:cs="Arial"/>
          <w:color w:val="000000"/>
          <w:sz w:val="20"/>
          <w:szCs w:val="20"/>
        </w:rPr>
        <w:t>Sodni register je javna knjiga, ki vsebuje podatke in listine o subjektih vpisa, ki morajo biti v skladu z zakonom vpisani v register. Vsako registrsko sodišče odgovarja za verodostojnost vpisa, ki ga je opravilo. V register se vpišejo: javna gospodarska družba, komanditna družba, gospodarsko interesno združenje, delniška družba, družba z omejeno odgovornostjo, samostojni podjetnik, evropska družba (Societas Europea – SE), evropsko gospodarsko interesno združenje (EGIZ), evropska zadruga (SCE), zavod, skupnost zavodov, zadruga, zveza zadrug, kreditna zveza, enostavna družba z omejeno odgovornostjo in druge osebe, ki morajo biti v skladu z zakonom vpisane v register. Podružnice se vpišejo v register, če to določa zakon. Register ne vsebuje podatkov o obrtnikih in združenjih.</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Glavni predpisi, ki se nanašajo na ustanovitev subjektov vpisa in njihov vpis v register, so: zakon o sodnem registru (</w:t>
      </w:r>
      <w:r w:rsidRPr="00EE72A3">
        <w:rPr>
          <w:rFonts w:ascii="Arial" w:hAnsi="Arial" w:cs="Arial"/>
          <w:i/>
          <w:iCs/>
          <w:color w:val="000000"/>
          <w:sz w:val="20"/>
          <w:szCs w:val="20"/>
        </w:rPr>
        <w:t>Zakon o sudskom registru</w:t>
      </w:r>
      <w:r w:rsidRPr="00EE72A3">
        <w:rPr>
          <w:rFonts w:ascii="Arial" w:hAnsi="Arial" w:cs="Arial"/>
          <w:color w:val="000000"/>
          <w:sz w:val="20"/>
          <w:szCs w:val="20"/>
        </w:rPr>
        <w:t> – ZSR), zakon o gospodarskih družbah (</w:t>
      </w:r>
      <w:r w:rsidRPr="00EE72A3">
        <w:rPr>
          <w:rFonts w:ascii="Arial" w:hAnsi="Arial" w:cs="Arial"/>
          <w:i/>
          <w:iCs/>
          <w:color w:val="000000"/>
          <w:sz w:val="20"/>
          <w:szCs w:val="20"/>
        </w:rPr>
        <w:t>Zakon o trgovačkim društvima</w:t>
      </w:r>
      <w:r w:rsidRPr="00EE72A3">
        <w:rPr>
          <w:rFonts w:ascii="Arial" w:hAnsi="Arial" w:cs="Arial"/>
          <w:color w:val="000000"/>
          <w:sz w:val="20"/>
          <w:szCs w:val="20"/>
        </w:rPr>
        <w:t> – ZTD) in pravilnik o načinu vpisa v sodni register (</w:t>
      </w:r>
      <w:r w:rsidRPr="00EE72A3">
        <w:rPr>
          <w:rFonts w:ascii="Arial" w:hAnsi="Arial" w:cs="Arial"/>
          <w:i/>
          <w:iCs/>
          <w:color w:val="000000"/>
          <w:sz w:val="20"/>
          <w:szCs w:val="20"/>
        </w:rPr>
        <w:t>Pravilnik o načinu upisa u sudski registar</w:t>
      </w:r>
      <w:r w:rsidRPr="00EE72A3">
        <w:rPr>
          <w:rFonts w:ascii="Arial" w:hAnsi="Arial" w:cs="Arial"/>
          <w:color w:val="000000"/>
          <w:sz w:val="20"/>
          <w:szCs w:val="20"/>
        </w:rPr>
        <w:t xml:space="preserve">). V skladu z navedenimi predpisi se v register vpišejo podatki, določeni z zakonom, in spremembe teh podatkov.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Postopek za vpis v register se začne s pisno prijavo z zahtevkom za vpis podatkov ali zahtevkom za spremembo vpisanih podatkov, ki se vloži pri registrskem sodišču v pisni ali elektronski obliki. Prijava se vloži pri sodišču v 15 dneh od dneva, ko so izpolnjeni predpisani pogoji za vpis, če zakon ne določa drugače. Sodišče začne postopek po uradni dolžnosti, kadar tako določa zakon. Notarji lahko v skladu s svojimi pooblastili in določbami zakona o sodnem registru z registrskim sodiščem komunicirajo po elektronski poti. Za vložitev prijav za vpis v register so pooblaščeni notarji (pooblaščeni so za vložitev prijav v elektronski obliki ter izdajo izpisov, kopij in prepisov iz drugega odstavka 4. člena Zakona o sodnem registru), osebe, ki so z zakonom pooblaščene, da predlagajo vpis v register (osebno ali prek pooblaščenca) in osebe, ki obravnavajo zadeve uradov HITRO.HR (pooblaščene so za vložitev prijav zaradi ustanovitve gospodarskih družb prek sistema e-Tvrtka, v skladu s pooblastili, določenimi v posebnih predpisih). Vpis ima pravni učinek za subjekte vpisa od naslednjega dne po vpisu v register (če zakon ne določa drugače), nasproti tretjim pa od dneva objave vpisa. Za vpise velja pozitivno in negativno publicitetno načelo.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Podatki o subjektih vpisa so na voljo 24 ur na dan, brezplačen vpogled v podatke pa je mogoč na </w:t>
      </w:r>
      <w:hyperlink r:id="rId36" w:tgtFrame="_blank" w:history="1">
        <w:r w:rsidRPr="00EE72A3">
          <w:rPr>
            <w:rFonts w:ascii="Arial" w:hAnsi="Arial" w:cs="Arial"/>
            <w:color w:val="1690CC"/>
            <w:sz w:val="20"/>
            <w:szCs w:val="20"/>
            <w:u w:val="single"/>
            <w:bdr w:val="none" w:sz="0" w:space="0" w:color="auto" w:frame="1"/>
          </w:rPr>
          <w:t>spletišču sodnega registra</w:t>
        </w:r>
      </w:hyperlink>
      <w:r w:rsidRPr="00EE72A3">
        <w:rPr>
          <w:rFonts w:ascii="Arial" w:hAnsi="Arial" w:cs="Arial"/>
          <w:color w:val="000000"/>
          <w:sz w:val="20"/>
          <w:szCs w:val="20"/>
        </w:rPr>
        <w:t>. Vsakdo ima brez izkazanega pravnega interesa pravico do vpogleda v podatke, vpisane v glavno knjigo, v listine, na katerih temelji vpis, ter v druge listine in podatke, shranjene v zbirki listin, razen listin, glede katerih zakon izključuje uporabo načela javnosti registra. Prav tako lahko vsakdo zahteva izpis ali overjeno kopijo oziroma prepis listin in podatkov, shranjenih v zbirki listin.</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center"/>
        <w:rPr>
          <w:rFonts w:ascii="Arial" w:hAnsi="Arial" w:cs="Arial"/>
          <w:sz w:val="20"/>
          <w:szCs w:val="20"/>
          <w:lang w:val="sl-SI"/>
        </w:rPr>
      </w:pPr>
      <w:r w:rsidRPr="00EE72A3">
        <w:rPr>
          <w:rFonts w:ascii="Arial" w:hAnsi="Arial" w:cs="Arial"/>
          <w:noProof/>
          <w:sz w:val="20"/>
          <w:szCs w:val="20"/>
          <w:lang w:val="sl-SI" w:eastAsia="sl-SI"/>
        </w:rPr>
        <w:lastRenderedPageBreak/>
        <w:drawing>
          <wp:inline distT="0" distB="0" distL="0" distR="0" wp14:anchorId="6A9245DB" wp14:editId="088EE22A">
            <wp:extent cx="4602480" cy="1952994"/>
            <wp:effectExtent l="0" t="0" r="762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5812" cy="1958651"/>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lang w:val="sl-SI"/>
        </w:rPr>
      </w:pPr>
    </w:p>
    <w:p w:rsidR="002875CF" w:rsidRPr="00EE72A3" w:rsidRDefault="002875CF" w:rsidP="00CD1EED">
      <w:pPr>
        <w:pStyle w:val="ZnakZnak"/>
        <w:spacing w:line="269" w:lineRule="auto"/>
        <w:jc w:val="both"/>
        <w:rPr>
          <w:rFonts w:ascii="Arial" w:hAnsi="Arial" w:cs="Arial"/>
          <w:sz w:val="20"/>
          <w:szCs w:val="20"/>
          <w:lang w:val="sl-SI"/>
        </w:rPr>
      </w:pPr>
    </w:p>
    <w:p w:rsidR="00D84DB9" w:rsidRPr="00EE72A3" w:rsidRDefault="00D84DB9"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Spletni iskalnik ne omogoča iskanja po osebnih imenih ustanoviteljev, družbenikov, zastopnikov ali članov organa nadzora. So pa spletne strani zasnovane tako, da je možno pri vpogledu podatkov o posameznem subjektu vpisa z dodatnim »klikom« pri ustanovitelju, družbeniku, zastopniku ali članu nadzora pridobiti podatke </w:t>
      </w:r>
      <w:r w:rsidR="00B27D9C">
        <w:rPr>
          <w:rFonts w:ascii="Arial" w:hAnsi="Arial" w:cs="Arial"/>
          <w:sz w:val="20"/>
          <w:szCs w:val="20"/>
          <w:lang w:val="sl-SI"/>
        </w:rPr>
        <w:t xml:space="preserve">o </w:t>
      </w:r>
      <w:r w:rsidRPr="00EE72A3">
        <w:rPr>
          <w:rFonts w:ascii="Arial" w:hAnsi="Arial" w:cs="Arial"/>
          <w:sz w:val="20"/>
          <w:szCs w:val="20"/>
          <w:lang w:val="sl-SI"/>
        </w:rPr>
        <w:t xml:space="preserve">povezanih subjektih vpisa, pri katerih isti posameznik </w:t>
      </w:r>
      <w:r w:rsidR="005132BD" w:rsidRPr="00EE72A3">
        <w:rPr>
          <w:rFonts w:ascii="Arial" w:hAnsi="Arial" w:cs="Arial"/>
          <w:sz w:val="20"/>
          <w:szCs w:val="20"/>
          <w:lang w:val="sl-SI"/>
        </w:rPr>
        <w:t xml:space="preserve">sedaj </w:t>
      </w:r>
      <w:r w:rsidRPr="00EE72A3">
        <w:rPr>
          <w:rFonts w:ascii="Arial" w:hAnsi="Arial" w:cs="Arial"/>
          <w:sz w:val="20"/>
          <w:szCs w:val="20"/>
          <w:lang w:val="sl-SI"/>
        </w:rPr>
        <w:t xml:space="preserve">nastopa </w:t>
      </w:r>
      <w:r w:rsidR="005132BD" w:rsidRPr="00EE72A3">
        <w:rPr>
          <w:rFonts w:ascii="Arial" w:hAnsi="Arial" w:cs="Arial"/>
          <w:sz w:val="20"/>
          <w:szCs w:val="20"/>
          <w:lang w:val="sl-SI"/>
        </w:rPr>
        <w:t xml:space="preserve">ali je nastopal </w:t>
      </w:r>
      <w:r w:rsidRPr="00EE72A3">
        <w:rPr>
          <w:rFonts w:ascii="Arial" w:hAnsi="Arial" w:cs="Arial"/>
          <w:sz w:val="20"/>
          <w:szCs w:val="20"/>
          <w:lang w:val="sl-SI"/>
        </w:rPr>
        <w:t xml:space="preserve">v teh </w:t>
      </w:r>
      <w:r w:rsidR="005132BD" w:rsidRPr="00EE72A3">
        <w:rPr>
          <w:rFonts w:ascii="Arial" w:hAnsi="Arial" w:cs="Arial"/>
          <w:sz w:val="20"/>
          <w:szCs w:val="20"/>
          <w:lang w:val="sl-SI"/>
        </w:rPr>
        <w:t xml:space="preserve">funkcijah. Prikazani so tudi podatki o obdobju, v katerem je nastopal v posamezni funkciji. </w:t>
      </w:r>
      <w:r w:rsidRPr="00EE72A3">
        <w:rPr>
          <w:rFonts w:ascii="Arial" w:hAnsi="Arial" w:cs="Arial"/>
          <w:sz w:val="20"/>
          <w:szCs w:val="20"/>
          <w:lang w:val="sl-SI"/>
        </w:rPr>
        <w:t>Povezava je izvedena na podlagi davčne številke</w:t>
      </w:r>
      <w:r w:rsidR="00D50837" w:rsidRPr="00EE72A3">
        <w:rPr>
          <w:rFonts w:ascii="Arial" w:hAnsi="Arial" w:cs="Arial"/>
          <w:sz w:val="20"/>
          <w:szCs w:val="20"/>
          <w:lang w:val="sl-SI"/>
        </w:rPr>
        <w:t xml:space="preserve"> posameznika, ki uporabniku spletnih strani ni prekrita (je javna).</w:t>
      </w:r>
      <w:r w:rsidRPr="00EE72A3">
        <w:rPr>
          <w:rFonts w:ascii="Arial" w:hAnsi="Arial" w:cs="Arial"/>
          <w:sz w:val="20"/>
          <w:szCs w:val="20"/>
          <w:lang w:val="sl-SI"/>
        </w:rPr>
        <w:t xml:space="preserve">    </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50837" w:rsidP="00CD1EED">
      <w:pPr>
        <w:pStyle w:val="ZnakZnak"/>
        <w:spacing w:line="269" w:lineRule="auto"/>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C87258B" wp14:editId="17B83FDB">
            <wp:extent cx="5652147" cy="2286000"/>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R ime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462" cy="2286532"/>
                    </a:xfrm>
                    <a:prstGeom prst="rect">
                      <a:avLst/>
                    </a:prstGeom>
                  </pic:spPr>
                </pic:pic>
              </a:graphicData>
            </a:graphic>
          </wp:inline>
        </w:drawing>
      </w:r>
    </w:p>
    <w:p w:rsidR="0022612A" w:rsidRPr="00EE72A3" w:rsidRDefault="0022612A"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22612A" w:rsidRPr="00EE72A3" w:rsidRDefault="0022612A" w:rsidP="00CD1EED">
      <w:pPr>
        <w:pStyle w:val="Naslov8"/>
        <w:spacing w:before="0" w:line="269" w:lineRule="auto"/>
        <w:rPr>
          <w:rFonts w:ascii="Arial" w:hAnsi="Arial" w:cs="Arial"/>
          <w:b/>
          <w:sz w:val="20"/>
          <w:szCs w:val="20"/>
        </w:rPr>
      </w:pPr>
      <w:r w:rsidRPr="00EE72A3">
        <w:rPr>
          <w:rFonts w:ascii="Arial" w:hAnsi="Arial" w:cs="Arial"/>
          <w:b/>
          <w:sz w:val="20"/>
          <w:szCs w:val="20"/>
        </w:rPr>
        <w:t>Slovaška</w:t>
      </w:r>
    </w:p>
    <w:p w:rsidR="0022612A" w:rsidRPr="00EE72A3" w:rsidRDefault="0022612A" w:rsidP="00CD1EED">
      <w:pPr>
        <w:pStyle w:val="ZnakZnak"/>
        <w:spacing w:line="269" w:lineRule="auto"/>
        <w:jc w:val="both"/>
        <w:rPr>
          <w:rFonts w:ascii="Arial" w:hAnsi="Arial" w:cs="Arial"/>
          <w:sz w:val="20"/>
          <w:szCs w:val="20"/>
          <w:lang w:val="sl-SI"/>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Poslovni register »</w:t>
      </w:r>
      <w:hyperlink r:id="rId39" w:tgtFrame="_blank" w:history="1">
        <w:r w:rsidRPr="00EE72A3">
          <w:rPr>
            <w:rStyle w:val="Hiperpovezava"/>
            <w:rFonts w:ascii="Arial" w:hAnsi="Arial" w:cs="Arial"/>
            <w:color w:val="1690CC"/>
            <w:sz w:val="20"/>
            <w:szCs w:val="20"/>
            <w:bdr w:val="none" w:sz="0" w:space="0" w:color="auto" w:frame="1"/>
          </w:rPr>
          <w:t>Obchodný register</w:t>
        </w:r>
      </w:hyperlink>
      <w:r w:rsidRPr="00EE72A3">
        <w:rPr>
          <w:rFonts w:ascii="Arial" w:hAnsi="Arial" w:cs="Arial"/>
          <w:color w:val="000000"/>
          <w:sz w:val="20"/>
          <w:szCs w:val="20"/>
        </w:rPr>
        <w:t>«</w:t>
      </w:r>
      <w:r w:rsidRPr="00EE72A3">
        <w:rPr>
          <w:rStyle w:val="apple-converted-space"/>
          <w:rFonts w:ascii="Arial" w:hAnsi="Arial" w:cs="Arial"/>
          <w:color w:val="000000"/>
          <w:sz w:val="20"/>
          <w:szCs w:val="20"/>
        </w:rPr>
        <w:t> </w:t>
      </w:r>
      <w:r w:rsidRPr="00EE72A3">
        <w:rPr>
          <w:rFonts w:ascii="Arial" w:hAnsi="Arial" w:cs="Arial"/>
          <w:color w:val="000000"/>
          <w:sz w:val="20"/>
          <w:szCs w:val="20"/>
        </w:rPr>
        <w:t>je javni seznam, ki vsebuje z zakonom predpisane podatke o podjetnikih, družbah in drugih pravnih subjektih, kadar je to določeno v posebnem zakonu. Register upravlja</w:t>
      </w:r>
      <w:r w:rsidRPr="00EE72A3">
        <w:rPr>
          <w:rStyle w:val="apple-converted-space"/>
          <w:rFonts w:ascii="Arial" w:hAnsi="Arial" w:cs="Arial"/>
          <w:color w:val="000000"/>
          <w:sz w:val="20"/>
          <w:szCs w:val="20"/>
        </w:rPr>
        <w:t> </w:t>
      </w:r>
      <w:hyperlink r:id="rId40" w:tgtFrame="_blank" w:history="1">
        <w:r w:rsidRPr="00EE72A3">
          <w:rPr>
            <w:rStyle w:val="Hiperpovezava"/>
            <w:rFonts w:ascii="Arial" w:hAnsi="Arial" w:cs="Arial"/>
            <w:color w:val="1690CC"/>
            <w:sz w:val="20"/>
            <w:szCs w:val="20"/>
            <w:bdr w:val="none" w:sz="0" w:space="0" w:color="auto" w:frame="1"/>
          </w:rPr>
          <w:t>Ministrstvo za pravosodje Slovaške republike</w:t>
        </w:r>
      </w:hyperlink>
      <w:r w:rsidRPr="00EE72A3">
        <w:rPr>
          <w:rFonts w:ascii="Arial" w:hAnsi="Arial" w:cs="Arial"/>
          <w:color w:val="000000"/>
          <w:sz w:val="20"/>
          <w:szCs w:val="20"/>
        </w:rPr>
        <w:t>. Poslovni register vodijo registrska sodišča (</w:t>
      </w:r>
      <w:r w:rsidRPr="00EE72A3">
        <w:rPr>
          <w:rStyle w:val="Poudarek"/>
          <w:rFonts w:ascii="Arial" w:hAnsi="Arial" w:cs="Arial"/>
          <w:color w:val="000000"/>
          <w:sz w:val="20"/>
          <w:szCs w:val="20"/>
        </w:rPr>
        <w:t>registrové súdy</w:t>
      </w:r>
      <w:r w:rsidRPr="00EE72A3">
        <w:rPr>
          <w:rFonts w:ascii="Arial" w:hAnsi="Arial" w:cs="Arial"/>
          <w:color w:val="000000"/>
          <w:sz w:val="20"/>
          <w:szCs w:val="20"/>
        </w:rPr>
        <w:t>), okrožno sodišče na sedežu območnega sodišča.</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Register vsebuje informacije</w:t>
      </w:r>
      <w:r w:rsidRPr="00EE72A3">
        <w:rPr>
          <w:rStyle w:val="apple-converted-space"/>
          <w:rFonts w:ascii="Arial" w:hAnsi="Arial" w:cs="Arial"/>
          <w:color w:val="000000"/>
          <w:sz w:val="20"/>
          <w:szCs w:val="20"/>
        </w:rPr>
        <w:t> </w:t>
      </w:r>
      <w:r w:rsidRPr="00EE72A3">
        <w:rPr>
          <w:rStyle w:val="Krepko"/>
          <w:rFonts w:ascii="Arial" w:hAnsi="Arial" w:cs="Arial"/>
          <w:b w:val="0"/>
          <w:color w:val="000000"/>
          <w:sz w:val="20"/>
          <w:szCs w:val="20"/>
          <w:bdr w:val="none" w:sz="0" w:space="0" w:color="auto" w:frame="1"/>
        </w:rPr>
        <w:t>od 1. januarja 2001</w:t>
      </w:r>
      <w:r w:rsidRPr="00EE72A3">
        <w:rPr>
          <w:rStyle w:val="apple-converted-space"/>
          <w:rFonts w:ascii="Arial" w:hAnsi="Arial" w:cs="Arial"/>
          <w:color w:val="000000"/>
          <w:sz w:val="20"/>
          <w:szCs w:val="20"/>
        </w:rPr>
        <w:t> </w:t>
      </w:r>
      <w:r w:rsidRPr="00EE72A3">
        <w:rPr>
          <w:rFonts w:ascii="Arial" w:hAnsi="Arial" w:cs="Arial"/>
          <w:color w:val="000000"/>
          <w:sz w:val="20"/>
          <w:szCs w:val="20"/>
        </w:rPr>
        <w:t xml:space="preserve">dalje. Vzpostavljen je bil leta 1992 po sprejetju trgovinskega zakonika (zakona št. 513/1991) in je nadomestil predhodni register družb. Trgovinski zakonik je urejal področje uporabe poslovnega registra do leta 2004, ko je začel veljati zakon št. 530/2003 o poslovnem registru, ki je uzakonil </w:t>
      </w:r>
      <w:r w:rsidRPr="00EE72A3">
        <w:rPr>
          <w:rStyle w:val="Krepko"/>
          <w:rFonts w:ascii="Arial" w:hAnsi="Arial" w:cs="Arial"/>
          <w:color w:val="000000"/>
          <w:sz w:val="20"/>
          <w:szCs w:val="20"/>
          <w:bdr w:val="none" w:sz="0" w:space="0" w:color="auto" w:frame="1"/>
        </w:rPr>
        <w:t>elektronsko objavo registra</w:t>
      </w:r>
      <w:r w:rsidRPr="00EE72A3">
        <w:rPr>
          <w:rFonts w:ascii="Arial" w:hAnsi="Arial" w:cs="Arial"/>
          <w:color w:val="000000"/>
          <w:sz w:val="20"/>
          <w:szCs w:val="20"/>
        </w:rPr>
        <w:t>. Posodobljeni dokumenti se hranijo v papirni in elektronski obliki.</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V slovaškem</w:t>
      </w:r>
      <w:r w:rsidRPr="00EE72A3">
        <w:rPr>
          <w:rStyle w:val="apple-converted-space"/>
          <w:rFonts w:ascii="Arial" w:hAnsi="Arial" w:cs="Arial"/>
          <w:color w:val="000000"/>
          <w:sz w:val="20"/>
          <w:szCs w:val="20"/>
        </w:rPr>
        <w:t> </w:t>
      </w:r>
      <w:hyperlink r:id="rId41" w:tgtFrame="_blank" w:history="1">
        <w:r w:rsidRPr="00EE72A3">
          <w:rPr>
            <w:rStyle w:val="Hiperpovezava"/>
            <w:rFonts w:ascii="Arial" w:hAnsi="Arial" w:cs="Arial"/>
            <w:color w:val="1690CC"/>
            <w:sz w:val="20"/>
            <w:szCs w:val="20"/>
            <w:bdr w:val="none" w:sz="0" w:space="0" w:color="auto" w:frame="1"/>
          </w:rPr>
          <w:t>poslovnem registru (obchodný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je mogoče iskati po:</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imenu družbe:</w:t>
      </w:r>
      <w:r w:rsidRPr="00EE72A3">
        <w:rPr>
          <w:rStyle w:val="apple-converted-space"/>
          <w:rFonts w:ascii="Arial" w:hAnsi="Arial" w:cs="Arial"/>
          <w:color w:val="000000"/>
          <w:sz w:val="20"/>
          <w:szCs w:val="20"/>
        </w:rPr>
        <w:t> </w:t>
      </w:r>
      <w:hyperlink r:id="rId42" w:tgtFrame="_blank" w:history="1">
        <w:r w:rsidRPr="00EE72A3">
          <w:rPr>
            <w:rStyle w:val="Hiperpovezava"/>
            <w:rFonts w:ascii="Arial" w:hAnsi="Arial" w:cs="Arial"/>
            <w:color w:val="1690CC"/>
            <w:sz w:val="20"/>
            <w:szCs w:val="20"/>
            <w:bdr w:val="none" w:sz="0" w:space="0" w:color="auto" w:frame="1"/>
          </w:rPr>
          <w:t>obchodného mena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 identifikacijski številki:</w:t>
      </w:r>
      <w:r w:rsidRPr="00EE72A3">
        <w:rPr>
          <w:rStyle w:val="apple-converted-space"/>
          <w:rFonts w:ascii="Arial" w:hAnsi="Arial" w:cs="Arial"/>
          <w:color w:val="000000"/>
          <w:sz w:val="20"/>
          <w:szCs w:val="20"/>
        </w:rPr>
        <w:t> </w:t>
      </w:r>
      <w:hyperlink r:id="rId43" w:tgtFrame="_blank" w:history="1">
        <w:r w:rsidRPr="00EE72A3">
          <w:rPr>
            <w:rStyle w:val="Hiperpovezava"/>
            <w:rFonts w:ascii="Arial" w:hAnsi="Arial" w:cs="Arial"/>
            <w:color w:val="1690CC"/>
            <w:sz w:val="20"/>
            <w:szCs w:val="20"/>
            <w:bdr w:val="none" w:sz="0" w:space="0" w:color="auto" w:frame="1"/>
          </w:rPr>
          <w:t>identifikačného čísla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w:t>
      </w:r>
      <w:r w:rsidRPr="00EE72A3">
        <w:rPr>
          <w:rFonts w:ascii="Arial" w:hAnsi="Arial" w:cs="Arial"/>
          <w:sz w:val="20"/>
          <w:szCs w:val="20"/>
        </w:rPr>
        <w:t xml:space="preserve"> </w:t>
      </w:r>
      <w:r w:rsidRPr="00EE72A3">
        <w:rPr>
          <w:rFonts w:ascii="Arial" w:hAnsi="Arial" w:cs="Arial"/>
          <w:color w:val="000000"/>
          <w:sz w:val="20"/>
          <w:szCs w:val="20"/>
        </w:rPr>
        <w:t>registriranem sedežu:</w:t>
      </w:r>
      <w:r w:rsidRPr="00EE72A3">
        <w:rPr>
          <w:rStyle w:val="apple-converted-space"/>
          <w:rFonts w:ascii="Arial" w:hAnsi="Arial" w:cs="Arial"/>
          <w:color w:val="000000"/>
          <w:sz w:val="20"/>
          <w:szCs w:val="20"/>
        </w:rPr>
        <w:t> </w:t>
      </w:r>
      <w:hyperlink r:id="rId44" w:tgtFrame="_blank" w:history="1">
        <w:r w:rsidRPr="00EE72A3">
          <w:rPr>
            <w:rStyle w:val="Hiperpovezava"/>
            <w:rFonts w:ascii="Arial" w:hAnsi="Arial" w:cs="Arial"/>
            <w:color w:val="1690CC"/>
            <w:sz w:val="20"/>
            <w:szCs w:val="20"/>
            <w:bdr w:val="none" w:sz="0" w:space="0" w:color="auto" w:frame="1"/>
          </w:rPr>
          <w:t>sídla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registrski številki:</w:t>
      </w:r>
      <w:r w:rsidRPr="00EE72A3">
        <w:rPr>
          <w:rFonts w:ascii="Arial" w:hAnsi="Arial" w:cs="Arial"/>
          <w:noProof/>
          <w:color w:val="000000"/>
          <w:sz w:val="20"/>
          <w:szCs w:val="20"/>
        </w:rPr>
        <w:t xml:space="preserve"> </w:t>
      </w:r>
      <w:hyperlink r:id="rId45" w:tgtFrame="_blank" w:history="1">
        <w:r w:rsidRPr="00EE72A3">
          <w:rPr>
            <w:rStyle w:val="Hiperpovezava"/>
            <w:rFonts w:ascii="Arial" w:hAnsi="Arial" w:cs="Arial"/>
            <w:color w:val="1690CC"/>
            <w:sz w:val="20"/>
            <w:szCs w:val="20"/>
            <w:bdr w:val="none" w:sz="0" w:space="0" w:color="auto" w:frame="1"/>
          </w:rPr>
          <w:t>spisovej značky</w:t>
        </w:r>
      </w:hyperlink>
      <w:r w:rsidRPr="00EE72A3">
        <w:rPr>
          <w:rFonts w:ascii="Arial" w:hAnsi="Arial" w:cs="Arial"/>
          <w:color w:val="000000"/>
          <w:sz w:val="20"/>
          <w:szCs w:val="20"/>
        </w:rPr>
        <w:t xml:space="preserve"> in</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priimku in imenu osebe:</w:t>
      </w:r>
      <w:r w:rsidRPr="00EE72A3">
        <w:rPr>
          <w:rStyle w:val="apple-converted-space"/>
          <w:rFonts w:ascii="Arial" w:hAnsi="Arial" w:cs="Arial"/>
          <w:color w:val="000000"/>
          <w:sz w:val="20"/>
          <w:szCs w:val="20"/>
        </w:rPr>
        <w:t> </w:t>
      </w:r>
      <w:hyperlink r:id="rId46" w:tgtFrame="_blank" w:history="1">
        <w:r w:rsidRPr="00EE72A3">
          <w:rPr>
            <w:rStyle w:val="Hiperpovezava"/>
            <w:rFonts w:ascii="Arial" w:hAnsi="Arial" w:cs="Arial"/>
            <w:color w:val="1690CC"/>
            <w:sz w:val="20"/>
            <w:szCs w:val="20"/>
            <w:bdr w:val="none" w:sz="0" w:space="0" w:color="auto" w:frame="1"/>
          </w:rPr>
          <w:t>priezviska a mena osoby</w:t>
        </w:r>
      </w:hyperlink>
      <w:r w:rsidRPr="00EE72A3">
        <w:rPr>
          <w:rFonts w:ascii="Arial" w:hAnsi="Arial" w:cs="Arial"/>
          <w:color w:val="000000"/>
          <w:sz w:val="20"/>
          <w:szCs w:val="20"/>
        </w:rPr>
        <w:t>.</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Is</w:t>
      </w:r>
      <w:r w:rsidR="003163F6">
        <w:rPr>
          <w:rFonts w:ascii="Arial" w:hAnsi="Arial" w:cs="Arial"/>
          <w:color w:val="000000"/>
          <w:sz w:val="20"/>
          <w:szCs w:val="20"/>
        </w:rPr>
        <w:t>kanje je na voljo tudi v angleškem jeziku</w:t>
      </w:r>
      <w:r w:rsidRPr="00EE72A3">
        <w:rPr>
          <w:rFonts w:ascii="Arial" w:hAnsi="Arial" w:cs="Arial"/>
          <w:color w:val="000000"/>
          <w:sz w:val="20"/>
          <w:szCs w:val="20"/>
        </w:rPr>
        <w:t>.</w:t>
      </w:r>
    </w:p>
    <w:p w:rsidR="00FC0A6B" w:rsidRPr="00EE72A3" w:rsidRDefault="00FC0A6B" w:rsidP="00CD1EED">
      <w:pPr>
        <w:pStyle w:val="ZnakZnak"/>
        <w:spacing w:line="269" w:lineRule="auto"/>
        <w:jc w:val="both"/>
        <w:rPr>
          <w:rFonts w:ascii="Arial" w:hAnsi="Arial" w:cs="Arial"/>
          <w:sz w:val="20"/>
          <w:szCs w:val="20"/>
          <w:lang w:val="sl-SI"/>
        </w:rPr>
      </w:pPr>
    </w:p>
    <w:p w:rsidR="005A332A" w:rsidRDefault="005A332A" w:rsidP="00CD1EED">
      <w:pPr>
        <w:spacing w:line="269" w:lineRule="auto"/>
        <w:jc w:val="center"/>
        <w:rPr>
          <w:rStyle w:val="T1Znak"/>
          <w:rFonts w:ascii="Arial" w:hAnsi="Arial" w:cs="Arial"/>
          <w:sz w:val="20"/>
          <w:szCs w:val="20"/>
        </w:rPr>
      </w:pPr>
    </w:p>
    <w:p w:rsidR="005A332A" w:rsidRDefault="005A332A" w:rsidP="00CD1EED">
      <w:pPr>
        <w:spacing w:line="269" w:lineRule="auto"/>
        <w:jc w:val="center"/>
        <w:rPr>
          <w:rStyle w:val="T1Znak"/>
          <w:rFonts w:ascii="Arial" w:hAnsi="Arial" w:cs="Arial"/>
          <w:sz w:val="20"/>
          <w:szCs w:val="20"/>
        </w:rPr>
      </w:pPr>
    </w:p>
    <w:p w:rsidR="0022612A" w:rsidRDefault="00D17074" w:rsidP="00CD1EED">
      <w:pPr>
        <w:spacing w:line="269" w:lineRule="auto"/>
        <w:jc w:val="center"/>
        <w:rPr>
          <w:rStyle w:val="T1Znak"/>
          <w:rFonts w:ascii="Arial" w:hAnsi="Arial" w:cs="Arial"/>
          <w:sz w:val="20"/>
          <w:szCs w:val="20"/>
        </w:rPr>
      </w:pPr>
      <w:r w:rsidRPr="00EE72A3">
        <w:rPr>
          <w:rFonts w:ascii="Arial" w:eastAsia="Calibri" w:hAnsi="Arial" w:cs="Arial"/>
          <w:noProof/>
          <w:color w:val="000000"/>
          <w:kern w:val="1"/>
          <w:sz w:val="20"/>
          <w:szCs w:val="20"/>
        </w:rPr>
        <w:drawing>
          <wp:inline distT="0" distB="0" distL="0" distR="0" wp14:anchorId="06C96A2D" wp14:editId="77FAEC41">
            <wp:extent cx="4126188" cy="2263140"/>
            <wp:effectExtent l="0" t="0" r="825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vašk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0934" cy="2265743"/>
                    </a:xfrm>
                    <a:prstGeom prst="rect">
                      <a:avLst/>
                    </a:prstGeom>
                  </pic:spPr>
                </pic:pic>
              </a:graphicData>
            </a:graphic>
          </wp:inline>
        </w:drawing>
      </w:r>
    </w:p>
    <w:p w:rsidR="005A332A" w:rsidRPr="00EE72A3" w:rsidRDefault="005A332A" w:rsidP="00CD1EED">
      <w:pPr>
        <w:spacing w:line="269" w:lineRule="auto"/>
        <w:jc w:val="center"/>
        <w:rPr>
          <w:rStyle w:val="T1Znak"/>
          <w:rFonts w:ascii="Arial" w:hAnsi="Arial" w:cs="Arial"/>
          <w:sz w:val="20"/>
          <w:szCs w:val="20"/>
        </w:rPr>
      </w:pPr>
    </w:p>
    <w:p w:rsidR="0022612A" w:rsidRPr="00EE72A3" w:rsidRDefault="0022612A" w:rsidP="00CD1EED">
      <w:pPr>
        <w:pStyle w:val="Naslov8"/>
        <w:spacing w:before="0" w:line="269" w:lineRule="auto"/>
        <w:rPr>
          <w:rStyle w:val="T1Znak"/>
          <w:rFonts w:ascii="Arial" w:hAnsi="Arial" w:cs="Arial"/>
          <w:b/>
          <w:sz w:val="20"/>
          <w:szCs w:val="20"/>
        </w:rPr>
      </w:pPr>
      <w:r w:rsidRPr="00EE72A3">
        <w:rPr>
          <w:rStyle w:val="T1Znak"/>
          <w:rFonts w:ascii="Arial" w:hAnsi="Arial" w:cs="Arial"/>
          <w:b/>
          <w:sz w:val="20"/>
          <w:szCs w:val="20"/>
        </w:rPr>
        <w:t>Združeno Kraljestvo</w:t>
      </w:r>
    </w:p>
    <w:p w:rsidR="0022612A" w:rsidRPr="00EE72A3" w:rsidRDefault="0022612A" w:rsidP="00CD1EED">
      <w:pPr>
        <w:spacing w:line="269" w:lineRule="auto"/>
        <w:jc w:val="both"/>
        <w:rPr>
          <w:rStyle w:val="T1Znak"/>
          <w:rFonts w:ascii="Arial" w:hAnsi="Arial" w:cs="Arial"/>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V Združenem kraljestvu (jurisdikcije Anglije in Walesa, Škotske ter Severne Irske) </w:t>
      </w:r>
      <w:hyperlink r:id="rId48" w:tgtFrame="_blank" w:history="1">
        <w:r w:rsidRPr="00EE72A3">
          <w:rPr>
            <w:rStyle w:val="Hiperpovezava"/>
            <w:rFonts w:ascii="Arial" w:hAnsi="Arial" w:cs="Arial"/>
            <w:color w:val="1690CC"/>
            <w:sz w:val="20"/>
            <w:szCs w:val="20"/>
            <w:bdr w:val="none" w:sz="0" w:space="0" w:color="auto" w:frame="1"/>
          </w:rPr>
          <w:t>poslovni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Companies House« zagotavlja informacije, ki so jih predložile kapitalske družbe, osebne družbe z omejeno odgovornostjo, komanditne družbe, čezmorske družbe, evropska gospodarska interesna združenja (EGIZ), čezmejna združenja in evropske družbe (Societas Europaea – SE). Več informacij o zahtevah v zvezi z vpisom v register je na voljo na spletišču. Register ne vsebuje informacij o samostojnih podjetnikih, družbah z neomejeno odgovornostjo in poslovnih imenih.</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Glavni zakonodajni akt, ki ureja delovanje poslovnega registra Združenega kraljestva, je zakon o gospodarskih družbah iz leta 2006. Na podlagi tega zakona informacije za registracijo upravljavcu registra družb predloži družba ali njen zastopnik v njenem imenu. Po predložitvi se obrazec z informacijami pregleda, da se zagotovi njegova popolnost. Upravljavec informacije sprejme v dobri veri. Točnost informacij se ne potrjuje ali preverja. Če so informacije dopustne, se evidentirajo tako, da se zapis hrani in je na voljo za javni vpogled. Osebe, ki iščejo po registru, se lahko – razen glede omejene skupine informacij – na te informacije sklicujejo le, kolikor so informacije, predložene upravljavcu, točne.</w:t>
      </w:r>
    </w:p>
    <w:p w:rsidR="000178C4" w:rsidRPr="00EE72A3" w:rsidRDefault="000178C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Omejena skupina informacij iz registra pa z registracijo pridobi pravni učinek. Na te informacije se lahko osebe, ki iščejo po registru, sklicujejo v obliki, v kateri so navedene v registru. Ta skupina zajema informacije o ustanovitvenem aktu družbe, naslovu sedeža in spremembi sedeža, imenu in spremembi imena družbe, ponovni registraciji družbe zaradi spremembe statusa, na primer v družbo, s katere deleži se javno trguje, zmanjšanju kapitala družbe.</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22612A" w:rsidRPr="00EE72A3" w:rsidRDefault="00FC18A4" w:rsidP="00D9259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Podatke o gospodarskih družbah v poslovnem registru Združenega kraljestva je mogoče poiskati na </w:t>
      </w:r>
      <w:r w:rsidRPr="00D9259D">
        <w:rPr>
          <w:rFonts w:ascii="Arial" w:hAnsi="Arial" w:cs="Arial"/>
          <w:color w:val="000000" w:themeColor="text1"/>
          <w:sz w:val="20"/>
          <w:szCs w:val="20"/>
        </w:rPr>
        <w:t>spletišču</w:t>
      </w:r>
      <w:r w:rsidRPr="00D9259D">
        <w:rPr>
          <w:rStyle w:val="apple-converted-space"/>
          <w:rFonts w:ascii="Arial" w:hAnsi="Arial" w:cs="Arial"/>
          <w:color w:val="000000" w:themeColor="text1"/>
          <w:sz w:val="20"/>
          <w:szCs w:val="20"/>
        </w:rPr>
        <w:t> </w:t>
      </w:r>
      <w:r w:rsidRPr="00D9259D">
        <w:rPr>
          <w:rFonts w:ascii="Arial" w:hAnsi="Arial" w:cs="Arial"/>
          <w:color w:val="000000" w:themeColor="text1"/>
          <w:sz w:val="20"/>
          <w:szCs w:val="20"/>
          <w:bdr w:val="none" w:sz="0" w:space="0" w:color="auto" w:frame="1"/>
        </w:rPr>
        <w:t>Companies House</w:t>
      </w:r>
      <w:r w:rsidRPr="00EE72A3">
        <w:rPr>
          <w:rFonts w:ascii="Arial" w:hAnsi="Arial" w:cs="Arial"/>
          <w:color w:val="000000"/>
          <w:sz w:val="20"/>
          <w:szCs w:val="20"/>
        </w:rPr>
        <w:t xml:space="preserve">. </w:t>
      </w:r>
      <w:hyperlink r:id="rId49" w:history="1">
        <w:r w:rsidRPr="00EE72A3">
          <w:rPr>
            <w:rStyle w:val="Hiperpovezava"/>
            <w:rFonts w:ascii="Arial" w:hAnsi="Arial" w:cs="Arial"/>
            <w:sz w:val="20"/>
            <w:szCs w:val="20"/>
          </w:rPr>
          <w:t>Spletna storitev (v preizkusni različici)</w:t>
        </w:r>
      </w:hyperlink>
      <w:r w:rsidRPr="00EE72A3">
        <w:rPr>
          <w:rFonts w:ascii="Arial" w:hAnsi="Arial" w:cs="Arial"/>
          <w:color w:val="000000"/>
          <w:sz w:val="20"/>
          <w:szCs w:val="20"/>
        </w:rPr>
        <w:t xml:space="preserve"> omogoča iskanje tudi po imenu zastopnikov družb, in sicer brez registracije in brezplačno.</w:t>
      </w:r>
      <w:r w:rsidR="00D9259D">
        <w:rPr>
          <w:rFonts w:ascii="Arial" w:hAnsi="Arial" w:cs="Arial"/>
          <w:color w:val="000000"/>
          <w:sz w:val="20"/>
          <w:szCs w:val="20"/>
        </w:rPr>
        <w:t xml:space="preserve"> </w:t>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center"/>
        <w:rPr>
          <w:rFonts w:ascii="Arial" w:hAnsi="Arial" w:cs="Arial"/>
          <w:sz w:val="20"/>
          <w:szCs w:val="20"/>
        </w:rPr>
      </w:pPr>
      <w:r w:rsidRPr="00EE72A3">
        <w:rPr>
          <w:rFonts w:ascii="Arial" w:hAnsi="Arial" w:cs="Arial"/>
          <w:noProof/>
          <w:sz w:val="20"/>
          <w:szCs w:val="20"/>
        </w:rPr>
        <w:lastRenderedPageBreak/>
        <w:drawing>
          <wp:inline distT="0" distB="0" distL="0" distR="0" wp14:anchorId="70466462" wp14:editId="5785FDA9">
            <wp:extent cx="4366260" cy="396549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K.JPG"/>
                    <pic:cNvPicPr/>
                  </pic:nvPicPr>
                  <pic:blipFill>
                    <a:blip r:embed="rId50">
                      <a:extLst>
                        <a:ext uri="{28A0092B-C50C-407E-A947-70E740481C1C}">
                          <a14:useLocalDpi xmlns:a14="http://schemas.microsoft.com/office/drawing/2010/main" val="0"/>
                        </a:ext>
                      </a:extLst>
                    </a:blip>
                    <a:stretch>
                      <a:fillRect/>
                    </a:stretch>
                  </pic:blipFill>
                  <pic:spPr>
                    <a:xfrm>
                      <a:off x="0" y="0"/>
                      <a:ext cx="4371993" cy="3970704"/>
                    </a:xfrm>
                    <a:prstGeom prst="rect">
                      <a:avLst/>
                    </a:prstGeom>
                  </pic:spPr>
                </pic:pic>
              </a:graphicData>
            </a:graphic>
          </wp:inline>
        </w:drawing>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ED282D" w:rsidP="00CD1EED">
      <w:pPr>
        <w:pStyle w:val="Alineazaodstavkom"/>
        <w:numPr>
          <w:ilvl w:val="0"/>
          <w:numId w:val="15"/>
        </w:numPr>
        <w:overflowPunct w:val="0"/>
        <w:autoSpaceDE w:val="0"/>
        <w:autoSpaceDN w:val="0"/>
        <w:adjustRightInd w:val="0"/>
        <w:spacing w:line="269" w:lineRule="auto"/>
        <w:ind w:left="0" w:firstLine="0"/>
        <w:textAlignment w:val="baseline"/>
        <w:rPr>
          <w:b/>
          <w:sz w:val="20"/>
          <w:szCs w:val="20"/>
        </w:rPr>
      </w:pPr>
      <w:r w:rsidRPr="00EE72A3">
        <w:rPr>
          <w:b/>
          <w:sz w:val="20"/>
          <w:szCs w:val="20"/>
        </w:rPr>
        <w:t>I</w:t>
      </w:r>
      <w:r w:rsidR="003A176E" w:rsidRPr="00EE72A3">
        <w:rPr>
          <w:b/>
          <w:sz w:val="20"/>
          <w:szCs w:val="20"/>
        </w:rPr>
        <w:t>zjava o skladnosti predloga zakona s pravnimi akti EU in korelacijska tabela pri prenosu direktiv.</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Neotevilenodstavek"/>
        <w:spacing w:before="0" w:after="0" w:line="269" w:lineRule="auto"/>
        <w:ind w:left="709"/>
        <w:rPr>
          <w:sz w:val="20"/>
          <w:szCs w:val="20"/>
        </w:rPr>
      </w:pPr>
      <w:r w:rsidRPr="00EE72A3">
        <w:rPr>
          <w:sz w:val="20"/>
          <w:szCs w:val="20"/>
        </w:rPr>
        <w:t>Izjava o skladnosti (oblika pdf) – izvoz iz baze RPS</w:t>
      </w:r>
    </w:p>
    <w:p w:rsidR="003A176E" w:rsidRPr="00EE72A3" w:rsidRDefault="003A176E" w:rsidP="00CD1EED">
      <w:pPr>
        <w:pStyle w:val="Odstavekseznama1"/>
        <w:spacing w:line="269" w:lineRule="auto"/>
        <w:ind w:left="709"/>
        <w:jc w:val="both"/>
        <w:rPr>
          <w:rFonts w:ascii="Arial" w:hAnsi="Arial" w:cs="Arial"/>
          <w:sz w:val="20"/>
          <w:szCs w:val="20"/>
        </w:rPr>
      </w:pPr>
      <w:r w:rsidRPr="00EE72A3">
        <w:rPr>
          <w:rFonts w:ascii="Arial" w:hAnsi="Arial" w:cs="Arial"/>
          <w:sz w:val="20"/>
          <w:szCs w:val="20"/>
        </w:rPr>
        <w:t>Korelacijska tabela (oblika pdf) – izvoz iz baze RPS</w:t>
      </w:r>
    </w:p>
    <w:p w:rsidR="003A176E" w:rsidRPr="00EE72A3" w:rsidRDefault="003A176E" w:rsidP="00CD1EED">
      <w:pPr>
        <w:spacing w:line="269" w:lineRule="auto"/>
        <w:rPr>
          <w:rFonts w:ascii="Arial" w:hAnsi="Arial" w:cs="Arial"/>
          <w:sz w:val="20"/>
          <w:szCs w:val="20"/>
          <w:highlight w:val="red"/>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20"/>
        <w:spacing w:line="269" w:lineRule="auto"/>
      </w:pPr>
      <w:bookmarkStart w:id="61" w:name="_Toc437669880"/>
      <w:bookmarkStart w:id="62" w:name="_Toc440620205"/>
      <w:bookmarkStart w:id="63" w:name="_Toc440982301"/>
      <w:r w:rsidRPr="00EE72A3">
        <w:t xml:space="preserve">6. </w:t>
      </w:r>
      <w:r w:rsidRPr="00EE72A3">
        <w:tab/>
        <w:t>DRUGE POSLEDICE, KI JIH BO IMEL SPREJEM ZAKONA</w:t>
      </w:r>
      <w:bookmarkEnd w:id="61"/>
      <w:bookmarkEnd w:id="62"/>
      <w:bookmarkEnd w:id="63"/>
    </w:p>
    <w:p w:rsidR="003A176E" w:rsidRPr="00EE72A3" w:rsidRDefault="003A176E" w:rsidP="00CD1EED">
      <w:pPr>
        <w:pStyle w:val="NASLOV30"/>
        <w:spacing w:line="269" w:lineRule="auto"/>
        <w:rPr>
          <w:rFonts w:cs="Arial"/>
          <w:szCs w:val="20"/>
        </w:rPr>
      </w:pPr>
      <w:bookmarkStart w:id="64" w:name="_Toc437669881"/>
      <w:bookmarkStart w:id="65" w:name="_Toc440620206"/>
      <w:bookmarkStart w:id="66" w:name="_Toc440982302"/>
      <w:r w:rsidRPr="00EE72A3">
        <w:rPr>
          <w:rFonts w:cs="Arial"/>
          <w:szCs w:val="20"/>
        </w:rPr>
        <w:t xml:space="preserve">6.1. </w:t>
      </w:r>
      <w:r w:rsidRPr="00EE72A3">
        <w:rPr>
          <w:rFonts w:cs="Arial"/>
          <w:szCs w:val="20"/>
        </w:rPr>
        <w:tab/>
        <w:t>Administrativne in druge posledice</w:t>
      </w:r>
      <w:bookmarkEnd w:id="64"/>
      <w:bookmarkEnd w:id="65"/>
      <w:bookmarkEnd w:id="66"/>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8"/>
        <w:spacing w:before="0" w:line="269" w:lineRule="auto"/>
        <w:rPr>
          <w:rFonts w:ascii="Arial" w:hAnsi="Arial" w:cs="Arial"/>
          <w:sz w:val="20"/>
          <w:szCs w:val="20"/>
        </w:rPr>
      </w:pPr>
      <w:bookmarkStart w:id="67" w:name="_Toc367939297"/>
      <w:bookmarkStart w:id="68" w:name="_Toc370818279"/>
      <w:bookmarkStart w:id="69" w:name="_Toc371586109"/>
      <w:bookmarkStart w:id="70" w:name="_Toc437669882"/>
      <w:bookmarkStart w:id="71" w:name="_Toc440620207"/>
      <w:bookmarkStart w:id="72" w:name="_Toc440982303"/>
      <w:r w:rsidRPr="00EE72A3">
        <w:rPr>
          <w:rFonts w:ascii="Arial" w:hAnsi="Arial" w:cs="Arial"/>
          <w:sz w:val="20"/>
          <w:szCs w:val="20"/>
        </w:rPr>
        <w:t>a) v postopkih oziroma poslovanju javne uprave ali pravosodnih organov:</w:t>
      </w:r>
      <w:bookmarkEnd w:id="67"/>
      <w:bookmarkEnd w:id="68"/>
      <w:bookmarkEnd w:id="69"/>
      <w:bookmarkEnd w:id="70"/>
      <w:bookmarkEnd w:id="71"/>
      <w:bookmarkEnd w:id="72"/>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sz w:val="20"/>
          <w:szCs w:val="20"/>
        </w:rPr>
        <w:t xml:space="preserve">Predlog zakona nima pomembnejših posledic za poslovanje javne uprave ali pravosodnih organov in v določenem delu le sledi rešitvam, ki bodo vsebovane v materialnih predpisih (postopanje registrskega sodišča </w:t>
      </w:r>
      <w:r w:rsidR="00E341B9" w:rsidRPr="00EE72A3">
        <w:rPr>
          <w:rFonts w:ascii="Arial" w:hAnsi="Arial" w:cs="Arial"/>
          <w:sz w:val="20"/>
          <w:szCs w:val="20"/>
        </w:rPr>
        <w:t>ob</w:t>
      </w:r>
      <w:r w:rsidRPr="00EE72A3">
        <w:rPr>
          <w:rFonts w:ascii="Arial" w:hAnsi="Arial" w:cs="Arial"/>
          <w:sz w:val="20"/>
          <w:szCs w:val="20"/>
        </w:rPr>
        <w:t xml:space="preserve"> čezmejnih združitv</w:t>
      </w:r>
      <w:r w:rsidR="00E341B9" w:rsidRPr="00EE72A3">
        <w:rPr>
          <w:rFonts w:ascii="Arial" w:hAnsi="Arial" w:cs="Arial"/>
          <w:sz w:val="20"/>
          <w:szCs w:val="20"/>
        </w:rPr>
        <w:t>ah</w:t>
      </w:r>
      <w:r w:rsidRPr="00EE72A3">
        <w:rPr>
          <w:rFonts w:ascii="Arial" w:hAnsi="Arial" w:cs="Arial"/>
          <w:sz w:val="20"/>
          <w:szCs w:val="20"/>
        </w:rPr>
        <w:t xml:space="preserve"> in </w:t>
      </w:r>
      <w:r w:rsidR="00E341B9" w:rsidRPr="00EE72A3">
        <w:rPr>
          <w:rFonts w:ascii="Arial" w:hAnsi="Arial" w:cs="Arial"/>
          <w:sz w:val="20"/>
          <w:szCs w:val="20"/>
        </w:rPr>
        <w:t>ob</w:t>
      </w:r>
      <w:r w:rsidRPr="00EE72A3">
        <w:rPr>
          <w:rFonts w:ascii="Arial" w:hAnsi="Arial" w:cs="Arial"/>
          <w:sz w:val="20"/>
          <w:szCs w:val="20"/>
        </w:rPr>
        <w:t xml:space="preserve"> izbris</w:t>
      </w:r>
      <w:r w:rsidR="00E341B9" w:rsidRPr="00EE72A3">
        <w:rPr>
          <w:rFonts w:ascii="Arial" w:hAnsi="Arial" w:cs="Arial"/>
          <w:sz w:val="20"/>
          <w:szCs w:val="20"/>
        </w:rPr>
        <w:t>u</w:t>
      </w:r>
      <w:r w:rsidRPr="00EE72A3">
        <w:rPr>
          <w:rFonts w:ascii="Arial" w:hAnsi="Arial" w:cs="Arial"/>
          <w:sz w:val="20"/>
          <w:szCs w:val="20"/>
        </w:rPr>
        <w:t xml:space="preserve"> podružnice tujega podjetja, na podlagi obvestila tujega registrskega organa, da je bilo tuje podjetje izbrisano iz tujega poslovnega registra).</w:t>
      </w:r>
      <w:bookmarkStart w:id="73" w:name="_Toc367939298"/>
      <w:bookmarkStart w:id="74" w:name="_Toc370818280"/>
      <w:bookmarkStart w:id="75" w:name="_Toc371586110"/>
      <w:bookmarkStart w:id="76" w:name="_Toc437669883"/>
      <w:bookmarkStart w:id="77" w:name="_Toc440620208"/>
      <w:bookmarkStart w:id="78" w:name="_Toc440982304"/>
      <w:r w:rsidRPr="00EE72A3">
        <w:rPr>
          <w:rFonts w:ascii="Arial" w:hAnsi="Arial" w:cs="Arial"/>
          <w:sz w:val="20"/>
          <w:szCs w:val="20"/>
        </w:rPr>
        <w:t xml:space="preserve"> S predlogom zakona se za registrska sodišča predpisuje dodatna obveznost obveščanja, ki jo določa Direktiva 2012/17/EU. Registrsko sodišče bo moralo sistem povezovanja poslovnih registrov obvestiti o tem, da se je nad kapitalsko družbo, ki je subjekt vpisa v sodni register in ima podružnico v drugi državi članici,</w:t>
      </w:r>
      <w:r w:rsidRPr="00EE72A3">
        <w:rPr>
          <w:rFonts w:ascii="Arial" w:hAnsi="Arial" w:cs="Arial"/>
          <w:color w:val="000000"/>
          <w:sz w:val="20"/>
          <w:szCs w:val="20"/>
        </w:rPr>
        <w:t xml:space="preserve"> začel postopek likvidacije ali izbrisa brez likvidacije, postopek zaradi insolventnosti in </w:t>
      </w:r>
      <w:r w:rsidR="00E341B9" w:rsidRPr="00EE72A3">
        <w:rPr>
          <w:rFonts w:ascii="Arial" w:hAnsi="Arial" w:cs="Arial"/>
          <w:color w:val="000000"/>
          <w:sz w:val="20"/>
          <w:szCs w:val="20"/>
        </w:rPr>
        <w:t>da</w:t>
      </w:r>
      <w:r w:rsidRPr="00EE72A3">
        <w:rPr>
          <w:rFonts w:ascii="Arial" w:hAnsi="Arial" w:cs="Arial"/>
          <w:color w:val="000000"/>
          <w:sz w:val="20"/>
          <w:szCs w:val="20"/>
        </w:rPr>
        <w:t xml:space="preserve"> je na podlagi takega postopka ta družba izbrisana iz sodnega registra</w:t>
      </w:r>
      <w:r w:rsidRPr="00EE72A3">
        <w:rPr>
          <w:rFonts w:ascii="Arial" w:hAnsi="Arial" w:cs="Arial"/>
          <w:color w:val="000000"/>
          <w:sz w:val="20"/>
          <w:szCs w:val="20"/>
          <w:shd w:val="clear" w:color="auto" w:fill="FFFFFF"/>
        </w:rPr>
        <w:t>. Registrsko sodišče bo moralo registre držav članic</w:t>
      </w:r>
      <w:r w:rsidRPr="00EE72A3">
        <w:rPr>
          <w:rFonts w:ascii="Arial" w:hAnsi="Arial" w:cs="Arial"/>
          <w:color w:val="000000"/>
          <w:sz w:val="20"/>
          <w:szCs w:val="20"/>
        </w:rPr>
        <w:t>, v katerih so podružnice tega subjekta vpisa vpisane v register, obvestiti o teh postopkih (vpisih)</w:t>
      </w:r>
      <w:r w:rsidRPr="00EE72A3">
        <w:rPr>
          <w:rFonts w:ascii="Arial" w:hAnsi="Arial" w:cs="Arial"/>
          <w:color w:val="000000"/>
          <w:sz w:val="20"/>
          <w:szCs w:val="20"/>
          <w:shd w:val="clear" w:color="auto" w:fill="FFFFFF"/>
        </w:rPr>
        <w:t xml:space="preserve">, da bodo ti </w:t>
      </w:r>
      <w:r w:rsidRPr="00EE72A3">
        <w:rPr>
          <w:rFonts w:ascii="Arial" w:hAnsi="Arial" w:cs="Arial"/>
          <w:color w:val="000000"/>
          <w:sz w:val="20"/>
          <w:szCs w:val="20"/>
          <w:shd w:val="clear" w:color="auto" w:fill="FFFFFF"/>
        </w:rPr>
        <w:lastRenderedPageBreak/>
        <w:t xml:space="preserve">registri izvedli nadaljnje postopke v zvezi s podružnico, ki jo je družba s sedežem v Republiki Sloveniji ustanovila v drugi državi članici. </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highlight w:val="yellow"/>
        </w:rPr>
      </w:pPr>
    </w:p>
    <w:p w:rsidR="003A176E" w:rsidRPr="00EE72A3" w:rsidRDefault="003A176E" w:rsidP="00CD1EED">
      <w:pPr>
        <w:pStyle w:val="Naslov8"/>
        <w:spacing w:before="0" w:line="269" w:lineRule="auto"/>
        <w:rPr>
          <w:rFonts w:ascii="Arial" w:hAnsi="Arial" w:cs="Arial"/>
          <w:sz w:val="20"/>
          <w:szCs w:val="20"/>
        </w:rPr>
      </w:pPr>
      <w:r w:rsidRPr="00EE72A3">
        <w:rPr>
          <w:rFonts w:ascii="Arial" w:hAnsi="Arial" w:cs="Arial"/>
          <w:sz w:val="20"/>
          <w:szCs w:val="20"/>
        </w:rPr>
        <w:t>b) pri obveznostih strank do javne uprave ali pravosodnih organov:</w:t>
      </w:r>
      <w:bookmarkEnd w:id="73"/>
      <w:bookmarkEnd w:id="74"/>
      <w:bookmarkEnd w:id="75"/>
      <w:bookmarkEnd w:id="76"/>
      <w:bookmarkEnd w:id="77"/>
      <w:bookmarkEnd w:id="78"/>
    </w:p>
    <w:p w:rsidR="003A176E" w:rsidRPr="00EE72A3" w:rsidRDefault="003A176E" w:rsidP="00CD1EED">
      <w:pPr>
        <w:spacing w:line="269" w:lineRule="auto"/>
        <w:rPr>
          <w:rFonts w:ascii="Arial" w:hAnsi="Arial" w:cs="Arial"/>
          <w:b/>
          <w:sz w:val="20"/>
          <w:szCs w:val="20"/>
          <w:highlight w:val="yellow"/>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Predlog zakona nima negativnih posledic za obveznosti strank do javne uprave ali pravosodnih organov, bo pa imel za stranke – uporabnike evropske elektronske točk</w:t>
      </w:r>
      <w:r w:rsidR="00E341B9" w:rsidRPr="00EE72A3">
        <w:rPr>
          <w:rFonts w:ascii="Arial" w:hAnsi="Arial" w:cs="Arial"/>
          <w:sz w:val="20"/>
          <w:szCs w:val="20"/>
        </w:rPr>
        <w:t>e</w:t>
      </w:r>
      <w:r w:rsidRPr="00EE72A3">
        <w:rPr>
          <w:rFonts w:ascii="Arial" w:hAnsi="Arial" w:cs="Arial"/>
          <w:sz w:val="20"/>
          <w:szCs w:val="20"/>
        </w:rPr>
        <w:t xml:space="preserve"> za dostop do podatkov in listin –</w:t>
      </w:r>
      <w:r w:rsidR="00F3372D" w:rsidRPr="00EE72A3">
        <w:rPr>
          <w:rFonts w:ascii="Arial" w:hAnsi="Arial" w:cs="Arial"/>
          <w:sz w:val="20"/>
          <w:szCs w:val="20"/>
        </w:rPr>
        <w:t xml:space="preserve"> </w:t>
      </w:r>
      <w:r w:rsidR="00E341B9" w:rsidRPr="00EE72A3">
        <w:rPr>
          <w:rFonts w:ascii="Arial" w:hAnsi="Arial" w:cs="Arial"/>
          <w:sz w:val="20"/>
          <w:szCs w:val="20"/>
        </w:rPr>
        <w:t xml:space="preserve">enake </w:t>
      </w:r>
      <w:r w:rsidRPr="00EE72A3">
        <w:rPr>
          <w:rFonts w:ascii="Arial" w:hAnsi="Arial" w:cs="Arial"/>
          <w:sz w:val="20"/>
          <w:szCs w:val="20"/>
        </w:rPr>
        <w:t>pozitivne učinke</w:t>
      </w:r>
      <w:r w:rsidR="00D55DC0">
        <w:rPr>
          <w:rFonts w:ascii="Arial" w:hAnsi="Arial" w:cs="Arial"/>
          <w:sz w:val="20"/>
          <w:szCs w:val="20"/>
        </w:rPr>
        <w:t>,</w:t>
      </w:r>
      <w:r w:rsidRPr="00EE72A3">
        <w:rPr>
          <w:rFonts w:ascii="Arial" w:hAnsi="Arial" w:cs="Arial"/>
          <w:sz w:val="20"/>
          <w:szCs w:val="20"/>
        </w:rPr>
        <w:t xml:space="preserve"> kot so opisan</w:t>
      </w:r>
      <w:r w:rsidR="00D55DC0">
        <w:rPr>
          <w:rFonts w:ascii="Arial" w:hAnsi="Arial" w:cs="Arial"/>
          <w:sz w:val="20"/>
          <w:szCs w:val="20"/>
        </w:rPr>
        <w:t>i</w:t>
      </w:r>
      <w:r w:rsidRPr="00EE72A3">
        <w:rPr>
          <w:rFonts w:ascii="Arial" w:hAnsi="Arial" w:cs="Arial"/>
          <w:sz w:val="20"/>
          <w:szCs w:val="20"/>
        </w:rPr>
        <w:t xml:space="preserve"> pod točko 6.3. </w:t>
      </w:r>
    </w:p>
    <w:p w:rsidR="003A176E" w:rsidRPr="00EE72A3" w:rsidRDefault="003A176E" w:rsidP="00CD1EED">
      <w:pPr>
        <w:pStyle w:val="NASLOV30"/>
        <w:spacing w:line="269" w:lineRule="auto"/>
        <w:rPr>
          <w:rFonts w:cs="Arial"/>
          <w:szCs w:val="20"/>
        </w:rPr>
      </w:pPr>
      <w:bookmarkStart w:id="79" w:name="_Toc367939299"/>
      <w:bookmarkStart w:id="80" w:name="_Toc370818281"/>
      <w:bookmarkStart w:id="81" w:name="_Toc371586111"/>
      <w:bookmarkStart w:id="82" w:name="_Toc437669884"/>
      <w:bookmarkStart w:id="83" w:name="_Toc440620209"/>
      <w:bookmarkStart w:id="84" w:name="_Toc440982305"/>
      <w:r w:rsidRPr="00EE72A3">
        <w:rPr>
          <w:rFonts w:cs="Arial"/>
          <w:szCs w:val="20"/>
        </w:rPr>
        <w:t xml:space="preserve">6.2. </w:t>
      </w:r>
      <w:r w:rsidRPr="00EE72A3">
        <w:rPr>
          <w:rFonts w:cs="Arial"/>
          <w:szCs w:val="20"/>
        </w:rPr>
        <w:tab/>
        <w:t>Presoja posledic na okolje, ki vključuje tudi prostorske in varstvene vidike:</w:t>
      </w:r>
      <w:bookmarkEnd w:id="79"/>
      <w:bookmarkEnd w:id="80"/>
      <w:bookmarkEnd w:id="81"/>
      <w:bookmarkEnd w:id="82"/>
      <w:bookmarkEnd w:id="83"/>
      <w:bookmarkEnd w:id="84"/>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okolje.</w:t>
      </w:r>
    </w:p>
    <w:p w:rsidR="003A176E" w:rsidRPr="00EE72A3" w:rsidRDefault="003A176E" w:rsidP="00CD1EED">
      <w:pPr>
        <w:pStyle w:val="NASLOV30"/>
        <w:spacing w:line="269" w:lineRule="auto"/>
        <w:rPr>
          <w:rFonts w:cs="Arial"/>
          <w:szCs w:val="20"/>
        </w:rPr>
      </w:pPr>
      <w:bookmarkStart w:id="85" w:name="_Toc367939300"/>
      <w:bookmarkStart w:id="86" w:name="_Toc370818282"/>
      <w:bookmarkStart w:id="87" w:name="_Toc371586112"/>
      <w:bookmarkStart w:id="88" w:name="_Toc437669885"/>
      <w:bookmarkStart w:id="89" w:name="_Toc440620210"/>
      <w:bookmarkStart w:id="90" w:name="_Toc440982306"/>
      <w:r w:rsidRPr="00EE72A3">
        <w:rPr>
          <w:rFonts w:cs="Arial"/>
          <w:szCs w:val="20"/>
        </w:rPr>
        <w:t xml:space="preserve">6.3 </w:t>
      </w:r>
      <w:r w:rsidRPr="00EE72A3">
        <w:rPr>
          <w:rFonts w:cs="Arial"/>
          <w:szCs w:val="20"/>
        </w:rPr>
        <w:tab/>
        <w:t>Presoja posledic na gospodarstvo:</w:t>
      </w:r>
      <w:bookmarkStart w:id="91" w:name="_Toc367939301"/>
      <w:bookmarkStart w:id="92" w:name="_Toc370818283"/>
      <w:bookmarkStart w:id="93" w:name="_Toc371586113"/>
      <w:bookmarkStart w:id="94" w:name="_Toc437669886"/>
      <w:bookmarkStart w:id="95" w:name="_Toc440620211"/>
      <w:bookmarkStart w:id="96" w:name="_Toc440982307"/>
      <w:bookmarkEnd w:id="85"/>
      <w:bookmarkEnd w:id="86"/>
      <w:bookmarkEnd w:id="87"/>
      <w:bookmarkEnd w:id="88"/>
      <w:bookmarkEnd w:id="89"/>
      <w:bookmarkEnd w:id="90"/>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ne bo imel negativnih posledic za gospodarstvo.</w:t>
      </w: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 vzpostavitvijo sistema povezovanja poslovnih registrov držav članic EU in EGP bodo vzpostavljene enotne komunikacijske poti med poslovnimi registri, ki bodo pospešili postopke v zvezi s čezmejnimi združitvami in podružnicami tujih podjetij, kadar se bo nad tujimi podjetji začel in končal likvidacijski postopek ali postopek zaradi insolventnosti ter izbris iz registra. Na ta način bo zaradi zagotavljanja varnosti pravnega prometa na enotnem notranjem trgu v državah članicah zagotovljena večja transparentnost delovanja gospodarskih subjektov.</w:t>
      </w:r>
    </w:p>
    <w:p w:rsidR="003A176E" w:rsidRPr="00EE72A3" w:rsidRDefault="003A176E" w:rsidP="00CD1EED">
      <w:pPr>
        <w:spacing w:line="269" w:lineRule="auto"/>
        <w:jc w:val="both"/>
        <w:rPr>
          <w:rFonts w:ascii="Arial" w:hAnsi="Arial" w:cs="Arial"/>
          <w:sz w:val="20"/>
          <w:szCs w:val="20"/>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Če želijo uporabniki pridobiti podatke o kapitalskih družbah in podružnicah teh družb v drugih državah članicah, morajo iskati po registru vsake države posebej. Z vzpostavitvijo sistema povezovanja poslovnih registrov bodo lahko uporabniki (tudi potrošniki in gospodinjstva, mikro, majhne in srednje družbe) prek iskalnika na evropskem portalu e-pravosodje na enem mestu vlagali poizvedbe o družbah in podružnicah teh družb. Podatke bodo prek vmesnika zagotavljali poslovni registri držav članic Evropske unije in </w:t>
      </w:r>
      <w:r w:rsidR="00E341B9"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pStyle w:val="NASLOV30"/>
        <w:spacing w:line="269" w:lineRule="auto"/>
        <w:rPr>
          <w:rFonts w:cs="Arial"/>
          <w:szCs w:val="20"/>
          <w:highlight w:val="yellow"/>
        </w:rPr>
      </w:pPr>
      <w:r w:rsidRPr="00EE72A3">
        <w:rPr>
          <w:rFonts w:cs="Arial"/>
          <w:szCs w:val="20"/>
        </w:rPr>
        <w:t xml:space="preserve">6.4 </w:t>
      </w:r>
      <w:r w:rsidRPr="00EE72A3">
        <w:rPr>
          <w:rFonts w:cs="Arial"/>
          <w:szCs w:val="20"/>
        </w:rPr>
        <w:tab/>
        <w:t>Presoja posledic na socialnem področju:</w:t>
      </w:r>
      <w:bookmarkEnd w:id="91"/>
      <w:bookmarkEnd w:id="92"/>
      <w:bookmarkEnd w:id="93"/>
      <w:bookmarkEnd w:id="94"/>
      <w:bookmarkEnd w:id="95"/>
      <w:bookmarkEnd w:id="96"/>
    </w:p>
    <w:p w:rsidR="003A176E" w:rsidRPr="00EE72A3" w:rsidRDefault="003A176E" w:rsidP="00CD1EED">
      <w:pPr>
        <w:spacing w:line="269" w:lineRule="auto"/>
        <w:rPr>
          <w:rFonts w:ascii="Arial" w:hAnsi="Arial" w:cs="Arial"/>
          <w:sz w:val="20"/>
          <w:szCs w:val="20"/>
        </w:rPr>
      </w:pPr>
      <w:bookmarkStart w:id="97" w:name="_Toc367939302"/>
      <w:bookmarkStart w:id="98" w:name="_Toc370818284"/>
      <w:bookmarkStart w:id="99" w:name="_Toc371586114"/>
      <w:bookmarkStart w:id="100" w:name="_Toc437669887"/>
      <w:bookmarkStart w:id="101" w:name="_Toc440620212"/>
      <w:bookmarkStart w:id="102" w:name="_Toc440982308"/>
      <w:r w:rsidRPr="00EE72A3">
        <w:rPr>
          <w:rFonts w:ascii="Arial" w:hAnsi="Arial" w:cs="Arial"/>
          <w:sz w:val="20"/>
          <w:szCs w:val="20"/>
        </w:rPr>
        <w:t>Predlog zakona nima posledic na socialnem področju.</w:t>
      </w:r>
    </w:p>
    <w:p w:rsidR="003A176E" w:rsidRPr="00EE72A3" w:rsidRDefault="003A176E" w:rsidP="00CD1EED">
      <w:pPr>
        <w:pStyle w:val="NASLOV30"/>
        <w:spacing w:line="269" w:lineRule="auto"/>
        <w:rPr>
          <w:rFonts w:cs="Arial"/>
          <w:szCs w:val="20"/>
        </w:rPr>
      </w:pPr>
      <w:r w:rsidRPr="00EE72A3">
        <w:rPr>
          <w:rFonts w:cs="Arial"/>
          <w:szCs w:val="20"/>
        </w:rPr>
        <w:t xml:space="preserve">6.5. </w:t>
      </w:r>
      <w:r w:rsidRPr="00EE72A3">
        <w:rPr>
          <w:rFonts w:cs="Arial"/>
          <w:szCs w:val="20"/>
        </w:rPr>
        <w:tab/>
        <w:t>Presoja posledic na dokumente razvojnega načrtovanja:</w:t>
      </w:r>
      <w:bookmarkEnd w:id="97"/>
      <w:bookmarkEnd w:id="98"/>
      <w:bookmarkEnd w:id="99"/>
      <w:bookmarkEnd w:id="100"/>
      <w:bookmarkEnd w:id="101"/>
      <w:bookmarkEnd w:id="102"/>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Obravnava predloga zakona je povezana s sočasno obravnavo </w:t>
      </w:r>
      <w:r w:rsidR="00E341B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 EVA 2015-2130-0003, katerega rešitve bodo prispevale k uresničitvi zavez iz Koalicijskega sporazuma o sodelovanju v Vladi Republike Slovenije za mandatno obdobje 2014 – 2018 v zvezi s projektom št. 6: »Vse na enem mestu (VEM)« v točki 5.2 Koalicijski projekti. Projekt predvideva poenostavitev postopkov za pridobivanje sredstev, dovoljenj, znanja</w:t>
      </w:r>
      <w:r w:rsidR="00E341B9" w:rsidRPr="00EE72A3">
        <w:rPr>
          <w:rFonts w:ascii="Arial" w:hAnsi="Arial" w:cs="Arial"/>
          <w:sz w:val="20"/>
          <w:szCs w:val="20"/>
        </w:rPr>
        <w:t xml:space="preserve"> in</w:t>
      </w:r>
      <w:r w:rsidRPr="00EE72A3">
        <w:rPr>
          <w:rFonts w:ascii="Arial" w:hAnsi="Arial" w:cs="Arial"/>
          <w:sz w:val="20"/>
          <w:szCs w:val="20"/>
        </w:rPr>
        <w:t xml:space="preserve"> informacij, da bi poslovni subjekti lahko opravljali čim več svojih aktivnosti in administrativnih opravil, povezanih z državo, na enem mestu. </w:t>
      </w:r>
    </w:p>
    <w:p w:rsidR="00564E00" w:rsidRPr="00EE72A3" w:rsidRDefault="003A176E" w:rsidP="00CD1EED">
      <w:pPr>
        <w:pStyle w:val="NASLOV30"/>
        <w:spacing w:line="269" w:lineRule="auto"/>
        <w:rPr>
          <w:rFonts w:cs="Arial"/>
          <w:szCs w:val="20"/>
        </w:rPr>
      </w:pPr>
      <w:r w:rsidRPr="00EE72A3">
        <w:rPr>
          <w:rFonts w:cs="Arial"/>
          <w:szCs w:val="20"/>
        </w:rPr>
        <w:t xml:space="preserve">6.6. </w:t>
      </w:r>
      <w:r w:rsidRPr="00EE72A3">
        <w:rPr>
          <w:rFonts w:cs="Arial"/>
          <w:szCs w:val="20"/>
        </w:rPr>
        <w:tab/>
        <w:t>Presoja posledic za druga področja: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drugih področjih.</w:t>
      </w:r>
    </w:p>
    <w:p w:rsidR="003A176E" w:rsidRPr="00EE72A3" w:rsidRDefault="003A176E" w:rsidP="00CD1EED">
      <w:pPr>
        <w:pStyle w:val="NASLOV30"/>
        <w:spacing w:line="269" w:lineRule="auto"/>
        <w:rPr>
          <w:rFonts w:cs="Arial"/>
          <w:szCs w:val="20"/>
        </w:rPr>
      </w:pPr>
      <w:bookmarkStart w:id="103" w:name="_Toc367939303"/>
      <w:bookmarkStart w:id="104" w:name="_Toc370818285"/>
      <w:bookmarkStart w:id="105" w:name="_Toc371586115"/>
      <w:bookmarkStart w:id="106" w:name="_Toc437669888"/>
      <w:bookmarkStart w:id="107" w:name="_Toc440620213"/>
      <w:bookmarkStart w:id="108" w:name="_Toc440982309"/>
      <w:r w:rsidRPr="00EE72A3">
        <w:rPr>
          <w:rFonts w:cs="Arial"/>
          <w:szCs w:val="20"/>
        </w:rPr>
        <w:t xml:space="preserve">6.7. </w:t>
      </w:r>
      <w:r w:rsidRPr="00EE72A3">
        <w:rPr>
          <w:rFonts w:cs="Arial"/>
          <w:szCs w:val="20"/>
        </w:rPr>
        <w:tab/>
        <w:t>Izvajanje sprejetega predpisa</w:t>
      </w:r>
      <w:bookmarkEnd w:id="103"/>
      <w:bookmarkEnd w:id="104"/>
      <w:bookmarkEnd w:id="105"/>
      <w:bookmarkEnd w:id="106"/>
      <w:bookmarkEnd w:id="107"/>
      <w:bookmarkEnd w:id="108"/>
      <w:r w:rsidRPr="00EE72A3">
        <w:rPr>
          <w:rFonts w:cs="Arial"/>
          <w:szCs w:val="20"/>
        </w:rPr>
        <w:t>:</w:t>
      </w:r>
    </w:p>
    <w:p w:rsidR="00AE7F58"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Vlada oziroma resorno ministrstvo bo predstavilo zakon širši javnosti z javno oziroma spletno predstavitvijo sprejetega zakona.</w:t>
      </w:r>
    </w:p>
    <w:p w:rsidR="003A176E" w:rsidRPr="00EE72A3" w:rsidRDefault="003A176E" w:rsidP="00CD1EED">
      <w:pPr>
        <w:pStyle w:val="NASLOV30"/>
        <w:spacing w:line="269" w:lineRule="auto"/>
        <w:rPr>
          <w:rFonts w:cs="Arial"/>
          <w:szCs w:val="20"/>
        </w:rPr>
      </w:pPr>
      <w:bookmarkStart w:id="109" w:name="_Toc367939304"/>
      <w:bookmarkStart w:id="110" w:name="_Toc370818286"/>
      <w:bookmarkStart w:id="111" w:name="_Toc371586116"/>
      <w:bookmarkStart w:id="112" w:name="_Toc437669889"/>
      <w:bookmarkStart w:id="113" w:name="_Toc440620214"/>
      <w:bookmarkStart w:id="114" w:name="_Toc440982310"/>
      <w:r w:rsidRPr="00EE72A3">
        <w:rPr>
          <w:rFonts w:cs="Arial"/>
          <w:szCs w:val="20"/>
        </w:rPr>
        <w:t xml:space="preserve">6.8. </w:t>
      </w:r>
      <w:r w:rsidRPr="00EE72A3">
        <w:rPr>
          <w:rFonts w:cs="Arial"/>
          <w:szCs w:val="20"/>
        </w:rPr>
        <w:tab/>
        <w:t>Druge pomembne okoliščine v zvezi z vprašanji, ki jih ureja predlog zakona</w:t>
      </w:r>
      <w:bookmarkEnd w:id="109"/>
      <w:bookmarkEnd w:id="110"/>
      <w:bookmarkEnd w:id="111"/>
      <w:bookmarkEnd w:id="112"/>
      <w:bookmarkEnd w:id="113"/>
      <w:bookmarkEnd w:id="114"/>
      <w:r w:rsidRPr="00EE72A3">
        <w:rPr>
          <w:rFonts w:cs="Arial"/>
          <w:szCs w:val="20"/>
        </w:rPr>
        <w:t>:</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w:t>
      </w:r>
    </w:p>
    <w:p w:rsidR="003A176E" w:rsidRPr="00EE72A3" w:rsidRDefault="003A176E" w:rsidP="00CD1EED">
      <w:pPr>
        <w:pStyle w:val="NASLOV20"/>
        <w:spacing w:line="269" w:lineRule="auto"/>
      </w:pPr>
      <w:bookmarkStart w:id="115" w:name="_Toc440620215"/>
      <w:bookmarkStart w:id="116" w:name="_Toc440982311"/>
      <w:r w:rsidRPr="00EE72A3">
        <w:lastRenderedPageBreak/>
        <w:t>7.</w:t>
      </w:r>
      <w:r w:rsidRPr="00EE72A3">
        <w:tab/>
        <w:t>Prikaz sodelovanja javnosti pri pripravi predloga zakona</w:t>
      </w:r>
      <w:bookmarkEnd w:id="115"/>
      <w:bookmarkEnd w:id="116"/>
      <w:r w:rsidRPr="00EE72A3">
        <w:t>:</w:t>
      </w: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spletni strani Ministrstva za pravosodje: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51" w:history="1">
        <w:r w:rsidRPr="00EE72A3">
          <w:rPr>
            <w:rStyle w:val="Hiperpovezava"/>
            <w:rFonts w:ascii="Arial" w:hAnsi="Arial" w:cs="Arial"/>
            <w:sz w:val="20"/>
            <w:szCs w:val="20"/>
          </w:rPr>
          <w:t>http://www.mp.gov.si/si/zakonodaja_in_dokumenti/predpisi_v_pripravi/</w:t>
        </w:r>
      </w:hyperlink>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Državnem portalu Republike Slovenije e-uprava v rubriki e-demokracija</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Mesto objave: </w:t>
      </w:r>
      <w:hyperlink r:id="rId52" w:history="1">
        <w:r w:rsidRPr="00EE72A3">
          <w:rPr>
            <w:rStyle w:val="Hiperpovezava"/>
            <w:rFonts w:ascii="Arial" w:hAnsi="Arial" w:cs="Arial"/>
            <w:sz w:val="20"/>
            <w:szCs w:val="20"/>
          </w:rPr>
          <w:t>https://e-uprava.gov.si/drzava-in-druzba/e-demokracija/predlogi-predpisov/predlog-predpisa.html?id=7948</w:t>
        </w:r>
      </w:hyperlink>
    </w:p>
    <w:p w:rsidR="00BB4191" w:rsidRPr="00EE72A3" w:rsidRDefault="00BB4191" w:rsidP="00CD1EED">
      <w:pPr>
        <w:pStyle w:val="m"/>
        <w:spacing w:before="0"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Vrhovnemu sodišču Republike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Agenciji Republike Slovenije za javnopravne evidence in storitve,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Notarski zbornici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Informacijskemu pooblaščencu.</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 tem, da je gradivo javno dosegljivo, je Ministrstvo za pravosodje obvestilo tudi:</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Odvetniško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Gospodarsko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Obrtno-podjetniško zbornico Slovenije.</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 xml:space="preserve">Predlagatelj je obravnaval pripombe in predloge, ki jih je prejel do </w:t>
      </w:r>
      <w:r w:rsidR="000D6DBA">
        <w:rPr>
          <w:rFonts w:ascii="Arial" w:hAnsi="Arial" w:cs="Arial"/>
          <w:b/>
          <w:sz w:val="20"/>
          <w:szCs w:val="20"/>
        </w:rPr>
        <w:t>20</w:t>
      </w:r>
      <w:r w:rsidRPr="00EE72A3">
        <w:rPr>
          <w:rFonts w:ascii="Arial" w:hAnsi="Arial" w:cs="Arial"/>
          <w:b/>
          <w:sz w:val="20"/>
          <w:szCs w:val="20"/>
        </w:rPr>
        <w:t>. 3. 2017.</w:t>
      </w:r>
      <w:r w:rsidRPr="00EE72A3">
        <w:rPr>
          <w:rFonts w:ascii="Arial" w:hAnsi="Arial" w:cs="Arial"/>
          <w:sz w:val="20"/>
          <w:szCs w:val="20"/>
        </w:rPr>
        <w:t xml:space="preserve"> </w:t>
      </w:r>
    </w:p>
    <w:p w:rsidR="00BB4191" w:rsidRPr="00EE72A3" w:rsidRDefault="00BB4191" w:rsidP="00CD1EED">
      <w:pPr>
        <w:pStyle w:val="Neotevilenodstavek"/>
        <w:widowControl w:val="0"/>
        <w:spacing w:before="0" w:after="0" w:line="269" w:lineRule="auto"/>
        <w:rPr>
          <w:sz w:val="20"/>
          <w:szCs w:val="20"/>
        </w:rPr>
      </w:pPr>
    </w:p>
    <w:p w:rsidR="00BB4191" w:rsidRPr="00EE72A3" w:rsidRDefault="00BB4191" w:rsidP="00CD1EED">
      <w:pPr>
        <w:pStyle w:val="Neotevilenodstavek"/>
        <w:widowControl w:val="0"/>
        <w:spacing w:before="0" w:after="0" w:line="269" w:lineRule="auto"/>
        <w:rPr>
          <w:iCs/>
          <w:sz w:val="20"/>
          <w:szCs w:val="20"/>
        </w:rPr>
      </w:pPr>
      <w:r w:rsidRPr="00EE72A3">
        <w:rPr>
          <w:sz w:val="20"/>
          <w:szCs w:val="20"/>
        </w:rPr>
        <w:t xml:space="preserve">Predlagatelj je prejel mnenja, pripombe in predloge </w:t>
      </w:r>
      <w:r w:rsidR="00D25723" w:rsidRPr="00EE72A3">
        <w:rPr>
          <w:sz w:val="20"/>
          <w:szCs w:val="20"/>
        </w:rPr>
        <w:t xml:space="preserve">Vrhovnega sodišča Republike Slovenije, </w:t>
      </w:r>
      <w:r w:rsidRPr="00EE72A3">
        <w:rPr>
          <w:sz w:val="20"/>
          <w:szCs w:val="20"/>
        </w:rPr>
        <w:t xml:space="preserve">Agencije Republike Slovenije za javnopravne evidence in storitve, Notarske zbornice Slovenije, Okrožnega sodišča v Ljubljani in Zagovorniškega centra CNVOS (Center za informiranje, sodelovanje in razvoj nevladnih organizacij). Prejete predloge in pripombe je predlagatelj </w:t>
      </w:r>
      <w:r w:rsidR="006A0490">
        <w:rPr>
          <w:sz w:val="20"/>
          <w:szCs w:val="20"/>
        </w:rPr>
        <w:t>upošteval ali pa pojasnil</w:t>
      </w:r>
      <w:r w:rsidR="00A25583">
        <w:rPr>
          <w:sz w:val="20"/>
          <w:szCs w:val="20"/>
        </w:rPr>
        <w:t xml:space="preserve"> razlog za neupoštevanje</w:t>
      </w:r>
      <w:r w:rsidR="000D6DBA">
        <w:rPr>
          <w:sz w:val="20"/>
          <w:szCs w:val="20"/>
        </w:rPr>
        <w:t>, kot sledi v nadaljevanju</w:t>
      </w:r>
      <w:r w:rsidR="006A0490">
        <w:rPr>
          <w:sz w:val="20"/>
          <w:szCs w:val="20"/>
        </w:rPr>
        <w:t>.</w:t>
      </w:r>
    </w:p>
    <w:p w:rsidR="003A176E" w:rsidRPr="00EE72A3" w:rsidRDefault="003A176E" w:rsidP="00CD1EED">
      <w:pPr>
        <w:pStyle w:val="rkovnatokazaodstavkom"/>
        <w:numPr>
          <w:ilvl w:val="0"/>
          <w:numId w:val="0"/>
        </w:numPr>
        <w:spacing w:line="269" w:lineRule="auto"/>
        <w:ind w:left="284" w:hanging="284"/>
        <w:rPr>
          <w:rFonts w:cs="Arial"/>
        </w:rPr>
      </w:pPr>
    </w:p>
    <w:p w:rsidR="003A176E"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w:t>
      </w:r>
    </w:p>
    <w:p w:rsidR="00D25723" w:rsidRPr="00EE72A3" w:rsidRDefault="00D25723" w:rsidP="00CD1EED">
      <w:pPr>
        <w:pStyle w:val="Alineazatoko"/>
        <w:spacing w:line="269" w:lineRule="auto"/>
        <w:rPr>
          <w:sz w:val="20"/>
          <w:szCs w:val="20"/>
        </w:rPr>
      </w:pPr>
    </w:p>
    <w:p w:rsidR="003A176E" w:rsidRPr="00EE72A3" w:rsidRDefault="00D25723" w:rsidP="00CD1EED">
      <w:pPr>
        <w:pStyle w:val="Alineazatoko"/>
        <w:spacing w:line="269" w:lineRule="auto"/>
        <w:rPr>
          <w:sz w:val="20"/>
          <w:szCs w:val="20"/>
        </w:rPr>
      </w:pPr>
      <w:r w:rsidRPr="00EE72A3">
        <w:rPr>
          <w:sz w:val="20"/>
          <w:szCs w:val="20"/>
          <w:u w:val="single"/>
        </w:rPr>
        <w:t>Vrhovno sodišče Republike Slovenije</w:t>
      </w:r>
      <w:r w:rsidRPr="00EE72A3">
        <w:rPr>
          <w:sz w:val="20"/>
          <w:szCs w:val="20"/>
        </w:rPr>
        <w:t xml:space="preserve"> na posredovano gradivo ni imelo pripomb. </w:t>
      </w:r>
      <w:r w:rsidRPr="00EE72A3">
        <w:rPr>
          <w:sz w:val="20"/>
          <w:szCs w:val="20"/>
          <w:u w:val="single"/>
        </w:rPr>
        <w:t>Okrožno sodišče v Ljubljani</w:t>
      </w:r>
      <w:r w:rsidRPr="00EE72A3">
        <w:rPr>
          <w:sz w:val="20"/>
          <w:szCs w:val="20"/>
        </w:rPr>
        <w:t xml:space="preserve"> je posredovalo predloge: da se zagotovi javen dostop do aktov o ustanovitvi oziroma do zadnjih čistopisov tudi za druge subjekte, ker so že sedaj dostopni po veljavnih pravilih za d.d. in d.o.o., da se izraz »sodni referent« nadomesti z izrazim »sodniški pomočnik« ter da se predpiše odgovornost notarje</w:t>
      </w:r>
      <w:r w:rsidR="00E55D96">
        <w:rPr>
          <w:sz w:val="20"/>
          <w:szCs w:val="20"/>
        </w:rPr>
        <w:t>v</w:t>
      </w:r>
      <w:r w:rsidRPr="00EE72A3">
        <w:rPr>
          <w:sz w:val="20"/>
          <w:szCs w:val="20"/>
        </w:rPr>
        <w:t xml:space="preserve"> za zakonsko skladnost pri sestavi listin, ki se javno objavijo, tako da ne vsebujejo enoznačnih povezovalnih znakov (EMŠO) fizičnih oseb. </w:t>
      </w:r>
      <w:r w:rsidRPr="00EE72A3">
        <w:rPr>
          <w:sz w:val="20"/>
          <w:szCs w:val="20"/>
          <w:u w:val="single"/>
        </w:rPr>
        <w:t>Notarska zbornica Slovenije</w:t>
      </w:r>
      <w:r w:rsidRPr="00EE72A3">
        <w:rPr>
          <w:sz w:val="20"/>
          <w:szCs w:val="20"/>
        </w:rPr>
        <w:t xml:space="preserve"> je </w:t>
      </w:r>
      <w:r w:rsidR="009D3286" w:rsidRPr="00EE72A3">
        <w:rPr>
          <w:sz w:val="20"/>
          <w:szCs w:val="20"/>
        </w:rPr>
        <w:t xml:space="preserve">z namenom pravno doslednejše opredelitve </w:t>
      </w:r>
      <w:r w:rsidRPr="00EE72A3">
        <w:rPr>
          <w:sz w:val="20"/>
          <w:szCs w:val="20"/>
        </w:rPr>
        <w:t>predlagala</w:t>
      </w:r>
      <w:r w:rsidR="009D3286" w:rsidRPr="00EE72A3">
        <w:rPr>
          <w:sz w:val="20"/>
          <w:szCs w:val="20"/>
        </w:rPr>
        <w:t xml:space="preserve"> popravek besedila, ki se nanaša na javno objavo statutov delniških družb, komanditnih delniških družb, evropskih delniških družb ali družbenih pogodb družb z omejeno odgovornostjo in njihovih čistopisov, skupaj z notarjevim potrdilom.</w:t>
      </w:r>
      <w:r w:rsidR="00A03D9A" w:rsidRPr="00EE72A3">
        <w:rPr>
          <w:sz w:val="20"/>
          <w:szCs w:val="20"/>
        </w:rPr>
        <w:t xml:space="preserve"> </w:t>
      </w:r>
      <w:r w:rsidR="00A03D9A" w:rsidRPr="00EE72A3">
        <w:rPr>
          <w:sz w:val="20"/>
          <w:szCs w:val="20"/>
          <w:u w:val="single"/>
        </w:rPr>
        <w:t>Agencija Republike Slovenije za javnopravne evidence in storitve</w:t>
      </w:r>
      <w:r w:rsidR="00A03D9A" w:rsidRPr="00EE72A3">
        <w:rPr>
          <w:sz w:val="20"/>
          <w:szCs w:val="20"/>
        </w:rPr>
        <w:t xml:space="preserve"> je posredovala pripombe, ki so se nanašale na dopolnitev predlagane ureditve sistema povezovanja poslovnih registrov, ureditve, ki se nanaša na zagotavljanje javnosti zbirke listin</w:t>
      </w:r>
      <w:r w:rsidR="000E4D66" w:rsidRPr="00EE72A3">
        <w:rPr>
          <w:sz w:val="20"/>
          <w:szCs w:val="20"/>
        </w:rPr>
        <w:t xml:space="preserve"> z ozirom na zagotavljanje varstva osebnih podatkov fizičnih oseb in predloge za dodatno urejanje položajev, ki se nanašajo na vložitev predloga za vpis ustanovitve in izbrisa subjekta vpisa v sodni register. </w:t>
      </w:r>
      <w:r w:rsidR="00BC32D1" w:rsidRPr="00EE72A3">
        <w:rPr>
          <w:sz w:val="20"/>
          <w:szCs w:val="20"/>
          <w:u w:val="single"/>
        </w:rPr>
        <w:t>Zagovorniški center CNVOS (Center za informiranje, sodelovanje in razvoj nevladnih organizacij)</w:t>
      </w:r>
      <w:r w:rsidR="00BC32D1" w:rsidRPr="00EE72A3">
        <w:rPr>
          <w:sz w:val="20"/>
          <w:szCs w:val="20"/>
        </w:rPr>
        <w:t xml:space="preserve"> je predlagal odpravo</w:t>
      </w:r>
      <w:r w:rsidR="002913A8" w:rsidRPr="00EE72A3">
        <w:rPr>
          <w:sz w:val="20"/>
          <w:szCs w:val="20"/>
        </w:rPr>
        <w:t xml:space="preserve"> administrativne ovire v postopkih vpisa v sodni register in sicer, da mora oseba, ki je že odločila, da naj ima subjekt vpisa poslovni naslov na naslovu njene nepremičnine (npr. znotraj </w:t>
      </w:r>
      <w:r w:rsidR="002913A8" w:rsidRPr="00EE72A3">
        <w:rPr>
          <w:sz w:val="20"/>
          <w:szCs w:val="20"/>
        </w:rPr>
        <w:lastRenderedPageBreak/>
        <w:t>ustanovitvenega aktu ali v posebnem sklepu), sodišču podati še dodatno overjeno izjavo, da se tudi kot lastnik strinja s poslovanjem subjekta na tem naslovu.</w:t>
      </w:r>
      <w:r w:rsidR="00BC32D1" w:rsidRPr="00EE72A3">
        <w:rPr>
          <w:sz w:val="20"/>
          <w:szCs w:val="20"/>
        </w:rPr>
        <w:t xml:space="preserve"> </w:t>
      </w:r>
    </w:p>
    <w:p w:rsidR="00D25723" w:rsidRPr="00EE72A3" w:rsidRDefault="00D25723" w:rsidP="00CD1EED">
      <w:pPr>
        <w:pStyle w:val="rkovnatokazaodstavkom"/>
        <w:numPr>
          <w:ilvl w:val="0"/>
          <w:numId w:val="0"/>
        </w:numPr>
        <w:spacing w:line="269" w:lineRule="auto"/>
        <w:rPr>
          <w:rFonts w:cs="Arial"/>
        </w:rPr>
      </w:pPr>
    </w:p>
    <w:p w:rsidR="002C2205"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 ki niso bili upoštevani, in razlogi za neupoštevanje:</w:t>
      </w:r>
    </w:p>
    <w:p w:rsidR="002C2205" w:rsidRPr="00EE72A3" w:rsidRDefault="002C2205" w:rsidP="00CD1EED">
      <w:pPr>
        <w:pStyle w:val="rkovnatokazaodstavkom"/>
        <w:numPr>
          <w:ilvl w:val="0"/>
          <w:numId w:val="0"/>
        </w:numPr>
        <w:spacing w:line="269" w:lineRule="auto"/>
        <w:rPr>
          <w:rFonts w:cs="Arial"/>
          <w:u w:val="single"/>
        </w:rPr>
      </w:pPr>
    </w:p>
    <w:p w:rsidR="00456C70" w:rsidRPr="00EE72A3" w:rsidRDefault="002C2205" w:rsidP="00CD1EED">
      <w:pPr>
        <w:pStyle w:val="rkovnatokazaodstavkom"/>
        <w:numPr>
          <w:ilvl w:val="0"/>
          <w:numId w:val="0"/>
        </w:numPr>
        <w:spacing w:line="269" w:lineRule="auto"/>
        <w:rPr>
          <w:rFonts w:cs="Arial"/>
        </w:rPr>
      </w:pPr>
      <w:r w:rsidRPr="00EE72A3">
        <w:rPr>
          <w:rFonts w:cs="Arial"/>
          <w:u w:val="single"/>
        </w:rPr>
        <w:t>Niso bili upoštevani predlogi Agencije Republike Slovenije za javnopravne evidence in storitve glede dodatnega urejanja</w:t>
      </w:r>
      <w:r w:rsidRPr="00EE72A3">
        <w:rPr>
          <w:rFonts w:cs="Arial"/>
        </w:rPr>
        <w:t xml:space="preserve"> položajev, ki se nanašajo na vložitev predloga za vpis ustanovitve in izbrisa subjekta vpisa v sodni register. </w:t>
      </w:r>
      <w:r w:rsidR="00AF08AE" w:rsidRPr="00EE72A3">
        <w:rPr>
          <w:rFonts w:cs="Arial"/>
        </w:rPr>
        <w:t>Razmejitev pristojnosti med V</w:t>
      </w:r>
      <w:r w:rsidR="00E55D96" w:rsidRPr="00EE72A3">
        <w:rPr>
          <w:rFonts w:cs="Arial"/>
        </w:rPr>
        <w:t>EM</w:t>
      </w:r>
      <w:r w:rsidR="00AF08AE" w:rsidRPr="00EE72A3">
        <w:rPr>
          <w:rFonts w:cs="Arial"/>
        </w:rPr>
        <w:t xml:space="preserve"> točkami in notarji glede vložitve predloga za vpis v sodni register ureja peti odstavek 28. člena ZSReg – tudi z oziroma na vsebino predpisanega obrazca, na katerem se sklene družbena pogodba ali sprejme akt o ustanovitvi. Glede na to, da ima </w:t>
      </w:r>
      <w:r w:rsidR="007C505A" w:rsidRPr="00EE72A3">
        <w:rPr>
          <w:rFonts w:cs="Arial"/>
        </w:rPr>
        <w:t>VEM točka</w:t>
      </w:r>
      <w:r w:rsidR="00AF08AE" w:rsidRPr="00EE72A3">
        <w:rPr>
          <w:rFonts w:cs="Arial"/>
        </w:rPr>
        <w:t xml:space="preserve"> v postopku vpisa v sodni register položaj pooblaščenca predlagatelja</w:t>
      </w:r>
      <w:r w:rsidR="007C505A" w:rsidRPr="00EE72A3">
        <w:rPr>
          <w:rFonts w:cs="Arial"/>
        </w:rPr>
        <w:t xml:space="preserve"> (glej peti odstavek 27. člena)</w:t>
      </w:r>
      <w:r w:rsidR="00AF08AE" w:rsidRPr="00EE72A3">
        <w:rPr>
          <w:rFonts w:cs="Arial"/>
        </w:rPr>
        <w:t>, ne more formalnopravno sprejemati postopkovnih odločitev v registrskem postopku, v katerem je pristojno odločati sodišče.</w:t>
      </w:r>
      <w:r w:rsidR="007C505A" w:rsidRPr="00EE72A3">
        <w:rPr>
          <w:rFonts w:cs="Arial"/>
        </w:rPr>
        <w:t xml:space="preserve"> V primerih, ko ni pristojna vložiti predloga v imenu predlagatelja, VEM točka napoti osebo k notarju (stvarni vložki, </w:t>
      </w:r>
      <w:r w:rsidR="00242DA3" w:rsidRPr="00EE72A3">
        <w:rPr>
          <w:rFonts w:cs="Arial"/>
        </w:rPr>
        <w:t>ustanovitelja</w:t>
      </w:r>
      <w:r w:rsidR="007C505A" w:rsidRPr="00EE72A3">
        <w:rPr>
          <w:rFonts w:cs="Arial"/>
        </w:rPr>
        <w:t xml:space="preserve"> zakonca,..).</w:t>
      </w:r>
      <w:r w:rsidR="008F68CF" w:rsidRPr="00EE72A3">
        <w:rPr>
          <w:rFonts w:cs="Arial"/>
        </w:rPr>
        <w:t xml:space="preserve"> </w:t>
      </w:r>
      <w:r w:rsidR="00242DA3" w:rsidRPr="00EE72A3">
        <w:rPr>
          <w:rFonts w:cs="Arial"/>
        </w:rPr>
        <w:t>Kar zadeva predlog spremembe ureditve</w:t>
      </w:r>
      <w:r w:rsidR="008F68CF" w:rsidRPr="00EE72A3">
        <w:rPr>
          <w:rFonts w:cs="Arial"/>
        </w:rPr>
        <w:t xml:space="preserve">, da se omogoči </w:t>
      </w:r>
      <w:r w:rsidR="00242DA3" w:rsidRPr="00EE72A3">
        <w:rPr>
          <w:rFonts w:cs="Arial"/>
        </w:rPr>
        <w:t xml:space="preserve">izbris </w:t>
      </w:r>
      <w:r w:rsidR="008F68CF" w:rsidRPr="00EE72A3">
        <w:rPr>
          <w:rFonts w:cs="Arial"/>
        </w:rPr>
        <w:t xml:space="preserve">družbe (d.o.o.) zaradi prenehanja po </w:t>
      </w:r>
      <w:r w:rsidR="00242DA3" w:rsidRPr="00EE72A3">
        <w:rPr>
          <w:rFonts w:cs="Arial"/>
        </w:rPr>
        <w:t>skrajšanem postopku</w:t>
      </w:r>
      <w:r w:rsidR="008F68CF" w:rsidRPr="00EE72A3">
        <w:rPr>
          <w:rFonts w:cs="Arial"/>
        </w:rPr>
        <w:t xml:space="preserve"> tudi</w:t>
      </w:r>
      <w:r w:rsidR="00E55D96">
        <w:rPr>
          <w:rFonts w:cs="Arial"/>
        </w:rPr>
        <w:t xml:space="preserve"> </w:t>
      </w:r>
      <w:r w:rsidR="008F68CF" w:rsidRPr="00EE72A3">
        <w:rPr>
          <w:rFonts w:cs="Arial"/>
        </w:rPr>
        <w:t>pri VEM točki (namesto notarsko) overjene izjave družbenikov, da so poplačane vse obveznosti družbe, da so urejena vsa razmerja z delavci in da prevzemajo obveznost plačila morebitnih preostalih obveznosti družbe, menimo, da bi bilo treba ta položaj izrecno urediti v ZGD-1 in ne z izjemo v ZSReg, ki je postopkovni predpis.</w:t>
      </w:r>
      <w:r w:rsidR="00B326FC" w:rsidRPr="00EE72A3">
        <w:rPr>
          <w:rFonts w:cs="Arial"/>
        </w:rPr>
        <w:t xml:space="preserve"> Ob tem pa predlagatelj meni, da ne gre spregledati dejstva, da kadar je notar vključen v opravilo overitve izjave, ga po </w:t>
      </w:r>
      <w:r w:rsidR="007D3461" w:rsidRPr="00EE72A3">
        <w:rPr>
          <w:rFonts w:cs="Arial"/>
        </w:rPr>
        <w:t xml:space="preserve">42. členu </w:t>
      </w:r>
      <w:r w:rsidR="00B326FC" w:rsidRPr="00EE72A3">
        <w:rPr>
          <w:rFonts w:cs="Arial"/>
        </w:rPr>
        <w:t>Zakon</w:t>
      </w:r>
      <w:r w:rsidR="007D3461" w:rsidRPr="00EE72A3">
        <w:rPr>
          <w:rFonts w:cs="Arial"/>
        </w:rPr>
        <w:t>a</w:t>
      </w:r>
      <w:r w:rsidR="00B326FC" w:rsidRPr="00EE72A3">
        <w:rPr>
          <w:rFonts w:cs="Arial"/>
        </w:rPr>
        <w:t xml:space="preserve"> o notariatu veže pojasnilna </w:t>
      </w:r>
      <w:r w:rsidR="007D3461" w:rsidRPr="00EE72A3">
        <w:rPr>
          <w:rFonts w:cs="Arial"/>
        </w:rPr>
        <w:t>obveznost, da strank</w:t>
      </w:r>
      <w:r w:rsidR="00E55D96">
        <w:rPr>
          <w:rFonts w:cs="Arial"/>
        </w:rPr>
        <w:t>am</w:t>
      </w:r>
      <w:r w:rsidR="007D3461" w:rsidRPr="00EE72A3">
        <w:rPr>
          <w:rFonts w:cs="Arial"/>
        </w:rPr>
        <w:t xml:space="preserve"> na razumljiv način opiše vsebino, pravne posledice nameravane izjave volje, ter jih izrecno opozori na znana in običajna tveganja v zvezi z izjavo volje</w:t>
      </w:r>
      <w:r w:rsidR="00B326FC" w:rsidRPr="00EE72A3">
        <w:rPr>
          <w:rFonts w:cs="Arial"/>
        </w:rPr>
        <w:t>.</w:t>
      </w:r>
      <w:r w:rsidR="007D3461" w:rsidRPr="00EE72A3">
        <w:rPr>
          <w:rFonts w:cs="Arial"/>
        </w:rPr>
        <w:t xml:space="preserve"> Po drugem odstavku 425. člena ZGD-1 lahko upniki </w:t>
      </w:r>
      <w:r w:rsidR="00216873" w:rsidRPr="00EE72A3">
        <w:rPr>
          <w:rFonts w:cs="Arial"/>
        </w:rPr>
        <w:t xml:space="preserve">v dveh letih po objavi izbrisa družbe iz registra </w:t>
      </w:r>
      <w:r w:rsidR="007D3461" w:rsidRPr="00EE72A3">
        <w:rPr>
          <w:rFonts w:cs="Arial"/>
        </w:rPr>
        <w:t>uveljavljajo terjatve do delničarjev</w:t>
      </w:r>
      <w:r w:rsidR="00216873" w:rsidRPr="00EE72A3">
        <w:rPr>
          <w:rFonts w:cs="Arial"/>
        </w:rPr>
        <w:t xml:space="preserve"> (delničarjev)</w:t>
      </w:r>
      <w:r w:rsidR="007D3461" w:rsidRPr="00EE72A3">
        <w:rPr>
          <w:rFonts w:cs="Arial"/>
        </w:rPr>
        <w:t xml:space="preserve">, ki so </w:t>
      </w:r>
      <w:r w:rsidR="00216873" w:rsidRPr="00EE72A3">
        <w:rPr>
          <w:rFonts w:cs="Arial"/>
        </w:rPr>
        <w:t>po</w:t>
      </w:r>
      <w:r w:rsidR="007D3461" w:rsidRPr="00EE72A3">
        <w:rPr>
          <w:rFonts w:cs="Arial"/>
        </w:rPr>
        <w:t xml:space="preserve">dali </w:t>
      </w:r>
      <w:r w:rsidR="00216873" w:rsidRPr="00EE72A3">
        <w:rPr>
          <w:rFonts w:cs="Arial"/>
        </w:rPr>
        <w:t xml:space="preserve">prej navedeno </w:t>
      </w:r>
      <w:r w:rsidR="007D3461" w:rsidRPr="00EE72A3">
        <w:rPr>
          <w:rFonts w:cs="Arial"/>
        </w:rPr>
        <w:t xml:space="preserve">izjavo </w:t>
      </w:r>
      <w:r w:rsidR="00216873" w:rsidRPr="00EE72A3">
        <w:rPr>
          <w:rFonts w:cs="Arial"/>
        </w:rPr>
        <w:t>ob prenehanje družbe po skrajšanem postopku.</w:t>
      </w:r>
    </w:p>
    <w:p w:rsidR="00456C70" w:rsidRPr="00EE72A3" w:rsidRDefault="00456C70" w:rsidP="00CD1EED">
      <w:pPr>
        <w:pStyle w:val="rkovnatokazaodstavkom"/>
        <w:numPr>
          <w:ilvl w:val="0"/>
          <w:numId w:val="0"/>
        </w:numPr>
        <w:spacing w:line="269" w:lineRule="auto"/>
        <w:rPr>
          <w:rFonts w:cs="Arial"/>
        </w:rPr>
      </w:pPr>
    </w:p>
    <w:p w:rsidR="0022612A" w:rsidRPr="00EE72A3" w:rsidRDefault="00456C70" w:rsidP="00CD1EED">
      <w:pPr>
        <w:pStyle w:val="rkovnatokazaodstavkom"/>
        <w:numPr>
          <w:ilvl w:val="0"/>
          <w:numId w:val="0"/>
        </w:numPr>
        <w:spacing w:line="269" w:lineRule="auto"/>
        <w:rPr>
          <w:rFonts w:cs="Arial"/>
        </w:rPr>
      </w:pPr>
      <w:r w:rsidRPr="00EE72A3">
        <w:rPr>
          <w:rFonts w:cs="Arial"/>
        </w:rPr>
        <w:t xml:space="preserve">Upoštevan tudi ni bil predlog </w:t>
      </w:r>
      <w:r w:rsidRPr="00EE72A3">
        <w:rPr>
          <w:rFonts w:cs="Arial"/>
          <w:u w:val="single"/>
        </w:rPr>
        <w:t>Zagovorniškega centra CNVOS (Center za informiranje, sodelovanje in razvoj nevladnih organizacij</w:t>
      </w:r>
      <w:r w:rsidRPr="000D6DBA">
        <w:rPr>
          <w:rFonts w:cs="Arial"/>
        </w:rPr>
        <w:t xml:space="preserve">) glede poenostavitve postopka vpisa, ki bi odpravila </w:t>
      </w:r>
      <w:r w:rsidR="009C4E27" w:rsidRPr="000D6DBA">
        <w:rPr>
          <w:rFonts w:cs="Arial"/>
        </w:rPr>
        <w:t>priložitev posebne overjene izjave o soglasju lastnika objekta, da subjektu vpisa, če ta ni lastnik objekta, dovoljuje poslovanje na poslovnem naslovu objekta. Predlagana je bila rešitev, po kateri osebi</w:t>
      </w:r>
      <w:r w:rsidR="009C4E27" w:rsidRPr="00EE72A3">
        <w:rPr>
          <w:rFonts w:cs="Arial"/>
        </w:rPr>
        <w:t>, ki je odločila (ustanovitelj, družbenik ali zastopnik), da naj ima subjekt vpisa poslovni naslov na naslovu njene nepremičnine (npr. znotraj ustanovitvenega akta ali v posebnem sklepu), sodišču ne bi bilo treba podati še dodatne overjene izjave, da se tudi kot lastnik strinja s poslovanjem subjekta na tem naslovu.</w:t>
      </w:r>
      <w:r w:rsidR="00E515EC">
        <w:rPr>
          <w:rFonts w:cs="Arial"/>
        </w:rPr>
        <w:t xml:space="preserve"> </w:t>
      </w:r>
      <w:r w:rsidR="009C4E27" w:rsidRPr="00EE72A3">
        <w:rPr>
          <w:rFonts w:cs="Arial"/>
        </w:rPr>
        <w:t>Predlagatelj ocenjuje, da</w:t>
      </w:r>
      <w:r w:rsidRPr="00EE72A3">
        <w:rPr>
          <w:rFonts w:cs="Arial"/>
        </w:rPr>
        <w:t xml:space="preserve"> </w:t>
      </w:r>
      <w:r w:rsidR="009C4E27" w:rsidRPr="00EE72A3">
        <w:rPr>
          <w:rFonts w:cs="Arial"/>
        </w:rPr>
        <w:t>predloga ni možno upoštevati zaradi zlorab, ki so se v preteklosti dogajale v zvezi z določitvijo poslovnega naslova na nepremičninah, ki niso bile v lasti teh oseb (ustvaritelj, družbenik ali zastopnik). Veljavna ureditev zamejuje možnost nastanka tveganja, da bi do tega še naprej prihajalo, pre</w:t>
      </w:r>
      <w:r w:rsidR="00E515EC">
        <w:rPr>
          <w:rFonts w:cs="Arial"/>
        </w:rPr>
        <w:t>dvsem v povezavi z insceniranim</w:t>
      </w:r>
      <w:r w:rsidR="009C4E27" w:rsidRPr="00EE72A3">
        <w:rPr>
          <w:rFonts w:cs="Arial"/>
        </w:rPr>
        <w:t xml:space="preserve"> izbrisnim razlogom </w:t>
      </w:r>
      <w:r w:rsidR="00264CB8">
        <w:rPr>
          <w:rFonts w:cs="Arial"/>
        </w:rPr>
        <w:t xml:space="preserve">družb z omejeno odgovornostjo, kjer družbeniki ne odgovarjajo za obveznosti družbe, </w:t>
      </w:r>
      <w:r w:rsidR="009C4E27" w:rsidRPr="00EE72A3">
        <w:rPr>
          <w:rFonts w:cs="Arial"/>
        </w:rPr>
        <w:t xml:space="preserve">za začetek postopka izbrisa pravne </w:t>
      </w:r>
      <w:r w:rsidR="009C4E27" w:rsidRPr="00E515EC">
        <w:rPr>
          <w:rFonts w:cs="Arial"/>
        </w:rPr>
        <w:t>osebe brez likvidacije. Izrecno dovoljenje za opravljanje dejavnosti na poslovnem naslovu zmanjšuje možnost ugovor</w:t>
      </w:r>
      <w:r w:rsidR="00E515EC" w:rsidRPr="00E515EC">
        <w:rPr>
          <w:rFonts w:cs="Arial"/>
        </w:rPr>
        <w:t>a</w:t>
      </w:r>
      <w:r w:rsidR="009C4E27" w:rsidRPr="00E515EC">
        <w:rPr>
          <w:rFonts w:cs="Arial"/>
        </w:rPr>
        <w:t>, da izjavitelj takšnega dovoljenja ni dal oziroma ga ni želel dati.</w:t>
      </w:r>
      <w:r w:rsidR="009C4E27" w:rsidRPr="00EE72A3">
        <w:rPr>
          <w:rFonts w:cs="Arial"/>
        </w:rPr>
        <w:t xml:space="preserve"> </w:t>
      </w:r>
    </w:p>
    <w:p w:rsidR="00BF4ED2" w:rsidRPr="00EE72A3" w:rsidRDefault="009C4E27" w:rsidP="00CD1EED">
      <w:pPr>
        <w:pStyle w:val="rkovnatokazaodstavkom"/>
        <w:numPr>
          <w:ilvl w:val="0"/>
          <w:numId w:val="0"/>
        </w:numPr>
        <w:spacing w:line="269" w:lineRule="auto"/>
        <w:rPr>
          <w:rFonts w:cs="Arial"/>
        </w:rPr>
      </w:pPr>
      <w:r w:rsidRPr="00EE72A3">
        <w:rPr>
          <w:rFonts w:cs="Arial"/>
        </w:rPr>
        <w:t xml:space="preserve"> </w:t>
      </w:r>
    </w:p>
    <w:p w:rsidR="003A176E" w:rsidRPr="00EE72A3" w:rsidRDefault="003A176E" w:rsidP="00CD1EED">
      <w:pPr>
        <w:pStyle w:val="NASLOV20"/>
        <w:spacing w:line="269" w:lineRule="auto"/>
      </w:pPr>
      <w:bookmarkStart w:id="117" w:name="_Toc440620216"/>
      <w:bookmarkStart w:id="118" w:name="_Toc440982312"/>
      <w:r w:rsidRPr="00EE72A3">
        <w:t xml:space="preserve">8. </w:t>
      </w:r>
      <w:r w:rsidRPr="00EE72A3">
        <w:tab/>
        <w:t>Navedba, kateri predstavniki predlagatelja bodo sodelovali pri delu državnega zbora in delovnih teles</w:t>
      </w:r>
      <w:bookmarkEnd w:id="117"/>
      <w:bookmarkEnd w:id="118"/>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m</w:t>
      </w:r>
      <w:r w:rsidRPr="00EE72A3">
        <w:rPr>
          <w:rFonts w:ascii="Arial" w:hAnsi="Arial" w:cs="Arial"/>
          <w:sz w:val="20"/>
          <w:szCs w:val="20"/>
        </w:rPr>
        <w:t>ag. Goran Klemenčič, minister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Tina Brecelj, državna sekretarka Ministrstva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Darko Stare, državni sekretar Ministrstva za pravosodje,</w:t>
      </w:r>
    </w:p>
    <w:p w:rsidR="00910EE7"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Sara Regancin</w:t>
      </w:r>
      <w:r w:rsidRPr="00EE72A3">
        <w:rPr>
          <w:rFonts w:ascii="Arial" w:hAnsi="Arial" w:cs="Arial"/>
          <w:sz w:val="20"/>
          <w:szCs w:val="20"/>
        </w:rPr>
        <w:t>, v.</w:t>
      </w:r>
      <w:r w:rsidR="00E341B9" w:rsidRPr="00EE72A3">
        <w:rPr>
          <w:rFonts w:ascii="Arial" w:hAnsi="Arial" w:cs="Arial"/>
          <w:sz w:val="20"/>
          <w:szCs w:val="20"/>
        </w:rPr>
        <w:t xml:space="preserve"> </w:t>
      </w:r>
      <w:r w:rsidRPr="00EE72A3">
        <w:rPr>
          <w:rFonts w:ascii="Arial" w:hAnsi="Arial" w:cs="Arial"/>
          <w:sz w:val="20"/>
          <w:szCs w:val="20"/>
        </w:rPr>
        <w:t>d. generalne direktor</w:t>
      </w:r>
      <w:r w:rsidR="00E341B9" w:rsidRPr="00EE72A3">
        <w:rPr>
          <w:rFonts w:ascii="Arial" w:hAnsi="Arial" w:cs="Arial"/>
          <w:sz w:val="20"/>
          <w:szCs w:val="20"/>
        </w:rPr>
        <w:t>ice</w:t>
      </w:r>
      <w:r w:rsidRPr="00EE72A3">
        <w:rPr>
          <w:rFonts w:ascii="Arial" w:hAnsi="Arial" w:cs="Arial"/>
          <w:sz w:val="20"/>
          <w:szCs w:val="20"/>
        </w:rPr>
        <w:t xml:space="preserve"> Direktorata za </w:t>
      </w:r>
      <w:r w:rsidR="00E341B9" w:rsidRPr="00EE72A3">
        <w:rPr>
          <w:rFonts w:ascii="Arial" w:hAnsi="Arial" w:cs="Arial"/>
          <w:sz w:val="20"/>
          <w:szCs w:val="20"/>
        </w:rPr>
        <w:t>civilno pravo</w:t>
      </w:r>
    </w:p>
    <w:p w:rsidR="00A3124C" w:rsidRDefault="00910EE7" w:rsidP="00CD1EED">
      <w:pPr>
        <w:pStyle w:val="m"/>
        <w:spacing w:before="0" w:line="269" w:lineRule="auto"/>
        <w:rPr>
          <w:rFonts w:ascii="Arial" w:hAnsi="Arial" w:cs="Arial"/>
          <w:sz w:val="20"/>
          <w:szCs w:val="20"/>
        </w:rPr>
      </w:pPr>
      <w:r>
        <w:rPr>
          <w:rFonts w:ascii="Arial" w:hAnsi="Arial" w:cs="Arial"/>
          <w:sz w:val="20"/>
          <w:szCs w:val="20"/>
        </w:rPr>
        <w:t>–</w:t>
      </w:r>
      <w:r w:rsidRPr="00910EE7">
        <w:rPr>
          <w:rFonts w:ascii="Arial" w:hAnsi="Arial" w:cs="Arial"/>
          <w:sz w:val="20"/>
          <w:szCs w:val="20"/>
        </w:rPr>
        <w:tab/>
        <w:t>Miha Verčko, sekretar, Direktorat za civilno pravo</w:t>
      </w:r>
      <w:r w:rsidR="003A176E" w:rsidRPr="00EE72A3">
        <w:rPr>
          <w:rFonts w:ascii="Arial" w:hAnsi="Arial" w:cs="Arial"/>
          <w:sz w:val="20"/>
          <w:szCs w:val="20"/>
        </w:rPr>
        <w:t>.</w:t>
      </w:r>
    </w:p>
    <w:p w:rsidR="00A3124C" w:rsidRDefault="00A3124C">
      <w:pPr>
        <w:rPr>
          <w:rFonts w:ascii="Arial" w:hAnsi="Arial" w:cs="Arial"/>
          <w:sz w:val="20"/>
          <w:szCs w:val="20"/>
          <w:lang w:eastAsia="en-GB"/>
        </w:rPr>
      </w:pPr>
      <w:r>
        <w:rPr>
          <w:rFonts w:ascii="Arial" w:hAnsi="Arial" w:cs="Arial"/>
          <w:sz w:val="20"/>
          <w:szCs w:val="20"/>
        </w:rPr>
        <w:br w:type="page"/>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 xml:space="preserve">II. BESEDILO ČLENOV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9" w:name="_Ref470166875"/>
      <w:r w:rsidRPr="00EE72A3">
        <w:rPr>
          <w:rFonts w:ascii="Arial" w:hAnsi="Arial" w:cs="Arial"/>
          <w:b/>
          <w:sz w:val="20"/>
          <w:szCs w:val="20"/>
        </w:rPr>
        <w:t>člen</w:t>
      </w:r>
      <w:bookmarkEnd w:id="11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Zakonu o sodnem registru (Uradni list RS, št. 54/07 – uradno prečiščeno besedilo, 65/08, 49/09, 82/13 – ZGD-1H in 17/15) se v prvem odstavku 1. člena zadnji stavek črta.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se spremeni tako, da se glasi:</w:t>
      </w: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»(2) S tem zakonom se v pravni red Republike Slovenije delno prenašata Enajsta direktiva Sveta z dne 21. decembra 1989 o razkritjih podružnic, ki jih v državi članici odprejo nekatere oblike družb za katere velja zakonodaja druge države (UL L št. 395 z dne 30. 12. 1989, str. 36) in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kot sta bili spremenjeni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w:t>
      </w:r>
      <w:r w:rsidRPr="00EE72A3">
        <w:rPr>
          <w:rFonts w:ascii="Arial" w:hAnsi="Arial" w:cs="Arial"/>
          <w:sz w:val="20"/>
          <w:szCs w:val="20"/>
        </w:rPr>
        <w:t>«</w:t>
      </w:r>
      <w:r w:rsidR="0039609D">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0" w:name="_Ref470166897"/>
      <w:r w:rsidRPr="00EE72A3">
        <w:rPr>
          <w:rFonts w:ascii="Arial" w:hAnsi="Arial" w:cs="Arial"/>
          <w:b/>
          <w:sz w:val="20"/>
          <w:szCs w:val="20"/>
        </w:rPr>
        <w:t>člen</w:t>
      </w:r>
      <w:bookmarkEnd w:id="120"/>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1.a člena se spremeni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in _____; v nadaljnjem besedilu: ZPRS-1):</w:t>
      </w:r>
    </w:p>
    <w:p w:rsidR="003A176E" w:rsidRPr="00EE72A3" w:rsidRDefault="003A176E" w:rsidP="00CD1EED">
      <w:pPr>
        <w:pStyle w:val="tevilnatoka"/>
        <w:spacing w:line="269" w:lineRule="auto"/>
        <w:ind w:left="0" w:firstLine="0"/>
        <w:rPr>
          <w:sz w:val="20"/>
          <w:szCs w:val="20"/>
        </w:rPr>
      </w:pPr>
      <w:r w:rsidRPr="00EE72A3">
        <w:rPr>
          <w:sz w:val="20"/>
          <w:szCs w:val="20"/>
        </w:rPr>
        <w:t>»poslovni register« v prvi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»matična številka« v osmi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»sistem povezovanja poslovnih registrov« v drugi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sistem za podporo poslovnim subjektom</w:t>
      </w:r>
      <w:r w:rsidRPr="00EE72A3">
        <w:rPr>
          <w:sz w:val="20"/>
          <w:szCs w:val="20"/>
        </w:rPr>
        <w:t>« v deveti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točka za podporo poslovnim subjektom</w:t>
      </w:r>
      <w:r w:rsidRPr="00EE72A3">
        <w:rPr>
          <w:sz w:val="20"/>
          <w:szCs w:val="20"/>
        </w:rPr>
        <w:t>« v enajsti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»enotni identifikator« v 7.a členu.«</w:t>
      </w:r>
      <w:r w:rsidR="00094F34" w:rsidRPr="00EE72A3">
        <w:rPr>
          <w:sz w:val="20"/>
          <w:szCs w:val="20"/>
        </w:rPr>
        <w:t>.</w:t>
      </w:r>
    </w:p>
    <w:p w:rsidR="003A176E" w:rsidRPr="00EE72A3" w:rsidRDefault="003A176E" w:rsidP="00CD1EED">
      <w:pPr>
        <w:pStyle w:val="Odstavekseznama"/>
        <w:spacing w:line="269" w:lineRule="auto"/>
        <w:ind w:left="0"/>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1" w:name="_Ref470166913"/>
      <w:r w:rsidRPr="00EE72A3">
        <w:rPr>
          <w:rFonts w:ascii="Arial" w:hAnsi="Arial" w:cs="Arial"/>
          <w:b/>
          <w:sz w:val="20"/>
          <w:szCs w:val="20"/>
        </w:rPr>
        <w:t>člen</w:t>
      </w:r>
      <w:bookmarkEnd w:id="121"/>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Črtajo se poglavje z naslovom »Postopki v sistemu Vse na enem mestu« </w:t>
      </w:r>
      <w:r w:rsidR="00082D63" w:rsidRPr="00EE72A3">
        <w:rPr>
          <w:rFonts w:ascii="Arial" w:hAnsi="Arial" w:cs="Arial"/>
          <w:sz w:val="20"/>
          <w:szCs w:val="20"/>
        </w:rPr>
        <w:t xml:space="preserve">ter </w:t>
      </w:r>
      <w:r w:rsidRPr="00EE72A3">
        <w:rPr>
          <w:rFonts w:ascii="Arial" w:hAnsi="Arial" w:cs="Arial"/>
          <w:sz w:val="20"/>
          <w:szCs w:val="20"/>
        </w:rPr>
        <w:t>1.b, 1.c in 1.č člen.</w:t>
      </w:r>
    </w:p>
    <w:p w:rsidR="00373026" w:rsidRPr="00EE72A3" w:rsidRDefault="00373026"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2" w:name="_Ref470166926"/>
      <w:r w:rsidRPr="00EE72A3">
        <w:rPr>
          <w:rFonts w:ascii="Arial" w:hAnsi="Arial" w:cs="Arial"/>
          <w:b/>
          <w:sz w:val="20"/>
          <w:szCs w:val="20"/>
        </w:rPr>
        <w:t>člen</w:t>
      </w:r>
      <w:bookmarkEnd w:id="122"/>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sz w:val="20"/>
          <w:szCs w:val="20"/>
        </w:rPr>
        <w:t xml:space="preserve">V tretjem odstavku 4.a člena se za besedo »podjetjem« doda </w:t>
      </w:r>
      <w:r w:rsidR="00082D63" w:rsidRPr="00EE72A3">
        <w:rPr>
          <w:rFonts w:ascii="Arial" w:hAnsi="Arial" w:cs="Arial"/>
          <w:sz w:val="20"/>
          <w:szCs w:val="20"/>
        </w:rPr>
        <w:t xml:space="preserve">vejica in </w:t>
      </w:r>
      <w:r w:rsidRPr="00EE72A3">
        <w:rPr>
          <w:rFonts w:ascii="Arial" w:hAnsi="Arial" w:cs="Arial"/>
          <w:sz w:val="20"/>
          <w:szCs w:val="20"/>
        </w:rPr>
        <w:t xml:space="preserve">besedilo »razen če lahko registrsko </w:t>
      </w:r>
      <w:r w:rsidR="007765B4">
        <w:rPr>
          <w:rFonts w:ascii="Arial" w:hAnsi="Arial" w:cs="Arial"/>
          <w:color w:val="000000"/>
          <w:sz w:val="20"/>
          <w:szCs w:val="20"/>
        </w:rPr>
        <w:t>sodišče tak podatek pridobi iz</w:t>
      </w:r>
      <w:r w:rsidRPr="00EE72A3">
        <w:rPr>
          <w:rFonts w:ascii="Arial" w:hAnsi="Arial" w:cs="Arial"/>
          <w:color w:val="000000"/>
          <w:sz w:val="20"/>
          <w:szCs w:val="20"/>
        </w:rPr>
        <w:t xml:space="preserve"> sistema povezovanja poslovnih registrov«</w:t>
      </w:r>
      <w:r w:rsidR="00FD1016">
        <w:rPr>
          <w:rFonts w:ascii="Arial" w:hAnsi="Arial" w:cs="Arial"/>
          <w:color w:val="000000"/>
          <w:sz w:val="20"/>
          <w:szCs w:val="20"/>
        </w:rPr>
        <w:t>.</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t>Za tretjim odstavkom se doda nov četrti odstavek, ki se glasi:</w:t>
      </w:r>
    </w:p>
    <w:p w:rsidR="003A176E" w:rsidRPr="00EE72A3" w:rsidRDefault="003A176E" w:rsidP="00CD1EED">
      <w:pPr>
        <w:spacing w:line="269" w:lineRule="auto"/>
        <w:jc w:val="both"/>
        <w:rPr>
          <w:rFonts w:ascii="Arial" w:hAnsi="Arial" w:cs="Arial"/>
          <w:b/>
          <w:color w:val="000000"/>
          <w:sz w:val="20"/>
          <w:szCs w:val="20"/>
        </w:rPr>
      </w:pPr>
      <w:r w:rsidRPr="00EE72A3">
        <w:rPr>
          <w:rFonts w:ascii="Arial" w:hAnsi="Arial" w:cs="Arial"/>
          <w:color w:val="000000"/>
          <w:sz w:val="20"/>
          <w:szCs w:val="20"/>
        </w:rPr>
        <w:t xml:space="preserve">»(4) Pri </w:t>
      </w:r>
      <w:r w:rsidRPr="00EE72A3">
        <w:rPr>
          <w:rFonts w:ascii="Arial" w:hAnsi="Arial" w:cs="Arial"/>
          <w:color w:val="000000"/>
          <w:sz w:val="20"/>
          <w:szCs w:val="20"/>
          <w:shd w:val="clear" w:color="auto" w:fill="FFFFFF"/>
        </w:rPr>
        <w:t>podružnici tujega podjetja iz ES</w:t>
      </w:r>
      <w:r w:rsidRPr="00EE72A3">
        <w:rPr>
          <w:rFonts w:ascii="Arial" w:hAnsi="Arial" w:cs="Arial"/>
          <w:color w:val="000000"/>
          <w:sz w:val="20"/>
          <w:szCs w:val="20"/>
        </w:rPr>
        <w:t>, ki je organiziran</w:t>
      </w:r>
      <w:r w:rsidR="009363C5" w:rsidRPr="00EE72A3">
        <w:rPr>
          <w:rFonts w:ascii="Arial" w:hAnsi="Arial" w:cs="Arial"/>
          <w:color w:val="000000"/>
          <w:sz w:val="20"/>
          <w:szCs w:val="20"/>
        </w:rPr>
        <w:t>o</w:t>
      </w:r>
      <w:r w:rsidRPr="00EE72A3">
        <w:rPr>
          <w:rFonts w:ascii="Arial" w:hAnsi="Arial" w:cs="Arial"/>
          <w:color w:val="000000"/>
          <w:sz w:val="20"/>
          <w:szCs w:val="20"/>
        </w:rPr>
        <w:t xml:space="preserve"> v pravnoorganizacijski obliki kapitalske družbe, se zaradi izmenjave </w:t>
      </w:r>
      <w:r w:rsidR="00082D63" w:rsidRPr="00EE72A3">
        <w:rPr>
          <w:rFonts w:ascii="Arial" w:hAnsi="Arial" w:cs="Arial"/>
          <w:color w:val="000000"/>
          <w:sz w:val="20"/>
          <w:szCs w:val="20"/>
        </w:rPr>
        <w:t>ter</w:t>
      </w:r>
      <w:r w:rsidRPr="00EE72A3">
        <w:rPr>
          <w:rFonts w:ascii="Arial" w:hAnsi="Arial" w:cs="Arial"/>
          <w:color w:val="000000"/>
          <w:sz w:val="20"/>
          <w:szCs w:val="20"/>
        </w:rPr>
        <w:t xml:space="preserve"> dostopa do podatkov in listin sodnega registra v sistemu povezovanja poslovnih registrov vpiše v sodni register tudi enotni identifikator podružnice in tujega podjetja.«</w:t>
      </w:r>
      <w:r w:rsidR="00094F34"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color w:val="000000"/>
          <w:sz w:val="20"/>
          <w:szCs w:val="20"/>
        </w:rPr>
      </w:pPr>
      <w:bookmarkStart w:id="123" w:name="_Ref470166932"/>
      <w:r w:rsidRPr="00EE72A3">
        <w:rPr>
          <w:rFonts w:ascii="Arial" w:hAnsi="Arial" w:cs="Arial"/>
          <w:b/>
          <w:color w:val="000000"/>
          <w:sz w:val="20"/>
          <w:szCs w:val="20"/>
        </w:rPr>
        <w:t>člen</w:t>
      </w:r>
      <w:bookmarkEnd w:id="123"/>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V prvem odstavku 5. člena se za besedama »</w:t>
      </w:r>
      <w:r w:rsidRPr="00EE72A3">
        <w:rPr>
          <w:rFonts w:ascii="Arial" w:hAnsi="Arial" w:cs="Arial"/>
          <w:color w:val="000000"/>
          <w:sz w:val="20"/>
          <w:szCs w:val="20"/>
          <w:shd w:val="clear" w:color="auto" w:fill="FFFFFF"/>
        </w:rPr>
        <w:t>delniška družba« doda vejica in besedilo »evropska delniška družba«.</w:t>
      </w:r>
    </w:p>
    <w:p w:rsidR="003A176E" w:rsidRPr="00EE72A3" w:rsidRDefault="003A176E" w:rsidP="00CD1EED">
      <w:pPr>
        <w:spacing w:line="269" w:lineRule="auto"/>
        <w:jc w:val="both"/>
        <w:rPr>
          <w:rFonts w:ascii="Arial" w:hAnsi="Arial" w:cs="Arial"/>
          <w:sz w:val="20"/>
          <w:szCs w:val="20"/>
        </w:rPr>
      </w:pPr>
    </w:p>
    <w:p w:rsidR="004B2C05"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3A176E" w:rsidRPr="00EE72A3" w:rsidRDefault="00106AE2" w:rsidP="00CD1EED">
      <w:pPr>
        <w:spacing w:line="269" w:lineRule="auto"/>
        <w:jc w:val="both"/>
        <w:rPr>
          <w:rFonts w:ascii="Arial" w:hAnsi="Arial" w:cs="Arial"/>
          <w:sz w:val="20"/>
          <w:szCs w:val="20"/>
        </w:rPr>
      </w:pPr>
      <w:r w:rsidRPr="00EE72A3">
        <w:rPr>
          <w:rFonts w:ascii="Arial" w:hAnsi="Arial" w:cs="Arial"/>
          <w:sz w:val="20"/>
          <w:szCs w:val="20"/>
        </w:rPr>
        <w:t>»</w:t>
      </w:r>
      <w:r w:rsidR="003A176E" w:rsidRPr="00EE72A3">
        <w:rPr>
          <w:rFonts w:ascii="Arial" w:hAnsi="Arial" w:cs="Arial"/>
          <w:sz w:val="20"/>
          <w:szCs w:val="20"/>
        </w:rPr>
        <w:t xml:space="preserve">(6) Pri delniški družbi, evropski delniški družbi, komanditni delniški družbi ali družbi z omejeno odgovornostjo se zaradi izmenjave </w:t>
      </w:r>
      <w:r w:rsidR="00171535" w:rsidRPr="00EE72A3">
        <w:rPr>
          <w:rFonts w:ascii="Arial" w:hAnsi="Arial" w:cs="Arial"/>
          <w:sz w:val="20"/>
          <w:szCs w:val="20"/>
        </w:rPr>
        <w:t>ter</w:t>
      </w:r>
      <w:r w:rsidR="003A176E" w:rsidRPr="00EE72A3">
        <w:rPr>
          <w:rFonts w:ascii="Arial" w:hAnsi="Arial" w:cs="Arial"/>
          <w:sz w:val="20"/>
          <w:szCs w:val="20"/>
        </w:rPr>
        <w:t xml:space="preserve"> dostopa do podatkov in listin sodnega registra v sistemu povezovanja poslovnih registrov v sodni register vpiše tudi enotni identifikator.</w:t>
      </w:r>
      <w:r w:rsidRPr="00EE72A3">
        <w:rPr>
          <w:rFonts w:ascii="Arial" w:hAnsi="Arial" w:cs="Arial"/>
          <w:sz w:val="20"/>
          <w:szCs w:val="20"/>
        </w:rPr>
        <w:t>«</w:t>
      </w:r>
      <w:r w:rsidR="00B417A0">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4" w:name="_Ref472941085"/>
      <w:r w:rsidRPr="00EE72A3">
        <w:rPr>
          <w:rFonts w:ascii="Arial" w:hAnsi="Arial" w:cs="Arial"/>
          <w:b/>
          <w:sz w:val="20"/>
          <w:szCs w:val="20"/>
        </w:rPr>
        <w:t>člen</w:t>
      </w:r>
      <w:bookmarkEnd w:id="124"/>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7. člena se 1. točka sprem</w:t>
      </w:r>
      <w:r w:rsidR="00171535" w:rsidRPr="00EE72A3">
        <w:rPr>
          <w:rFonts w:ascii="Arial" w:hAnsi="Arial" w:cs="Arial"/>
          <w:sz w:val="20"/>
          <w:szCs w:val="20"/>
        </w:rPr>
        <w:t>e</w:t>
      </w:r>
      <w:r w:rsidRPr="00EE72A3">
        <w:rPr>
          <w:rFonts w:ascii="Arial" w:hAnsi="Arial" w:cs="Arial"/>
          <w:sz w:val="20"/>
          <w:szCs w:val="20"/>
        </w:rPr>
        <w:t>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»1. tako, da mora biti vsakomur prek spletnih strani agencije omogočen brezplačen dostop do:</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statuta delniške družbe, komanditne delniške družbe, evropske delniške</w:t>
      </w:r>
      <w:r w:rsidR="009D3286" w:rsidRPr="00EE72A3">
        <w:rPr>
          <w:rFonts w:ascii="Arial" w:hAnsi="Arial" w:cs="Arial"/>
          <w:sz w:val="20"/>
          <w:szCs w:val="20"/>
        </w:rPr>
        <w:t xml:space="preserve"> družbe</w:t>
      </w:r>
      <w:r w:rsidRPr="00EE72A3">
        <w:rPr>
          <w:rFonts w:ascii="Arial" w:hAnsi="Arial" w:cs="Arial"/>
          <w:sz w:val="20"/>
          <w:szCs w:val="20"/>
        </w:rPr>
        <w:t xml:space="preserve"> ali družbene pogodbe družbe z omejeno odgovornostjo, vključno </w:t>
      </w:r>
      <w:r w:rsidR="00056DA5" w:rsidRPr="00EE72A3">
        <w:rPr>
          <w:rFonts w:ascii="Arial" w:hAnsi="Arial" w:cs="Arial"/>
          <w:sz w:val="20"/>
          <w:szCs w:val="20"/>
        </w:rPr>
        <w:t>s čistopisom spremenjena statuta oziroma družbene pogodbe z notarjevim potrdilom</w:t>
      </w:r>
      <w:r w:rsidRPr="00EE72A3">
        <w:rPr>
          <w:rFonts w:ascii="Arial" w:hAnsi="Arial" w:cs="Arial"/>
          <w:sz w:val="20"/>
          <w:szCs w:val="20"/>
        </w:rPr>
        <w:t>,</w:t>
      </w:r>
    </w:p>
    <w:p w:rsidR="00482C16" w:rsidRPr="00EE72A3" w:rsidRDefault="00482C16" w:rsidP="007765B4">
      <w:pPr>
        <w:spacing w:line="269" w:lineRule="auto"/>
        <w:ind w:left="142"/>
        <w:jc w:val="both"/>
        <w:rPr>
          <w:rFonts w:ascii="Arial" w:hAnsi="Arial" w:cs="Arial"/>
          <w:sz w:val="20"/>
          <w:szCs w:val="20"/>
        </w:rPr>
      </w:pPr>
      <w:r w:rsidRPr="00EE72A3">
        <w:rPr>
          <w:rFonts w:ascii="Arial" w:hAnsi="Arial" w:cs="Arial"/>
          <w:sz w:val="20"/>
          <w:szCs w:val="20"/>
        </w:rPr>
        <w:t>– akta o ustanovitvi</w:t>
      </w:r>
      <w:r w:rsidR="00B770A3" w:rsidRPr="00EE72A3">
        <w:rPr>
          <w:rFonts w:ascii="Arial" w:hAnsi="Arial" w:cs="Arial"/>
          <w:sz w:val="20"/>
          <w:szCs w:val="20"/>
        </w:rPr>
        <w:t>,</w:t>
      </w:r>
      <w:r w:rsidRPr="00EE72A3">
        <w:rPr>
          <w:rFonts w:ascii="Arial" w:hAnsi="Arial" w:cs="Arial"/>
          <w:sz w:val="20"/>
          <w:szCs w:val="20"/>
        </w:rPr>
        <w:t xml:space="preserve"> na podlagi katerega je bil ustanovljen subjekt vpisa, ki ni družba iz prejšnje alineje, vključno s spremembami ali čistopisi sprememb,</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pravnomočne sodne odločbe o ugotovitvi ničnosti kapitalske družbe,</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zapisnikov skupščine delniške družbe, ki so bili v zadnjem letu predloženi sodnemu registru zaradi objave, in</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listin, ki so bile v zadnjem letu pred objavo vpisa priložene predlogu za vpis združitve ali delitve v sodni register, če je sodišče na podlagi tega predloga dovolilo vpis združitve ali delitve v sodni register,«.</w:t>
      </w:r>
    </w:p>
    <w:p w:rsidR="00312EAF" w:rsidRPr="00EE72A3" w:rsidRDefault="00312EAF" w:rsidP="00CD1EED">
      <w:pPr>
        <w:tabs>
          <w:tab w:val="left" w:pos="284"/>
        </w:tabs>
        <w:spacing w:line="269" w:lineRule="auto"/>
        <w:jc w:val="both"/>
        <w:rPr>
          <w:rFonts w:ascii="Arial" w:hAnsi="Arial" w:cs="Arial"/>
          <w:sz w:val="20"/>
          <w:szCs w:val="20"/>
        </w:rPr>
      </w:pPr>
    </w:p>
    <w:p w:rsidR="00312EAF" w:rsidRPr="00EE72A3" w:rsidRDefault="00312EAF" w:rsidP="00CD1EED">
      <w:pPr>
        <w:tabs>
          <w:tab w:val="left" w:pos="284"/>
        </w:tabs>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1A45B1" w:rsidRPr="00EE72A3" w:rsidRDefault="00651BA1" w:rsidP="00CD1EED">
      <w:pPr>
        <w:tabs>
          <w:tab w:val="left" w:pos="284"/>
        </w:tabs>
        <w:spacing w:line="269" w:lineRule="auto"/>
        <w:jc w:val="both"/>
        <w:rPr>
          <w:rFonts w:ascii="Arial" w:hAnsi="Arial" w:cs="Arial"/>
          <w:sz w:val="20"/>
          <w:szCs w:val="20"/>
        </w:rPr>
      </w:pPr>
      <w:r w:rsidRPr="00EE72A3">
        <w:rPr>
          <w:rFonts w:ascii="Arial" w:hAnsi="Arial" w:cs="Arial"/>
          <w:sz w:val="20"/>
          <w:szCs w:val="20"/>
        </w:rPr>
        <w:t>»(6) Spletne strani agencije morajo biti zasnovane tako, da vpogled podatkov o subjektu vpisa v sodni register vsebuje tudi povezavo do vpogleda podatkov o osebah iz 2. in 3. točke drugega odstavka tega člena (v nadaljnjem besedilu: vpogled</w:t>
      </w:r>
      <w:r w:rsidR="006E5198" w:rsidRPr="00EE72A3">
        <w:rPr>
          <w:rFonts w:ascii="Arial" w:hAnsi="Arial" w:cs="Arial"/>
          <w:sz w:val="20"/>
          <w:szCs w:val="20"/>
        </w:rPr>
        <w:t xml:space="preserve"> o udeležbi v povezanih osebah).</w:t>
      </w:r>
      <w:r w:rsidRPr="00EE72A3">
        <w:rPr>
          <w:rFonts w:ascii="Arial" w:hAnsi="Arial" w:cs="Arial"/>
          <w:sz w:val="20"/>
          <w:szCs w:val="20"/>
        </w:rPr>
        <w:t xml:space="preserve"> </w:t>
      </w:r>
      <w:r w:rsidR="006E5198" w:rsidRPr="00EE72A3">
        <w:rPr>
          <w:rFonts w:ascii="Arial" w:hAnsi="Arial" w:cs="Arial"/>
          <w:sz w:val="20"/>
          <w:szCs w:val="20"/>
        </w:rPr>
        <w:t xml:space="preserve">Prikaz vpogleda o udeležbi v povezanih osebah se izvede na </w:t>
      </w:r>
      <w:r w:rsidRPr="00EE72A3">
        <w:rPr>
          <w:rFonts w:ascii="Arial" w:hAnsi="Arial" w:cs="Arial"/>
          <w:sz w:val="20"/>
          <w:szCs w:val="20"/>
        </w:rPr>
        <w:t>zahtevo uporabnika. Povezanost podatkov se izvede avtomatično na podlagi</w:t>
      </w:r>
      <w:r w:rsidR="00950B8C">
        <w:rPr>
          <w:rFonts w:ascii="Arial" w:hAnsi="Arial" w:cs="Arial"/>
          <w:sz w:val="20"/>
          <w:szCs w:val="20"/>
        </w:rPr>
        <w:t xml:space="preserve"> </w:t>
      </w:r>
      <w:r w:rsidR="00950B8C" w:rsidRPr="00C8669D">
        <w:rPr>
          <w:rFonts w:ascii="Arial" w:hAnsi="Arial" w:cs="Arial"/>
          <w:sz w:val="20"/>
          <w:szCs w:val="20"/>
        </w:rPr>
        <w:t>enotne</w:t>
      </w:r>
      <w:r w:rsidRPr="00C8669D">
        <w:rPr>
          <w:rFonts w:ascii="Arial" w:hAnsi="Arial" w:cs="Arial"/>
          <w:sz w:val="20"/>
          <w:szCs w:val="20"/>
        </w:rPr>
        <w:t xml:space="preserve"> </w:t>
      </w:r>
      <w:r w:rsidR="00950B8C" w:rsidRPr="00C8669D">
        <w:rPr>
          <w:rFonts w:ascii="Arial" w:hAnsi="Arial" w:cs="Arial"/>
          <w:sz w:val="20"/>
          <w:szCs w:val="20"/>
        </w:rPr>
        <w:t>identifikacijske številke fizične ali pravne osebe</w:t>
      </w:r>
      <w:r w:rsidRPr="00EE72A3">
        <w:rPr>
          <w:rFonts w:ascii="Arial" w:hAnsi="Arial" w:cs="Arial"/>
          <w:sz w:val="20"/>
          <w:szCs w:val="20"/>
        </w:rPr>
        <w:t xml:space="preserve">, </w:t>
      </w:r>
      <w:r w:rsidR="006E5198" w:rsidRPr="00EE72A3">
        <w:rPr>
          <w:rFonts w:ascii="Arial" w:hAnsi="Arial" w:cs="Arial"/>
          <w:sz w:val="20"/>
          <w:szCs w:val="20"/>
        </w:rPr>
        <w:t>ne da bi bilo treba uporabniku</w:t>
      </w:r>
      <w:r w:rsidRPr="00EE72A3">
        <w:rPr>
          <w:rFonts w:ascii="Arial" w:hAnsi="Arial" w:cs="Arial"/>
          <w:sz w:val="20"/>
          <w:szCs w:val="20"/>
        </w:rPr>
        <w:t xml:space="preserve"> številko vpisati. Vpogled o udeležbi v povezanih osebah</w:t>
      </w:r>
      <w:r w:rsidR="006E5198" w:rsidRPr="00EE72A3">
        <w:rPr>
          <w:rFonts w:ascii="Arial" w:hAnsi="Arial" w:cs="Arial"/>
          <w:sz w:val="20"/>
          <w:szCs w:val="20"/>
        </w:rPr>
        <w:t xml:space="preserve"> ne sme vsebovati EMŠO </w:t>
      </w:r>
      <w:r w:rsidR="007765B4">
        <w:rPr>
          <w:rFonts w:ascii="Arial" w:hAnsi="Arial" w:cs="Arial"/>
          <w:sz w:val="20"/>
          <w:szCs w:val="20"/>
        </w:rPr>
        <w:t>in</w:t>
      </w:r>
      <w:r w:rsidR="006E5198" w:rsidRPr="00EE72A3">
        <w:rPr>
          <w:rFonts w:ascii="Arial" w:hAnsi="Arial" w:cs="Arial"/>
          <w:sz w:val="20"/>
          <w:szCs w:val="20"/>
        </w:rPr>
        <w:t xml:space="preserve"> davčne številke fizične osebe</w:t>
      </w:r>
      <w:r w:rsidRPr="00EE72A3">
        <w:rPr>
          <w:rFonts w:ascii="Arial" w:hAnsi="Arial" w:cs="Arial"/>
          <w:sz w:val="20"/>
          <w:szCs w:val="20"/>
        </w:rPr>
        <w:t>.«</w:t>
      </w:r>
      <w:r w:rsidR="006E5198" w:rsidRPr="00EE72A3">
        <w:rPr>
          <w:rFonts w:ascii="Arial" w:hAnsi="Arial" w:cs="Arial"/>
          <w:sz w:val="20"/>
          <w:szCs w:val="20"/>
        </w:rPr>
        <w:t>.</w:t>
      </w:r>
    </w:p>
    <w:p w:rsidR="00782754" w:rsidRPr="00EE72A3" w:rsidRDefault="00782754" w:rsidP="00CD1EED">
      <w:pPr>
        <w:tabs>
          <w:tab w:val="left" w:pos="284"/>
        </w:tabs>
        <w:spacing w:line="269" w:lineRule="auto"/>
        <w:jc w:val="both"/>
        <w:rPr>
          <w:rFonts w:ascii="Arial" w:hAnsi="Arial" w:cs="Arial"/>
          <w:sz w:val="20"/>
          <w:szCs w:val="20"/>
        </w:rPr>
      </w:pPr>
    </w:p>
    <w:p w:rsidR="00D97372" w:rsidRPr="00EE72A3" w:rsidRDefault="00D97372" w:rsidP="00CD1EED">
      <w:pPr>
        <w:pStyle w:val="Odstavekseznama"/>
        <w:numPr>
          <w:ilvl w:val="0"/>
          <w:numId w:val="11"/>
        </w:numPr>
        <w:spacing w:line="269" w:lineRule="auto"/>
        <w:ind w:left="0" w:firstLine="0"/>
        <w:jc w:val="center"/>
        <w:rPr>
          <w:rFonts w:ascii="Arial" w:hAnsi="Arial" w:cs="Arial"/>
          <w:b/>
          <w:sz w:val="20"/>
          <w:szCs w:val="20"/>
        </w:rPr>
      </w:pPr>
      <w:bookmarkStart w:id="125" w:name="_Ref478474220"/>
      <w:r w:rsidRPr="00EE72A3">
        <w:rPr>
          <w:rFonts w:ascii="Arial" w:hAnsi="Arial" w:cs="Arial"/>
          <w:b/>
          <w:sz w:val="20"/>
          <w:szCs w:val="20"/>
        </w:rPr>
        <w:t>člen</w:t>
      </w:r>
      <w:bookmarkEnd w:id="125"/>
    </w:p>
    <w:p w:rsidR="00D97372" w:rsidRPr="00EE72A3" w:rsidRDefault="00D97372" w:rsidP="00CD1EED">
      <w:pPr>
        <w:tabs>
          <w:tab w:val="left" w:pos="284"/>
        </w:tabs>
        <w:spacing w:line="269" w:lineRule="auto"/>
        <w:jc w:val="center"/>
        <w:rPr>
          <w:rFonts w:ascii="Arial" w:hAnsi="Arial" w:cs="Arial"/>
          <w:sz w:val="20"/>
          <w:szCs w:val="20"/>
        </w:rPr>
      </w:pPr>
    </w:p>
    <w:p w:rsidR="00D97372" w:rsidRPr="00EE72A3" w:rsidRDefault="00D97372" w:rsidP="00CD1EED">
      <w:pPr>
        <w:tabs>
          <w:tab w:val="left" w:pos="284"/>
        </w:tabs>
        <w:spacing w:line="269" w:lineRule="auto"/>
        <w:jc w:val="both"/>
        <w:rPr>
          <w:rFonts w:ascii="Arial" w:hAnsi="Arial" w:cs="Arial"/>
          <w:sz w:val="20"/>
          <w:szCs w:val="20"/>
        </w:rPr>
      </w:pPr>
      <w:r w:rsidRPr="00EE72A3">
        <w:rPr>
          <w:rFonts w:ascii="Arial" w:hAnsi="Arial" w:cs="Arial"/>
          <w:sz w:val="20"/>
          <w:szCs w:val="20"/>
        </w:rPr>
        <w:t>V drugem odstavku 11. člena se besedi »sodni referent« nadomestita z besedama »sodniški pomočnik«, besedi »sodnega referenta« pa se nadomestita z besedama »sodniškega pomočnika«.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6" w:name="_Ref470166945"/>
      <w:r w:rsidRPr="00EE72A3">
        <w:rPr>
          <w:rFonts w:ascii="Arial" w:hAnsi="Arial" w:cs="Arial"/>
          <w:b/>
          <w:sz w:val="20"/>
          <w:szCs w:val="20"/>
        </w:rPr>
        <w:t>člen</w:t>
      </w:r>
      <w:bookmarkEnd w:id="126"/>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24. člena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četrtem odstavku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 besedi »točki VEM« pa nadomesti</w:t>
      </w:r>
      <w:r w:rsidR="00094F34" w:rsidRPr="00EE72A3">
        <w:rPr>
          <w:rFonts w:ascii="Arial" w:hAnsi="Arial" w:cs="Arial"/>
          <w:sz w:val="20"/>
          <w:szCs w:val="20"/>
        </w:rPr>
        <w:t>ta</w:t>
      </w:r>
      <w:r w:rsidRPr="00EE72A3">
        <w:rPr>
          <w:rFonts w:ascii="Arial" w:hAnsi="Arial" w:cs="Arial"/>
          <w:sz w:val="20"/>
          <w:szCs w:val="20"/>
        </w:rPr>
        <w:t xml:space="preserve"> z besedilom »točki za podporo poslovnim subjektom«.</w:t>
      </w:r>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7" w:name="_Ref470166950"/>
      <w:r w:rsidRPr="00EE72A3">
        <w:rPr>
          <w:rFonts w:ascii="Arial" w:hAnsi="Arial" w:cs="Arial"/>
          <w:b/>
          <w:sz w:val="20"/>
          <w:szCs w:val="20"/>
        </w:rPr>
        <w:t>člen</w:t>
      </w:r>
      <w:bookmarkEnd w:id="127"/>
    </w:p>
    <w:p w:rsidR="003A176E" w:rsidRPr="00EE72A3" w:rsidRDefault="003A176E" w:rsidP="00CD1EED">
      <w:pPr>
        <w:spacing w:line="269" w:lineRule="auto"/>
        <w:jc w:val="center"/>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petem odstavku 27. člena se napovedni stavek spremeni tako, da se glasi: »(5) Predlog za vpis v sodni register, ki se vloži v elektronski obliki, se </w:t>
      </w:r>
      <w:r w:rsidRPr="00EE72A3">
        <w:rPr>
          <w:rFonts w:ascii="Arial" w:hAnsi="Arial" w:cs="Arial"/>
          <w:color w:val="000000"/>
          <w:sz w:val="20"/>
          <w:szCs w:val="20"/>
        </w:rPr>
        <w:t xml:space="preserve">vloži v sistemu za podporo poslovnim subjektom. V imenu predlagatelja ga mora vložiti:«, v 1. točki pa se besedi »točka VEM« nadomestita </w:t>
      </w:r>
      <w:r w:rsidRPr="00EE72A3">
        <w:rPr>
          <w:rFonts w:ascii="Arial" w:hAnsi="Arial" w:cs="Arial"/>
          <w:sz w:val="20"/>
          <w:szCs w:val="20"/>
        </w:rPr>
        <w:t>z besedilom »</w:t>
      </w:r>
      <w:r w:rsidRPr="00EE72A3">
        <w:rPr>
          <w:rFonts w:ascii="Arial" w:eastAsia="Calibri" w:hAnsi="Arial" w:cs="Arial"/>
          <w:bCs/>
          <w:sz w:val="20"/>
          <w:szCs w:val="20"/>
        </w:rPr>
        <w:t>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8" w:name="_Ref470166955"/>
      <w:r w:rsidRPr="00EE72A3">
        <w:rPr>
          <w:rFonts w:ascii="Arial" w:hAnsi="Arial" w:cs="Arial"/>
          <w:b/>
          <w:sz w:val="20"/>
          <w:szCs w:val="20"/>
        </w:rPr>
        <w:lastRenderedPageBreak/>
        <w:t>člen</w:t>
      </w:r>
      <w:bookmarkEnd w:id="12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28.a člen</w:t>
      </w:r>
      <w:r w:rsidR="00171535" w:rsidRPr="00EE72A3">
        <w:rPr>
          <w:rFonts w:ascii="Arial" w:hAnsi="Arial" w:cs="Arial"/>
          <w:sz w:val="20"/>
          <w:szCs w:val="20"/>
        </w:rPr>
        <w:t>a</w:t>
      </w:r>
      <w:r w:rsidRPr="00EE72A3">
        <w:rPr>
          <w:rFonts w:ascii="Arial" w:hAnsi="Arial" w:cs="Arial"/>
          <w:sz w:val="20"/>
          <w:szCs w:val="20"/>
        </w:rPr>
        <w:t xml:space="preserve">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7F1BCC" w:rsidRPr="00EE72A3" w:rsidRDefault="007F1BCC" w:rsidP="00CD1EED">
      <w:pPr>
        <w:spacing w:line="269" w:lineRule="auto"/>
        <w:jc w:val="both"/>
        <w:rPr>
          <w:rFonts w:ascii="Arial" w:hAnsi="Arial" w:cs="Arial"/>
          <w:sz w:val="20"/>
          <w:szCs w:val="20"/>
        </w:rPr>
      </w:pP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Četrti in peti odstavek se spremenita tako, da se glasita:</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 xml:space="preserve">»(4) Šteje se, da ima listina iz prvega ali drugega odstavka tega člena, ki jo sestavi notar ali točka za podporo poslovnim subjektom in njeno sestavo potrdi </w:t>
      </w:r>
      <w:r w:rsidR="005E0982" w:rsidRPr="00EE72A3">
        <w:rPr>
          <w:rFonts w:ascii="Arial" w:hAnsi="Arial" w:cs="Arial"/>
          <w:sz w:val="20"/>
          <w:szCs w:val="20"/>
        </w:rPr>
        <w:t xml:space="preserve">s svojim </w:t>
      </w:r>
      <w:r w:rsidRPr="00EE72A3">
        <w:rPr>
          <w:rFonts w:ascii="Arial" w:hAnsi="Arial" w:cs="Arial"/>
          <w:sz w:val="20"/>
          <w:szCs w:val="20"/>
        </w:rPr>
        <w:t xml:space="preserve">elektronskim podpisom, </w:t>
      </w:r>
      <w:r w:rsidR="005E0982" w:rsidRPr="00EE72A3">
        <w:rPr>
          <w:rFonts w:ascii="Arial" w:hAnsi="Arial" w:cs="Arial"/>
          <w:sz w:val="20"/>
          <w:szCs w:val="20"/>
        </w:rPr>
        <w:t xml:space="preserve">ki je enakovreden lastnoročnemu podpisu, </w:t>
      </w:r>
      <w:r w:rsidRPr="00EE72A3">
        <w:rPr>
          <w:rFonts w:ascii="Arial" w:hAnsi="Arial" w:cs="Arial"/>
          <w:sz w:val="20"/>
          <w:szCs w:val="20"/>
        </w:rPr>
        <w:t>značilnost izvirnika te listine.</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p>
    <w:p w:rsidR="007F1BCC" w:rsidRPr="00EE72A3" w:rsidRDefault="00F41506" w:rsidP="00CD1EED">
      <w:pPr>
        <w:spacing w:line="269" w:lineRule="auto"/>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za podporo poslovnim subjektom overiti s svojim elektronskim podpisom</w:t>
      </w:r>
      <w:r w:rsidR="007E2A75" w:rsidRPr="00EE72A3">
        <w:rPr>
          <w:rFonts w:ascii="Arial" w:hAnsi="Arial" w:cs="Arial"/>
          <w:sz w:val="20"/>
          <w:szCs w:val="20"/>
        </w:rPr>
        <w:t>,</w:t>
      </w:r>
      <w:r w:rsidR="005E0982" w:rsidRPr="00EE72A3">
        <w:rPr>
          <w:rFonts w:ascii="Arial" w:hAnsi="Arial" w:cs="Arial"/>
          <w:sz w:val="20"/>
          <w:szCs w:val="20"/>
        </w:rPr>
        <w:t xml:space="preserve"> ki je enakovreden lastnoročnemu podpisu</w:t>
      </w:r>
      <w:r w:rsidRPr="00EE72A3">
        <w:rPr>
          <w:rFonts w:ascii="Arial" w:hAnsi="Arial" w:cs="Arial"/>
          <w:sz w:val="20"/>
          <w:szCs w:val="20"/>
        </w:rPr>
        <w:t>. Šteje se, da imajo listine iz prejšnjega stavka značilnost overjenega prepisa izvirnika listine.«.</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9" w:name="_Ref470166961"/>
      <w:r w:rsidRPr="00EE72A3">
        <w:rPr>
          <w:rFonts w:ascii="Arial" w:hAnsi="Arial" w:cs="Arial"/>
          <w:b/>
          <w:sz w:val="20"/>
          <w:szCs w:val="20"/>
        </w:rPr>
        <w:t>člen</w:t>
      </w:r>
      <w:bookmarkEnd w:id="12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prvem odstavku 35.a člena se </w:t>
      </w:r>
      <w:r w:rsidR="00690053" w:rsidRPr="00EE72A3">
        <w:rPr>
          <w:rFonts w:ascii="Arial" w:hAnsi="Arial" w:cs="Arial"/>
          <w:sz w:val="20"/>
          <w:szCs w:val="20"/>
        </w:rPr>
        <w:t xml:space="preserve">za </w:t>
      </w:r>
      <w:r w:rsidRPr="00EE72A3">
        <w:rPr>
          <w:rFonts w:ascii="Arial" w:hAnsi="Arial" w:cs="Arial"/>
          <w:sz w:val="20"/>
          <w:szCs w:val="20"/>
        </w:rPr>
        <w:t>besedilo</w:t>
      </w:r>
      <w:r w:rsidR="00690053" w:rsidRPr="00EE72A3">
        <w:rPr>
          <w:rFonts w:ascii="Arial" w:hAnsi="Arial" w:cs="Arial"/>
          <w:sz w:val="20"/>
          <w:szCs w:val="20"/>
        </w:rPr>
        <w:t>m »šifro institucionalnega sektorja po 5. členu ZPRS-1« doda vejica, besedilo</w:t>
      </w:r>
      <w:r w:rsidRPr="00EE72A3">
        <w:rPr>
          <w:rFonts w:ascii="Arial" w:hAnsi="Arial" w:cs="Arial"/>
          <w:sz w:val="20"/>
          <w:szCs w:val="20"/>
        </w:rPr>
        <w:t xml:space="preserve"> »in matično številko po 6. členu ZPRS-1« </w:t>
      </w:r>
      <w:r w:rsidR="00E80DA7" w:rsidRPr="00EE72A3">
        <w:rPr>
          <w:rFonts w:ascii="Arial" w:hAnsi="Arial" w:cs="Arial"/>
          <w:sz w:val="20"/>
          <w:szCs w:val="20"/>
        </w:rPr>
        <w:t>pa</w:t>
      </w:r>
      <w:r w:rsidR="0049599E" w:rsidRPr="00EE72A3">
        <w:rPr>
          <w:rFonts w:ascii="Arial" w:hAnsi="Arial" w:cs="Arial"/>
          <w:sz w:val="20"/>
          <w:szCs w:val="20"/>
        </w:rPr>
        <w:t xml:space="preserve"> se</w:t>
      </w:r>
      <w:r w:rsidR="00E80DA7" w:rsidRPr="00EE72A3">
        <w:rPr>
          <w:rFonts w:ascii="Arial" w:hAnsi="Arial" w:cs="Arial"/>
          <w:sz w:val="20"/>
          <w:szCs w:val="20"/>
        </w:rPr>
        <w:t xml:space="preserve"> </w:t>
      </w:r>
      <w:r w:rsidRPr="00EE72A3">
        <w:rPr>
          <w:rFonts w:ascii="Arial" w:hAnsi="Arial" w:cs="Arial"/>
          <w:sz w:val="20"/>
          <w:szCs w:val="20"/>
        </w:rPr>
        <w:t>nadomesti z besedilom »matično številko po 6. členu ZPRS-1 in enotni identifikator po 7.a členu ZPRS-1«.</w:t>
      </w:r>
    </w:p>
    <w:p w:rsidR="0059482D" w:rsidRPr="00EE72A3" w:rsidRDefault="0059482D" w:rsidP="00CD1EED">
      <w:pPr>
        <w:spacing w:line="269" w:lineRule="auto"/>
        <w:jc w:val="both"/>
        <w:rPr>
          <w:rFonts w:ascii="Arial" w:hAnsi="Arial" w:cs="Arial"/>
          <w:sz w:val="20"/>
          <w:szCs w:val="20"/>
        </w:rPr>
      </w:pPr>
    </w:p>
    <w:p w:rsidR="0059482D"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Peti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 xml:space="preserve">»(5) Vročitve v elektronski obliki se </w:t>
      </w:r>
      <w:r w:rsidR="00DE770C" w:rsidRPr="00EE72A3">
        <w:rPr>
          <w:rFonts w:ascii="Arial" w:hAnsi="Arial" w:cs="Arial"/>
          <w:sz w:val="20"/>
          <w:szCs w:val="20"/>
        </w:rPr>
        <w:t xml:space="preserve">notarju opravijo </w:t>
      </w:r>
      <w:r w:rsidRPr="00EE72A3">
        <w:rPr>
          <w:rFonts w:ascii="Arial" w:hAnsi="Arial" w:cs="Arial"/>
          <w:sz w:val="20"/>
          <w:szCs w:val="20"/>
        </w:rPr>
        <w:t xml:space="preserve">po varni elektronski poti, </w:t>
      </w:r>
      <w:r w:rsidR="00DE770C" w:rsidRPr="00EE72A3">
        <w:rPr>
          <w:rFonts w:ascii="Arial" w:hAnsi="Arial" w:cs="Arial"/>
          <w:sz w:val="20"/>
          <w:szCs w:val="20"/>
        </w:rPr>
        <w:t>po določbah zakona</w:t>
      </w:r>
      <w:r w:rsidRPr="00EE72A3">
        <w:rPr>
          <w:rFonts w:ascii="Arial" w:hAnsi="Arial" w:cs="Arial"/>
          <w:sz w:val="20"/>
          <w:szCs w:val="20"/>
        </w:rPr>
        <w:t>, ki ureja pravdni postopek</w:t>
      </w:r>
      <w:r w:rsidR="00C24BCA" w:rsidRPr="00EE72A3">
        <w:rPr>
          <w:rFonts w:ascii="Arial" w:hAnsi="Arial" w:cs="Arial"/>
          <w:sz w:val="20"/>
          <w:szCs w:val="20"/>
        </w:rPr>
        <w:t>.</w:t>
      </w:r>
      <w:r w:rsidR="00A463AC" w:rsidRPr="00EE72A3">
        <w:rPr>
          <w:rFonts w:ascii="Arial" w:hAnsi="Arial" w:cs="Arial"/>
          <w:sz w:val="20"/>
          <w:szCs w:val="20"/>
        </w:rPr>
        <w:t xml:space="preserve"> Po varni elektronski poti se opravi vročitev tudi drugim osebam, za katere zakon, ki ureja pravdni postopek</w:t>
      </w:r>
      <w:r w:rsidR="00002D46" w:rsidRPr="00EE72A3">
        <w:rPr>
          <w:rFonts w:ascii="Arial" w:hAnsi="Arial" w:cs="Arial"/>
          <w:sz w:val="20"/>
          <w:szCs w:val="20"/>
        </w:rPr>
        <w:t xml:space="preserve"> ali drug zakon </w:t>
      </w:r>
      <w:r w:rsidR="00A463AC" w:rsidRPr="00EE72A3">
        <w:rPr>
          <w:rFonts w:ascii="Arial" w:hAnsi="Arial" w:cs="Arial"/>
          <w:sz w:val="20"/>
          <w:szCs w:val="20"/>
        </w:rPr>
        <w:t>določa, da se vedno vroča po varni elektronski poti.</w:t>
      </w:r>
      <w:r w:rsidRPr="00EE72A3">
        <w:rPr>
          <w:rFonts w:ascii="Arial" w:hAnsi="Arial" w:cs="Arial"/>
          <w:sz w:val="20"/>
          <w:szCs w:val="20"/>
        </w:rPr>
        <w:t>«</w:t>
      </w:r>
      <w:r w:rsidR="007E2A75" w:rsidRPr="00EE72A3">
        <w:rPr>
          <w:rFonts w:ascii="Arial" w:hAnsi="Arial" w:cs="Arial"/>
          <w:sz w:val="20"/>
          <w:szCs w:val="20"/>
        </w:rPr>
        <w:t>.</w:t>
      </w:r>
    </w:p>
    <w:p w:rsidR="00F966D7" w:rsidRPr="00EE72A3" w:rsidRDefault="00F966D7" w:rsidP="00CD1EED">
      <w:pPr>
        <w:spacing w:line="269" w:lineRule="auto"/>
        <w:jc w:val="both"/>
        <w:rPr>
          <w:rFonts w:ascii="Arial" w:hAnsi="Arial" w:cs="Arial"/>
          <w:sz w:val="20"/>
          <w:szCs w:val="20"/>
        </w:rPr>
      </w:pPr>
    </w:p>
    <w:p w:rsidR="00F966D7" w:rsidRPr="00EE72A3" w:rsidRDefault="007E2A75" w:rsidP="00CD1EED">
      <w:pPr>
        <w:spacing w:line="269" w:lineRule="auto"/>
        <w:jc w:val="both"/>
        <w:rPr>
          <w:rFonts w:ascii="Arial" w:hAnsi="Arial" w:cs="Arial"/>
          <w:sz w:val="20"/>
          <w:szCs w:val="20"/>
        </w:rPr>
      </w:pPr>
      <w:r w:rsidRPr="00EE72A3">
        <w:rPr>
          <w:rFonts w:ascii="Arial" w:hAnsi="Arial" w:cs="Arial"/>
          <w:sz w:val="20"/>
          <w:szCs w:val="20"/>
        </w:rPr>
        <w:t>Š</w:t>
      </w:r>
      <w:r w:rsidR="00F966D7" w:rsidRPr="00EE72A3">
        <w:rPr>
          <w:rFonts w:ascii="Arial" w:hAnsi="Arial" w:cs="Arial"/>
          <w:sz w:val="20"/>
          <w:szCs w:val="20"/>
        </w:rPr>
        <w:t>esti odstavek se črta.</w:t>
      </w:r>
    </w:p>
    <w:p w:rsidR="00F966D7" w:rsidRPr="00EE72A3" w:rsidRDefault="00F966D7" w:rsidP="00CD1EED">
      <w:pPr>
        <w:spacing w:line="269" w:lineRule="auto"/>
        <w:jc w:val="both"/>
        <w:rPr>
          <w:rFonts w:ascii="Arial" w:hAnsi="Arial" w:cs="Arial"/>
          <w:sz w:val="20"/>
          <w:szCs w:val="20"/>
        </w:rPr>
      </w:pP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Dosedanji sedmi odstavek, ki postane šesti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w:t>
      </w:r>
      <w:r w:rsidR="00427CD1" w:rsidRPr="00EE72A3">
        <w:rPr>
          <w:rFonts w:ascii="Arial" w:hAnsi="Arial" w:cs="Arial"/>
          <w:sz w:val="20"/>
          <w:szCs w:val="20"/>
        </w:rPr>
        <w:t xml:space="preserve">(6) </w:t>
      </w:r>
      <w:r w:rsidRPr="00EE72A3">
        <w:rPr>
          <w:rFonts w:ascii="Arial" w:hAnsi="Arial" w:cs="Arial"/>
          <w:sz w:val="20"/>
          <w:szCs w:val="20"/>
        </w:rPr>
        <w:t>Četrti do peti odstavek tega člena se smiselno uporabljajo tudi za vročitve subjektu vpisa ali drugi stranki postopka ali pooblaščencu stranke, če ta v predlogu za vpis ali vlogi, s katero prijavi svojo udeležbo v postopku, izrecno zahteva, da se mu vročitve opravijo po varni elektronski poti</w:t>
      </w:r>
      <w:r w:rsidR="00C24BCA" w:rsidRPr="00EE72A3">
        <w:rPr>
          <w:rFonts w:ascii="Arial" w:hAnsi="Arial" w:cs="Arial"/>
          <w:sz w:val="20"/>
          <w:szCs w:val="20"/>
        </w:rPr>
        <w:t xml:space="preserve"> in navede naslov za vročanje po varni elektronski poti, registriran v informacijskem sistemu sodstva, ali naslov varnega elektronskega predala.</w:t>
      </w:r>
      <w:r w:rsidR="00DE770C" w:rsidRPr="00EE72A3">
        <w:rPr>
          <w:rFonts w:ascii="Arial" w:hAnsi="Arial" w:cs="Arial"/>
          <w:sz w:val="20"/>
          <w:szCs w:val="20"/>
        </w:rPr>
        <w:t>«</w:t>
      </w:r>
      <w:r w:rsidR="007E2A75" w:rsidRPr="00EE72A3">
        <w:rPr>
          <w:rFonts w:ascii="Arial" w:hAnsi="Arial" w:cs="Arial"/>
          <w:sz w:val="20"/>
          <w:szCs w:val="20"/>
        </w:rPr>
        <w:t>.</w:t>
      </w:r>
    </w:p>
    <w:p w:rsidR="00961932" w:rsidRPr="00EE72A3" w:rsidRDefault="00961932" w:rsidP="00CD1EED">
      <w:pPr>
        <w:spacing w:line="269" w:lineRule="auto"/>
        <w:jc w:val="both"/>
        <w:rPr>
          <w:rFonts w:ascii="Arial" w:hAnsi="Arial" w:cs="Arial"/>
          <w:sz w:val="20"/>
          <w:szCs w:val="20"/>
        </w:rPr>
      </w:pPr>
    </w:p>
    <w:p w:rsidR="00961932" w:rsidRPr="00EE72A3" w:rsidRDefault="00961932" w:rsidP="00CD1EED">
      <w:pPr>
        <w:pStyle w:val="Odstavekseznama"/>
        <w:numPr>
          <w:ilvl w:val="0"/>
          <w:numId w:val="11"/>
        </w:numPr>
        <w:spacing w:line="269" w:lineRule="auto"/>
        <w:ind w:left="0" w:firstLine="0"/>
        <w:jc w:val="center"/>
        <w:rPr>
          <w:rFonts w:ascii="Arial" w:hAnsi="Arial" w:cs="Arial"/>
          <w:b/>
          <w:sz w:val="20"/>
          <w:szCs w:val="20"/>
        </w:rPr>
      </w:pPr>
      <w:bookmarkStart w:id="130" w:name="_Ref478566328"/>
      <w:r w:rsidRPr="00EE72A3">
        <w:rPr>
          <w:rFonts w:ascii="Arial" w:hAnsi="Arial" w:cs="Arial"/>
          <w:b/>
          <w:sz w:val="20"/>
          <w:szCs w:val="20"/>
        </w:rPr>
        <w:t>člen</w:t>
      </w:r>
      <w:bookmarkEnd w:id="130"/>
    </w:p>
    <w:p w:rsidR="00204D4F" w:rsidRPr="00EE72A3" w:rsidRDefault="00204D4F" w:rsidP="00CD1EED">
      <w:pPr>
        <w:spacing w:line="269" w:lineRule="auto"/>
        <w:jc w:val="both"/>
        <w:rPr>
          <w:rFonts w:ascii="Arial" w:hAnsi="Arial" w:cs="Arial"/>
          <w:sz w:val="20"/>
          <w:szCs w:val="20"/>
        </w:rPr>
      </w:pPr>
    </w:p>
    <w:p w:rsidR="007E2A75"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 xml:space="preserve">V 45. členu se v 9. točki beseda »in« nadomesti z vejico, v 10. točki se »pika« na koncu nadomesti z besedo »ter« in doda nova 11. točka, ki se glasi: </w:t>
      </w:r>
    </w:p>
    <w:p w:rsidR="00961932"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»11.</w:t>
      </w:r>
      <w:r w:rsidR="002771EB" w:rsidRPr="00EE72A3">
        <w:rPr>
          <w:rFonts w:ascii="Arial" w:hAnsi="Arial" w:cs="Arial"/>
          <w:sz w:val="20"/>
          <w:szCs w:val="20"/>
        </w:rPr>
        <w:t xml:space="preserve"> </w:t>
      </w:r>
      <w:r w:rsidR="00C110A5" w:rsidRPr="00EE72A3">
        <w:rPr>
          <w:rFonts w:ascii="Arial" w:hAnsi="Arial" w:cs="Arial"/>
          <w:sz w:val="20"/>
          <w:szCs w:val="20"/>
        </w:rPr>
        <w:t xml:space="preserve">izmenjavi in dostopu do podatkov in listin sodnega registra v sistemu povezovanja poslovnih registrov </w:t>
      </w:r>
      <w:r w:rsidR="00467630" w:rsidRPr="00EE72A3">
        <w:rPr>
          <w:rFonts w:ascii="Arial" w:hAnsi="Arial" w:cs="Arial"/>
          <w:sz w:val="20"/>
          <w:szCs w:val="20"/>
        </w:rPr>
        <w:t>(prvi odstavek 49.a člena tega zakona).«.</w:t>
      </w:r>
    </w:p>
    <w:p w:rsidR="00961932" w:rsidRPr="00EE72A3" w:rsidRDefault="00961932" w:rsidP="00CD1EED">
      <w:pPr>
        <w:spacing w:line="269" w:lineRule="auto"/>
        <w:jc w:val="both"/>
        <w:rPr>
          <w:rFonts w:ascii="Arial" w:hAnsi="Arial" w:cs="Arial"/>
          <w:sz w:val="20"/>
          <w:szCs w:val="20"/>
        </w:rPr>
      </w:pPr>
    </w:p>
    <w:p w:rsidR="00204D4F" w:rsidRPr="00EE72A3" w:rsidRDefault="00204D4F" w:rsidP="00CD1EED">
      <w:pPr>
        <w:pStyle w:val="Odstavekseznama"/>
        <w:numPr>
          <w:ilvl w:val="0"/>
          <w:numId w:val="11"/>
        </w:numPr>
        <w:spacing w:line="269" w:lineRule="auto"/>
        <w:ind w:left="0" w:firstLine="0"/>
        <w:jc w:val="center"/>
        <w:rPr>
          <w:rFonts w:ascii="Arial" w:hAnsi="Arial" w:cs="Arial"/>
          <w:b/>
          <w:sz w:val="20"/>
          <w:szCs w:val="20"/>
        </w:rPr>
      </w:pPr>
      <w:bookmarkStart w:id="131" w:name="_Ref478474198"/>
      <w:r w:rsidRPr="00EE72A3">
        <w:rPr>
          <w:rFonts w:ascii="Arial" w:hAnsi="Arial" w:cs="Arial"/>
          <w:b/>
          <w:sz w:val="20"/>
          <w:szCs w:val="20"/>
        </w:rPr>
        <w:t>člen</w:t>
      </w:r>
      <w:bookmarkEnd w:id="131"/>
    </w:p>
    <w:p w:rsidR="00204D4F" w:rsidRPr="00EE72A3" w:rsidRDefault="00204D4F" w:rsidP="00CD1EED">
      <w:pPr>
        <w:spacing w:line="269" w:lineRule="auto"/>
        <w:jc w:val="center"/>
        <w:rPr>
          <w:rFonts w:ascii="Arial" w:hAnsi="Arial" w:cs="Arial"/>
          <w:sz w:val="20"/>
          <w:szCs w:val="20"/>
        </w:rPr>
      </w:pPr>
    </w:p>
    <w:p w:rsidR="00204D4F" w:rsidRPr="00EE72A3" w:rsidRDefault="00204D4F" w:rsidP="00CD1EED">
      <w:pPr>
        <w:spacing w:line="269" w:lineRule="auto"/>
        <w:jc w:val="both"/>
        <w:rPr>
          <w:rFonts w:ascii="Arial" w:hAnsi="Arial" w:cs="Arial"/>
          <w:sz w:val="20"/>
          <w:szCs w:val="20"/>
        </w:rPr>
      </w:pPr>
      <w:r w:rsidRPr="00EE72A3">
        <w:rPr>
          <w:rFonts w:ascii="Arial" w:hAnsi="Arial" w:cs="Arial"/>
          <w:sz w:val="20"/>
          <w:szCs w:val="20"/>
        </w:rPr>
        <w:t>V</w:t>
      </w:r>
      <w:r w:rsidR="00BE32B7" w:rsidRPr="00EE72A3">
        <w:rPr>
          <w:rFonts w:ascii="Arial" w:hAnsi="Arial" w:cs="Arial"/>
          <w:sz w:val="20"/>
          <w:szCs w:val="20"/>
        </w:rPr>
        <w:t xml:space="preserve"> četrtem odstavku 48.c člena </w:t>
      </w:r>
      <w:r w:rsidR="00AD2E05" w:rsidRPr="00EE72A3">
        <w:rPr>
          <w:rFonts w:ascii="Arial" w:hAnsi="Arial" w:cs="Arial"/>
          <w:sz w:val="20"/>
          <w:szCs w:val="20"/>
        </w:rPr>
        <w:t xml:space="preserve">se </w:t>
      </w:r>
      <w:r w:rsidR="00BE32B7" w:rsidRPr="00EE72A3">
        <w:rPr>
          <w:rFonts w:ascii="Arial" w:hAnsi="Arial" w:cs="Arial"/>
          <w:sz w:val="20"/>
          <w:szCs w:val="20"/>
        </w:rPr>
        <w:t>za drugim stavkom doda</w:t>
      </w:r>
      <w:r w:rsidR="007E2A75" w:rsidRPr="00EE72A3">
        <w:rPr>
          <w:rFonts w:ascii="Arial" w:hAnsi="Arial" w:cs="Arial"/>
          <w:sz w:val="20"/>
          <w:szCs w:val="20"/>
        </w:rPr>
        <w:t xml:space="preserve"> nov stavek</w:t>
      </w:r>
      <w:r w:rsidR="00BE32B7" w:rsidRPr="00EE72A3">
        <w:rPr>
          <w:rFonts w:ascii="Arial" w:hAnsi="Arial" w:cs="Arial"/>
          <w:sz w:val="20"/>
          <w:szCs w:val="20"/>
        </w:rPr>
        <w:t>, ki se glasi: »</w:t>
      </w:r>
      <w:r w:rsidR="007727E1" w:rsidRPr="00EE72A3">
        <w:rPr>
          <w:rFonts w:ascii="Arial" w:hAnsi="Arial" w:cs="Arial"/>
          <w:sz w:val="20"/>
          <w:szCs w:val="20"/>
        </w:rPr>
        <w:t>Notar odgovarja p</w:t>
      </w:r>
      <w:r w:rsidR="00AD2E05" w:rsidRPr="00EE72A3">
        <w:rPr>
          <w:rFonts w:ascii="Arial" w:hAnsi="Arial" w:cs="Arial"/>
          <w:sz w:val="20"/>
          <w:szCs w:val="20"/>
        </w:rPr>
        <w:t>oleg sodišča</w:t>
      </w:r>
      <w:r w:rsidR="007727E1" w:rsidRPr="00EE72A3">
        <w:rPr>
          <w:rFonts w:ascii="Arial" w:hAnsi="Arial" w:cs="Arial"/>
          <w:sz w:val="20"/>
          <w:szCs w:val="20"/>
        </w:rPr>
        <w:t>, da je vsebina priložene listine, ki se objavi po 1. točki tretjega odstavka 7. člena tega zakona,</w:t>
      </w:r>
      <w:r w:rsidR="00AD2E05" w:rsidRPr="00EE72A3">
        <w:rPr>
          <w:rFonts w:ascii="Arial" w:hAnsi="Arial" w:cs="Arial"/>
          <w:sz w:val="20"/>
          <w:szCs w:val="20"/>
        </w:rPr>
        <w:t xml:space="preserve"> skladn</w:t>
      </w:r>
      <w:r w:rsidR="007727E1" w:rsidRPr="00EE72A3">
        <w:rPr>
          <w:rFonts w:ascii="Arial" w:hAnsi="Arial" w:cs="Arial"/>
          <w:sz w:val="20"/>
          <w:szCs w:val="20"/>
        </w:rPr>
        <w:t>a</w:t>
      </w:r>
      <w:r w:rsidR="00AD2E05" w:rsidRPr="00EE72A3">
        <w:rPr>
          <w:rFonts w:ascii="Arial" w:hAnsi="Arial" w:cs="Arial"/>
          <w:sz w:val="20"/>
          <w:szCs w:val="20"/>
        </w:rPr>
        <w:t xml:space="preserve"> s prejšnjim odstavkom.«</w:t>
      </w:r>
      <w:r w:rsidR="007E2A7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32" w:name="_Ref470167077"/>
      <w:r w:rsidRPr="00EE72A3">
        <w:rPr>
          <w:rFonts w:ascii="Arial" w:hAnsi="Arial" w:cs="Arial"/>
          <w:b/>
          <w:sz w:val="20"/>
          <w:szCs w:val="20"/>
        </w:rPr>
        <w:t>člen</w:t>
      </w:r>
      <w:bookmarkEnd w:id="132"/>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 xml:space="preserve">Za 49. členom se dodajo novi </w:t>
      </w:r>
      <w:r w:rsidRPr="00EE72A3">
        <w:rPr>
          <w:rFonts w:ascii="Arial" w:hAnsi="Arial" w:cs="Arial"/>
          <w:color w:val="000000"/>
          <w:sz w:val="20"/>
          <w:szCs w:val="20"/>
          <w:shd w:val="clear" w:color="auto" w:fill="FFFFFF"/>
        </w:rPr>
        <w:t xml:space="preserve">49.a do 49.c člen, ki se glasijo: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len"/>
        <w:spacing w:before="0" w:line="269" w:lineRule="auto"/>
        <w:rPr>
          <w:b w:val="0"/>
          <w:color w:val="000000"/>
          <w:sz w:val="20"/>
          <w:szCs w:val="20"/>
        </w:rPr>
      </w:pPr>
      <w:r w:rsidRPr="00EE72A3">
        <w:rPr>
          <w:b w:val="0"/>
          <w:color w:val="000000"/>
          <w:sz w:val="20"/>
          <w:szCs w:val="20"/>
        </w:rPr>
        <w:lastRenderedPageBreak/>
        <w:t>»49.a člen</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V sistemu povezovanja poslovnih registrov se o subjektih vpisa iz četrtega odstavka 4.a člena tega zakona in šestega odstavka 5. člena tega zakona zagotavlja: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po 49.b členu tega zakona,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podatkov med sodnim registrom in sistemom povezovanja poslovnih registrov, in sicer:</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 o začetku ali končanju postopka likvidacije ali izbrisa brez likvidacije, prisilne poravnave ali stečaja nad subjektom vpisa in o vpisu izbrisa subjekta vpisa iz sodnega registra (49.c člen tega zakona),</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začetku ali končanju postopka likvidacije, postopka zaradi insolventnosti, postopka izbrisa ali postopka prenehanja tujega podjetja iz ES zaradi vpisa tega dejstva po uradni dolžnosti po tretjem odstavku 4.a člena tega zakona in o prenehanju takega podjetja</w:t>
      </w:r>
      <w:r w:rsidRPr="00EE72A3" w:rsidDel="0099446F">
        <w:rPr>
          <w:color w:val="000000"/>
          <w:sz w:val="20"/>
          <w:szCs w:val="20"/>
        </w:rPr>
        <w:t xml:space="preserve"> </w:t>
      </w:r>
      <w:r w:rsidRPr="00EE72A3">
        <w:rPr>
          <w:color w:val="000000"/>
          <w:sz w:val="20"/>
          <w:szCs w:val="20"/>
        </w:rPr>
        <w:t>zaradi izvedbe izbrisa podružnice tujega podjetja iz ES po 683.a členu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obvestila o vpisu v sodni register družbe s sedežem v Republiki Sloveniji, ki je pri čezmejni združitvi udeležena kot družba, ki izide iz združitve, po določbah četrtega odstavka 622.l člena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vpisu tujega podjetja iz ES v register, ki je pri čezmejni združitvi udeleženo kot družba, ki izide iz združitve, zaradi izvedbe postopka vpisa izbrisa prevzete družbe iz sodnega registra po določbah sedmega odstavka 622.k člena ZGD-1.</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(2) Dostop do podatkov in listin po 1. točki prejšnjega odstavka in izmenjava podatkov po 2. točki prejšnjega odstavka je brezplačna.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49.b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rPr>
        <w:t>(1) V sistemu povezovanja poslovnih registrov se omogoči dostop do podatkov iz 4., 4.a</w:t>
      </w:r>
      <w:r w:rsidR="00524653" w:rsidRPr="00EE72A3">
        <w:rPr>
          <w:color w:val="000000"/>
          <w:sz w:val="20"/>
          <w:szCs w:val="20"/>
        </w:rPr>
        <w:t>,</w:t>
      </w:r>
      <w:r w:rsidRPr="00EE72A3">
        <w:rPr>
          <w:color w:val="000000"/>
          <w:sz w:val="20"/>
          <w:szCs w:val="20"/>
        </w:rPr>
        <w:t xml:space="preserve"> 5. </w:t>
      </w:r>
      <w:r w:rsidR="00524653" w:rsidRPr="00EE72A3">
        <w:rPr>
          <w:color w:val="000000"/>
          <w:sz w:val="20"/>
          <w:szCs w:val="20"/>
        </w:rPr>
        <w:t xml:space="preserve">in 6. </w:t>
      </w:r>
      <w:r w:rsidRPr="00EE72A3">
        <w:rPr>
          <w:color w:val="000000"/>
          <w:sz w:val="20"/>
          <w:szCs w:val="20"/>
        </w:rPr>
        <w:t xml:space="preserve">člena tega zakona in listin iz prve in </w:t>
      </w:r>
      <w:r w:rsidR="00015D7C">
        <w:rPr>
          <w:color w:val="000000"/>
          <w:sz w:val="20"/>
          <w:szCs w:val="20"/>
        </w:rPr>
        <w:t xml:space="preserve">tretje </w:t>
      </w:r>
      <w:r w:rsidRPr="00EE72A3">
        <w:rPr>
          <w:color w:val="000000"/>
          <w:sz w:val="20"/>
          <w:szCs w:val="20"/>
        </w:rPr>
        <w:t>alineje 1. točke tretjega odstavka 7. člena tega zakona ter letnih poročil, objavljenih po 43.b členu tega zakona. Dostop se lahko omogoči tudi do listin, na katerih temeljijo vpisi podatkov iz prejšnjega stavka, za katere zakon določa, da se objavijo na spletnih straneh agencije, namenjenih uradnim javnim objavam.</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spacing w:before="0" w:line="269" w:lineRule="auto"/>
        <w:ind w:firstLine="0"/>
        <w:rPr>
          <w:sz w:val="20"/>
          <w:szCs w:val="20"/>
          <w:shd w:val="clear" w:color="auto" w:fill="FFFFFF"/>
        </w:rPr>
      </w:pPr>
      <w:r w:rsidRPr="00EE72A3">
        <w:rPr>
          <w:color w:val="000000"/>
          <w:sz w:val="20"/>
          <w:szCs w:val="20"/>
          <w:shd w:val="clear" w:color="auto" w:fill="FFFFFF"/>
        </w:rPr>
        <w:t xml:space="preserve">(2) Dostop do podatkov in listin iz prejšnjega odstavka se omogoči na podlagi iskalne zahteve, ki se prek </w:t>
      </w:r>
      <w:r w:rsidRPr="00EE72A3">
        <w:rPr>
          <w:sz w:val="20"/>
          <w:szCs w:val="20"/>
        </w:rPr>
        <w:t>elektronske točke za dostop</w:t>
      </w:r>
      <w:r w:rsidRPr="00EE72A3">
        <w:rPr>
          <w:sz w:val="20"/>
          <w:szCs w:val="20"/>
          <w:shd w:val="clear" w:color="auto" w:fill="FFFFFF"/>
        </w:rPr>
        <w:t xml:space="preserve"> na evropskem portalu e-pravosodje, kot dela sistema povezovanja poslovnih registrov, odda v skladu s pravili in tehničnimi zahtevami portala. </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
        <w:spacing w:before="0" w:line="269" w:lineRule="auto"/>
        <w:ind w:firstLine="0"/>
        <w:rPr>
          <w:sz w:val="20"/>
          <w:szCs w:val="20"/>
        </w:rPr>
      </w:pPr>
      <w:r w:rsidRPr="00EE72A3">
        <w:rPr>
          <w:sz w:val="20"/>
          <w:szCs w:val="20"/>
        </w:rPr>
        <w:t>(3) Če se zahteva iz prejšnjega odstavka nanaša na listino, ki se še ne vodi v informatizirani zbirki listin</w:t>
      </w:r>
      <w:r w:rsidR="00FF1F1D" w:rsidRPr="00EE72A3">
        <w:rPr>
          <w:sz w:val="20"/>
          <w:szCs w:val="20"/>
        </w:rPr>
        <w:t xml:space="preserve"> ali pa vsebuje podatke iz prvega odstavka 48.c člena tega zakona</w:t>
      </w:r>
      <w:r w:rsidRPr="00EE72A3">
        <w:rPr>
          <w:sz w:val="20"/>
          <w:szCs w:val="20"/>
        </w:rPr>
        <w:t xml:space="preserve">, jo registrsko sodišče pretvori v elektronsko obliko in posreduje v sistem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(4) Za posredovanje podatkov in listin v sistemu povezovanja poslovnih registrov se smiselno uporablja 48.c člena tega zakona.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Po vpisu pravnega dejstva, da se je nad subjektom vpisa začel ali končal postopek likvidacije ali izbrisa brez likvidacije, postopek zaradi insolventnosti ali ko je na podlagi takega postopka subjekt vpisa izbrisan iz sodnega registra</w:t>
      </w:r>
      <w:r w:rsidRPr="00EE72A3">
        <w:rPr>
          <w:rFonts w:ascii="Arial" w:hAnsi="Arial" w:cs="Arial"/>
          <w:color w:val="000000"/>
          <w:sz w:val="20"/>
          <w:szCs w:val="20"/>
          <w:shd w:val="clear" w:color="auto" w:fill="FFFFFF"/>
        </w:rPr>
        <w:t xml:space="preserve">, registrsko sodišče </w:t>
      </w:r>
      <w:r w:rsidRPr="00EE72A3">
        <w:rPr>
          <w:rFonts w:ascii="Arial" w:hAnsi="Arial" w:cs="Arial"/>
          <w:color w:val="000000"/>
          <w:sz w:val="20"/>
          <w:szCs w:val="20"/>
        </w:rPr>
        <w:t>prek sistema povezovanja poslovnih registrov o tem vpisu nemudoma o</w:t>
      </w:r>
      <w:r w:rsidRPr="00EE72A3">
        <w:rPr>
          <w:rFonts w:ascii="Arial" w:hAnsi="Arial" w:cs="Arial"/>
          <w:color w:val="000000"/>
          <w:sz w:val="20"/>
          <w:szCs w:val="20"/>
          <w:shd w:val="clear" w:color="auto" w:fill="FFFFFF"/>
        </w:rPr>
        <w:t>bvestiti vse registre držav članic</w:t>
      </w:r>
      <w:r w:rsidRPr="00EE72A3">
        <w:rPr>
          <w:rFonts w:ascii="Arial" w:hAnsi="Arial" w:cs="Arial"/>
          <w:color w:val="000000"/>
          <w:sz w:val="20"/>
          <w:szCs w:val="20"/>
        </w:rPr>
        <w:t>, v katerih so podružnice subjekta vpisa vpisane v register</w:t>
      </w:r>
      <w:r w:rsidRPr="00EE72A3">
        <w:rPr>
          <w:rFonts w:ascii="Arial" w:hAnsi="Arial" w:cs="Arial"/>
          <w:color w:val="000000"/>
          <w:sz w:val="20"/>
          <w:szCs w:val="20"/>
          <w:shd w:val="clear" w:color="auto" w:fill="FFFFFF"/>
        </w:rPr>
        <w:t xml:space="preserve">. Registrsko sodišče </w:t>
      </w:r>
      <w:r w:rsidR="00F95F6B" w:rsidRPr="00EE72A3">
        <w:rPr>
          <w:rFonts w:ascii="Arial" w:hAnsi="Arial" w:cs="Arial"/>
          <w:color w:val="000000"/>
          <w:sz w:val="20"/>
          <w:szCs w:val="20"/>
          <w:shd w:val="clear" w:color="auto" w:fill="FFFFFF"/>
        </w:rPr>
        <w:t xml:space="preserve">prek sistema povezovanja poslovnih registrov </w:t>
      </w:r>
      <w:r w:rsidRPr="00EE72A3">
        <w:rPr>
          <w:rFonts w:ascii="Arial" w:hAnsi="Arial" w:cs="Arial"/>
          <w:color w:val="000000"/>
          <w:sz w:val="20"/>
          <w:szCs w:val="20"/>
          <w:shd w:val="clear" w:color="auto" w:fill="FFFFFF"/>
        </w:rPr>
        <w:t>obvesti register države članice tudi</w:t>
      </w:r>
      <w:r w:rsidR="00002D46" w:rsidRPr="00EE72A3">
        <w:rPr>
          <w:rFonts w:ascii="Arial" w:hAnsi="Arial" w:cs="Arial"/>
          <w:color w:val="000000"/>
          <w:sz w:val="20"/>
          <w:szCs w:val="20"/>
          <w:shd w:val="clear" w:color="auto" w:fill="FFFFFF"/>
        </w:rPr>
        <w:t>, kadar</w:t>
      </w:r>
      <w:r w:rsidRPr="00EE72A3">
        <w:rPr>
          <w:rFonts w:ascii="Arial" w:hAnsi="Arial" w:cs="Arial"/>
          <w:color w:val="000000"/>
          <w:sz w:val="20"/>
          <w:szCs w:val="20"/>
          <w:shd w:val="clear" w:color="auto" w:fill="FFFFFF"/>
        </w:rPr>
        <w:t xml:space="preserve"> je bil prvotni vpis zaradi ustavitve postopka izbrisan.</w:t>
      </w:r>
      <w:r w:rsidRPr="00EE72A3">
        <w:rPr>
          <w:rFonts w:ascii="Arial" w:hAnsi="Arial" w:cs="Arial"/>
          <w:color w:val="000000"/>
          <w:sz w:val="20"/>
          <w:szCs w:val="20"/>
        </w:rPr>
        <w:t>«</w:t>
      </w:r>
      <w:r w:rsidR="007C51E5" w:rsidRPr="00EE72A3">
        <w:rPr>
          <w:rFonts w:ascii="Arial" w:hAnsi="Arial" w:cs="Arial"/>
          <w:color w:val="000000"/>
          <w:sz w:val="20"/>
          <w:szCs w:val="20"/>
        </w:rPr>
        <w:t>.</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spacing w:line="269" w:lineRule="auto"/>
        <w:jc w:val="center"/>
        <w:rPr>
          <w:rFonts w:ascii="Arial" w:hAnsi="Arial" w:cs="Arial"/>
          <w:b/>
          <w:sz w:val="20"/>
          <w:szCs w:val="20"/>
        </w:rPr>
      </w:pPr>
      <w:r w:rsidRPr="00EE72A3">
        <w:rPr>
          <w:rFonts w:ascii="Arial" w:hAnsi="Arial" w:cs="Arial"/>
          <w:b/>
          <w:sz w:val="20"/>
          <w:szCs w:val="20"/>
        </w:rPr>
        <w:t>PREHODNE</w:t>
      </w:r>
      <w:r w:rsidR="00002D46" w:rsidRPr="00EE72A3">
        <w:rPr>
          <w:rFonts w:ascii="Arial" w:hAnsi="Arial" w:cs="Arial"/>
          <w:b/>
          <w:sz w:val="20"/>
          <w:szCs w:val="20"/>
        </w:rPr>
        <w:t xml:space="preserve"> DOLOČBE</w:t>
      </w:r>
      <w:r w:rsidRPr="00EE72A3">
        <w:rPr>
          <w:rFonts w:ascii="Arial" w:hAnsi="Arial" w:cs="Arial"/>
          <w:b/>
          <w:sz w:val="20"/>
          <w:szCs w:val="20"/>
        </w:rPr>
        <w:t xml:space="preserve"> IN KONČNA DOLOČBA</w:t>
      </w:r>
    </w:p>
    <w:p w:rsidR="00EB0444" w:rsidRPr="00EE72A3" w:rsidRDefault="00EB0444" w:rsidP="00CD1EED">
      <w:pPr>
        <w:spacing w:line="269" w:lineRule="auto"/>
        <w:jc w:val="center"/>
        <w:rPr>
          <w:rFonts w:ascii="Arial" w:hAnsi="Arial" w:cs="Arial"/>
          <w:b/>
          <w:sz w:val="20"/>
          <w:szCs w:val="20"/>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3" w:name="_Ref470167070"/>
      <w:r w:rsidRPr="00EE72A3">
        <w:rPr>
          <w:b/>
          <w:color w:val="000000"/>
          <w:sz w:val="20"/>
          <w:szCs w:val="20"/>
        </w:rPr>
        <w:t>člen</w:t>
      </w:r>
      <w:bookmarkEnd w:id="133"/>
    </w:p>
    <w:p w:rsidR="003A176E" w:rsidRPr="00EE72A3" w:rsidRDefault="003A176E" w:rsidP="00CD1EED">
      <w:pPr>
        <w:pStyle w:val="lennaslov"/>
        <w:spacing w:line="269" w:lineRule="auto"/>
        <w:jc w:val="both"/>
        <w:rPr>
          <w:b w:val="0"/>
          <w:color w:val="000000"/>
          <w:sz w:val="20"/>
          <w:szCs w:val="20"/>
        </w:rPr>
      </w:pPr>
    </w:p>
    <w:p w:rsidR="003A176E" w:rsidRPr="00EE72A3" w:rsidRDefault="003A176E" w:rsidP="00CD1EED">
      <w:pPr>
        <w:pStyle w:val="lennaslov"/>
        <w:spacing w:line="269" w:lineRule="auto"/>
        <w:jc w:val="both"/>
        <w:rPr>
          <w:b w:val="0"/>
          <w:color w:val="000000"/>
          <w:sz w:val="20"/>
          <w:szCs w:val="20"/>
        </w:rPr>
      </w:pPr>
      <w:r w:rsidRPr="00EE72A3">
        <w:rPr>
          <w:b w:val="0"/>
          <w:color w:val="000000"/>
          <w:sz w:val="20"/>
          <w:szCs w:val="20"/>
        </w:rPr>
        <w:t xml:space="preserve">Določbe </w:t>
      </w:r>
      <w:r w:rsidR="00EC701B" w:rsidRPr="00EE72A3">
        <w:rPr>
          <w:b w:val="0"/>
          <w:color w:val="000000"/>
          <w:sz w:val="20"/>
          <w:szCs w:val="20"/>
        </w:rPr>
        <w:fldChar w:fldCharType="begin"/>
      </w:r>
      <w:r w:rsidR="00EC701B" w:rsidRPr="00EE72A3">
        <w:rPr>
          <w:b w:val="0"/>
          <w:color w:val="000000"/>
          <w:sz w:val="20"/>
          <w:szCs w:val="20"/>
        </w:rPr>
        <w:instrText xml:space="preserve"> REF _Ref470166897 \r \h </w:instrText>
      </w:r>
      <w:r w:rsidR="003B34AE" w:rsidRPr="00EE72A3">
        <w:rPr>
          <w:b w:val="0"/>
          <w:color w:val="000000"/>
          <w:sz w:val="20"/>
          <w:szCs w:val="20"/>
        </w:rPr>
        <w:instrText xml:space="preserve"> \* MERGEFORMAT </w:instrText>
      </w:r>
      <w:r w:rsidR="00EC701B" w:rsidRPr="00EE72A3">
        <w:rPr>
          <w:b w:val="0"/>
          <w:color w:val="000000"/>
          <w:sz w:val="20"/>
          <w:szCs w:val="20"/>
        </w:rPr>
      </w:r>
      <w:r w:rsidR="00EC701B" w:rsidRPr="00EE72A3">
        <w:rPr>
          <w:b w:val="0"/>
          <w:color w:val="000000"/>
          <w:sz w:val="20"/>
          <w:szCs w:val="20"/>
        </w:rPr>
        <w:fldChar w:fldCharType="separate"/>
      </w:r>
      <w:r w:rsidR="0045190F">
        <w:rPr>
          <w:b w:val="0"/>
          <w:color w:val="000000"/>
          <w:sz w:val="20"/>
          <w:szCs w:val="20"/>
        </w:rPr>
        <w:t>2</w:t>
      </w:r>
      <w:r w:rsidR="00EC701B" w:rsidRPr="00EE72A3">
        <w:rPr>
          <w:b w:val="0"/>
          <w:color w:val="000000"/>
          <w:sz w:val="20"/>
          <w:szCs w:val="20"/>
        </w:rPr>
        <w:fldChar w:fldCharType="end"/>
      </w:r>
      <w:r w:rsidRPr="00EE72A3">
        <w:rPr>
          <w:b w:val="0"/>
          <w:color w:val="000000"/>
          <w:sz w:val="20"/>
          <w:szCs w:val="20"/>
        </w:rPr>
        <w:t>. člena tega zakona (novi 4. in 5. točka drugega odstavka 1.a člen</w:t>
      </w:r>
      <w:r w:rsidR="007C51E5" w:rsidRPr="00EE72A3">
        <w:rPr>
          <w:b w:val="0"/>
          <w:color w:val="000000"/>
          <w:sz w:val="20"/>
          <w:szCs w:val="20"/>
        </w:rPr>
        <w:t>a</w:t>
      </w:r>
      <w:r w:rsidR="00EC701B" w:rsidRPr="00EE72A3">
        <w:rPr>
          <w:b w:val="0"/>
          <w:color w:val="000000"/>
          <w:sz w:val="20"/>
          <w:szCs w:val="20"/>
        </w:rPr>
        <w:t xml:space="preserve"> zakona) in 3. člena, 8</w:t>
      </w:r>
      <w:r w:rsidRPr="00EE72A3">
        <w:rPr>
          <w:b w:val="0"/>
          <w:color w:val="000000"/>
          <w:sz w:val="20"/>
          <w:szCs w:val="20"/>
        </w:rPr>
        <w:t xml:space="preserve">. člena, </w:t>
      </w:r>
      <w:r w:rsidR="00EC701B" w:rsidRPr="00EE72A3">
        <w:rPr>
          <w:b w:val="0"/>
          <w:color w:val="000000"/>
          <w:sz w:val="20"/>
          <w:szCs w:val="20"/>
        </w:rPr>
        <w:t>9</w:t>
      </w:r>
      <w:r w:rsidRPr="00EE72A3">
        <w:rPr>
          <w:b w:val="0"/>
          <w:color w:val="000000"/>
          <w:sz w:val="20"/>
          <w:szCs w:val="20"/>
        </w:rPr>
        <w:t>. člen</w:t>
      </w:r>
      <w:r w:rsidR="007C51E5" w:rsidRPr="00EE72A3">
        <w:rPr>
          <w:b w:val="0"/>
          <w:color w:val="000000"/>
          <w:sz w:val="20"/>
          <w:szCs w:val="20"/>
        </w:rPr>
        <w:t>a</w:t>
      </w:r>
      <w:r w:rsidRPr="00EE72A3">
        <w:rPr>
          <w:b w:val="0"/>
          <w:color w:val="000000"/>
          <w:sz w:val="20"/>
          <w:szCs w:val="20"/>
        </w:rPr>
        <w:t xml:space="preserve"> in </w:t>
      </w:r>
      <w:r w:rsidR="00EC701B" w:rsidRPr="00EE72A3">
        <w:rPr>
          <w:b w:val="0"/>
          <w:color w:val="000000"/>
          <w:sz w:val="20"/>
          <w:szCs w:val="20"/>
        </w:rPr>
        <w:t>10</w:t>
      </w:r>
      <w:r w:rsidRPr="00EE72A3">
        <w:rPr>
          <w:b w:val="0"/>
          <w:color w:val="000000"/>
          <w:sz w:val="20"/>
          <w:szCs w:val="20"/>
        </w:rPr>
        <w:t>. člena tega zakona</w:t>
      </w:r>
      <w:r w:rsidR="00EC701B" w:rsidRPr="00EE72A3">
        <w:rPr>
          <w:b w:val="0"/>
          <w:color w:val="000000"/>
          <w:sz w:val="20"/>
          <w:szCs w:val="20"/>
        </w:rPr>
        <w:t xml:space="preserve"> (tretji odstavek 28.a člena zakona)</w:t>
      </w:r>
      <w:r w:rsidRPr="00EE72A3">
        <w:rPr>
          <w:b w:val="0"/>
          <w:color w:val="000000"/>
          <w:sz w:val="20"/>
          <w:szCs w:val="20"/>
        </w:rPr>
        <w:t xml:space="preserve"> se začnejo uporabljati z dnem uveljavitve Zakona o spremembah in dopolnitvah Zakona o Poslovnem registru Slovenije (Uradni list RS, št. ____/17).</w:t>
      </w:r>
    </w:p>
    <w:p w:rsidR="003A176E" w:rsidRPr="00EE72A3" w:rsidRDefault="003A176E" w:rsidP="00CD1EED">
      <w:pPr>
        <w:pStyle w:val="lennaslov"/>
        <w:spacing w:line="269" w:lineRule="auto"/>
        <w:jc w:val="both"/>
        <w:rPr>
          <w:color w:val="000000"/>
          <w:sz w:val="20"/>
          <w:szCs w:val="20"/>
        </w:rPr>
      </w:pPr>
    </w:p>
    <w:p w:rsidR="00482C16" w:rsidRPr="00EE72A3" w:rsidRDefault="00482C16" w:rsidP="00CD1EED">
      <w:pPr>
        <w:pStyle w:val="lennaslov"/>
        <w:spacing w:line="269" w:lineRule="auto"/>
        <w:jc w:val="both"/>
        <w:rPr>
          <w:b w:val="0"/>
          <w:color w:val="000000"/>
          <w:sz w:val="20"/>
          <w:szCs w:val="20"/>
        </w:rPr>
      </w:pPr>
    </w:p>
    <w:p w:rsidR="005401E6" w:rsidRPr="00EE72A3" w:rsidRDefault="00692E8B" w:rsidP="00CD1EED">
      <w:pPr>
        <w:pStyle w:val="lennaslov"/>
        <w:spacing w:line="269" w:lineRule="auto"/>
        <w:jc w:val="both"/>
        <w:rPr>
          <w:b w:val="0"/>
          <w:color w:val="000000"/>
          <w:sz w:val="20"/>
          <w:szCs w:val="20"/>
        </w:rPr>
      </w:pPr>
      <w:r w:rsidRPr="00EE72A3">
        <w:rPr>
          <w:b w:val="0"/>
          <w:color w:val="000000"/>
          <w:sz w:val="20"/>
          <w:szCs w:val="20"/>
        </w:rPr>
        <w:t>Določbe</w:t>
      </w:r>
      <w:r w:rsidR="005E0982" w:rsidRPr="00EE72A3">
        <w:rPr>
          <w:b w:val="0"/>
          <w:color w:val="000000"/>
          <w:sz w:val="20"/>
          <w:szCs w:val="20"/>
        </w:rPr>
        <w:t xml:space="preserve"> </w:t>
      </w:r>
      <w:r w:rsidR="005E0982" w:rsidRPr="00EE72A3">
        <w:rPr>
          <w:color w:val="000000"/>
          <w:sz w:val="20"/>
          <w:szCs w:val="20"/>
        </w:rPr>
        <w:fldChar w:fldCharType="begin"/>
      </w:r>
      <w:r w:rsidR="005E0982" w:rsidRPr="00EE72A3">
        <w:rPr>
          <w:b w:val="0"/>
          <w:color w:val="000000"/>
          <w:sz w:val="20"/>
          <w:szCs w:val="20"/>
        </w:rPr>
        <w:instrText xml:space="preserve"> REF _Ref470166961 \r \h  \* MERGEFORMAT </w:instrText>
      </w:r>
      <w:r w:rsidR="005E0982" w:rsidRPr="00EE72A3">
        <w:rPr>
          <w:color w:val="000000"/>
          <w:sz w:val="20"/>
          <w:szCs w:val="20"/>
        </w:rPr>
      </w:r>
      <w:r w:rsidR="005E0982" w:rsidRPr="00EE72A3">
        <w:rPr>
          <w:color w:val="000000"/>
          <w:sz w:val="20"/>
          <w:szCs w:val="20"/>
        </w:rPr>
        <w:fldChar w:fldCharType="separate"/>
      </w:r>
      <w:r w:rsidR="0045190F">
        <w:rPr>
          <w:b w:val="0"/>
          <w:color w:val="000000"/>
          <w:sz w:val="20"/>
          <w:szCs w:val="20"/>
        </w:rPr>
        <w:t>11</w:t>
      </w:r>
      <w:r w:rsidR="005E0982" w:rsidRPr="00EE72A3">
        <w:rPr>
          <w:color w:val="000000"/>
          <w:sz w:val="20"/>
          <w:szCs w:val="20"/>
        </w:rPr>
        <w:fldChar w:fldCharType="end"/>
      </w:r>
      <w:r w:rsidRPr="00EE72A3">
        <w:rPr>
          <w:b w:val="0"/>
          <w:color w:val="000000"/>
          <w:sz w:val="20"/>
          <w:szCs w:val="20"/>
        </w:rPr>
        <w:t>. člena tega zakona (peti in šesti odstavek 35.a člena zakona) se začnejo uporabljati z dnem</w:t>
      </w:r>
      <w:r w:rsidR="005E0982" w:rsidRPr="00EE72A3">
        <w:rPr>
          <w:b w:val="0"/>
          <w:color w:val="000000"/>
          <w:sz w:val="20"/>
          <w:szCs w:val="20"/>
        </w:rPr>
        <w:t xml:space="preserve"> začetka uporabe </w:t>
      </w:r>
      <w:r w:rsidR="00E071CD" w:rsidRPr="00EE72A3">
        <w:rPr>
          <w:b w:val="0"/>
          <w:color w:val="000000"/>
          <w:sz w:val="20"/>
          <w:szCs w:val="20"/>
        </w:rPr>
        <w:t>Zakon</w:t>
      </w:r>
      <w:r w:rsidR="005E0982" w:rsidRPr="00EE72A3">
        <w:rPr>
          <w:b w:val="0"/>
          <w:color w:val="000000"/>
          <w:sz w:val="20"/>
          <w:szCs w:val="20"/>
        </w:rPr>
        <w:t>a</w:t>
      </w:r>
      <w:r w:rsidR="00E071CD" w:rsidRPr="00EE72A3">
        <w:rPr>
          <w:b w:val="0"/>
          <w:color w:val="000000"/>
          <w:sz w:val="20"/>
          <w:szCs w:val="20"/>
        </w:rPr>
        <w:t xml:space="preserve"> o spremembah in dopolnitvah Zakona o pravdnem postopku (Uradni list RS, št. 10/17).</w:t>
      </w:r>
    </w:p>
    <w:p w:rsidR="005401E6" w:rsidRPr="00EE72A3" w:rsidRDefault="005401E6" w:rsidP="00CD1EED">
      <w:pPr>
        <w:pStyle w:val="lennaslov"/>
        <w:spacing w:line="269" w:lineRule="auto"/>
        <w:jc w:val="both"/>
        <w:rPr>
          <w:b w:val="0"/>
          <w:color w:val="000000"/>
          <w:sz w:val="20"/>
          <w:szCs w:val="20"/>
        </w:rPr>
      </w:pPr>
    </w:p>
    <w:p w:rsidR="006A6A7C" w:rsidRPr="00EE72A3" w:rsidRDefault="00D81FB5" w:rsidP="00CD1EED">
      <w:pPr>
        <w:pStyle w:val="lennaslov"/>
        <w:spacing w:line="269" w:lineRule="auto"/>
        <w:jc w:val="both"/>
        <w:rPr>
          <w:b w:val="0"/>
          <w:color w:val="000000"/>
          <w:sz w:val="20"/>
          <w:szCs w:val="20"/>
        </w:rPr>
      </w:pPr>
      <w:r w:rsidRPr="006F2D63">
        <w:rPr>
          <w:b w:val="0"/>
          <w:color w:val="000000"/>
          <w:sz w:val="20"/>
          <w:szCs w:val="20"/>
        </w:rPr>
        <w:t>Določbe drugega odstavka 6</w:t>
      </w:r>
      <w:r w:rsidR="005401E6" w:rsidRPr="006F2D63">
        <w:rPr>
          <w:b w:val="0"/>
          <w:color w:val="000000"/>
          <w:sz w:val="20"/>
          <w:szCs w:val="20"/>
        </w:rPr>
        <w:t xml:space="preserve">. člena tega zakona (nov šesti odstavek 7. člena zakona) se začnejo uporabljati </w:t>
      </w:r>
      <w:r w:rsidR="006F2D63" w:rsidRPr="006F2D63">
        <w:rPr>
          <w:b w:val="0"/>
          <w:color w:val="000000"/>
          <w:sz w:val="20"/>
          <w:szCs w:val="20"/>
        </w:rPr>
        <w:t xml:space="preserve">šest </w:t>
      </w:r>
      <w:r w:rsidR="005401E6" w:rsidRPr="006F2D63">
        <w:rPr>
          <w:b w:val="0"/>
          <w:color w:val="000000"/>
          <w:sz w:val="20"/>
          <w:szCs w:val="20"/>
        </w:rPr>
        <w:t>mesece</w:t>
      </w:r>
      <w:r w:rsidR="006F2D63" w:rsidRPr="006F2D63">
        <w:rPr>
          <w:b w:val="0"/>
          <w:color w:val="000000"/>
          <w:sz w:val="20"/>
          <w:szCs w:val="20"/>
        </w:rPr>
        <w:t>v</w:t>
      </w:r>
      <w:r w:rsidR="005401E6" w:rsidRPr="006F2D63">
        <w:rPr>
          <w:b w:val="0"/>
          <w:color w:val="000000"/>
          <w:sz w:val="20"/>
          <w:szCs w:val="20"/>
        </w:rPr>
        <w:t xml:space="preserve"> po uveljavitvi</w:t>
      </w:r>
      <w:r w:rsidR="00EC701B" w:rsidRPr="006F2D63">
        <w:rPr>
          <w:b w:val="0"/>
          <w:color w:val="000000"/>
          <w:sz w:val="20"/>
          <w:szCs w:val="20"/>
        </w:rPr>
        <w:t xml:space="preserve"> tega zakona</w:t>
      </w:r>
      <w:r w:rsidR="005401E6" w:rsidRPr="006F2D63">
        <w:rPr>
          <w:b w:val="0"/>
          <w:color w:val="000000"/>
          <w:sz w:val="20"/>
          <w:szCs w:val="20"/>
        </w:rPr>
        <w:t>.</w:t>
      </w:r>
    </w:p>
    <w:p w:rsidR="00F3506D" w:rsidRPr="00EE72A3" w:rsidRDefault="00F3506D" w:rsidP="00CD1EED">
      <w:pPr>
        <w:pStyle w:val="lennaslov"/>
        <w:spacing w:line="269" w:lineRule="auto"/>
        <w:jc w:val="both"/>
        <w:rPr>
          <w:b w:val="0"/>
          <w:color w:val="000000"/>
          <w:sz w:val="20"/>
          <w:szCs w:val="20"/>
        </w:rPr>
      </w:pPr>
    </w:p>
    <w:p w:rsidR="00F3506D" w:rsidRPr="00EE72A3" w:rsidRDefault="00F3506D" w:rsidP="00CD1EED">
      <w:pPr>
        <w:pStyle w:val="lennaslov"/>
        <w:numPr>
          <w:ilvl w:val="0"/>
          <w:numId w:val="11"/>
        </w:numPr>
        <w:spacing w:line="269" w:lineRule="auto"/>
        <w:ind w:left="0" w:firstLine="0"/>
        <w:rPr>
          <w:color w:val="000000"/>
          <w:sz w:val="20"/>
          <w:szCs w:val="20"/>
        </w:rPr>
      </w:pPr>
      <w:bookmarkStart w:id="134" w:name="_Ref478474182"/>
      <w:r w:rsidRPr="00EE72A3">
        <w:rPr>
          <w:color w:val="000000"/>
          <w:sz w:val="20"/>
          <w:szCs w:val="20"/>
        </w:rPr>
        <w:t>člen</w:t>
      </w:r>
      <w:bookmarkEnd w:id="134"/>
    </w:p>
    <w:p w:rsidR="00E071CD" w:rsidRPr="00EE72A3" w:rsidRDefault="00E071CD" w:rsidP="00CD1EED">
      <w:pPr>
        <w:pStyle w:val="lennaslov"/>
        <w:spacing w:line="269" w:lineRule="auto"/>
        <w:jc w:val="both"/>
        <w:rPr>
          <w:b w:val="0"/>
          <w:color w:val="000000"/>
          <w:sz w:val="20"/>
          <w:szCs w:val="20"/>
        </w:rPr>
      </w:pPr>
    </w:p>
    <w:p w:rsidR="008E4E4B" w:rsidRPr="00EE72A3" w:rsidRDefault="008E4E4B" w:rsidP="008E4E4B">
      <w:pPr>
        <w:pStyle w:val="lennaslov"/>
        <w:spacing w:line="269" w:lineRule="auto"/>
        <w:jc w:val="both"/>
        <w:rPr>
          <w:b w:val="0"/>
          <w:color w:val="000000"/>
          <w:sz w:val="20"/>
          <w:szCs w:val="20"/>
        </w:rPr>
      </w:pPr>
      <w:r w:rsidRPr="00EE72A3">
        <w:rPr>
          <w:b w:val="0"/>
          <w:color w:val="000000"/>
          <w:sz w:val="20"/>
          <w:szCs w:val="20"/>
        </w:rPr>
        <w:t>Za subjekte vpisa iz novega četrtega odstavka 4.a člena zakona in šestega odstavka 5. člena zakona, ki jim po spremenjenem 35.a členu zakona še ni bil določen enotni identifikator ob njihovi ustanovitvi, se enotni identifikator v sodni register avtomatično prevzame ob njihovi dodelitvi po določbah Zakona o spremembah in dopolnitvah Zakona o Poslovnem registru Slovenije (Uradni list RS, št. ____/17).</w:t>
      </w:r>
    </w:p>
    <w:p w:rsidR="008E4E4B" w:rsidRPr="00EE72A3" w:rsidRDefault="008E4E4B" w:rsidP="008E4E4B">
      <w:pPr>
        <w:pStyle w:val="lennaslov"/>
        <w:spacing w:line="269" w:lineRule="auto"/>
        <w:jc w:val="both"/>
        <w:rPr>
          <w:b w:val="0"/>
          <w:color w:val="000000"/>
          <w:sz w:val="20"/>
          <w:szCs w:val="20"/>
        </w:rPr>
      </w:pPr>
    </w:p>
    <w:p w:rsidR="003A176E" w:rsidRPr="00EE72A3" w:rsidRDefault="008E4E4B" w:rsidP="008E4E4B">
      <w:pPr>
        <w:pStyle w:val="lennaslov"/>
        <w:spacing w:line="269" w:lineRule="auto"/>
        <w:jc w:val="both"/>
        <w:rPr>
          <w:b w:val="0"/>
          <w:color w:val="000000"/>
          <w:sz w:val="20"/>
          <w:szCs w:val="20"/>
        </w:rPr>
      </w:pPr>
      <w:r w:rsidRPr="00EE72A3">
        <w:rPr>
          <w:b w:val="0"/>
          <w:color w:val="000000"/>
          <w:sz w:val="20"/>
          <w:szCs w:val="20"/>
        </w:rPr>
        <w:t xml:space="preserve">Javni dostop do vsebine listin iz </w:t>
      </w:r>
      <w:r w:rsidR="009F6D1D">
        <w:rPr>
          <w:b w:val="0"/>
          <w:color w:val="000000"/>
          <w:sz w:val="20"/>
          <w:szCs w:val="20"/>
        </w:rPr>
        <w:t>spremenjen</w:t>
      </w:r>
      <w:r w:rsidR="00A3124C">
        <w:rPr>
          <w:b w:val="0"/>
          <w:color w:val="000000"/>
          <w:sz w:val="20"/>
          <w:szCs w:val="20"/>
        </w:rPr>
        <w:t>e</w:t>
      </w:r>
      <w:r w:rsidR="009F6D1D">
        <w:rPr>
          <w:b w:val="0"/>
          <w:color w:val="000000"/>
          <w:sz w:val="20"/>
          <w:szCs w:val="20"/>
        </w:rPr>
        <w:t xml:space="preserve"> </w:t>
      </w:r>
      <w:r w:rsidRPr="00EE72A3">
        <w:rPr>
          <w:b w:val="0"/>
          <w:color w:val="000000"/>
          <w:sz w:val="20"/>
          <w:szCs w:val="20"/>
        </w:rPr>
        <w:t xml:space="preserve">prve in </w:t>
      </w:r>
      <w:r w:rsidR="009F6D1D">
        <w:rPr>
          <w:b w:val="0"/>
          <w:color w:val="000000"/>
          <w:sz w:val="20"/>
          <w:szCs w:val="20"/>
        </w:rPr>
        <w:t xml:space="preserve">nove </w:t>
      </w:r>
      <w:r w:rsidRPr="00EE72A3">
        <w:rPr>
          <w:b w:val="0"/>
          <w:color w:val="000000"/>
          <w:sz w:val="20"/>
          <w:szCs w:val="20"/>
        </w:rPr>
        <w:t xml:space="preserve">druge alineje 1. točke tretjega odstavka 7. člena zakona je prek spletnih strani agencije omogočen do listin, ki so bile v informatizirano zbirko listin vložene po uveljavitvi Zakona o spremembah in dopolnitvah Zakona o sodnem registru (Uradni list RS, št. 49/09). </w:t>
      </w:r>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numPr>
          <w:ilvl w:val="0"/>
          <w:numId w:val="11"/>
        </w:numPr>
        <w:spacing w:line="269" w:lineRule="auto"/>
        <w:ind w:left="0" w:firstLine="0"/>
        <w:rPr>
          <w:color w:val="000000"/>
          <w:sz w:val="20"/>
          <w:szCs w:val="20"/>
        </w:rPr>
      </w:pPr>
      <w:bookmarkStart w:id="135" w:name="_Ref478633715"/>
      <w:r w:rsidRPr="00EE72A3">
        <w:rPr>
          <w:color w:val="000000"/>
          <w:sz w:val="20"/>
          <w:szCs w:val="20"/>
        </w:rPr>
        <w:t>člen</w:t>
      </w:r>
      <w:bookmarkEnd w:id="135"/>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spacing w:line="269" w:lineRule="auto"/>
        <w:jc w:val="both"/>
        <w:rPr>
          <w:b w:val="0"/>
          <w:color w:val="000000"/>
          <w:sz w:val="20"/>
          <w:szCs w:val="20"/>
        </w:rPr>
      </w:pPr>
      <w:r w:rsidRPr="00EE72A3">
        <w:rPr>
          <w:b w:val="0"/>
          <w:color w:val="000000"/>
          <w:sz w:val="20"/>
          <w:szCs w:val="20"/>
        </w:rPr>
        <w:t xml:space="preserve">Vlada Republike Slovenije uskladi </w:t>
      </w:r>
      <w:r w:rsidR="00EC701B" w:rsidRPr="00EE72A3">
        <w:rPr>
          <w:b w:val="0"/>
          <w:color w:val="000000"/>
          <w:sz w:val="20"/>
          <w:szCs w:val="20"/>
        </w:rPr>
        <w:t>predpis</w:t>
      </w:r>
      <w:r w:rsidR="0039609D">
        <w:rPr>
          <w:b w:val="0"/>
          <w:color w:val="000000"/>
          <w:sz w:val="20"/>
          <w:szCs w:val="20"/>
        </w:rPr>
        <w:t>a</w:t>
      </w:r>
      <w:r w:rsidR="00EC701B" w:rsidRPr="00EE72A3">
        <w:rPr>
          <w:b w:val="0"/>
          <w:color w:val="000000"/>
          <w:sz w:val="20"/>
          <w:szCs w:val="20"/>
        </w:rPr>
        <w:t xml:space="preserve"> iz 45. člena zakona</w:t>
      </w:r>
      <w:r w:rsidRPr="00EE72A3">
        <w:rPr>
          <w:b w:val="0"/>
          <w:color w:val="000000"/>
          <w:sz w:val="20"/>
          <w:szCs w:val="20"/>
        </w:rPr>
        <w:t xml:space="preserve"> z določbami tega zakona v </w:t>
      </w:r>
      <w:r w:rsidR="00482C16" w:rsidRPr="00EE72A3">
        <w:rPr>
          <w:b w:val="0"/>
          <w:color w:val="000000"/>
          <w:sz w:val="20"/>
          <w:szCs w:val="20"/>
        </w:rPr>
        <w:t>treh</w:t>
      </w:r>
      <w:r w:rsidRPr="00EE72A3">
        <w:rPr>
          <w:b w:val="0"/>
          <w:color w:val="000000"/>
          <w:sz w:val="20"/>
          <w:szCs w:val="20"/>
        </w:rPr>
        <w:t xml:space="preserve"> mesec</w:t>
      </w:r>
      <w:r w:rsidR="00482C16" w:rsidRPr="00EE72A3">
        <w:rPr>
          <w:b w:val="0"/>
          <w:color w:val="000000"/>
          <w:sz w:val="20"/>
          <w:szCs w:val="20"/>
        </w:rPr>
        <w:t>ih</w:t>
      </w:r>
      <w:r w:rsidRPr="00EE72A3">
        <w:rPr>
          <w:b w:val="0"/>
          <w:color w:val="000000"/>
          <w:sz w:val="20"/>
          <w:szCs w:val="20"/>
        </w:rPr>
        <w:t xml:space="preserve"> po uveljavitvi tega zakona.</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6" w:name="_Ref470167059"/>
      <w:r w:rsidRPr="00EE72A3">
        <w:rPr>
          <w:b/>
          <w:color w:val="000000"/>
          <w:sz w:val="20"/>
          <w:szCs w:val="20"/>
        </w:rPr>
        <w:t>člen</w:t>
      </w:r>
      <w:bookmarkEnd w:id="136"/>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Ta zakon začne veljati petnajsti dan po objavi v Uradnem listu Republike Slovenije.</w:t>
      </w: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br w:type="page"/>
      </w:r>
    </w:p>
    <w:p w:rsidR="003A176E" w:rsidRPr="00EE72A3" w:rsidRDefault="003A176E" w:rsidP="00CD1EED">
      <w:pPr>
        <w:spacing w:line="269" w:lineRule="auto"/>
        <w:jc w:val="both"/>
        <w:rPr>
          <w:rFonts w:ascii="Arial" w:hAnsi="Arial" w:cs="Arial"/>
          <w:color w:val="70AD47"/>
          <w:sz w:val="20"/>
          <w:szCs w:val="20"/>
        </w:rPr>
      </w:pPr>
    </w:p>
    <w:p w:rsidR="003A176E" w:rsidRPr="00EE72A3" w:rsidRDefault="003A176E" w:rsidP="00CD1EED">
      <w:pPr>
        <w:pStyle w:val="NASLOV10"/>
        <w:spacing w:line="269" w:lineRule="auto"/>
      </w:pPr>
      <w:r w:rsidRPr="00EE72A3">
        <w:t>III. OBRAZLOŽITEV</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_Ref470166875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Sprememba prvega odstavka predlaganega člena je povezana s črtanjem poglavja »Postopki v sistemu Vse na enem mestu« (</w:t>
      </w:r>
      <w:r w:rsidR="001259E4" w:rsidRPr="00EE72A3">
        <w:rPr>
          <w:rFonts w:ascii="Arial" w:hAnsi="Arial" w:cs="Arial"/>
          <w:sz w:val="20"/>
          <w:szCs w:val="20"/>
        </w:rPr>
        <w:t>od</w:t>
      </w:r>
      <w:r w:rsidR="0039609D">
        <w:rPr>
          <w:rFonts w:ascii="Arial" w:hAnsi="Arial" w:cs="Arial"/>
          <w:sz w:val="20"/>
          <w:szCs w:val="20"/>
        </w:rPr>
        <w:t xml:space="preserve"> </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Postopki sistema VEM ne veljajo le za subjekte, ki so subjekt vpisa v sodni register, temveč se uporabljajo za širši krog subjektov, torej za subjekte, ki se vpisujejo v Poslovni register Slovenije. Poleg postopkov vpisa ustanovitve, spremembe in izbrisa gospodarskih družb obsegajo postopki v sistemu VEM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Zakonu o Poslovnem registru Slovenije (gl. 2. in 3. člen predloga zakona).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Direktiva 2009/101/ES je nadomestila in razveljavila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Zato je navedba Direktive 68/151//EGS nadomeščena s kodificirano Direktivo 2009/101/ES.</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tem predlogom zakona se v pravni red prenašajo pravila Direktive 2012/17/EU Evropskega parlamenta in Sveta z dne 13. junija 2012 o spremembi Direktive Sveta 89/666/EGS ter direktiv 2005/56/ES in 2009/101/ES Evropskega parlamenta in Sveta glede povezovanja centralnih in trgovinskih registrov ter registrov družb (UL L št. 156 z dne 16. 6. 2012, str. 1), zato se drugi odstavek predlaganega člena dopolnjuje tudi z navedbo tega pravnega akta. Pri vseh direktivah, ki so navedene v drugem odstavku predlaganega člena, gre za delni prenos direktiv, ki se delno prenašajo tudi z Zakonom o gospodarskih družbah (glej 2. člena ZGD-1), vključno </w:t>
      </w:r>
      <w:r w:rsidR="00B34287" w:rsidRPr="00EE72A3">
        <w:rPr>
          <w:rFonts w:ascii="Arial" w:hAnsi="Arial" w:cs="Arial"/>
          <w:sz w:val="20"/>
          <w:szCs w:val="20"/>
        </w:rPr>
        <w:t>z ZGD-1J</w:t>
      </w:r>
      <w:r w:rsidRPr="00EE72A3">
        <w:rPr>
          <w:rFonts w:ascii="Arial" w:hAnsi="Arial" w:cs="Arial"/>
          <w:sz w:val="20"/>
          <w:szCs w:val="20"/>
        </w:rPr>
        <w:t xml:space="preserve">, in Zakonom o Poslovnem registru Slovenije (kot je predvideno v </w:t>
      </w:r>
      <w:r w:rsidR="001259E4" w:rsidRPr="00EE72A3">
        <w:rPr>
          <w:rFonts w:ascii="Arial" w:hAnsi="Arial" w:cs="Arial"/>
          <w:sz w:val="20"/>
          <w:szCs w:val="20"/>
        </w:rPr>
        <w:t>p</w:t>
      </w:r>
      <w:r w:rsidRPr="00EE72A3">
        <w:rPr>
          <w:rFonts w:ascii="Arial" w:hAnsi="Arial" w:cs="Arial"/>
          <w:sz w:val="20"/>
          <w:szCs w:val="20"/>
        </w:rPr>
        <w:t xml:space="preserve">redlogu Zakona o sprememba in dopolnitvah Zakona o Poslovnem registru Slovenije – EVA 2015-2130-0003 dopolnitev drugega odstavka 1. člena).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_Ref470166897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2</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Drugi odstavek predlaganega člena se zaradi uporabe pojmov v tem zakonu, ki so vsebinsko opredeljeni v Zakonu o Poslovnem registru Slovenije (vključno z definicijami, kot so predvidene v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dopolnjuje z navezavo na določbe, v katerih bodo pojmi sistem povezovanja poslovnih registrov, enotni identifikator, sistem za podporo poslovnim subjektom (po veljavni ureditvi »sistem VEM«), in točka za podporo poslovnim subjektom (po veljavni ureditvi »točka VEM«) opredeljeni.</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sz w:val="20"/>
          <w:szCs w:val="20"/>
        </w:rPr>
        <w:t xml:space="preserve">Sistem povezovanja poslovnih registrov predstavlja sistem povezovanja poslovnih registrov držav članic Evropske unije in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(v nadaljevanju: države članice), ki ga sestavljajo poslovni registri držav članic, evropska osrednja </w:t>
      </w:r>
      <w:r w:rsidRPr="00EE72A3">
        <w:rPr>
          <w:rFonts w:ascii="Arial" w:hAnsi="Arial" w:cs="Arial"/>
          <w:color w:val="000000"/>
          <w:sz w:val="20"/>
          <w:szCs w:val="20"/>
        </w:rPr>
        <w:t>platforma in elektronska točka za dostop. Sistem povezovanja poslovnih registrov (</w:t>
      </w:r>
      <w:r w:rsidRPr="00EE72A3">
        <w:rPr>
          <w:rFonts w:ascii="Arial" w:hAnsi="Arial" w:cs="Arial"/>
          <w:i/>
          <w:color w:val="000000"/>
          <w:sz w:val="20"/>
          <w:szCs w:val="20"/>
        </w:rPr>
        <w:t>t.i. BRIS – business registers interconnection system</w:t>
      </w:r>
      <w:r w:rsidRPr="00EE72A3">
        <w:rPr>
          <w:rFonts w:ascii="Arial" w:hAnsi="Arial" w:cs="Arial"/>
          <w:color w:val="000000"/>
          <w:sz w:val="20"/>
          <w:szCs w:val="20"/>
        </w:rPr>
        <w:t xml:space="preserve">) je namenjen izmenjavi podatkov in listin o gospodarskih družbah, organiziranih v obliki kapitalske družbe, in njihovih podružnicah, odprtih v drugih državah članicah, in </w:t>
      </w:r>
      <w:r w:rsidR="001259E4" w:rsidRPr="00EE72A3">
        <w:rPr>
          <w:rFonts w:ascii="Arial" w:hAnsi="Arial" w:cs="Arial"/>
          <w:color w:val="000000"/>
          <w:sz w:val="20"/>
          <w:szCs w:val="20"/>
        </w:rPr>
        <w:t xml:space="preserve">ob </w:t>
      </w:r>
      <w:r w:rsidRPr="00EE72A3">
        <w:rPr>
          <w:rFonts w:ascii="Arial" w:hAnsi="Arial" w:cs="Arial"/>
          <w:color w:val="000000"/>
          <w:sz w:val="20"/>
          <w:szCs w:val="20"/>
        </w:rPr>
        <w:t xml:space="preserve"> čezmejnih združitv</w:t>
      </w:r>
      <w:r w:rsidR="001259E4" w:rsidRPr="00EE72A3">
        <w:rPr>
          <w:rFonts w:ascii="Arial" w:hAnsi="Arial" w:cs="Arial"/>
          <w:color w:val="000000"/>
          <w:sz w:val="20"/>
          <w:szCs w:val="20"/>
        </w:rPr>
        <w:t>ah</w:t>
      </w:r>
      <w:r w:rsidRPr="00EE72A3">
        <w:rPr>
          <w:rFonts w:ascii="Arial" w:hAnsi="Arial" w:cs="Arial"/>
          <w:color w:val="000000"/>
          <w:sz w:val="20"/>
          <w:szCs w:val="20"/>
        </w:rPr>
        <w:t xml:space="preserve"> kapitalskih gospodarskih družb. Sistem povezovanja poslovnih registrov bo prek </w:t>
      </w:r>
      <w:r w:rsidRPr="00EE72A3">
        <w:rPr>
          <w:rFonts w:ascii="Arial" w:hAnsi="Arial" w:cs="Arial"/>
          <w:color w:val="000000"/>
          <w:sz w:val="20"/>
          <w:szCs w:val="20"/>
        </w:rPr>
        <w:lastRenderedPageBreak/>
        <w:t>enotnega spletnega portala tudi omogočil čezmejno poizvedovanje in dostop do informacij, podatkov in listin o kapitalskih družbah s sedežem v državah članicah.</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Komunikacija med registri bo potekala na podlagi enotnega identifikatorja, ki bo med državami članicami zagotovil nedvoumno identifikacijo d</w:t>
      </w:r>
      <w:r w:rsidRPr="00EE72A3">
        <w:rPr>
          <w:rFonts w:ascii="Arial" w:hAnsi="Arial" w:cs="Arial"/>
          <w:color w:val="000000"/>
          <w:sz w:val="20"/>
          <w:szCs w:val="20"/>
          <w:shd w:val="clear" w:color="auto" w:fill="FFFFFF"/>
        </w:rPr>
        <w:t>ružb in njihovih podružnic, odprtih v drugih državah članicah. Družbe in podružnice ne bodo dolžne vključiti enotnega identifikatorja v svoje dopise ali naročilnice. Za namene svoje komunikacije bodo morale še naprej uporabljati matično številko. Identifikator bo moral vsebovati elementa, ki bosta omogočala identifikacijo (1) Republike Slovenije in (2) Poslovnega registra Slovenije, (3) matično številko družbe in podružnice tujega podjetja v tem registru, ter po potrebi (4) element za preprečevanje napak pri identifikaciji.</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_Ref470166913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3</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predlaganim členom se črta poglavje »Postopki v sistemu vse na enem mestu« (</w:t>
      </w:r>
      <w:r w:rsidR="001259E4" w:rsidRPr="00EE72A3">
        <w:rPr>
          <w:rFonts w:ascii="Arial" w:hAnsi="Arial" w:cs="Arial"/>
          <w:sz w:val="20"/>
          <w:szCs w:val="20"/>
        </w:rPr>
        <w:t xml:space="preserve">od </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Predmet urejanja ZSReg je določitev podatkov, ki se vpišejo v sodni register, ureditev pravil postopka, v katerem pristojno sodišče odloča o vpisu v sodni register, in pravil, po katerih AJPES upravlja sodni register. Pravno urejanje se nanaša na subjekte vpisa v sodni register. Postopki sistema VEM pa ne veljajo le za subjekte, ki so subjekt vpisa v sodni register, temveč se uporabljajo za širši krog subjektov, ki se vpisujejo v poslovni register. Ti postopki se bodo uredili v ZPRS-1 (kot je predvideno v Predlogu Zakona o spremembah in dopolnitvah Zakona o Poslovnem registru Slovenije, EVA 2015-2130-0003).</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Preimenovanje sistema »Vse na enem mestu« v sistem za podporo poslovnim subjektom in druge spremembe so v skladu s strateškim vladnim projektom 6.3 VEM za poslovne subjekte.</w:t>
      </w:r>
    </w:p>
    <w:p w:rsidR="00FC142A" w:rsidRPr="00EE72A3" w:rsidRDefault="00FC142A"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_Ref470166926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sz w:val="20"/>
          <w:szCs w:val="20"/>
        </w:rPr>
        <w:t>S predlaganim členom se dodaja zakonska podlaga za prevzem podatka iz sistema povezovanja poslovnih registrov o tem, ali se je nad tujim podjetjem, ki ima v Republiki Sloveniji ustanovljeno podružnico, začel stečajni postopek, postopek prisilne poravnave ali podoben postopek oziroma pos</w:t>
      </w:r>
      <w:r w:rsidR="00136745">
        <w:rPr>
          <w:rFonts w:ascii="Arial" w:hAnsi="Arial" w:cs="Arial"/>
          <w:sz w:val="20"/>
          <w:szCs w:val="20"/>
        </w:rPr>
        <w:t>topek njegovega prenehanja (gl.</w:t>
      </w:r>
      <w:r w:rsidRPr="00EE72A3">
        <w:rPr>
          <w:rFonts w:ascii="Arial" w:hAnsi="Arial" w:cs="Arial"/>
          <w:sz w:val="20"/>
          <w:szCs w:val="20"/>
        </w:rPr>
        <w:t xml:space="preserve"> </w:t>
      </w:r>
      <w:r w:rsidR="00192110">
        <w:rPr>
          <w:rFonts w:ascii="Arial" w:hAnsi="Arial" w:cs="Arial"/>
          <w:sz w:val="20"/>
          <w:szCs w:val="20"/>
        </w:rPr>
        <w:t>novi 49.a do 49.c člen</w:t>
      </w:r>
      <w:r w:rsidRPr="00EE72A3">
        <w:rPr>
          <w:rFonts w:ascii="Arial" w:hAnsi="Arial" w:cs="Arial"/>
          <w:sz w:val="20"/>
          <w:szCs w:val="20"/>
        </w:rPr>
        <w:t xml:space="preserve"> tega zakona). Glede novega četrtega odstavka gl. obrazložitev k 5. členu predloga zakona. Poimenovanje »tuje podjetje iz ES« sledi terminologiji uporabljeni v prvem odstavku 674. člen</w:t>
      </w:r>
      <w:r w:rsidR="001259E4" w:rsidRPr="00EE72A3">
        <w:rPr>
          <w:rFonts w:ascii="Arial" w:hAnsi="Arial" w:cs="Arial"/>
          <w:sz w:val="20"/>
          <w:szCs w:val="20"/>
        </w:rPr>
        <w:t>a</w:t>
      </w:r>
      <w:r w:rsidRPr="00EE72A3">
        <w:rPr>
          <w:rFonts w:ascii="Arial" w:hAnsi="Arial" w:cs="Arial"/>
          <w:sz w:val="20"/>
          <w:szCs w:val="20"/>
        </w:rPr>
        <w:t xml:space="preserve"> ZGD-1 v povezavi s peto alinejo osmega odstavka 3. člena ZGD-1, ki opredeljuje pojem države članice, ki vključuje tudi države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_Ref470166932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color w:val="000000"/>
          <w:sz w:val="20"/>
          <w:szCs w:val="20"/>
          <w:shd w:val="clear" w:color="auto" w:fill="FFFFFF"/>
        </w:rPr>
        <w:t xml:space="preserve">Direktiva 2012/17/EU je s spremembami in dopolnitvami Enajste </w:t>
      </w:r>
      <w:r w:rsidR="001259E4" w:rsidRPr="00EE72A3">
        <w:rPr>
          <w:rFonts w:ascii="Arial" w:hAnsi="Arial" w:cs="Arial"/>
          <w:color w:val="000000"/>
          <w:sz w:val="20"/>
          <w:szCs w:val="20"/>
          <w:shd w:val="clear" w:color="auto" w:fill="FFFFFF"/>
        </w:rPr>
        <w:t>d</w:t>
      </w:r>
      <w:r w:rsidRPr="00EE72A3">
        <w:rPr>
          <w:rFonts w:ascii="Arial" w:hAnsi="Arial" w:cs="Arial"/>
          <w:color w:val="000000"/>
          <w:sz w:val="20"/>
          <w:szCs w:val="20"/>
          <w:shd w:val="clear" w:color="auto" w:fill="FFFFFF"/>
        </w:rPr>
        <w:t>irektiv</w:t>
      </w:r>
      <w:r w:rsidR="001259E4" w:rsidRPr="00EE72A3">
        <w:rPr>
          <w:rFonts w:ascii="Arial" w:hAnsi="Arial" w:cs="Arial"/>
          <w:color w:val="000000"/>
          <w:sz w:val="20"/>
          <w:szCs w:val="20"/>
          <w:shd w:val="clear" w:color="auto" w:fill="FFFFFF"/>
        </w:rPr>
        <w:t>e</w:t>
      </w:r>
      <w:r w:rsidRPr="00EE72A3">
        <w:rPr>
          <w:rFonts w:ascii="Arial" w:hAnsi="Arial" w:cs="Arial"/>
          <w:color w:val="000000"/>
          <w:sz w:val="20"/>
          <w:szCs w:val="20"/>
          <w:shd w:val="clear" w:color="auto" w:fill="FFFFFF"/>
        </w:rPr>
        <w:t xml:space="preserve"> Sveta 89/666/EGS in Direktive 2009/101/ES določila, da imajo družbe, za katere velja Direktiva 2009/101/ES (v Sloveniji so to kapitalske družbe, tj. družba z omejeno odgovornostjo, komanditna delniška družba in (evropska) delniška družba) in podružnice tujih podjetij, </w:t>
      </w:r>
      <w:r w:rsidR="001259E4" w:rsidRPr="00EE72A3">
        <w:rPr>
          <w:rFonts w:ascii="Arial" w:hAnsi="Arial" w:cs="Arial"/>
          <w:color w:val="000000"/>
          <w:sz w:val="20"/>
          <w:szCs w:val="20"/>
          <w:shd w:val="clear" w:color="auto" w:fill="FFFFFF"/>
        </w:rPr>
        <w:t xml:space="preserve">ki jih </w:t>
      </w:r>
      <w:r w:rsidRPr="00EE72A3">
        <w:rPr>
          <w:rFonts w:ascii="Arial" w:hAnsi="Arial" w:cs="Arial"/>
          <w:color w:val="000000"/>
          <w:sz w:val="20"/>
          <w:szCs w:val="20"/>
          <w:shd w:val="clear" w:color="auto" w:fill="FFFFFF"/>
        </w:rPr>
        <w:t>odpre</w:t>
      </w:r>
      <w:r w:rsidR="001259E4" w:rsidRPr="00EE72A3">
        <w:rPr>
          <w:rFonts w:ascii="Arial" w:hAnsi="Arial" w:cs="Arial"/>
          <w:color w:val="000000"/>
          <w:sz w:val="20"/>
          <w:szCs w:val="20"/>
          <w:shd w:val="clear" w:color="auto" w:fill="FFFFFF"/>
        </w:rPr>
        <w:t>jo</w:t>
      </w:r>
      <w:r w:rsidRPr="00EE72A3">
        <w:rPr>
          <w:rFonts w:ascii="Arial" w:hAnsi="Arial" w:cs="Arial"/>
          <w:color w:val="000000"/>
          <w:sz w:val="20"/>
          <w:szCs w:val="20"/>
          <w:shd w:val="clear" w:color="auto" w:fill="FFFFFF"/>
        </w:rPr>
        <w:t xml:space="preserve"> tuj</w:t>
      </w:r>
      <w:r w:rsidR="001259E4" w:rsidRPr="00EE72A3">
        <w:rPr>
          <w:rFonts w:ascii="Arial" w:hAnsi="Arial" w:cs="Arial"/>
          <w:color w:val="000000"/>
          <w:sz w:val="20"/>
          <w:szCs w:val="20"/>
          <w:shd w:val="clear" w:color="auto" w:fill="FFFFFF"/>
        </w:rPr>
        <w:t>a</w:t>
      </w:r>
      <w:r w:rsidRPr="00EE72A3">
        <w:rPr>
          <w:rFonts w:ascii="Arial" w:hAnsi="Arial" w:cs="Arial"/>
          <w:color w:val="000000"/>
          <w:sz w:val="20"/>
          <w:szCs w:val="20"/>
          <w:shd w:val="clear" w:color="auto" w:fill="FFFFFF"/>
        </w:rPr>
        <w:t xml:space="preserve"> podjet</w:t>
      </w:r>
      <w:r w:rsidR="001259E4" w:rsidRPr="00EE72A3">
        <w:rPr>
          <w:rFonts w:ascii="Arial" w:hAnsi="Arial" w:cs="Arial"/>
          <w:color w:val="000000"/>
          <w:sz w:val="20"/>
          <w:szCs w:val="20"/>
          <w:shd w:val="clear" w:color="auto" w:fill="FFFFFF"/>
        </w:rPr>
        <w:t>ja</w:t>
      </w:r>
      <w:r w:rsidRPr="00EE72A3">
        <w:rPr>
          <w:rFonts w:ascii="Arial" w:hAnsi="Arial" w:cs="Arial"/>
          <w:color w:val="000000"/>
          <w:sz w:val="20"/>
          <w:szCs w:val="20"/>
          <w:shd w:val="clear" w:color="auto" w:fill="FFFFFF"/>
        </w:rPr>
        <w:t xml:space="preserve"> iz držav članic, za katere velja navedena Direktiva 2009/101/ES (za kapitalske družbe), enotni identifikator, ki bo omogočil nedvoumno identifikacijo družb in podružnic tujih podjetij v komunikaciji med registri prek sistema povezovanja registrov.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_Ref472941085 \r \h </w:instrText>
      </w:r>
      <w:r w:rsidR="00564E00"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6</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204D4F"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prvi točki tretjega odstavka 7. člena je urejen spletni dostop do vsebine nekaterih listin. S predlaganim členom se širi javnost vsebine listin prek spletnih strani agencije tudi z naborom listin, ki bodo morale biti dosegljive v sistemu povezovanja poslovnih registrov. Odpravljena je omejitev objave le zadnjih čistopisov sprememb statutov in družbenih pogodb. Krog listin je tudi razširjen na pravnomočne sodne odločbe o ugotovitvi ničnosti kapitalske družbe. Ni utemeljenih </w:t>
      </w:r>
      <w:r w:rsidRPr="00EE72A3">
        <w:rPr>
          <w:rFonts w:ascii="Arial" w:hAnsi="Arial" w:cs="Arial"/>
          <w:sz w:val="20"/>
          <w:szCs w:val="20"/>
        </w:rPr>
        <w:lastRenderedPageBreak/>
        <w:t>razlogov, da bi bil uporabnikom v sistemu povezovanja poslovnih registrov omogočen širši nabor listin kot uporabnikom prek spletnih strani agencije. Nabor podatkov oziroma listin, ki bodo javno dostopne v sistemu povezovanja registrov, določata 2. člen Direktive 89/666/EGS in 2. člen Direktive 2009/101/ES. Javni dostop do podatkov in listin v sistemu povezovanja poslovnih registrov je urejen v novem 49.b členu ZSReg.</w:t>
      </w:r>
      <w:r w:rsidR="0002709B">
        <w:rPr>
          <w:rFonts w:ascii="Arial" w:hAnsi="Arial" w:cs="Arial"/>
          <w:sz w:val="20"/>
          <w:szCs w:val="20"/>
        </w:rPr>
        <w:t xml:space="preserve"> </w:t>
      </w:r>
      <w:r w:rsidR="00C82F5B" w:rsidRPr="00EE72A3">
        <w:rPr>
          <w:rFonts w:ascii="Arial" w:hAnsi="Arial" w:cs="Arial"/>
          <w:sz w:val="20"/>
          <w:szCs w:val="20"/>
        </w:rPr>
        <w:t xml:space="preserve">Zaradi krepitve načela javnosti se </w:t>
      </w:r>
      <w:r w:rsidR="00204D4F" w:rsidRPr="00EE72A3">
        <w:rPr>
          <w:rFonts w:ascii="Arial" w:hAnsi="Arial" w:cs="Arial"/>
          <w:sz w:val="20"/>
          <w:szCs w:val="20"/>
        </w:rPr>
        <w:t xml:space="preserve">zagotovi </w:t>
      </w:r>
      <w:r w:rsidR="00C82F5B" w:rsidRPr="00EE72A3">
        <w:rPr>
          <w:rFonts w:ascii="Arial" w:hAnsi="Arial" w:cs="Arial"/>
          <w:sz w:val="20"/>
          <w:szCs w:val="20"/>
        </w:rPr>
        <w:t xml:space="preserve">tudi </w:t>
      </w:r>
      <w:r w:rsidR="00204D4F" w:rsidRPr="00EE72A3">
        <w:rPr>
          <w:rFonts w:ascii="Arial" w:hAnsi="Arial" w:cs="Arial"/>
          <w:sz w:val="20"/>
          <w:szCs w:val="20"/>
        </w:rPr>
        <w:t xml:space="preserve">javen dostop do aktov o ustanovitvi oziroma do zadnjih čistopisov tudi za druge subjekte, </w:t>
      </w:r>
      <w:r w:rsidR="00C82F5B" w:rsidRPr="00EE72A3">
        <w:rPr>
          <w:rFonts w:ascii="Arial" w:hAnsi="Arial" w:cs="Arial"/>
          <w:sz w:val="20"/>
          <w:szCs w:val="20"/>
        </w:rPr>
        <w:t>kot</w:t>
      </w:r>
      <w:r w:rsidR="00204D4F" w:rsidRPr="00EE72A3">
        <w:rPr>
          <w:rFonts w:ascii="Arial" w:hAnsi="Arial" w:cs="Arial"/>
          <w:sz w:val="20"/>
          <w:szCs w:val="20"/>
        </w:rPr>
        <w:t xml:space="preserve"> so že po veljavnih pravilih bili dostopni za delniške družbe in družbe z omejeno odgovornostjo.</w:t>
      </w:r>
    </w:p>
    <w:p w:rsidR="00030CBC" w:rsidRPr="00EE72A3" w:rsidRDefault="00030CBC" w:rsidP="00CD1EED">
      <w:pPr>
        <w:spacing w:line="269" w:lineRule="auto"/>
        <w:jc w:val="both"/>
        <w:rPr>
          <w:rFonts w:ascii="Arial" w:hAnsi="Arial" w:cs="Arial"/>
          <w:sz w:val="20"/>
          <w:szCs w:val="20"/>
        </w:rPr>
      </w:pPr>
    </w:p>
    <w:p w:rsidR="003B34AE" w:rsidRPr="00EE72A3" w:rsidRDefault="00030CBC" w:rsidP="00CD1EED">
      <w:pPr>
        <w:spacing w:line="269" w:lineRule="auto"/>
        <w:jc w:val="both"/>
        <w:rPr>
          <w:rFonts w:ascii="Arial" w:hAnsi="Arial" w:cs="Arial"/>
          <w:sz w:val="20"/>
          <w:szCs w:val="20"/>
        </w:rPr>
      </w:pPr>
      <w:r w:rsidRPr="00EE72A3">
        <w:rPr>
          <w:rFonts w:ascii="Arial" w:hAnsi="Arial" w:cs="Arial"/>
          <w:sz w:val="20"/>
          <w:szCs w:val="20"/>
        </w:rPr>
        <w:t xml:space="preserve">S predlaganim novim šestim odstavkom se dopolnjuje ureditev zasnove informatizirane glavne knjige </w:t>
      </w:r>
      <w:r w:rsidR="003B34AE" w:rsidRPr="00EE72A3">
        <w:rPr>
          <w:rFonts w:ascii="Arial" w:hAnsi="Arial" w:cs="Arial"/>
          <w:sz w:val="20"/>
          <w:szCs w:val="20"/>
        </w:rPr>
        <w:t xml:space="preserve">sodnega registra. Spletne strani sodnega registra, ki jih upravlja agencija, bodo zasnovane tako, da bo vpogled podatkov o subjektu vpisa v sodni register vseboval tudi povezavo do vpogleda podatkov o udeležbi ustanoviteljev, družbenikov, zastopnikov ali članov nadzora v povezanih  osebah (poslovnih osebah). Prikaz vpogleda o udeležbi v povezanih osebah se bo izvedel le na zahtevo uporabnika (klik na povezavo na spletni strani). Povezanost podatkov se bo (v ozadju) izvedla avtomatično na podlagi </w:t>
      </w:r>
      <w:r w:rsidR="0009498A">
        <w:rPr>
          <w:rFonts w:ascii="Arial" w:hAnsi="Arial" w:cs="Arial"/>
          <w:sz w:val="20"/>
          <w:szCs w:val="20"/>
        </w:rPr>
        <w:t xml:space="preserve">EMŠO in </w:t>
      </w:r>
      <w:r w:rsidR="003B34AE" w:rsidRPr="00EE72A3">
        <w:rPr>
          <w:rFonts w:ascii="Arial" w:hAnsi="Arial" w:cs="Arial"/>
          <w:sz w:val="20"/>
          <w:szCs w:val="20"/>
        </w:rPr>
        <w:t>davčne številke</w:t>
      </w:r>
      <w:r w:rsidR="0009498A">
        <w:rPr>
          <w:rFonts w:ascii="Arial" w:hAnsi="Arial" w:cs="Arial"/>
          <w:sz w:val="20"/>
          <w:szCs w:val="20"/>
        </w:rPr>
        <w:t xml:space="preserve"> </w:t>
      </w:r>
      <w:r w:rsidR="00950B8C">
        <w:rPr>
          <w:rFonts w:ascii="Arial" w:hAnsi="Arial" w:cs="Arial"/>
          <w:sz w:val="20"/>
          <w:szCs w:val="20"/>
        </w:rPr>
        <w:t>fizične osebe ali matične številke pravne osebe</w:t>
      </w:r>
      <w:r w:rsidR="003B34AE" w:rsidRPr="00EE72A3">
        <w:rPr>
          <w:rFonts w:ascii="Arial" w:hAnsi="Arial" w:cs="Arial"/>
          <w:sz w:val="20"/>
          <w:szCs w:val="20"/>
        </w:rPr>
        <w:t>, ne da bi bilo treba uporabniku številko tudi vpisati.</w:t>
      </w:r>
      <w:r w:rsidR="00950B8C">
        <w:rPr>
          <w:rFonts w:ascii="Arial" w:hAnsi="Arial" w:cs="Arial"/>
          <w:sz w:val="20"/>
          <w:szCs w:val="20"/>
        </w:rPr>
        <w:t xml:space="preserve"> Uporabljen je izraz enotna identifikacijska številka, ki je opredeljen v tretjem odstavku 1.a člena ZSReg.</w:t>
      </w:r>
      <w:r w:rsidR="003B34AE" w:rsidRPr="00EE72A3">
        <w:rPr>
          <w:rFonts w:ascii="Arial" w:hAnsi="Arial" w:cs="Arial"/>
          <w:sz w:val="20"/>
          <w:szCs w:val="20"/>
        </w:rPr>
        <w:t xml:space="preserve"> Sam prikaz spletne strani s podatki o udeležbi v povezanih osebah pa ne bo smel vsebovati EMŠO </w:t>
      </w:r>
      <w:r w:rsidR="00997174">
        <w:rPr>
          <w:rFonts w:ascii="Arial" w:hAnsi="Arial" w:cs="Arial"/>
          <w:sz w:val="20"/>
          <w:szCs w:val="20"/>
        </w:rPr>
        <w:t>in</w:t>
      </w:r>
      <w:r w:rsidR="003B34AE" w:rsidRPr="00EE72A3">
        <w:rPr>
          <w:rFonts w:ascii="Arial" w:hAnsi="Arial" w:cs="Arial"/>
          <w:sz w:val="20"/>
          <w:szCs w:val="20"/>
        </w:rPr>
        <w:t xml:space="preserve"> davčne številke fizične osebe. </w:t>
      </w:r>
    </w:p>
    <w:p w:rsidR="003B34AE" w:rsidRPr="00EE72A3" w:rsidRDefault="003B34AE" w:rsidP="00CD1EED">
      <w:pPr>
        <w:tabs>
          <w:tab w:val="left" w:pos="284"/>
        </w:tabs>
        <w:spacing w:line="269" w:lineRule="auto"/>
        <w:jc w:val="both"/>
        <w:rPr>
          <w:rFonts w:ascii="Arial" w:hAnsi="Arial" w:cs="Arial"/>
          <w:sz w:val="20"/>
          <w:szCs w:val="20"/>
        </w:rPr>
      </w:pPr>
    </w:p>
    <w:p w:rsidR="003B34AE"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Predlagatelj meni, da gre za primerno in sorazmerno rešitev, ki upošteva tudi zakonski okvir veljavne ureditev, ki od </w:t>
      </w:r>
      <w:r w:rsidRPr="00EE72A3">
        <w:rPr>
          <w:rFonts w:ascii="Arial" w:hAnsi="Arial" w:cs="Arial"/>
          <w:color w:val="000000"/>
          <w:sz w:val="20"/>
          <w:szCs w:val="20"/>
        </w:rPr>
        <w:t xml:space="preserve">uporabnika iskalnika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09498A">
        <w:rPr>
          <w:rFonts w:ascii="Arial" w:hAnsi="Arial" w:cs="Arial"/>
          <w:sz w:val="20"/>
          <w:szCs w:val="20"/>
        </w:rPr>
        <w:t xml:space="preserve"> stran</w:t>
      </w:r>
      <w:r w:rsidRPr="00EE72A3">
        <w:rPr>
          <w:rFonts w:ascii="Arial" w:hAnsi="Arial" w:cs="Arial"/>
          <w:sz w:val="20"/>
          <w:szCs w:val="20"/>
        </w:rPr>
        <w:t xml:space="preserve">, prek katere bo uporabnik dostopal do vpogledov o udeležbi v povezanih </w:t>
      </w:r>
      <w:r w:rsidR="0009498A">
        <w:rPr>
          <w:rFonts w:ascii="Arial" w:hAnsi="Arial" w:cs="Arial"/>
          <w:sz w:val="20"/>
          <w:szCs w:val="20"/>
        </w:rPr>
        <w:t>osebah</w:t>
      </w:r>
      <w:r w:rsidRPr="00EE72A3">
        <w:rPr>
          <w:rFonts w:ascii="Arial" w:hAnsi="Arial" w:cs="Arial"/>
          <w:sz w:val="20"/>
          <w:szCs w:val="20"/>
        </w:rPr>
        <w:t>.</w:t>
      </w:r>
      <w:r w:rsidRPr="00EE72A3">
        <w:rPr>
          <w:rFonts w:ascii="Arial" w:hAnsi="Arial" w:cs="Arial"/>
          <w:color w:val="000000"/>
          <w:sz w:val="20"/>
          <w:szCs w:val="20"/>
        </w:rPr>
        <w:t xml:space="preserve"> </w:t>
      </w:r>
      <w:r w:rsidRPr="00EE72A3">
        <w:rPr>
          <w:rFonts w:ascii="Arial" w:hAnsi="Arial" w:cs="Arial"/>
          <w:sz w:val="20"/>
          <w:szCs w:val="20"/>
        </w:rPr>
        <w:t>S tem bo odpravljena tudi težava iskanja po veljavni ureditvi, kadar v sodnem registr</w:t>
      </w:r>
      <w:r w:rsidR="0015054D">
        <w:rPr>
          <w:rFonts w:ascii="Arial" w:hAnsi="Arial" w:cs="Arial"/>
          <w:sz w:val="20"/>
          <w:szCs w:val="20"/>
        </w:rPr>
        <w:t>u</w:t>
      </w:r>
      <w:r w:rsidRPr="00EE72A3">
        <w:rPr>
          <w:rFonts w:ascii="Arial" w:hAnsi="Arial" w:cs="Arial"/>
          <w:sz w:val="20"/>
          <w:szCs w:val="20"/>
        </w:rPr>
        <w:t xml:space="preserve"> (zaradi uskladitve s CRP) pri posamezni fizični osebi ni (več) naveden podatek o naslovu prebivališča, uporabnik pa nima podatka o davčni številki ali EMŠO. </w:t>
      </w:r>
    </w:p>
    <w:p w:rsidR="00D97372" w:rsidRPr="00EE72A3" w:rsidRDefault="00D97372" w:rsidP="00CD1EED">
      <w:pPr>
        <w:spacing w:line="269" w:lineRule="auto"/>
        <w:jc w:val="both"/>
        <w:rPr>
          <w:rFonts w:ascii="Arial" w:hAnsi="Arial" w:cs="Arial"/>
          <w:sz w:val="20"/>
          <w:szCs w:val="20"/>
        </w:rPr>
      </w:pPr>
    </w:p>
    <w:p w:rsidR="00D97372" w:rsidRPr="00EE72A3" w:rsidRDefault="00F41506"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_Ref478474220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7</w:t>
      </w:r>
      <w:r w:rsidRPr="00EE72A3">
        <w:rPr>
          <w:rFonts w:ascii="Arial" w:hAnsi="Arial" w:cs="Arial"/>
          <w:b/>
          <w:sz w:val="20"/>
          <w:szCs w:val="20"/>
        </w:rPr>
        <w:fldChar w:fldCharType="end"/>
      </w:r>
      <w:r w:rsidR="00364212" w:rsidRPr="00EE72A3">
        <w:rPr>
          <w:rFonts w:ascii="Arial" w:hAnsi="Arial" w:cs="Arial"/>
          <w:b/>
          <w:sz w:val="20"/>
          <w:szCs w:val="20"/>
        </w:rPr>
        <w:t>.</w:t>
      </w:r>
      <w:r w:rsidR="00D97372" w:rsidRPr="00EE72A3">
        <w:rPr>
          <w:rFonts w:ascii="Arial" w:hAnsi="Arial" w:cs="Arial"/>
          <w:b/>
          <w:sz w:val="20"/>
          <w:szCs w:val="20"/>
        </w:rPr>
        <w:t xml:space="preserve"> členu:</w:t>
      </w:r>
    </w:p>
    <w:p w:rsidR="00D97372" w:rsidRPr="00EE72A3" w:rsidRDefault="00D97372" w:rsidP="00CD1EED">
      <w:pPr>
        <w:spacing w:line="269" w:lineRule="auto"/>
        <w:jc w:val="both"/>
        <w:rPr>
          <w:rFonts w:ascii="Arial" w:hAnsi="Arial" w:cs="Arial"/>
          <w:sz w:val="20"/>
          <w:szCs w:val="20"/>
        </w:rPr>
      </w:pPr>
    </w:p>
    <w:p w:rsidR="00D97372" w:rsidRPr="00EE72A3" w:rsidRDefault="00D97372" w:rsidP="00CD1EED">
      <w:pPr>
        <w:spacing w:line="269" w:lineRule="auto"/>
        <w:jc w:val="both"/>
        <w:rPr>
          <w:rFonts w:ascii="Arial" w:hAnsi="Arial" w:cs="Arial"/>
          <w:sz w:val="20"/>
          <w:szCs w:val="20"/>
        </w:rPr>
      </w:pPr>
      <w:r w:rsidRPr="00EE72A3">
        <w:rPr>
          <w:rFonts w:ascii="Arial" w:hAnsi="Arial" w:cs="Arial"/>
          <w:sz w:val="20"/>
          <w:szCs w:val="20"/>
        </w:rPr>
        <w:t>Predlagana sprememba predstavlja uskladitev</w:t>
      </w:r>
      <w:r w:rsidR="00234414" w:rsidRPr="00EE72A3">
        <w:rPr>
          <w:rFonts w:ascii="Arial" w:hAnsi="Arial" w:cs="Arial"/>
          <w:sz w:val="20"/>
          <w:szCs w:val="20"/>
        </w:rPr>
        <w:t xml:space="preserve"> terminologije s 53</w:t>
      </w:r>
      <w:r w:rsidR="003A7867" w:rsidRPr="00EE72A3">
        <w:rPr>
          <w:rFonts w:ascii="Arial" w:hAnsi="Arial" w:cs="Arial"/>
          <w:sz w:val="20"/>
          <w:szCs w:val="20"/>
        </w:rPr>
        <w:t xml:space="preserve">. </w:t>
      </w:r>
      <w:r w:rsidR="00234414" w:rsidRPr="00EE72A3">
        <w:rPr>
          <w:rFonts w:ascii="Arial" w:hAnsi="Arial" w:cs="Arial"/>
          <w:sz w:val="20"/>
          <w:szCs w:val="20"/>
        </w:rPr>
        <w:t>členom Zakona</w:t>
      </w:r>
      <w:r w:rsidRPr="00EE72A3">
        <w:rPr>
          <w:rFonts w:ascii="Arial" w:hAnsi="Arial" w:cs="Arial"/>
          <w:sz w:val="20"/>
          <w:szCs w:val="20"/>
        </w:rPr>
        <w:t xml:space="preserve"> o sodiščih</w:t>
      </w:r>
      <w:r w:rsidR="00A26229">
        <w:rPr>
          <w:rStyle w:val="Sprotnaopomba-sklic"/>
          <w:rFonts w:ascii="Arial" w:hAnsi="Arial" w:cs="Arial"/>
          <w:sz w:val="20"/>
          <w:szCs w:val="20"/>
        </w:rPr>
        <w:footnoteReference w:id="26"/>
      </w:r>
      <w:r w:rsidR="00EA44C1" w:rsidRPr="00EE72A3">
        <w:rPr>
          <w:rFonts w:ascii="Arial" w:hAnsi="Arial" w:cs="Arial"/>
          <w:sz w:val="20"/>
          <w:szCs w:val="20"/>
        </w:rPr>
        <w:t xml:space="preserve"> (gl. </w:t>
      </w:r>
      <w:r w:rsidR="00234414" w:rsidRPr="00EE72A3">
        <w:rPr>
          <w:rFonts w:ascii="Arial" w:hAnsi="Arial" w:cs="Arial"/>
          <w:sz w:val="20"/>
          <w:szCs w:val="20"/>
        </w:rPr>
        <w:t>tudi</w:t>
      </w:r>
      <w:r w:rsidR="00EA44C1" w:rsidRPr="00EE72A3">
        <w:rPr>
          <w:rFonts w:ascii="Arial" w:hAnsi="Arial" w:cs="Arial"/>
          <w:sz w:val="20"/>
          <w:szCs w:val="20"/>
        </w:rPr>
        <w:t xml:space="preserve"> prehodno določbo 38. člena Zakon o spremembah i</w:t>
      </w:r>
      <w:r w:rsidR="00234414" w:rsidRPr="00EE72A3">
        <w:rPr>
          <w:rFonts w:ascii="Arial" w:hAnsi="Arial" w:cs="Arial"/>
          <w:sz w:val="20"/>
          <w:szCs w:val="20"/>
        </w:rPr>
        <w:t>n dopolnitvah Zakona o sodiščih (</w:t>
      </w:r>
      <w:r w:rsidR="00EA44C1" w:rsidRPr="00EE72A3">
        <w:rPr>
          <w:rFonts w:ascii="Arial" w:hAnsi="Arial" w:cs="Arial"/>
          <w:sz w:val="20"/>
          <w:szCs w:val="20"/>
        </w:rPr>
        <w:t>Uradni list RS, št. 96/09; ZS-I</w:t>
      </w:r>
      <w:r w:rsidR="00234414" w:rsidRPr="00EE72A3">
        <w:rPr>
          <w:rFonts w:ascii="Arial" w:hAnsi="Arial" w:cs="Arial"/>
          <w:sz w:val="20"/>
          <w:szCs w:val="20"/>
        </w:rPr>
        <w:t>)</w:t>
      </w:r>
      <w:r w:rsidR="003A7867" w:rsidRPr="00EE72A3">
        <w:rPr>
          <w:rFonts w:ascii="Arial" w:hAnsi="Arial" w:cs="Arial"/>
          <w:sz w:val="20"/>
          <w:szCs w:val="20"/>
        </w:rPr>
        <w:t xml:space="preserve">. Dosedanji </w:t>
      </w:r>
      <w:r w:rsidR="00BE3A45" w:rsidRPr="00EE72A3">
        <w:rPr>
          <w:rFonts w:ascii="Arial" w:hAnsi="Arial" w:cs="Arial"/>
          <w:sz w:val="20"/>
          <w:szCs w:val="20"/>
        </w:rPr>
        <w:t xml:space="preserve">splošen </w:t>
      </w:r>
      <w:r w:rsidR="003A7867" w:rsidRPr="00EE72A3">
        <w:rPr>
          <w:rFonts w:ascii="Arial" w:hAnsi="Arial" w:cs="Arial"/>
          <w:sz w:val="20"/>
          <w:szCs w:val="20"/>
        </w:rPr>
        <w:t>izraz</w:t>
      </w:r>
      <w:r w:rsidR="00BE3A45" w:rsidRPr="00EE72A3">
        <w:rPr>
          <w:rFonts w:ascii="Arial" w:hAnsi="Arial" w:cs="Arial"/>
          <w:sz w:val="20"/>
          <w:szCs w:val="20"/>
        </w:rPr>
        <w:t xml:space="preserve"> </w:t>
      </w:r>
      <w:r w:rsidR="003A7867" w:rsidRPr="00EE72A3">
        <w:rPr>
          <w:rFonts w:ascii="Arial" w:hAnsi="Arial" w:cs="Arial"/>
          <w:sz w:val="20"/>
          <w:szCs w:val="20"/>
        </w:rPr>
        <w:t>»sodni referent« se nadomešča s</w:t>
      </w:r>
      <w:r w:rsidR="00BE3A45" w:rsidRPr="00EE72A3">
        <w:rPr>
          <w:rFonts w:ascii="Arial" w:hAnsi="Arial" w:cs="Arial"/>
          <w:sz w:val="20"/>
          <w:szCs w:val="20"/>
        </w:rPr>
        <w:t xml:space="preserve"> splošnim</w:t>
      </w:r>
      <w:r w:rsidR="003A7867" w:rsidRPr="00EE72A3">
        <w:rPr>
          <w:rFonts w:ascii="Arial" w:hAnsi="Arial" w:cs="Arial"/>
          <w:sz w:val="20"/>
          <w:szCs w:val="20"/>
        </w:rPr>
        <w:t xml:space="preserve"> izrazom sodniški pomočnik, ki vključuje sodniškega pomočnika, samostojnega sodniškega pomočnika in višjega sodniška pomočnika. </w:t>
      </w:r>
      <w:r w:rsidR="0015054D">
        <w:rPr>
          <w:rFonts w:ascii="Arial" w:hAnsi="Arial" w:cs="Arial"/>
          <w:sz w:val="20"/>
          <w:szCs w:val="20"/>
        </w:rPr>
        <w:t>S</w:t>
      </w:r>
      <w:r w:rsidR="003A7867" w:rsidRPr="00EE72A3">
        <w:rPr>
          <w:rFonts w:ascii="Arial" w:hAnsi="Arial" w:cs="Arial"/>
          <w:sz w:val="20"/>
          <w:szCs w:val="20"/>
        </w:rPr>
        <w:t xml:space="preserve">odniški pomočniki </w:t>
      </w:r>
      <w:r w:rsidR="0015054D">
        <w:rPr>
          <w:rFonts w:ascii="Arial" w:hAnsi="Arial" w:cs="Arial"/>
          <w:sz w:val="20"/>
          <w:szCs w:val="20"/>
        </w:rPr>
        <w:t>po 53.a členu Zakona o sodiščih</w:t>
      </w:r>
      <w:r w:rsidR="005B2E2E">
        <w:rPr>
          <w:rStyle w:val="Sprotnaopomba-sklic"/>
          <w:rFonts w:ascii="Arial" w:hAnsi="Arial" w:cs="Arial"/>
          <w:sz w:val="20"/>
          <w:szCs w:val="20"/>
        </w:rPr>
        <w:footnoteReference w:id="27"/>
      </w:r>
      <w:r w:rsidR="0015054D" w:rsidRPr="00EE72A3">
        <w:rPr>
          <w:rFonts w:ascii="Arial" w:hAnsi="Arial" w:cs="Arial"/>
          <w:sz w:val="20"/>
          <w:szCs w:val="20"/>
        </w:rPr>
        <w:t xml:space="preserve"> </w:t>
      </w:r>
      <w:r w:rsidR="003A7867" w:rsidRPr="00EE72A3">
        <w:rPr>
          <w:rFonts w:ascii="Arial" w:hAnsi="Arial" w:cs="Arial"/>
          <w:sz w:val="20"/>
          <w:szCs w:val="20"/>
        </w:rPr>
        <w:t>sprejemajo na zapisnik vloge ter izjave strank in po naročilu sodnika opravljajo manj zahtevna dela v zvezi s pripravo za glavno obravnavo oziroma za druga dejanja v postopku, pripravljajo obračun stroškov, izdelujejo osnutke odločb in opravljajo drugo delo v sodnem postopku po odredbi sodnika. Samostojni sodniški pomočniki in višji sodniški pomočniki v zadevah sodnega registra vodijo postopke in odločajo.</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_Ref470166945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kot »sistem za podporo poslovnim subjektom«,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(točka za podporo poslovnim subjektom).</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9</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se s predlaganim členom </w:t>
      </w:r>
      <w:r w:rsidRPr="00EE72A3">
        <w:rPr>
          <w:rFonts w:ascii="Arial" w:hAnsi="Arial" w:cs="Arial"/>
          <w:color w:val="000000"/>
          <w:sz w:val="20"/>
          <w:szCs w:val="20"/>
        </w:rPr>
        <w:t>določa način vložitve predloga v elektronski obliki. Predlog v elektronski obliki se bo vložil v »sistemu z podporo poslovnim subjektom«, kot je novo poimenovan</w:t>
      </w:r>
      <w:r w:rsidR="0015054D">
        <w:rPr>
          <w:rFonts w:ascii="Arial" w:hAnsi="Arial" w:cs="Arial"/>
          <w:color w:val="000000"/>
          <w:sz w:val="20"/>
          <w:szCs w:val="20"/>
        </w:rPr>
        <w:t>j</w:t>
      </w:r>
      <w:r w:rsidRPr="00EE72A3">
        <w:rPr>
          <w:rFonts w:ascii="Arial" w:hAnsi="Arial" w:cs="Arial"/>
          <w:color w:val="000000"/>
          <w:sz w:val="20"/>
          <w:szCs w:val="20"/>
        </w:rPr>
        <w:t xml:space="preserve">e predvideno po </w:t>
      </w:r>
      <w:r w:rsidR="001259E4" w:rsidRPr="00EE72A3">
        <w:rPr>
          <w:rFonts w:ascii="Arial" w:hAnsi="Arial" w:cs="Arial"/>
          <w:color w:val="000000"/>
          <w:sz w:val="20"/>
          <w:szCs w:val="20"/>
        </w:rPr>
        <w:t>p</w:t>
      </w:r>
      <w:r w:rsidRPr="00EE72A3">
        <w:rPr>
          <w:rFonts w:ascii="Arial" w:hAnsi="Arial" w:cs="Arial"/>
          <w:color w:val="000000"/>
          <w:sz w:val="20"/>
          <w:szCs w:val="20"/>
        </w:rPr>
        <w:t xml:space="preserve">redlogu Zakona o spremembah in dopolnitvah Zakona o poslovnem registru </w:t>
      </w:r>
      <w:r w:rsidRPr="00EE72A3">
        <w:rPr>
          <w:rFonts w:ascii="Arial" w:hAnsi="Arial" w:cs="Arial"/>
          <w:sz w:val="20"/>
          <w:szCs w:val="20"/>
        </w:rPr>
        <w:t xml:space="preserve">EVA 2015-2130-0003 (gl. tudi veljavno ureditev </w:t>
      </w:r>
      <w:r w:rsidRPr="00EE72A3">
        <w:rPr>
          <w:rFonts w:ascii="Arial" w:hAnsi="Arial" w:cs="Arial"/>
          <w:color w:val="000000"/>
          <w:sz w:val="20"/>
          <w:szCs w:val="20"/>
        </w:rPr>
        <w:t>v 1. točki drugega odstavka 1.b člena ZSReg).</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10</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F41506"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Zakon o poslovnem registru Slovenije,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 xml:space="preserve">redlogu Zakona o spremembah in dopolnitvah </w:t>
      </w:r>
      <w:r w:rsidR="00F007D0" w:rsidRPr="00EE72A3">
        <w:rPr>
          <w:rFonts w:ascii="Arial" w:hAnsi="Arial" w:cs="Arial"/>
          <w:sz w:val="20"/>
          <w:szCs w:val="20"/>
        </w:rPr>
        <w:t>Z</w:t>
      </w:r>
      <w:r w:rsidRPr="00EE72A3">
        <w:rPr>
          <w:rFonts w:ascii="Arial" w:hAnsi="Arial" w:cs="Arial"/>
          <w:sz w:val="20"/>
          <w:szCs w:val="20"/>
        </w:rPr>
        <w:t>akona o poslovnem registru, EVA 2015-2130-0003 (točka za podporo poslovnim subjektom).</w:t>
      </w:r>
      <w:r w:rsidR="006E48BC">
        <w:rPr>
          <w:rFonts w:ascii="Arial" w:hAnsi="Arial" w:cs="Arial"/>
          <w:sz w:val="20"/>
          <w:szCs w:val="20"/>
        </w:rPr>
        <w:t xml:space="preserve"> Obenem se ureditev, ki zadeva elektronsko poslovanje</w:t>
      </w:r>
      <w:r w:rsidR="0015054D">
        <w:rPr>
          <w:rFonts w:ascii="Arial" w:hAnsi="Arial" w:cs="Arial"/>
          <w:sz w:val="20"/>
          <w:szCs w:val="20"/>
        </w:rPr>
        <w:t>,</w:t>
      </w:r>
      <w:r w:rsidR="006E48BC">
        <w:rPr>
          <w:rFonts w:ascii="Arial" w:hAnsi="Arial" w:cs="Arial"/>
          <w:sz w:val="20"/>
          <w:szCs w:val="20"/>
        </w:rPr>
        <w:t xml:space="preserve"> usklajuje z enako terminologijo, kot je bila za elektronsko poslovanje uporabljena v </w:t>
      </w:r>
      <w:r w:rsidR="006E48BC" w:rsidRPr="006E48BC">
        <w:rPr>
          <w:rFonts w:ascii="Arial" w:hAnsi="Arial" w:cs="Arial"/>
          <w:sz w:val="20"/>
          <w:szCs w:val="20"/>
        </w:rPr>
        <w:t>Zakon</w:t>
      </w:r>
      <w:r w:rsidR="006E48BC">
        <w:rPr>
          <w:rFonts w:ascii="Arial" w:hAnsi="Arial" w:cs="Arial"/>
          <w:sz w:val="20"/>
          <w:szCs w:val="20"/>
        </w:rPr>
        <w:t>u</w:t>
      </w:r>
      <w:r w:rsidR="006E48BC" w:rsidRPr="006E48BC">
        <w:rPr>
          <w:rFonts w:ascii="Arial" w:hAnsi="Arial" w:cs="Arial"/>
          <w:sz w:val="20"/>
          <w:szCs w:val="20"/>
        </w:rPr>
        <w:t xml:space="preserve"> o spremembah in dopolnitvah Zakona o pravdnem postopku (</w:t>
      </w:r>
      <w:r w:rsidR="006E48BC">
        <w:rPr>
          <w:rFonts w:ascii="Arial" w:hAnsi="Arial" w:cs="Arial"/>
          <w:sz w:val="20"/>
          <w:szCs w:val="20"/>
        </w:rPr>
        <w:t>v nadaljevanju:</w:t>
      </w:r>
      <w:r w:rsidR="006E48BC" w:rsidRPr="006E48BC">
        <w:rPr>
          <w:rFonts w:ascii="Arial" w:hAnsi="Arial" w:cs="Arial"/>
          <w:sz w:val="20"/>
          <w:szCs w:val="20"/>
        </w:rPr>
        <w:t xml:space="preserve"> novela ZPP-E)</w:t>
      </w:r>
      <w:r w:rsidR="006E48BC">
        <w:rPr>
          <w:rStyle w:val="Sprotnaopomba-sklic"/>
          <w:rFonts w:ascii="Arial" w:hAnsi="Arial" w:cs="Arial"/>
          <w:sz w:val="20"/>
          <w:szCs w:val="20"/>
        </w:rPr>
        <w:footnoteReference w:id="28"/>
      </w:r>
      <w:r w:rsidR="006E48BC">
        <w:rPr>
          <w:rFonts w:ascii="Arial" w:hAnsi="Arial" w:cs="Arial"/>
          <w:sz w:val="20"/>
          <w:szCs w:val="20"/>
        </w:rPr>
        <w:t xml:space="preserve">. </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_Ref470166961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Po predlagani dopolnitvi bo enotni identifikator določila</w:t>
      </w:r>
      <w:r w:rsidR="002F20A6">
        <w:rPr>
          <w:rFonts w:ascii="Arial" w:hAnsi="Arial" w:cs="Arial"/>
          <w:sz w:val="20"/>
          <w:szCs w:val="20"/>
        </w:rPr>
        <w:t xml:space="preserve"> ag</w:t>
      </w:r>
      <w:r w:rsidR="0015054D">
        <w:rPr>
          <w:rFonts w:ascii="Arial" w:hAnsi="Arial" w:cs="Arial"/>
          <w:sz w:val="20"/>
          <w:szCs w:val="20"/>
        </w:rPr>
        <w:t>encija</w:t>
      </w:r>
      <w:r w:rsidRPr="00EE72A3">
        <w:rPr>
          <w:rFonts w:ascii="Arial" w:hAnsi="Arial" w:cs="Arial"/>
          <w:sz w:val="20"/>
          <w:szCs w:val="20"/>
        </w:rPr>
        <w:t xml:space="preserve"> </w:t>
      </w:r>
      <w:r w:rsidR="001259E4" w:rsidRPr="00EE72A3">
        <w:rPr>
          <w:rFonts w:ascii="Arial" w:hAnsi="Arial" w:cs="Arial"/>
          <w:sz w:val="20"/>
          <w:szCs w:val="20"/>
        </w:rPr>
        <w:t>takrat</w:t>
      </w:r>
      <w:r w:rsidRPr="00EE72A3">
        <w:rPr>
          <w:rFonts w:ascii="Arial" w:hAnsi="Arial" w:cs="Arial"/>
          <w:sz w:val="20"/>
          <w:szCs w:val="20"/>
        </w:rPr>
        <w:t xml:space="preserve">, ko bo določila matično številko. Ker je uporaba enotnega identifikatorja namenjena komunikaciji med poslovnimi registri držav članic, evropsko osrednjo </w:t>
      </w:r>
      <w:r w:rsidRPr="00EE72A3">
        <w:rPr>
          <w:rFonts w:ascii="Arial" w:hAnsi="Arial" w:cs="Arial"/>
          <w:color w:val="000000"/>
          <w:sz w:val="20"/>
          <w:szCs w:val="20"/>
        </w:rPr>
        <w:t>platform</w:t>
      </w:r>
      <w:r w:rsidR="001259E4" w:rsidRPr="00EE72A3">
        <w:rPr>
          <w:rFonts w:ascii="Arial" w:hAnsi="Arial" w:cs="Arial"/>
          <w:color w:val="000000"/>
          <w:sz w:val="20"/>
          <w:szCs w:val="20"/>
        </w:rPr>
        <w:t>o</w:t>
      </w:r>
      <w:r w:rsidRPr="00EE72A3">
        <w:rPr>
          <w:rFonts w:ascii="Arial" w:hAnsi="Arial" w:cs="Arial"/>
          <w:color w:val="000000"/>
          <w:sz w:val="20"/>
          <w:szCs w:val="20"/>
        </w:rPr>
        <w:t xml:space="preserve"> in elektronsk</w:t>
      </w:r>
      <w:r w:rsidR="001259E4" w:rsidRPr="00EE72A3">
        <w:rPr>
          <w:rFonts w:ascii="Arial" w:hAnsi="Arial" w:cs="Arial"/>
          <w:color w:val="000000"/>
          <w:sz w:val="20"/>
          <w:szCs w:val="20"/>
        </w:rPr>
        <w:t>o</w:t>
      </w:r>
      <w:r w:rsidRPr="00EE72A3">
        <w:rPr>
          <w:rFonts w:ascii="Arial" w:hAnsi="Arial" w:cs="Arial"/>
          <w:color w:val="000000"/>
          <w:sz w:val="20"/>
          <w:szCs w:val="20"/>
        </w:rPr>
        <w:t xml:space="preserve"> točko za dostop v </w:t>
      </w:r>
      <w:r w:rsidRPr="00EE72A3">
        <w:rPr>
          <w:rFonts w:ascii="Arial" w:hAnsi="Arial" w:cs="Arial"/>
          <w:sz w:val="20"/>
          <w:szCs w:val="20"/>
        </w:rPr>
        <w:t xml:space="preserve">sistemu povezovanja poslovnih registrov se tega podatka v izogib nejasnostim, katero enoznačno število naj subjekt vpisa uporablja v pravnem prometu, ne bo vključevalo v obvestilo subjektu vpisa po tretjem odstavku 35.a člena ZSReg. Poleg tega bo del enotnega identifikatorja sestavljen tudi iz matične številke družbe, tako da bo jasno razvidna povezava med obema enoznačnima številkama (gl. drugi odstavek novega 7.a člena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EVA 2015-2130-0003).</w:t>
      </w:r>
    </w:p>
    <w:p w:rsidR="00427CD1" w:rsidRPr="00EE72A3" w:rsidRDefault="00427CD1" w:rsidP="00CD1EED">
      <w:pPr>
        <w:spacing w:line="269" w:lineRule="auto"/>
        <w:jc w:val="both"/>
        <w:rPr>
          <w:rFonts w:ascii="Arial" w:hAnsi="Arial" w:cs="Arial"/>
          <w:sz w:val="20"/>
          <w:szCs w:val="20"/>
        </w:rPr>
      </w:pPr>
    </w:p>
    <w:p w:rsidR="00427CD1" w:rsidRPr="00EE72A3" w:rsidRDefault="00427CD1" w:rsidP="00CD1EED">
      <w:pPr>
        <w:spacing w:line="269" w:lineRule="auto"/>
        <w:jc w:val="both"/>
        <w:rPr>
          <w:rFonts w:ascii="Arial" w:hAnsi="Arial" w:cs="Arial"/>
          <w:sz w:val="20"/>
          <w:szCs w:val="20"/>
        </w:rPr>
      </w:pPr>
      <w:r w:rsidRPr="00EE72A3">
        <w:rPr>
          <w:rFonts w:ascii="Arial" w:hAnsi="Arial" w:cs="Arial"/>
          <w:sz w:val="20"/>
          <w:szCs w:val="20"/>
        </w:rPr>
        <w:t xml:space="preserve">Spremembe petega </w:t>
      </w:r>
      <w:r w:rsidR="00BE04AC" w:rsidRPr="00EE72A3">
        <w:rPr>
          <w:rFonts w:ascii="Arial" w:hAnsi="Arial" w:cs="Arial"/>
          <w:sz w:val="20"/>
          <w:szCs w:val="20"/>
        </w:rPr>
        <w:t xml:space="preserve">in dosedanjega </w:t>
      </w:r>
      <w:r w:rsidRPr="00EE72A3">
        <w:rPr>
          <w:rFonts w:ascii="Arial" w:hAnsi="Arial" w:cs="Arial"/>
          <w:sz w:val="20"/>
          <w:szCs w:val="20"/>
        </w:rPr>
        <w:t xml:space="preserve">sedmega odstavka </w:t>
      </w:r>
      <w:r w:rsidR="00BE04AC" w:rsidRPr="00EE72A3">
        <w:rPr>
          <w:rFonts w:ascii="Arial" w:hAnsi="Arial" w:cs="Arial"/>
          <w:sz w:val="20"/>
          <w:szCs w:val="20"/>
        </w:rPr>
        <w:t>35.a člena ZSReg</w:t>
      </w:r>
      <w:r w:rsidRPr="00EE72A3">
        <w:rPr>
          <w:rFonts w:ascii="Arial" w:hAnsi="Arial" w:cs="Arial"/>
          <w:sz w:val="20"/>
          <w:szCs w:val="20"/>
        </w:rPr>
        <w:t xml:space="preserve"> </w:t>
      </w:r>
      <w:r w:rsidR="00BE04AC" w:rsidRPr="00EE72A3">
        <w:rPr>
          <w:rFonts w:ascii="Arial" w:hAnsi="Arial" w:cs="Arial"/>
          <w:sz w:val="20"/>
          <w:szCs w:val="20"/>
        </w:rPr>
        <w:t>predstavljajo uskladitev</w:t>
      </w:r>
      <w:r w:rsidRPr="00EE72A3">
        <w:rPr>
          <w:rFonts w:ascii="Arial" w:hAnsi="Arial" w:cs="Arial"/>
          <w:sz w:val="20"/>
          <w:szCs w:val="20"/>
        </w:rPr>
        <w:t xml:space="preserve"> z določbami Zakona o pravdnem postopku, kot je bil spremenjen z </w:t>
      </w:r>
      <w:r w:rsidR="006E48BC">
        <w:rPr>
          <w:rFonts w:ascii="Arial" w:hAnsi="Arial" w:cs="Arial"/>
          <w:sz w:val="20"/>
          <w:szCs w:val="20"/>
        </w:rPr>
        <w:t>novelo ZPP-E</w:t>
      </w:r>
      <w:r w:rsidRPr="00EE72A3">
        <w:rPr>
          <w:rFonts w:ascii="Arial" w:hAnsi="Arial" w:cs="Arial"/>
          <w:sz w:val="20"/>
          <w:szCs w:val="20"/>
        </w:rPr>
        <w:t xml:space="preserve">. Novela ZPP-E je </w:t>
      </w:r>
      <w:r w:rsidR="00BE04AC" w:rsidRPr="00EE72A3">
        <w:rPr>
          <w:rFonts w:ascii="Arial" w:hAnsi="Arial" w:cs="Arial"/>
          <w:sz w:val="20"/>
          <w:szCs w:val="20"/>
        </w:rPr>
        <w:t>opredelila elektronsko vročanje po varni elektronski poti, ki po novem obsega, poleg vročitve v varen elektronski preda</w:t>
      </w:r>
      <w:r w:rsidR="0015054D">
        <w:rPr>
          <w:rFonts w:ascii="Arial" w:hAnsi="Arial" w:cs="Arial"/>
          <w:sz w:val="20"/>
          <w:szCs w:val="20"/>
        </w:rPr>
        <w:t>l</w:t>
      </w:r>
      <w:r w:rsidR="00BE04AC" w:rsidRPr="00EE72A3">
        <w:rPr>
          <w:rFonts w:ascii="Arial" w:hAnsi="Arial" w:cs="Arial"/>
          <w:sz w:val="20"/>
          <w:szCs w:val="20"/>
        </w:rPr>
        <w:t xml:space="preserve"> tudi vročitev na naslov za vročanje po varni elektronski poti, registriran v informacijskem sistemu e-sodstva (gl. novi 132. člen ZPP). Fikcija vročitve po varni elektronski poti je opredeljena v sedmem odstavku 141.a člen ZPP, zato pravil</w:t>
      </w:r>
      <w:r w:rsidR="0015054D">
        <w:rPr>
          <w:rFonts w:ascii="Arial" w:hAnsi="Arial" w:cs="Arial"/>
          <w:sz w:val="20"/>
          <w:szCs w:val="20"/>
        </w:rPr>
        <w:t>o</w:t>
      </w:r>
      <w:r w:rsidR="00BE04AC" w:rsidRPr="00EE72A3">
        <w:rPr>
          <w:rFonts w:ascii="Arial" w:hAnsi="Arial" w:cs="Arial"/>
          <w:sz w:val="20"/>
          <w:szCs w:val="20"/>
        </w:rPr>
        <w:t xml:space="preserve"> v šestem odstavku ni več potrebno. Po sedmem odstavku 141.a člena ZPP velja vročitev za opravljeno z dnem, ko naslovnik prevzame elektronsko pisanje. Če pisanja ne prevzame v 15 dneh, velja vročitev za opravljeno s potekom tega roka. Naslovniku mora biti seznanitev z vsebino pisanja omogočena vsaj tri mesece po poteku roka iz prejšnjega stavka.</w:t>
      </w:r>
      <w:r w:rsidR="005E0982" w:rsidRPr="00EE72A3">
        <w:rPr>
          <w:rFonts w:ascii="Arial" w:hAnsi="Arial" w:cs="Arial"/>
          <w:sz w:val="20"/>
          <w:szCs w:val="20"/>
        </w:rPr>
        <w:t xml:space="preserve"> Začetek uporabe teh določb je po prehodni</w:t>
      </w:r>
      <w:r w:rsidR="00437AF7" w:rsidRPr="00EE72A3">
        <w:rPr>
          <w:rFonts w:ascii="Arial" w:hAnsi="Arial" w:cs="Arial"/>
          <w:sz w:val="20"/>
          <w:szCs w:val="20"/>
        </w:rPr>
        <w:t>h</w:t>
      </w:r>
      <w:r w:rsidR="005E0982" w:rsidRPr="00EE72A3">
        <w:rPr>
          <w:rFonts w:ascii="Arial" w:hAnsi="Arial" w:cs="Arial"/>
          <w:sz w:val="20"/>
          <w:szCs w:val="20"/>
        </w:rPr>
        <w:t xml:space="preserve"> določb</w:t>
      </w:r>
      <w:r w:rsidR="00437AF7" w:rsidRPr="00EE72A3">
        <w:rPr>
          <w:rFonts w:ascii="Arial" w:hAnsi="Arial" w:cs="Arial"/>
          <w:sz w:val="20"/>
          <w:szCs w:val="20"/>
        </w:rPr>
        <w:t>ah</w:t>
      </w:r>
      <w:r w:rsidR="005E0982" w:rsidRPr="00EE72A3">
        <w:rPr>
          <w:rFonts w:ascii="Arial" w:hAnsi="Arial" w:cs="Arial"/>
          <w:sz w:val="20"/>
          <w:szCs w:val="20"/>
        </w:rPr>
        <w:t xml:space="preserve"> tega predloga zakona doložen do začetka uporabe</w:t>
      </w:r>
      <w:r w:rsidR="00437AF7" w:rsidRPr="00EE72A3">
        <w:rPr>
          <w:rFonts w:ascii="Arial" w:hAnsi="Arial" w:cs="Arial"/>
          <w:sz w:val="20"/>
          <w:szCs w:val="20"/>
        </w:rPr>
        <w:t xml:space="preserve"> določb</w:t>
      </w:r>
      <w:r w:rsidR="005E0982" w:rsidRPr="00EE72A3">
        <w:rPr>
          <w:rFonts w:ascii="Arial" w:hAnsi="Arial" w:cs="Arial"/>
          <w:sz w:val="20"/>
          <w:szCs w:val="20"/>
        </w:rPr>
        <w:t xml:space="preserve"> novele ZPP-E</w:t>
      </w:r>
      <w:r w:rsidR="00437AF7" w:rsidRPr="00EE72A3">
        <w:rPr>
          <w:rFonts w:ascii="Arial" w:hAnsi="Arial" w:cs="Arial"/>
          <w:sz w:val="20"/>
          <w:szCs w:val="20"/>
        </w:rPr>
        <w:t xml:space="preserve"> (14. 9. 2017 – šest mesecev po uveljavitvi).</w:t>
      </w:r>
      <w:r w:rsidR="005E0982" w:rsidRPr="00EE72A3">
        <w:rPr>
          <w:rFonts w:ascii="Arial" w:hAnsi="Arial" w:cs="Arial"/>
          <w:sz w:val="20"/>
          <w:szCs w:val="20"/>
        </w:rPr>
        <w:t xml:space="preserve"> </w:t>
      </w:r>
    </w:p>
    <w:p w:rsidR="00364212" w:rsidRPr="00EE72A3" w:rsidRDefault="00364212" w:rsidP="00CD1EED">
      <w:pPr>
        <w:spacing w:line="269" w:lineRule="auto"/>
        <w:jc w:val="both"/>
        <w:rPr>
          <w:rFonts w:ascii="Arial" w:hAnsi="Arial" w:cs="Arial"/>
          <w:sz w:val="20"/>
          <w:szCs w:val="20"/>
        </w:rPr>
      </w:pPr>
    </w:p>
    <w:p w:rsidR="00364212" w:rsidRPr="00EE72A3" w:rsidRDefault="00364212"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_Ref478566328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12</w:t>
      </w:r>
      <w:r w:rsidRPr="00EE72A3">
        <w:rPr>
          <w:rFonts w:ascii="Arial" w:hAnsi="Arial" w:cs="Arial"/>
          <w:b/>
          <w:sz w:val="20"/>
          <w:szCs w:val="20"/>
        </w:rPr>
        <w:fldChar w:fldCharType="end"/>
      </w:r>
      <w:r w:rsidRPr="00EE72A3">
        <w:rPr>
          <w:rFonts w:ascii="Arial" w:hAnsi="Arial" w:cs="Arial"/>
          <w:b/>
          <w:sz w:val="20"/>
          <w:szCs w:val="20"/>
        </w:rPr>
        <w:t>. členu:</w:t>
      </w:r>
    </w:p>
    <w:p w:rsidR="00364212" w:rsidRPr="00EE72A3" w:rsidRDefault="00364212" w:rsidP="00CD1EED">
      <w:pPr>
        <w:spacing w:line="269" w:lineRule="auto"/>
        <w:jc w:val="both"/>
        <w:rPr>
          <w:rFonts w:ascii="Arial" w:hAnsi="Arial" w:cs="Arial"/>
          <w:b/>
          <w:sz w:val="20"/>
          <w:szCs w:val="20"/>
        </w:rPr>
      </w:pPr>
    </w:p>
    <w:p w:rsidR="00364212" w:rsidRPr="00EE72A3" w:rsidRDefault="00364212" w:rsidP="00CD1EED">
      <w:pPr>
        <w:spacing w:line="269" w:lineRule="auto"/>
        <w:jc w:val="both"/>
        <w:rPr>
          <w:rFonts w:ascii="Arial" w:hAnsi="Arial" w:cs="Arial"/>
          <w:sz w:val="20"/>
          <w:szCs w:val="20"/>
        </w:rPr>
      </w:pPr>
      <w:r w:rsidRPr="00EE72A3">
        <w:rPr>
          <w:rFonts w:ascii="Arial" w:hAnsi="Arial" w:cs="Arial"/>
          <w:sz w:val="20"/>
          <w:szCs w:val="20"/>
        </w:rPr>
        <w:t>Prelagani člen pooblašča Vlado, da v uredbi uredi izvedbena pravila</w:t>
      </w:r>
      <w:r w:rsidR="0015054D">
        <w:rPr>
          <w:rFonts w:ascii="Arial" w:hAnsi="Arial" w:cs="Arial"/>
          <w:sz w:val="20"/>
          <w:szCs w:val="20"/>
        </w:rPr>
        <w:t xml:space="preserve"> o</w:t>
      </w:r>
      <w:r w:rsidRPr="00EE72A3">
        <w:rPr>
          <w:rFonts w:ascii="Arial" w:hAnsi="Arial" w:cs="Arial"/>
          <w:sz w:val="20"/>
          <w:szCs w:val="20"/>
        </w:rPr>
        <w:t xml:space="preserve"> </w:t>
      </w:r>
      <w:r w:rsidR="00C110A5" w:rsidRPr="00EE72A3">
        <w:rPr>
          <w:rFonts w:ascii="Arial" w:hAnsi="Arial" w:cs="Arial"/>
          <w:sz w:val="20"/>
          <w:szCs w:val="20"/>
        </w:rPr>
        <w:t xml:space="preserve">izmenjavi ter dostopu do podatkov in listin sodnega registra v sistemu povezovanja poslovnih registrov </w:t>
      </w:r>
      <w:r w:rsidRPr="00EE72A3">
        <w:rPr>
          <w:rFonts w:ascii="Arial" w:hAnsi="Arial" w:cs="Arial"/>
          <w:sz w:val="20"/>
          <w:szCs w:val="20"/>
        </w:rPr>
        <w:t>(prvi odstavek 49.a člena tega zakona).</w:t>
      </w:r>
    </w:p>
    <w:p w:rsidR="003A176E" w:rsidRPr="00EE72A3" w:rsidRDefault="003A176E" w:rsidP="00CD1EED">
      <w:pPr>
        <w:spacing w:line="269" w:lineRule="auto"/>
        <w:jc w:val="both"/>
        <w:rPr>
          <w:rFonts w:ascii="Arial" w:hAnsi="Arial" w:cs="Arial"/>
          <w:sz w:val="20"/>
          <w:szCs w:val="20"/>
        </w:rPr>
      </w:pPr>
    </w:p>
    <w:p w:rsidR="00AD2E05" w:rsidRPr="00EE72A3" w:rsidRDefault="00AD2E05"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00F41506" w:rsidRPr="00EE72A3">
        <w:rPr>
          <w:rFonts w:ascii="Arial" w:hAnsi="Arial" w:cs="Arial"/>
          <w:b/>
          <w:sz w:val="20"/>
          <w:szCs w:val="20"/>
        </w:rPr>
        <w:fldChar w:fldCharType="begin"/>
      </w:r>
      <w:r w:rsidR="00F41506" w:rsidRPr="00EE72A3">
        <w:rPr>
          <w:rFonts w:ascii="Arial" w:hAnsi="Arial" w:cs="Arial"/>
          <w:b/>
          <w:sz w:val="20"/>
          <w:szCs w:val="20"/>
        </w:rPr>
        <w:instrText xml:space="preserve"> REF _Ref478474198 \r \h </w:instrText>
      </w:r>
      <w:r w:rsidR="003B34AE" w:rsidRPr="00EE72A3">
        <w:rPr>
          <w:rFonts w:ascii="Arial" w:hAnsi="Arial" w:cs="Arial"/>
          <w:b/>
          <w:sz w:val="20"/>
          <w:szCs w:val="20"/>
        </w:rPr>
        <w:instrText xml:space="preserve"> \* MERGEFORMAT </w:instrText>
      </w:r>
      <w:r w:rsidR="00F41506" w:rsidRPr="00EE72A3">
        <w:rPr>
          <w:rFonts w:ascii="Arial" w:hAnsi="Arial" w:cs="Arial"/>
          <w:b/>
          <w:sz w:val="20"/>
          <w:szCs w:val="20"/>
        </w:rPr>
      </w:r>
      <w:r w:rsidR="00F41506" w:rsidRPr="00EE72A3">
        <w:rPr>
          <w:rFonts w:ascii="Arial" w:hAnsi="Arial" w:cs="Arial"/>
          <w:b/>
          <w:sz w:val="20"/>
          <w:szCs w:val="20"/>
        </w:rPr>
        <w:fldChar w:fldCharType="separate"/>
      </w:r>
      <w:r w:rsidR="0045190F">
        <w:rPr>
          <w:rFonts w:ascii="Arial" w:hAnsi="Arial" w:cs="Arial"/>
          <w:b/>
          <w:sz w:val="20"/>
          <w:szCs w:val="20"/>
        </w:rPr>
        <w:t>13</w:t>
      </w:r>
      <w:r w:rsidR="00F41506" w:rsidRPr="00EE72A3">
        <w:rPr>
          <w:rFonts w:ascii="Arial" w:hAnsi="Arial" w:cs="Arial"/>
          <w:b/>
          <w:sz w:val="20"/>
          <w:szCs w:val="20"/>
        </w:rPr>
        <w:fldChar w:fldCharType="end"/>
      </w:r>
      <w:r w:rsidR="00F41506" w:rsidRPr="00EE72A3">
        <w:rPr>
          <w:rFonts w:ascii="Arial" w:hAnsi="Arial" w:cs="Arial"/>
          <w:b/>
          <w:sz w:val="20"/>
          <w:szCs w:val="20"/>
        </w:rPr>
        <w:t xml:space="preserve">. </w:t>
      </w:r>
      <w:r w:rsidRPr="00EE72A3">
        <w:rPr>
          <w:rFonts w:ascii="Arial" w:hAnsi="Arial" w:cs="Arial"/>
          <w:b/>
          <w:sz w:val="20"/>
          <w:szCs w:val="20"/>
        </w:rPr>
        <w:t>členu</w:t>
      </w:r>
    </w:p>
    <w:p w:rsidR="00C30CFD" w:rsidRPr="00EE72A3" w:rsidRDefault="00C30CFD" w:rsidP="00CD1EED">
      <w:pPr>
        <w:spacing w:line="269" w:lineRule="auto"/>
        <w:jc w:val="both"/>
        <w:rPr>
          <w:rFonts w:ascii="Arial" w:hAnsi="Arial" w:cs="Arial"/>
          <w:b/>
          <w:sz w:val="20"/>
          <w:szCs w:val="20"/>
        </w:rPr>
      </w:pPr>
    </w:p>
    <w:p w:rsidR="007727E1" w:rsidRPr="00EE72A3" w:rsidRDefault="004F5C87" w:rsidP="00CD1EED">
      <w:pPr>
        <w:spacing w:line="269" w:lineRule="auto"/>
        <w:jc w:val="both"/>
        <w:rPr>
          <w:rFonts w:ascii="Arial" w:hAnsi="Arial" w:cs="Arial"/>
          <w:sz w:val="20"/>
          <w:szCs w:val="20"/>
        </w:rPr>
      </w:pPr>
      <w:r w:rsidRPr="00EE72A3">
        <w:rPr>
          <w:rFonts w:ascii="Arial" w:hAnsi="Arial" w:cs="Arial"/>
          <w:sz w:val="20"/>
          <w:szCs w:val="20"/>
        </w:rPr>
        <w:lastRenderedPageBreak/>
        <w:t xml:space="preserve">Po predlagani določbi bo moral že notar zagotoviti, da listine, ki so priložene predlogu in se objavijo na spletnih straneh, ne vsebujejo osebnih podatkov, ki so opredeljeni v tretjem odstavku 48.c člena ZSReg. Za zakonsko skladnost </w:t>
      </w:r>
      <w:r w:rsidR="00C30CFD" w:rsidRPr="00EE72A3">
        <w:rPr>
          <w:rFonts w:ascii="Arial" w:hAnsi="Arial" w:cs="Arial"/>
          <w:sz w:val="20"/>
          <w:szCs w:val="20"/>
        </w:rPr>
        <w:t xml:space="preserve">vsebine listin </w:t>
      </w:r>
      <w:r w:rsidRPr="00EE72A3">
        <w:rPr>
          <w:rFonts w:ascii="Arial" w:hAnsi="Arial" w:cs="Arial"/>
          <w:sz w:val="20"/>
          <w:szCs w:val="20"/>
        </w:rPr>
        <w:t>bo poleg sodišča odgovarjal tudi notar</w:t>
      </w:r>
      <w:r w:rsidR="00C30CFD" w:rsidRPr="00EE72A3">
        <w:rPr>
          <w:rFonts w:ascii="Arial" w:hAnsi="Arial" w:cs="Arial"/>
          <w:sz w:val="20"/>
          <w:szCs w:val="20"/>
        </w:rPr>
        <w:t xml:space="preserve">, ki </w:t>
      </w:r>
      <w:r w:rsidR="00CC6A04">
        <w:rPr>
          <w:rFonts w:ascii="Arial" w:hAnsi="Arial" w:cs="Arial"/>
          <w:sz w:val="20"/>
          <w:szCs w:val="20"/>
        </w:rPr>
        <w:t xml:space="preserve">je oseba z javnimi pooblastili </w:t>
      </w:r>
      <w:r w:rsidR="00C30CFD" w:rsidRPr="00EE72A3">
        <w:rPr>
          <w:rFonts w:ascii="Arial" w:hAnsi="Arial" w:cs="Arial"/>
          <w:sz w:val="20"/>
          <w:szCs w:val="20"/>
        </w:rPr>
        <w:t>in za katero velja večja skrbnost oziroma skrbnost v skladu z javnimi pooblastili</w:t>
      </w:r>
      <w:r w:rsidRPr="00EE72A3">
        <w:rPr>
          <w:rFonts w:ascii="Arial" w:hAnsi="Arial" w:cs="Arial"/>
          <w:sz w:val="20"/>
          <w:szCs w:val="20"/>
        </w:rPr>
        <w:t xml:space="preserve">. Smiselno enaka odgovornost je prepisana za upravitelja v postopku osebnega stečaja (gl. deveti odstavek 383. člena ZFPPIPP). </w:t>
      </w:r>
    </w:p>
    <w:p w:rsidR="00AD2E05" w:rsidRPr="00EE72A3" w:rsidRDefault="00AD2E05"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w:t>
      </w:r>
      <w:r w:rsidR="003A176E" w:rsidRPr="00EE72A3">
        <w:rPr>
          <w:rFonts w:ascii="Arial" w:hAnsi="Arial" w:cs="Arial"/>
          <w:color w:val="000000"/>
          <w:sz w:val="20"/>
          <w:szCs w:val="20"/>
          <w:u w:val="single"/>
          <w:shd w:val="clear" w:color="auto" w:fill="FFFFFF"/>
        </w:rPr>
        <w:t xml:space="preserve"> novi 49.a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Agencija je po tretjem odstavku veljavnega 2.a člena ZSReg pristojna za vzdrževanje in upravljanje centralizirane informatizirane baze sodnega registra, ki </w:t>
      </w:r>
      <w:r w:rsidR="001259E4" w:rsidRPr="00EE72A3">
        <w:rPr>
          <w:rFonts w:ascii="Arial" w:hAnsi="Arial" w:cs="Arial"/>
          <w:color w:val="000000"/>
          <w:sz w:val="20"/>
          <w:szCs w:val="20"/>
          <w:shd w:val="clear" w:color="auto" w:fill="FFFFFF"/>
        </w:rPr>
        <w:t>je sestavljena</w:t>
      </w:r>
      <w:r w:rsidRPr="00EE72A3">
        <w:rPr>
          <w:rFonts w:ascii="Arial" w:hAnsi="Arial" w:cs="Arial"/>
          <w:color w:val="000000"/>
          <w:sz w:val="20"/>
          <w:szCs w:val="20"/>
          <w:shd w:val="clear" w:color="auto" w:fill="FFFFFF"/>
        </w:rPr>
        <w:t xml:space="preserve"> iz informatizirane glavne knjige, ki vsebuje podatke vpisane v sodni register, in informatizirane zbirke listin (gl. 44. člen ZSReg). Na podlagi novele ZSReg-B je bil izveden prenos pristojnosti upravljanja in vzdrževanja centralizirane informatizirane baze sodnega registra z Vrhovnega sodišča Republike Slovenije na agencijo. Centralizirana informatizirane baza sodnega registra je hkrati sestavni del poslovnega registra, ki ga prav tako upravlja agencija (3. člen Zakona o Poslovnem registru Slovenije). Agencija ima na področju povezovanja evropskih poslovnih registrov dolgoletne izkušnje. Od leta 2008 je vključena v izmenjavo podatkov s poslovnimi registri držav članic mreže Evropskega poslovnega registra. AJPES je že od sprejema Direktive 2012/17/EU vključen v projekt povezovanja evropskih poslovnih registrov. V skladu </w:t>
      </w:r>
      <w:r w:rsidR="001259E4" w:rsidRPr="00EE72A3">
        <w:rPr>
          <w:rFonts w:ascii="Arial" w:hAnsi="Arial" w:cs="Arial"/>
          <w:color w:val="000000"/>
          <w:sz w:val="20"/>
          <w:szCs w:val="20"/>
          <w:shd w:val="clear" w:color="auto" w:fill="FFFFFF"/>
        </w:rPr>
        <w:t>s</w:t>
      </w:r>
      <w:r w:rsidRPr="00EE72A3">
        <w:rPr>
          <w:rFonts w:ascii="Arial" w:hAnsi="Arial" w:cs="Arial"/>
          <w:color w:val="000000"/>
          <w:sz w:val="20"/>
          <w:szCs w:val="20"/>
          <w:shd w:val="clear" w:color="auto" w:fill="FFFFFF"/>
        </w:rPr>
        <w:t xml:space="preserve"> </w:t>
      </w:r>
      <w:r w:rsidR="0015054D">
        <w:rPr>
          <w:rFonts w:ascii="Arial" w:hAnsi="Arial" w:cs="Arial"/>
          <w:color w:val="000000"/>
          <w:sz w:val="20"/>
          <w:szCs w:val="20"/>
          <w:shd w:val="clear" w:color="auto" w:fill="FFFFFF"/>
        </w:rPr>
        <w:t xml:space="preserve">predlaganimi </w:t>
      </w:r>
      <w:r w:rsidRPr="00EE72A3">
        <w:rPr>
          <w:rFonts w:ascii="Arial" w:hAnsi="Arial" w:cs="Arial"/>
          <w:color w:val="000000"/>
          <w:sz w:val="20"/>
          <w:szCs w:val="20"/>
          <w:shd w:val="clear" w:color="auto" w:fill="FFFFFF"/>
        </w:rPr>
        <w:t xml:space="preserve">spremembami Zakona o </w:t>
      </w:r>
      <w:r w:rsidR="0015054D">
        <w:rPr>
          <w:rFonts w:ascii="Arial" w:hAnsi="Arial" w:cs="Arial"/>
          <w:color w:val="000000"/>
          <w:sz w:val="20"/>
          <w:szCs w:val="20"/>
          <w:shd w:val="clear" w:color="auto" w:fill="FFFFFF"/>
        </w:rPr>
        <w:t>P</w:t>
      </w:r>
      <w:r w:rsidRPr="00EE72A3">
        <w:rPr>
          <w:rFonts w:ascii="Arial" w:hAnsi="Arial" w:cs="Arial"/>
          <w:color w:val="000000"/>
          <w:sz w:val="20"/>
          <w:szCs w:val="20"/>
          <w:shd w:val="clear" w:color="auto" w:fill="FFFFFF"/>
        </w:rPr>
        <w:t>oslovnem registru</w:t>
      </w:r>
      <w:r w:rsidR="0015054D">
        <w:rPr>
          <w:rFonts w:ascii="Arial" w:hAnsi="Arial" w:cs="Arial"/>
          <w:color w:val="000000"/>
          <w:sz w:val="20"/>
          <w:szCs w:val="20"/>
          <w:shd w:val="clear" w:color="auto" w:fill="FFFFFF"/>
        </w:rPr>
        <w:t xml:space="preserve"> Slovenije</w:t>
      </w:r>
      <w:r w:rsidRPr="00EE72A3">
        <w:rPr>
          <w:rFonts w:ascii="Arial" w:hAnsi="Arial" w:cs="Arial"/>
          <w:color w:val="000000"/>
          <w:sz w:val="20"/>
          <w:szCs w:val="20"/>
          <w:shd w:val="clear" w:color="auto" w:fill="FFFFFF"/>
        </w:rPr>
        <w:t xml:space="preserve"> bo agencija upravljala tudi sistem povezovanja registra</w:t>
      </w:r>
      <w:r w:rsidR="00292E81" w:rsidRPr="00EE72A3">
        <w:rPr>
          <w:rFonts w:ascii="Arial" w:hAnsi="Arial" w:cs="Arial"/>
          <w:color w:val="000000"/>
          <w:sz w:val="20"/>
          <w:szCs w:val="20"/>
          <w:shd w:val="clear" w:color="auto" w:fill="FFFFFF"/>
        </w:rPr>
        <w:t xml:space="preserve"> (glej tretji odstavek 3. člena in drugi odstavek 22. člena ZPRS-1</w:t>
      </w:r>
      <w:r w:rsidRPr="00EE72A3">
        <w:rPr>
          <w:rFonts w:ascii="Arial" w:hAnsi="Arial" w:cs="Arial"/>
          <w:color w:val="000000"/>
          <w:sz w:val="20"/>
          <w:szCs w:val="20"/>
          <w:shd w:val="clear" w:color="auto" w:fill="FFFFFF"/>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sz w:val="20"/>
          <w:szCs w:val="20"/>
        </w:rPr>
      </w:pPr>
      <w:r w:rsidRPr="00EE72A3">
        <w:rPr>
          <w:color w:val="000000"/>
          <w:sz w:val="20"/>
          <w:szCs w:val="20"/>
        </w:rPr>
        <w:t>V tem sistemu se bo</w:t>
      </w:r>
      <w:r w:rsidR="001259E4" w:rsidRPr="00EE72A3">
        <w:rPr>
          <w:color w:val="000000"/>
          <w:sz w:val="20"/>
          <w:szCs w:val="20"/>
        </w:rPr>
        <w:t>sta</w:t>
      </w:r>
      <w:r w:rsidRPr="00EE72A3">
        <w:rPr>
          <w:color w:val="000000"/>
          <w:sz w:val="20"/>
          <w:szCs w:val="20"/>
        </w:rPr>
        <w:t xml:space="preserve"> zagotavljal</w:t>
      </w:r>
      <w:r w:rsidR="001259E4" w:rsidRPr="00EE72A3">
        <w:rPr>
          <w:color w:val="000000"/>
          <w:sz w:val="20"/>
          <w:szCs w:val="20"/>
        </w:rPr>
        <w:t>a</w:t>
      </w:r>
      <w:r w:rsidRPr="00EE72A3">
        <w:rPr>
          <w:color w:val="000000"/>
          <w:sz w:val="20"/>
          <w:szCs w:val="20"/>
        </w:rPr>
        <w:t xml:space="preserve"> javen dostop do podatkov in listin po 49.b členu tega zakona ter izmenjava obvestil med sodnim registrom in sistemom povezovanja poslovnih registrov zaradi obveščanja o razkritjih v zvezi s podružnicami in o čezmejnih združitvah (novi 49.c člen ZSReg ter novi 683.a člen ZGD-1, spremenjeni sedmi odstavek 622.k člena ZGD-1 in spremenjeni četrti odstavek 622.l člena ZGD-1</w:t>
      </w:r>
      <w:r w:rsidR="00B34287" w:rsidRPr="00EE72A3">
        <w:rPr>
          <w:color w:val="000000"/>
          <w:sz w:val="20"/>
          <w:szCs w:val="20"/>
        </w:rPr>
        <w:t>, po uzakonitvi ZGD-1J</w:t>
      </w:r>
      <w:r w:rsidR="0009498A">
        <w:rPr>
          <w:color w:val="000000"/>
          <w:sz w:val="20"/>
          <w:szCs w:val="20"/>
        </w:rPr>
        <w:t>)</w:t>
      </w:r>
      <w:r w:rsidRPr="00EE72A3">
        <w:rPr>
          <w:sz w:val="20"/>
          <w:szCs w:val="20"/>
        </w:rPr>
        <w:t>.</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FFC000"/>
          <w:sz w:val="20"/>
          <w:szCs w:val="20"/>
          <w:shd w:val="clear" w:color="auto" w:fill="FFFFFF"/>
        </w:rPr>
      </w:pPr>
      <w:r w:rsidRPr="00EE72A3">
        <w:rPr>
          <w:rFonts w:ascii="Arial" w:hAnsi="Arial" w:cs="Arial"/>
          <w:color w:val="000000"/>
          <w:sz w:val="20"/>
          <w:szCs w:val="20"/>
          <w:shd w:val="clear" w:color="auto" w:fill="FFFFFF"/>
        </w:rPr>
        <w:t xml:space="preserve">Prva alineja 2. točke prvega odstavka novega 49.a člena </w:t>
      </w:r>
      <w:r w:rsidRPr="00EE72A3">
        <w:rPr>
          <w:rFonts w:ascii="Arial" w:hAnsi="Arial" w:cs="Arial"/>
          <w:color w:val="000000"/>
          <w:sz w:val="20"/>
          <w:szCs w:val="20"/>
        </w:rPr>
        <w:t xml:space="preserve">se navezuje na ureditev novega 49.c člena, ki ureja obveščanje prek sistema povezovanja poslovnih registrov, </w:t>
      </w:r>
      <w:r w:rsidR="001259E4" w:rsidRPr="00EE72A3">
        <w:rPr>
          <w:rFonts w:ascii="Arial" w:hAnsi="Arial" w:cs="Arial"/>
          <w:color w:val="000000"/>
          <w:sz w:val="20"/>
          <w:szCs w:val="20"/>
        </w:rPr>
        <w:t>kadar</w:t>
      </w:r>
      <w:r w:rsidRPr="00EE72A3">
        <w:rPr>
          <w:rFonts w:ascii="Arial" w:hAnsi="Arial" w:cs="Arial"/>
          <w:color w:val="000000"/>
          <w:sz w:val="20"/>
          <w:szCs w:val="20"/>
        </w:rPr>
        <w:t xml:space="preserve"> </w:t>
      </w:r>
      <w:r w:rsidR="0015054D">
        <w:rPr>
          <w:rFonts w:ascii="Arial" w:hAnsi="Arial" w:cs="Arial"/>
          <w:color w:val="000000"/>
          <w:sz w:val="20"/>
          <w:szCs w:val="20"/>
        </w:rPr>
        <w:t xml:space="preserve">se </w:t>
      </w:r>
      <w:r w:rsidRPr="00EE72A3">
        <w:rPr>
          <w:rFonts w:ascii="Arial" w:hAnsi="Arial" w:cs="Arial"/>
          <w:color w:val="000000"/>
          <w:sz w:val="20"/>
          <w:szCs w:val="20"/>
        </w:rPr>
        <w:t>nad subjektom vpisa v sodni register začne ali konča postopek likvidacije ali izbrisa brez likvidacije, postopek zaradi insolventnosti in ko je na podlagi takega postopka pri subjektu vpisa</w:t>
      </w:r>
      <w:r w:rsidR="0015054D">
        <w:rPr>
          <w:rFonts w:ascii="Arial" w:hAnsi="Arial" w:cs="Arial"/>
          <w:color w:val="000000"/>
          <w:sz w:val="20"/>
          <w:szCs w:val="20"/>
        </w:rPr>
        <w:t xml:space="preserve"> vpisan</w:t>
      </w:r>
      <w:r w:rsidRPr="00EE72A3">
        <w:rPr>
          <w:rFonts w:ascii="Arial" w:hAnsi="Arial" w:cs="Arial"/>
          <w:color w:val="000000"/>
          <w:sz w:val="20"/>
          <w:szCs w:val="20"/>
        </w:rPr>
        <w:t xml:space="preserve"> izbris iz sodnega registra (gl. obrazložitev novega 49.c člena)</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Druga alineja 2. točke prvega odstavka novega 49.a člena </w:t>
      </w:r>
      <w:r w:rsidR="001259E4" w:rsidRPr="00EE72A3">
        <w:rPr>
          <w:rFonts w:ascii="Arial" w:hAnsi="Arial" w:cs="Arial"/>
          <w:color w:val="000000"/>
          <w:sz w:val="20"/>
          <w:szCs w:val="20"/>
          <w:shd w:val="clear" w:color="auto" w:fill="FFFFFF"/>
        </w:rPr>
        <w:t>je</w:t>
      </w:r>
      <w:r w:rsidRPr="00EE72A3">
        <w:rPr>
          <w:rFonts w:ascii="Arial" w:hAnsi="Arial" w:cs="Arial"/>
          <w:color w:val="000000"/>
          <w:sz w:val="20"/>
          <w:szCs w:val="20"/>
          <w:shd w:val="clear" w:color="auto" w:fill="FFFFFF"/>
        </w:rPr>
        <w:t xml:space="preserve"> prenos 4. in 5</w:t>
      </w:r>
      <w:r w:rsidR="0015054D">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odstavka novega člena </w:t>
      </w:r>
      <w:r w:rsidRPr="00EE72A3">
        <w:rPr>
          <w:rFonts w:ascii="Arial" w:hAnsi="Arial" w:cs="Arial"/>
          <w:color w:val="000000"/>
          <w:sz w:val="20"/>
          <w:szCs w:val="20"/>
        </w:rPr>
        <w:t xml:space="preserve">5a Direktive 89/666/EGS (kot je bila dopolnjena s členom 1 Direktive 2012/17/EU) in novega člena 3.d Direktive 2009/101/ES (kot je bila dopolnjena s členom 3 Direktive 2012/17/EU), po katerem morajo države članice zvezi z začetkom postopka likvidacije, postopka zaradi insolventnosti ali </w:t>
      </w:r>
      <w:r w:rsidRPr="00EE72A3">
        <w:rPr>
          <w:rFonts w:ascii="Arial" w:hAnsi="Arial" w:cs="Arial"/>
          <w:color w:val="000000"/>
          <w:sz w:val="20"/>
          <w:szCs w:val="20"/>
          <w:shd w:val="clear" w:color="auto" w:fill="FFFFFF"/>
        </w:rPr>
        <w:t>podobnega postopka njegovega izbrisa ali prenehanja tujega podjetja v drugi državi članici predpisati postopek vpisa tega dejstva v register, kjer ima tuje podjetje ustanovljene podružnice (gl. dopolnitev tretjega odstavka 4.a člena ZSReg)</w:t>
      </w:r>
      <w:r w:rsidR="001259E4"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in postopek izbrisa podružnice, če tuje podjetje na podlagi tako končanega postopka preneha (se izbriše iz registra države članice). Postopek izbrisa podružnice tujega podjetja je določen v novem 683.a členu ZGD-1.</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w:t>
      </w:r>
      <w:r w:rsidRPr="00EE72A3">
        <w:rPr>
          <w:color w:val="000000"/>
          <w:sz w:val="20"/>
          <w:szCs w:val="20"/>
          <w:shd w:val="clear" w:color="auto" w:fill="FFFFFF"/>
        </w:rPr>
        <w:t xml:space="preserve">o vpisu čezmejne združitve, pri kateri je družba s sedežem v Republiki Sloveniji udeležena kot družba, ki iz te čezmejne združitve izide, mora registrsko sodišče o tem vpisu </w:t>
      </w:r>
      <w:r w:rsidRPr="00EE72A3">
        <w:rPr>
          <w:color w:val="000000"/>
          <w:sz w:val="20"/>
          <w:szCs w:val="20"/>
        </w:rPr>
        <w:t>prek sistema povezovanja poslovnih registrov nemudoma o</w:t>
      </w:r>
      <w:r w:rsidRPr="00EE72A3">
        <w:rPr>
          <w:color w:val="000000"/>
          <w:sz w:val="20"/>
          <w:szCs w:val="20"/>
          <w:shd w:val="clear" w:color="auto" w:fill="FFFFFF"/>
        </w:rPr>
        <w:t>bvestiti vse registre držav članic,</w:t>
      </w:r>
      <w:r w:rsidRPr="00EE72A3">
        <w:rPr>
          <w:color w:val="000000"/>
          <w:sz w:val="20"/>
          <w:szCs w:val="20"/>
        </w:rPr>
        <w:t xml:space="preserve"> v katerih so prevzete družbe vpisane v register. Predlagana tr</w:t>
      </w:r>
      <w:r w:rsidR="001259E4" w:rsidRPr="00EE72A3">
        <w:rPr>
          <w:color w:val="000000"/>
          <w:sz w:val="20"/>
          <w:szCs w:val="20"/>
        </w:rPr>
        <w:t>et</w:t>
      </w:r>
      <w:r w:rsidRPr="00EE72A3">
        <w:rPr>
          <w:color w:val="000000"/>
          <w:sz w:val="20"/>
          <w:szCs w:val="20"/>
        </w:rPr>
        <w:t xml:space="preserve">ja alineja 2. točke prvega odstavka novega 49.a člena se navezuje na prenos določbe prvega stavka drugega odstavka člena 13 Direktive </w:t>
      </w:r>
      <w:r w:rsidRPr="00EE72A3">
        <w:rPr>
          <w:color w:val="000000"/>
          <w:sz w:val="20"/>
          <w:szCs w:val="20"/>
        </w:rPr>
        <w:lastRenderedPageBreak/>
        <w:t>2005/56/ES, kot je bila spremenjena s členom 2 Direktive 2012/17/EU, ki je urejen v četrtem odstavku 622.l člena ZGD-1</w:t>
      </w:r>
      <w:r w:rsidRPr="00EE72A3">
        <w:rPr>
          <w:color w:val="000000"/>
          <w:sz w:val="20"/>
          <w:szCs w:val="20"/>
          <w:shd w:val="clear" w:color="auto" w:fill="FFFFFF"/>
        </w:rPr>
        <w:t>.</w:t>
      </w:r>
      <w:r w:rsidRPr="00EE72A3">
        <w:rPr>
          <w:color w:val="000000"/>
          <w:sz w:val="20"/>
          <w:szCs w:val="20"/>
        </w:rPr>
        <w:t xml:space="preserve"> </w:t>
      </w:r>
    </w:p>
    <w:p w:rsidR="003A176E" w:rsidRPr="00EE72A3" w:rsidRDefault="003A176E" w:rsidP="00CD1EED">
      <w:pPr>
        <w:pStyle w:val="Odstavek"/>
        <w:spacing w:before="0" w:line="269" w:lineRule="auto"/>
        <w:ind w:firstLine="0"/>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Četrta alineja 2. točke prvega odstavka novega 49.a člena se navezuje obratni položaj</w:t>
      </w:r>
      <w:r w:rsidR="005B6F5D">
        <w:rPr>
          <w:color w:val="000000"/>
          <w:sz w:val="20"/>
          <w:szCs w:val="20"/>
          <w:shd w:val="clear" w:color="auto" w:fill="FFFFFF"/>
        </w:rPr>
        <w:t>,</w:t>
      </w:r>
      <w:r w:rsidRPr="00EE72A3">
        <w:rPr>
          <w:color w:val="000000"/>
          <w:sz w:val="20"/>
          <w:szCs w:val="20"/>
          <w:shd w:val="clear" w:color="auto" w:fill="FFFFFF"/>
        </w:rPr>
        <w:t xml:space="preserve"> kot je urejen v tretji alineji oziroma v </w:t>
      </w:r>
      <w:r w:rsidRPr="00EE72A3">
        <w:rPr>
          <w:color w:val="000000"/>
          <w:sz w:val="20"/>
          <w:szCs w:val="20"/>
        </w:rPr>
        <w:t>622.l člena ZGD-1</w:t>
      </w:r>
      <w:r w:rsidRPr="00EE72A3">
        <w:rPr>
          <w:color w:val="000000"/>
          <w:sz w:val="20"/>
          <w:szCs w:val="20"/>
          <w:shd w:val="clear" w:color="auto" w:fill="FFFFFF"/>
        </w:rPr>
        <w:t>. Gre za primere, ko je pri čezmejni združitvi družba s sedežem v Republiki Sloveniji udeležena kot prevzeta družba. V teh primerih bo sodišče v skladu z novim sedmim odstavkom 622.k člena ZGD-1 po uradni dolžnosti začelo postopek vpisa izbrisa te družbe iz sodnega registra, ko bo prek sistema povezovanja poslovnih registrov regist</w:t>
      </w:r>
      <w:r w:rsidR="00383719" w:rsidRPr="00EE72A3">
        <w:rPr>
          <w:color w:val="000000"/>
          <w:sz w:val="20"/>
          <w:szCs w:val="20"/>
          <w:shd w:val="clear" w:color="auto" w:fill="FFFFFF"/>
        </w:rPr>
        <w:t>e</w:t>
      </w:r>
      <w:r w:rsidRPr="00EE72A3">
        <w:rPr>
          <w:color w:val="000000"/>
          <w:sz w:val="20"/>
          <w:szCs w:val="20"/>
          <w:shd w:val="clear" w:color="auto" w:fill="FFFFFF"/>
        </w:rPr>
        <w:t xml:space="preserve">r države članice </w:t>
      </w:r>
      <w:r w:rsidR="00383719" w:rsidRPr="00EE72A3">
        <w:rPr>
          <w:color w:val="000000"/>
          <w:sz w:val="20"/>
          <w:szCs w:val="20"/>
          <w:shd w:val="clear" w:color="auto" w:fill="FFFFFF"/>
        </w:rPr>
        <w:t>obvestil</w:t>
      </w:r>
      <w:r w:rsidRPr="00EE72A3">
        <w:rPr>
          <w:color w:val="000000"/>
          <w:sz w:val="20"/>
          <w:szCs w:val="20"/>
          <w:shd w:val="clear" w:color="auto" w:fill="FFFFFF"/>
        </w:rPr>
        <w:t>, da je bil</w:t>
      </w:r>
      <w:r w:rsidR="005B6F5D">
        <w:rPr>
          <w:color w:val="000000"/>
          <w:sz w:val="20"/>
          <w:szCs w:val="20"/>
          <w:shd w:val="clear" w:color="auto" w:fill="FFFFFF"/>
        </w:rPr>
        <w:t>a</w:t>
      </w:r>
      <w:r w:rsidRPr="00EE72A3">
        <w:rPr>
          <w:color w:val="000000"/>
          <w:sz w:val="20"/>
          <w:szCs w:val="20"/>
          <w:shd w:val="clear" w:color="auto" w:fill="FFFFFF"/>
        </w:rPr>
        <w:t xml:space="preserve"> pri družbi s sedežem v tej državi članici, vpisana čezmejn</w:t>
      </w:r>
      <w:r w:rsidR="00383719" w:rsidRPr="00EE72A3">
        <w:rPr>
          <w:color w:val="000000"/>
          <w:sz w:val="20"/>
          <w:szCs w:val="20"/>
          <w:shd w:val="clear" w:color="auto" w:fill="FFFFFF"/>
        </w:rPr>
        <w:t>a</w:t>
      </w:r>
      <w:r w:rsidRPr="00EE72A3">
        <w:rPr>
          <w:color w:val="000000"/>
          <w:sz w:val="20"/>
          <w:szCs w:val="20"/>
          <w:shd w:val="clear" w:color="auto" w:fill="FFFFFF"/>
        </w:rPr>
        <w:t xml:space="preserve"> združit</w:t>
      </w:r>
      <w:r w:rsidR="00383719" w:rsidRPr="00EE72A3">
        <w:rPr>
          <w:color w:val="000000"/>
          <w:sz w:val="20"/>
          <w:szCs w:val="20"/>
          <w:shd w:val="clear" w:color="auto" w:fill="FFFFFF"/>
        </w:rPr>
        <w:t>e</w:t>
      </w:r>
      <w:r w:rsidRPr="00EE72A3">
        <w:rPr>
          <w:color w:val="000000"/>
          <w:sz w:val="20"/>
          <w:szCs w:val="20"/>
          <w:shd w:val="clear" w:color="auto" w:fill="FFFFFF"/>
        </w:rPr>
        <w:t>v, pr</w:t>
      </w:r>
      <w:r w:rsidR="00383719" w:rsidRPr="00EE72A3">
        <w:rPr>
          <w:color w:val="000000"/>
          <w:sz w:val="20"/>
          <w:szCs w:val="20"/>
          <w:shd w:val="clear" w:color="auto" w:fill="FFFFFF"/>
        </w:rPr>
        <w:t>i</w:t>
      </w:r>
      <w:r w:rsidRPr="00EE72A3">
        <w:rPr>
          <w:color w:val="000000"/>
          <w:sz w:val="20"/>
          <w:szCs w:val="20"/>
          <w:shd w:val="clear" w:color="auto" w:fill="FFFFFF"/>
        </w:rPr>
        <w:t xml:space="preserve"> kateri je ta iz združitve izšla (gl. </w:t>
      </w:r>
      <w:r w:rsidR="00383719" w:rsidRPr="00EE72A3">
        <w:rPr>
          <w:color w:val="000000"/>
          <w:sz w:val="20"/>
          <w:szCs w:val="20"/>
        </w:rPr>
        <w:t xml:space="preserve">drugi </w:t>
      </w:r>
      <w:r w:rsidRPr="00EE72A3">
        <w:rPr>
          <w:color w:val="000000"/>
          <w:sz w:val="20"/>
          <w:szCs w:val="20"/>
        </w:rPr>
        <w:t>stav</w:t>
      </w:r>
      <w:r w:rsidR="00383719" w:rsidRPr="00EE72A3">
        <w:rPr>
          <w:color w:val="000000"/>
          <w:sz w:val="20"/>
          <w:szCs w:val="20"/>
        </w:rPr>
        <w:t>e</w:t>
      </w:r>
      <w:r w:rsidRPr="00EE72A3">
        <w:rPr>
          <w:color w:val="000000"/>
          <w:sz w:val="20"/>
          <w:szCs w:val="20"/>
        </w:rPr>
        <w:t>k drugega odstavka člena 13 Direktive 2005/56/ES, kot je bila spremenjena s členom 2 Direktive 2012/17/EU)</w:t>
      </w:r>
      <w:r w:rsidRPr="00EE72A3">
        <w:rPr>
          <w:color w:val="000000"/>
          <w:sz w:val="20"/>
          <w:szCs w:val="20"/>
          <w:shd w:val="clear" w:color="auto" w:fill="FFFFFF"/>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S predlaganim drugim odstavkom se pri dostopu do podatkov in listin ter izmenjavi podatkov v sistemu povezovanja poslovnih registrov zasleduje </w:t>
      </w:r>
      <w:r w:rsidR="00383719" w:rsidRPr="00EE72A3">
        <w:rPr>
          <w:rFonts w:ascii="Arial" w:hAnsi="Arial" w:cs="Arial"/>
          <w:color w:val="000000"/>
          <w:sz w:val="20"/>
          <w:szCs w:val="20"/>
        </w:rPr>
        <w:t xml:space="preserve">načelo </w:t>
      </w:r>
      <w:r w:rsidRPr="00EE72A3">
        <w:rPr>
          <w:rFonts w:ascii="Arial" w:hAnsi="Arial" w:cs="Arial"/>
          <w:color w:val="000000"/>
          <w:sz w:val="20"/>
          <w:szCs w:val="20"/>
        </w:rPr>
        <w:t xml:space="preserve">brezplačnosti, ki je že </w:t>
      </w:r>
      <w:r w:rsidR="00383719" w:rsidRPr="00EE72A3">
        <w:rPr>
          <w:rFonts w:ascii="Arial" w:hAnsi="Arial" w:cs="Arial"/>
          <w:color w:val="000000"/>
          <w:sz w:val="20"/>
          <w:szCs w:val="20"/>
        </w:rPr>
        <w:t>z</w:t>
      </w:r>
      <w:r w:rsidRPr="00EE72A3">
        <w:rPr>
          <w:rFonts w:ascii="Arial" w:hAnsi="Arial" w:cs="Arial"/>
          <w:color w:val="000000"/>
          <w:sz w:val="20"/>
          <w:szCs w:val="20"/>
        </w:rPr>
        <w:t>daj uveljavljen</w:t>
      </w:r>
      <w:r w:rsidR="00383719" w:rsidRPr="00EE72A3">
        <w:rPr>
          <w:rFonts w:ascii="Arial" w:hAnsi="Arial" w:cs="Arial"/>
          <w:color w:val="000000"/>
          <w:sz w:val="20"/>
          <w:szCs w:val="20"/>
        </w:rPr>
        <w:t>o</w:t>
      </w:r>
      <w:r w:rsidRPr="00EE72A3">
        <w:rPr>
          <w:rFonts w:ascii="Arial" w:hAnsi="Arial" w:cs="Arial"/>
          <w:color w:val="000000"/>
          <w:sz w:val="20"/>
          <w:szCs w:val="20"/>
        </w:rPr>
        <w:t xml:space="preserve"> pri vpisih v sodni register in javnem dostopu do podatkov in listin iz sodnega registra prek spletnih strani agencije. Države članice so v skladu s členom 3.c </w:t>
      </w:r>
      <w:r w:rsidRPr="00EE72A3">
        <w:rPr>
          <w:rFonts w:ascii="Arial" w:hAnsi="Arial" w:cs="Arial"/>
          <w:color w:val="000000"/>
          <w:sz w:val="20"/>
          <w:szCs w:val="20"/>
          <w:shd w:val="clear" w:color="auto" w:fill="FFFFFF"/>
        </w:rPr>
        <w:t>Direktive 2009/101/ES</w:t>
      </w:r>
      <w:r w:rsidRPr="00EE72A3">
        <w:rPr>
          <w:rFonts w:ascii="Arial" w:hAnsi="Arial" w:cs="Arial"/>
          <w:color w:val="000000"/>
          <w:sz w:val="20"/>
          <w:szCs w:val="20"/>
        </w:rPr>
        <w:t xml:space="preserve"> (spremenjene z Direktivo 2012/17/EU) prek sistema povezovanja registrov dolžne brezplačno zagotoviti podatke o firmi in pravni obliki družbe, njenem registriranem sedežu in državi članici, v kateri je družba registrirana, ter o registrski številki družbe. Za dostop do ostalih podatkov in listin države članice sicer lahko določijo pristojbino, ki pa ne presega upravnih stroškov, povezanih s pridobitvijo teh dokumentov in podatkov.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Pri pripravi pravnih podlag tega predloga zakona so prevladali razlogi, da bi se tudi za sodelovanje Republike Slovenije v sistem</w:t>
      </w:r>
      <w:r w:rsidR="005B6F5D">
        <w:rPr>
          <w:rFonts w:ascii="Arial" w:hAnsi="Arial" w:cs="Arial"/>
          <w:color w:val="000000"/>
          <w:sz w:val="20"/>
          <w:szCs w:val="20"/>
        </w:rPr>
        <w:t>u</w:t>
      </w:r>
      <w:r w:rsidRPr="00EE72A3">
        <w:rPr>
          <w:rFonts w:ascii="Arial" w:hAnsi="Arial" w:cs="Arial"/>
          <w:color w:val="000000"/>
          <w:sz w:val="20"/>
          <w:szCs w:val="20"/>
        </w:rPr>
        <w:t xml:space="preserve"> povezovanja poslovnih registrov zasledoval</w:t>
      </w:r>
      <w:r w:rsidR="005B6F5D">
        <w:rPr>
          <w:rFonts w:ascii="Arial" w:hAnsi="Arial" w:cs="Arial"/>
          <w:color w:val="000000"/>
          <w:sz w:val="20"/>
          <w:szCs w:val="20"/>
        </w:rPr>
        <w:t>o</w:t>
      </w:r>
      <w:r w:rsidRPr="00EE72A3">
        <w:rPr>
          <w:rFonts w:ascii="Arial" w:hAnsi="Arial" w:cs="Arial"/>
          <w:color w:val="000000"/>
          <w:sz w:val="20"/>
          <w:szCs w:val="20"/>
        </w:rPr>
        <w:t xml:space="preserve"> </w:t>
      </w:r>
      <w:r w:rsidR="00383719" w:rsidRPr="00EE72A3">
        <w:rPr>
          <w:rFonts w:ascii="Arial" w:hAnsi="Arial" w:cs="Arial"/>
          <w:color w:val="000000"/>
          <w:sz w:val="20"/>
          <w:szCs w:val="20"/>
        </w:rPr>
        <w:t>načelo</w:t>
      </w:r>
      <w:r w:rsidRPr="00EE72A3">
        <w:rPr>
          <w:rFonts w:ascii="Arial" w:hAnsi="Arial" w:cs="Arial"/>
          <w:color w:val="000000"/>
          <w:sz w:val="20"/>
          <w:szCs w:val="20"/>
        </w:rPr>
        <w:t xml:space="preserve"> brezplačnosti in s tem še večje transparentnosti: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brezplačno javno dostopni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preko portala agencije,</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w:t>
      </w:r>
      <w:r w:rsidR="00383719" w:rsidRPr="00EE72A3">
        <w:rPr>
          <w:rFonts w:ascii="Arial" w:hAnsi="Arial" w:cs="Arial"/>
          <w:color w:val="000000"/>
          <w:sz w:val="20"/>
          <w:szCs w:val="20"/>
        </w:rPr>
        <w:t>večinoma</w:t>
      </w:r>
      <w:r w:rsidRPr="00EE72A3">
        <w:rPr>
          <w:rFonts w:ascii="Arial" w:hAnsi="Arial" w:cs="Arial"/>
          <w:color w:val="000000"/>
          <w:sz w:val="20"/>
          <w:szCs w:val="20"/>
        </w:rPr>
        <w:t xml:space="preserve">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dosegljivi v elektronski obliki,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pričakovana izmenjava dokumentov iz sodnega registra v sistemu BRIS je </w:t>
      </w:r>
      <w:r w:rsidR="00383719" w:rsidRPr="00EE72A3">
        <w:rPr>
          <w:rFonts w:ascii="Arial" w:hAnsi="Arial" w:cs="Arial"/>
          <w:color w:val="000000"/>
          <w:sz w:val="20"/>
          <w:szCs w:val="20"/>
        </w:rPr>
        <w:t>majhna</w:t>
      </w:r>
      <w:r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dovoljeno je zaračunati zgolj mejne stroške (ki ne smejo presegati upravnih stroškov, povezanih s pridobitvijo teh dokumentov in podatkov, pri čemer morajo biti nekateri izmed podatkov dosegljivi tudi brezplačno),</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stroški vzporednega upravljanja sistema plačil na ravni Evropske unije za storitve v sistemu povezovanja poslovnih registrov, kot </w:t>
      </w:r>
      <w:r w:rsidR="00383719" w:rsidRPr="00EE72A3">
        <w:rPr>
          <w:rFonts w:ascii="Arial" w:hAnsi="Arial" w:cs="Arial"/>
          <w:color w:val="000000"/>
          <w:sz w:val="20"/>
          <w:szCs w:val="20"/>
        </w:rPr>
        <w:t xml:space="preserve">ga </w:t>
      </w:r>
      <w:r w:rsidRPr="00EE72A3">
        <w:rPr>
          <w:rFonts w:ascii="Arial" w:hAnsi="Arial" w:cs="Arial"/>
          <w:color w:val="000000"/>
          <w:sz w:val="20"/>
          <w:szCs w:val="20"/>
        </w:rPr>
        <w:t>je predstav</w:t>
      </w:r>
      <w:r w:rsidR="00383719" w:rsidRPr="00EE72A3">
        <w:rPr>
          <w:rFonts w:ascii="Arial" w:hAnsi="Arial" w:cs="Arial"/>
          <w:color w:val="000000"/>
          <w:sz w:val="20"/>
          <w:szCs w:val="20"/>
        </w:rPr>
        <w:t>ila</w:t>
      </w:r>
      <w:r w:rsidRPr="00EE72A3">
        <w:rPr>
          <w:rFonts w:ascii="Arial" w:hAnsi="Arial" w:cs="Arial"/>
          <w:color w:val="000000"/>
          <w:sz w:val="20"/>
          <w:szCs w:val="20"/>
        </w:rPr>
        <w:t xml:space="preserve"> Komisij</w:t>
      </w:r>
      <w:r w:rsidR="00383719" w:rsidRPr="00EE72A3">
        <w:rPr>
          <w:rFonts w:ascii="Arial" w:hAnsi="Arial" w:cs="Arial"/>
          <w:color w:val="000000"/>
          <w:sz w:val="20"/>
          <w:szCs w:val="20"/>
        </w:rPr>
        <w:t>a</w:t>
      </w:r>
      <w:r w:rsidRPr="00EE72A3">
        <w:rPr>
          <w:rFonts w:ascii="Arial" w:hAnsi="Arial" w:cs="Arial"/>
          <w:color w:val="000000"/>
          <w:sz w:val="20"/>
          <w:szCs w:val="20"/>
        </w:rPr>
        <w:t xml:space="preserve"> (torej stroški potrebni za zagotovitev in vzdrževanje (novega) sistema plačil, odprtje depozitnega računa, izdajanje in evidentiranje faktur), bi najverjetneje presegli prihodke, če bi bila storitev za uporabnike plačljiva (glede na pričakovano izmenjavo podatkov in dokumentov subjektov vpisa v sodni register).</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 xml:space="preserve">– </w:t>
      </w:r>
      <w:r w:rsidR="003A176E" w:rsidRPr="00EE72A3">
        <w:rPr>
          <w:rFonts w:ascii="Arial" w:hAnsi="Arial" w:cs="Arial"/>
          <w:color w:val="000000"/>
          <w:sz w:val="20"/>
          <w:szCs w:val="20"/>
          <w:u w:val="single"/>
          <w:shd w:val="clear" w:color="auto" w:fill="FFFFFF"/>
        </w:rPr>
        <w:t>novi 49.b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Z Direktivo 2012/17/EU bo v sistemu povezovanja poslovnih registrov vzpostavljen portal, ki bo deloval kot evropska elektronska točka za dostop. Portal bo deloval v okviru evropskega portala e-pravosodje. Prek njega bodo lahko posamezni uporabniki vlagali poizvedbe o družbah in njihovih podružnicah v drugih državah članicah. Podatke in listine bodo zagotavljali poslovni registri držav članic EU in EGP.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in podatke o osebah, pooblaščenih za zastopanje matične družbe v poslih s tretjimi osebami in v sodnih postopkih, prenehanju matične družbe, imenovanju upraviteljev ter prenehanju likvidacije, računovodskih dokumentih in zaprtju podružnice (člen 2 Direktive 89/666/EGS).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V skladu z navedenim se v novem drugem odstavku 22. člena ZPRS-1 določa obveznost agencije, da omogoči dostop do podatkov in listin o kapitalskih družbah in podružnicah tujih podjetij tudi prek sistema povezovanja registrov, ki se vzpostavlja z Direktivo 2012/17/EU. Nabor podatkov in listin, ki jih morajo države članice o kapitalskih družbah in njihovih podružnicah v drugi državi članici voditi v registru države članice je bil na ravni Evropske unije določen že s kodificirano Prvo </w:t>
      </w:r>
      <w:r w:rsidR="00383719" w:rsidRPr="00EE72A3">
        <w:rPr>
          <w:color w:val="000000"/>
          <w:sz w:val="20"/>
          <w:szCs w:val="20"/>
          <w:shd w:val="clear" w:color="auto" w:fill="FFFFFF"/>
        </w:rPr>
        <w:t>d</w:t>
      </w:r>
      <w:r w:rsidRPr="00EE72A3">
        <w:rPr>
          <w:color w:val="000000"/>
          <w:sz w:val="20"/>
          <w:szCs w:val="20"/>
          <w:shd w:val="clear" w:color="auto" w:fill="FFFFFF"/>
        </w:rPr>
        <w:t xml:space="preserve">irektivo 2009/101/ES in Enajsto </w:t>
      </w:r>
      <w:r w:rsidR="00383719" w:rsidRPr="00EE72A3">
        <w:rPr>
          <w:color w:val="000000"/>
          <w:sz w:val="20"/>
          <w:szCs w:val="20"/>
          <w:shd w:val="clear" w:color="auto" w:fill="FFFFFF"/>
        </w:rPr>
        <w:t>d</w:t>
      </w:r>
      <w:r w:rsidRPr="00EE72A3">
        <w:rPr>
          <w:color w:val="000000"/>
          <w:sz w:val="20"/>
          <w:szCs w:val="20"/>
          <w:shd w:val="clear" w:color="auto" w:fill="FFFFFF"/>
        </w:rPr>
        <w:t>irektivo Enajsta Direktivo Sveta 89/666/EGS, ki sta že bili v prav</w:t>
      </w:r>
      <w:r w:rsidR="00383719" w:rsidRPr="00EE72A3">
        <w:rPr>
          <w:color w:val="000000"/>
          <w:sz w:val="20"/>
          <w:szCs w:val="20"/>
          <w:shd w:val="clear" w:color="auto" w:fill="FFFFFF"/>
        </w:rPr>
        <w:t>n</w:t>
      </w:r>
      <w:r w:rsidRPr="00EE72A3">
        <w:rPr>
          <w:color w:val="000000"/>
          <w:sz w:val="20"/>
          <w:szCs w:val="20"/>
          <w:shd w:val="clear" w:color="auto" w:fill="FFFFFF"/>
        </w:rPr>
        <w:t xml:space="preserve">i red preneseni z določbami ZSReg. Direktiva 2012/17/EU nabora teh podatkov ni razširila. </w:t>
      </w:r>
    </w:p>
    <w:p w:rsidR="003A176E" w:rsidRPr="00EE72A3" w:rsidRDefault="003A176E" w:rsidP="00CD1EED">
      <w:pPr>
        <w:pStyle w:val="Odstavek"/>
        <w:spacing w:before="0" w:line="269" w:lineRule="auto"/>
        <w:ind w:firstLine="0"/>
        <w:rPr>
          <w:color w:val="000000"/>
          <w:sz w:val="20"/>
          <w:szCs w:val="20"/>
          <w:shd w:val="clear" w:color="auto" w:fill="FFFFFF"/>
        </w:rPr>
      </w:pPr>
    </w:p>
    <w:p w:rsidR="001050A5"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V sistemu povezovanja poslovnih registrov se bo omogočil dostop do podatkov iz 4., 4.a in 5. člena tega zakona</w:t>
      </w:r>
      <w:r w:rsidR="00947D9D" w:rsidRPr="00EE72A3">
        <w:rPr>
          <w:color w:val="000000"/>
          <w:sz w:val="20"/>
          <w:szCs w:val="20"/>
          <w:shd w:val="clear" w:color="auto" w:fill="FFFFFF"/>
        </w:rPr>
        <w:t xml:space="preserve"> (in njihovih sprememb – 6. člen)</w:t>
      </w:r>
      <w:r w:rsidRPr="00EE72A3">
        <w:rPr>
          <w:color w:val="000000"/>
          <w:sz w:val="20"/>
          <w:szCs w:val="20"/>
          <w:shd w:val="clear" w:color="auto" w:fill="FFFFFF"/>
        </w:rPr>
        <w:t xml:space="preserve"> </w:t>
      </w:r>
      <w:r w:rsidR="00383719" w:rsidRPr="00EE72A3">
        <w:rPr>
          <w:color w:val="000000"/>
          <w:sz w:val="20"/>
          <w:szCs w:val="20"/>
        </w:rPr>
        <w:t xml:space="preserve">ter </w:t>
      </w:r>
      <w:r w:rsidRPr="00EE72A3">
        <w:rPr>
          <w:color w:val="000000"/>
          <w:sz w:val="20"/>
          <w:szCs w:val="20"/>
        </w:rPr>
        <w:t xml:space="preserve">listin iz prve in </w:t>
      </w:r>
      <w:r w:rsidR="00015D7C">
        <w:rPr>
          <w:color w:val="000000"/>
          <w:sz w:val="20"/>
          <w:szCs w:val="20"/>
        </w:rPr>
        <w:t xml:space="preserve">tretje </w:t>
      </w:r>
      <w:r w:rsidRPr="00EE72A3">
        <w:rPr>
          <w:color w:val="000000"/>
          <w:sz w:val="20"/>
          <w:szCs w:val="20"/>
        </w:rPr>
        <w:t xml:space="preserve">alineje 1. točke tretjega odstavka 7. člena ZSReg (ki je </w:t>
      </w:r>
      <w:r w:rsidR="00383719" w:rsidRPr="00EE72A3">
        <w:rPr>
          <w:color w:val="000000"/>
          <w:sz w:val="20"/>
          <w:szCs w:val="20"/>
        </w:rPr>
        <w:t>z</w:t>
      </w:r>
      <w:r w:rsidRPr="00EE72A3">
        <w:rPr>
          <w:color w:val="000000"/>
          <w:sz w:val="20"/>
          <w:szCs w:val="20"/>
        </w:rPr>
        <w:t>daj dopolnjena – gl. obrazložitev spremembe 7. člena zakona). V sistemu povezovanja poslovnih registr</w:t>
      </w:r>
      <w:r w:rsidR="005B6F5D">
        <w:rPr>
          <w:color w:val="000000"/>
          <w:sz w:val="20"/>
          <w:szCs w:val="20"/>
        </w:rPr>
        <w:t>ov</w:t>
      </w:r>
      <w:r w:rsidRPr="00EE72A3">
        <w:rPr>
          <w:color w:val="000000"/>
          <w:sz w:val="20"/>
          <w:szCs w:val="20"/>
        </w:rPr>
        <w:t xml:space="preserve"> se omogoči tudi dostop do letnih poročil, objavljenih po 43.b členu tega zakona. Dostop </w:t>
      </w:r>
      <w:r w:rsidR="00383719" w:rsidRPr="00EE72A3">
        <w:rPr>
          <w:color w:val="000000"/>
          <w:sz w:val="20"/>
          <w:szCs w:val="20"/>
        </w:rPr>
        <w:t xml:space="preserve">pa </w:t>
      </w:r>
      <w:r w:rsidRPr="00EE72A3">
        <w:rPr>
          <w:color w:val="000000"/>
          <w:sz w:val="20"/>
          <w:szCs w:val="20"/>
        </w:rPr>
        <w:t>se bo lahko omogoči tudi do listin, na katerih temeljijo vpisi podatkov iz 4., 5., in 5.a člena ZSReg</w:t>
      </w:r>
      <w:r w:rsidR="00C110A5" w:rsidRPr="00EE72A3">
        <w:rPr>
          <w:color w:val="000000"/>
          <w:sz w:val="20"/>
          <w:szCs w:val="20"/>
        </w:rPr>
        <w:t xml:space="preserve"> in njihovih sprememb</w:t>
      </w:r>
      <w:r w:rsidRPr="00EE72A3">
        <w:rPr>
          <w:color w:val="000000"/>
          <w:sz w:val="20"/>
          <w:szCs w:val="20"/>
        </w:rPr>
        <w:t xml:space="preserve">, za katere zakon (npr. ZSReg, ZFPPIPP) določa, da se objavijo na spletnih straneh agencije, namenjenih uradnim javnim objavam. </w:t>
      </w:r>
      <w:r w:rsidRPr="00EE72A3">
        <w:rPr>
          <w:color w:val="000000"/>
          <w:sz w:val="20"/>
          <w:szCs w:val="20"/>
          <w:shd w:val="clear" w:color="auto" w:fill="FFFFFF"/>
        </w:rPr>
        <w:t>Ob upoštevanju novega 49.a člena ZSReg to niso vsi subjekti vpisa v sodni register, temveč le delniške družbe, evropska delniška družba, komanditna delniška družba in družba z omejeno odgovornostjo ter podružnice tujih podjetij EU in EGP, organiziran</w:t>
      </w:r>
      <w:r w:rsidR="00383719" w:rsidRPr="00EE72A3">
        <w:rPr>
          <w:color w:val="000000"/>
          <w:sz w:val="20"/>
          <w:szCs w:val="20"/>
          <w:shd w:val="clear" w:color="auto" w:fill="FFFFFF"/>
        </w:rPr>
        <w:t>e</w:t>
      </w:r>
      <w:r w:rsidRPr="00EE72A3">
        <w:rPr>
          <w:color w:val="000000"/>
          <w:sz w:val="20"/>
          <w:szCs w:val="20"/>
          <w:shd w:val="clear" w:color="auto" w:fill="FFFFFF"/>
        </w:rPr>
        <w:t xml:space="preserve"> kot kapitalske gospodarske družbe, ki so v Republiki Sloveniji ustanovil</w:t>
      </w:r>
      <w:r w:rsidR="00383719" w:rsidRPr="00EE72A3">
        <w:rPr>
          <w:color w:val="000000"/>
          <w:sz w:val="20"/>
          <w:szCs w:val="20"/>
          <w:shd w:val="clear" w:color="auto" w:fill="FFFFFF"/>
        </w:rPr>
        <w:t>e</w:t>
      </w:r>
      <w:r w:rsidRPr="00EE72A3">
        <w:rPr>
          <w:color w:val="000000"/>
          <w:sz w:val="20"/>
          <w:szCs w:val="20"/>
          <w:shd w:val="clear" w:color="auto" w:fill="FFFFFF"/>
        </w:rPr>
        <w:t xml:space="preserve"> podružnico.</w:t>
      </w:r>
    </w:p>
    <w:p w:rsidR="001050A5" w:rsidRPr="00EE72A3" w:rsidRDefault="001050A5" w:rsidP="00CD1EED">
      <w:pPr>
        <w:pStyle w:val="Odstavek"/>
        <w:spacing w:before="0" w:line="269" w:lineRule="auto"/>
        <w:ind w:firstLine="0"/>
        <w:rPr>
          <w:color w:val="000000"/>
          <w:sz w:val="20"/>
          <w:szCs w:val="20"/>
          <w:shd w:val="clear" w:color="auto" w:fill="FFFFFF"/>
        </w:rPr>
      </w:pPr>
    </w:p>
    <w:p w:rsidR="001050A5" w:rsidRPr="00EE72A3" w:rsidRDefault="001050A5"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Tehnične zahteve in postopki v sistemu sistem povezovanja evropskih registrov so natančneje predpisani z Izvedbeno uredbo Komisije (EU) 2015/884 z dne 8. junija 2015 o določitvi tehničnih specifikacij in postopkov, potrebnih za sistem povezovanja registrov, vzpostavljenega z Direktivo 2009/101/ES Evropskega parlamenta in Sveta. Ta izvedbena uredba opredeljuje tudi iskalne kriterije za oddajo poizvedb. </w:t>
      </w:r>
    </w:p>
    <w:p w:rsidR="003A176E" w:rsidRPr="00EE72A3" w:rsidRDefault="003A176E" w:rsidP="00CD1EED">
      <w:pPr>
        <w:pStyle w:val="Odstavek"/>
        <w:spacing w:before="0" w:line="269" w:lineRule="auto"/>
        <w:ind w:firstLine="0"/>
        <w:rPr>
          <w:color w:val="7030A0"/>
          <w:sz w:val="20"/>
          <w:szCs w:val="20"/>
        </w:rPr>
      </w:pPr>
    </w:p>
    <w:p w:rsidR="003A176E" w:rsidRPr="00EE72A3" w:rsidRDefault="003A176E" w:rsidP="00CD1EED">
      <w:pPr>
        <w:pStyle w:val="Odstavek"/>
        <w:spacing w:before="0" w:line="269" w:lineRule="auto"/>
        <w:ind w:firstLine="0"/>
        <w:jc w:val="left"/>
        <w:rPr>
          <w:color w:val="000000"/>
          <w:sz w:val="20"/>
          <w:szCs w:val="20"/>
        </w:rPr>
      </w:pPr>
      <w:r w:rsidRPr="00EE72A3">
        <w:rPr>
          <w:color w:val="000000"/>
          <w:sz w:val="20"/>
          <w:szCs w:val="20"/>
        </w:rPr>
        <w:t>– novi 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Predlagani člen ureja obveščanje prek sistema povezovanja poslovnih registrov, </w:t>
      </w:r>
      <w:r w:rsidR="00383719" w:rsidRPr="00EE72A3">
        <w:rPr>
          <w:rFonts w:ascii="Arial" w:hAnsi="Arial" w:cs="Arial"/>
          <w:color w:val="000000"/>
          <w:sz w:val="20"/>
          <w:szCs w:val="20"/>
        </w:rPr>
        <w:t>kadar</w:t>
      </w:r>
      <w:r w:rsidRPr="00EE72A3">
        <w:rPr>
          <w:rFonts w:ascii="Arial" w:hAnsi="Arial" w:cs="Arial"/>
          <w:color w:val="000000"/>
          <w:sz w:val="20"/>
          <w:szCs w:val="20"/>
        </w:rPr>
        <w:t xml:space="preserve"> se nad subjektom vpisa v sodni register začne postopek likvidacije ali izbrisa brez likvidacije, postopek zaradi insolventnosti in ko je na podlagi takega postopka pri subjektu vpisa </w:t>
      </w:r>
      <w:r w:rsidR="005B6F5D">
        <w:rPr>
          <w:rFonts w:ascii="Arial" w:hAnsi="Arial" w:cs="Arial"/>
          <w:color w:val="000000"/>
          <w:sz w:val="20"/>
          <w:szCs w:val="20"/>
        </w:rPr>
        <w:t xml:space="preserve">vpisan </w:t>
      </w:r>
      <w:r w:rsidRPr="00EE72A3">
        <w:rPr>
          <w:rFonts w:ascii="Arial" w:hAnsi="Arial" w:cs="Arial"/>
          <w:color w:val="000000"/>
          <w:sz w:val="20"/>
          <w:szCs w:val="20"/>
        </w:rPr>
        <w:t>izbris iz sodnega registra</w:t>
      </w:r>
      <w:r w:rsidRPr="00EE72A3">
        <w:rPr>
          <w:rFonts w:ascii="Arial" w:hAnsi="Arial" w:cs="Arial"/>
          <w:color w:val="000000"/>
          <w:sz w:val="20"/>
          <w:szCs w:val="20"/>
          <w:shd w:val="clear" w:color="auto" w:fill="FFFFFF"/>
        </w:rPr>
        <w:t>. Registrsko sodišče bo moralo registre držav članic EU in EGP</w:t>
      </w:r>
      <w:r w:rsidRPr="00EE72A3">
        <w:rPr>
          <w:rFonts w:ascii="Arial" w:hAnsi="Arial" w:cs="Arial"/>
          <w:color w:val="000000"/>
          <w:sz w:val="20"/>
          <w:szCs w:val="20"/>
        </w:rPr>
        <w:t>, v katerih so podružnice tega subjekta vpisa vpisane v register, obvestiti o začetku prej navedenih postopkov in končanju postopkov</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S predlaganim členom se v pravni red prenašajo 1. do 3. odstavek novega člena </w:t>
      </w:r>
      <w:r w:rsidRPr="00EE72A3">
        <w:rPr>
          <w:rFonts w:ascii="Arial" w:hAnsi="Arial" w:cs="Arial"/>
          <w:color w:val="000000"/>
          <w:sz w:val="20"/>
          <w:szCs w:val="20"/>
        </w:rPr>
        <w:t>5a Direktive 89/666/EGS (kot je bila dopolnjena s členom 1 Direktive 2012/17/EU) in novi člen 3.d Direktive 2009/101/ES (kot je bila dopolnjena s členom 3 Direktive 2012/17/EU).</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V Izvedbeni uredbi (EU) 2015/884 </w:t>
      </w:r>
      <w:r w:rsidRPr="00EE72A3">
        <w:rPr>
          <w:rFonts w:ascii="Arial" w:hAnsi="Arial" w:cs="Arial"/>
          <w:sz w:val="20"/>
          <w:szCs w:val="20"/>
        </w:rPr>
        <w:t>je opredeljena vsebina »obvestilo o razkritju v zvezi s podružnico«. Za vsako obvestilo o razkritju v zvezi s podružnico iz člena 3d Direktive 2009/101/ES in člena 5a Direktive 89/666/EGS države članice izmenjajo naslednje podatke:</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 datum in čas izdaje obvestil</w:t>
      </w:r>
      <w:r w:rsidR="00383719" w:rsidRPr="00EE72A3">
        <w:rPr>
          <w:rFonts w:ascii="Arial" w:hAnsi="Arial" w:cs="Arial"/>
          <w:sz w:val="20"/>
          <w:szCs w:val="20"/>
        </w:rPr>
        <w:t>a</w:t>
      </w:r>
      <w:r w:rsidRPr="00EE72A3">
        <w:rPr>
          <w:rFonts w:ascii="Arial" w:hAnsi="Arial" w:cs="Arial"/>
          <w:sz w:val="20"/>
          <w:szCs w:val="20"/>
        </w:rPr>
        <w:t xml:space="preserve"> (ko je bilo obvestilo poslano),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organizacijo, ki izdaja obvestilo,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sklic na zakonodajo države ali zakonodajo EU,</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v zvezi s postopkom: datum začetka veljavnosti postopka v zvezi z družbo in vrsta postopka, ki vodi do dogodka razkritja v zvezi s podružnico iz člena 5a(1) Direktive 89/666/EGS (začetek likvidacije, končanje likvidacije, začetek in končanje likvidacije, preklic likvidacije, začetek insolventnosti, končanje insolventnosti, začetek in končanje insolventnosti, preklic insolventnosti in izbris),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o družbi: enotni identifikator, matična številka, firma, pravno-organizacijska oblika,</w:t>
      </w:r>
      <w:r w:rsidR="00383719" w:rsidRPr="00EE72A3">
        <w:rPr>
          <w:rFonts w:ascii="Arial" w:hAnsi="Arial" w:cs="Arial"/>
          <w:sz w:val="20"/>
          <w:szCs w:val="20"/>
        </w:rPr>
        <w:t xml:space="preserve"> </w:t>
      </w:r>
      <w:r w:rsidRPr="00EE72A3">
        <w:rPr>
          <w:rFonts w:ascii="Arial" w:hAnsi="Arial" w:cs="Arial"/>
          <w:sz w:val="20"/>
          <w:szCs w:val="20"/>
        </w:rPr>
        <w:t>registrirani sedež, ime registra.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Sporočilo o obvestilu lahko vključuje tudi tehnične podatke, potrebne za pravilno posredovanje sporočila. Izmenjava informacij vključuje tudi tehnična sporočila, potrebna za potrdilo o prejemu ter za </w:t>
      </w:r>
      <w:r w:rsidR="00383719" w:rsidRPr="00EE72A3">
        <w:rPr>
          <w:rFonts w:ascii="Arial" w:hAnsi="Arial" w:cs="Arial"/>
          <w:sz w:val="20"/>
          <w:szCs w:val="20"/>
        </w:rPr>
        <w:t xml:space="preserve">zapisovanje </w:t>
      </w:r>
      <w:r w:rsidRPr="00EE72A3">
        <w:rPr>
          <w:rFonts w:ascii="Arial" w:hAnsi="Arial" w:cs="Arial"/>
          <w:sz w:val="20"/>
          <w:szCs w:val="20"/>
        </w:rPr>
        <w:t>in poročanje.</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Začetek uporabe določb, ki predstavljajo prenovitev sistema postopkov VEM, je vezan na dan uveljavitve določb, ki bodo uzakonjene s prenovljenimi pravili </w:t>
      </w:r>
      <w:r w:rsidR="0038371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(EVA 2015-2130-0003).</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Začetek uporabe določb, ki urejajo delovanje sistema povezovanja poslovnih registrov</w:t>
      </w:r>
      <w:r w:rsidR="00383719"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je določen </w:t>
      </w:r>
      <w:r w:rsidR="00383719" w:rsidRPr="00EE72A3">
        <w:rPr>
          <w:rFonts w:ascii="Arial" w:hAnsi="Arial" w:cs="Arial"/>
          <w:color w:val="000000"/>
          <w:sz w:val="20"/>
          <w:szCs w:val="20"/>
          <w:shd w:val="clear" w:color="auto" w:fill="FFFFFF"/>
        </w:rPr>
        <w:t>za</w:t>
      </w:r>
      <w:r w:rsidRPr="00EE72A3">
        <w:rPr>
          <w:rFonts w:ascii="Arial" w:hAnsi="Arial" w:cs="Arial"/>
          <w:color w:val="000000"/>
          <w:sz w:val="20"/>
          <w:szCs w:val="20"/>
          <w:shd w:val="clear" w:color="auto" w:fill="FFFFFF"/>
        </w:rPr>
        <w:t xml:space="preserve"> 8. junij 2017, ko bo ta sistem na ravni Evropske unije vzpostavljen in začel delovati.</w:t>
      </w:r>
    </w:p>
    <w:p w:rsidR="006F2D63" w:rsidRPr="006F2D63" w:rsidRDefault="006F2D63" w:rsidP="006F2D63">
      <w:pPr>
        <w:pStyle w:val="lennaslov"/>
        <w:spacing w:line="269" w:lineRule="auto"/>
        <w:jc w:val="both"/>
        <w:rPr>
          <w:b w:val="0"/>
          <w:color w:val="000000"/>
          <w:sz w:val="20"/>
          <w:szCs w:val="20"/>
        </w:rPr>
      </w:pPr>
    </w:p>
    <w:p w:rsidR="006F2D63" w:rsidRDefault="006F2D63" w:rsidP="006F2D63">
      <w:pPr>
        <w:pStyle w:val="lennaslov"/>
        <w:spacing w:line="269" w:lineRule="auto"/>
        <w:jc w:val="both"/>
        <w:rPr>
          <w:b w:val="0"/>
          <w:color w:val="000000"/>
          <w:sz w:val="20"/>
          <w:szCs w:val="20"/>
        </w:rPr>
      </w:pPr>
      <w:r w:rsidRPr="006F2D63">
        <w:rPr>
          <w:b w:val="0"/>
          <w:color w:val="000000"/>
          <w:sz w:val="20"/>
          <w:szCs w:val="20"/>
        </w:rPr>
        <w:t>Po prehodni določbe je predviden šest mesečni rok za vzpostavitev nadgradnje spletnih strani z novo funkcionalnostjo po novem šestem odstavku 7. člena ZSReg.</w:t>
      </w:r>
    </w:p>
    <w:p w:rsidR="00F3506D" w:rsidRPr="00EE72A3" w:rsidRDefault="00F3506D" w:rsidP="00CD1EED">
      <w:pPr>
        <w:pStyle w:val="lennaslov"/>
        <w:spacing w:line="269" w:lineRule="auto"/>
        <w:jc w:val="both"/>
        <w:rPr>
          <w:b w:val="0"/>
          <w:color w:val="000000"/>
          <w:sz w:val="20"/>
          <w:szCs w:val="20"/>
        </w:rPr>
      </w:pPr>
    </w:p>
    <w:p w:rsidR="00F3506D" w:rsidRPr="00EE72A3" w:rsidRDefault="00F41506" w:rsidP="00CD1EED">
      <w:pPr>
        <w:pStyle w:val="lennaslov"/>
        <w:spacing w:line="269" w:lineRule="auto"/>
        <w:jc w:val="both"/>
        <w:rPr>
          <w:color w:val="000000"/>
          <w:sz w:val="20"/>
          <w:szCs w:val="20"/>
        </w:rPr>
      </w:pPr>
      <w:r w:rsidRPr="00EE72A3">
        <w:rPr>
          <w:color w:val="000000"/>
          <w:sz w:val="20"/>
          <w:szCs w:val="20"/>
        </w:rPr>
        <w:t xml:space="preserve">K </w:t>
      </w:r>
      <w:r w:rsidRPr="00EE72A3">
        <w:rPr>
          <w:color w:val="000000"/>
          <w:sz w:val="20"/>
          <w:szCs w:val="20"/>
        </w:rPr>
        <w:fldChar w:fldCharType="begin"/>
      </w:r>
      <w:r w:rsidRPr="00EE72A3">
        <w:rPr>
          <w:color w:val="000000"/>
          <w:sz w:val="20"/>
          <w:szCs w:val="20"/>
        </w:rPr>
        <w:instrText xml:space="preserve"> REF _Ref478474182 \r \h </w:instrText>
      </w:r>
      <w:r w:rsidR="003B34AE" w:rsidRPr="00EE72A3">
        <w:rPr>
          <w:color w:val="000000"/>
          <w:sz w:val="20"/>
          <w:szCs w:val="20"/>
        </w:rPr>
        <w:instrText xml:space="preserve"> \* MERGEFORMAT </w:instrText>
      </w:r>
      <w:r w:rsidRPr="00EE72A3">
        <w:rPr>
          <w:color w:val="000000"/>
          <w:sz w:val="20"/>
          <w:szCs w:val="20"/>
        </w:rPr>
      </w:r>
      <w:r w:rsidRPr="00EE72A3">
        <w:rPr>
          <w:color w:val="000000"/>
          <w:sz w:val="20"/>
          <w:szCs w:val="20"/>
        </w:rPr>
        <w:fldChar w:fldCharType="separate"/>
      </w:r>
      <w:r w:rsidR="0045190F">
        <w:rPr>
          <w:color w:val="000000"/>
          <w:sz w:val="20"/>
          <w:szCs w:val="20"/>
        </w:rPr>
        <w:t>16</w:t>
      </w:r>
      <w:r w:rsidRPr="00EE72A3">
        <w:rPr>
          <w:color w:val="000000"/>
          <w:sz w:val="20"/>
          <w:szCs w:val="20"/>
        </w:rPr>
        <w:fldChar w:fldCharType="end"/>
      </w:r>
      <w:r w:rsidRPr="00EE72A3">
        <w:rPr>
          <w:color w:val="000000"/>
          <w:sz w:val="20"/>
          <w:szCs w:val="20"/>
        </w:rPr>
        <w:t>.</w:t>
      </w:r>
      <w:r w:rsidR="00F3506D" w:rsidRPr="00EE72A3">
        <w:rPr>
          <w:color w:val="000000"/>
          <w:sz w:val="20"/>
          <w:szCs w:val="20"/>
        </w:rPr>
        <w:t xml:space="preserve"> členu:</w:t>
      </w:r>
    </w:p>
    <w:p w:rsidR="00F3506D" w:rsidRPr="00EE72A3" w:rsidRDefault="00F3506D" w:rsidP="00CD1EED">
      <w:pPr>
        <w:pStyle w:val="lennaslov"/>
        <w:spacing w:line="269" w:lineRule="auto"/>
        <w:jc w:val="both"/>
        <w:rPr>
          <w:color w:val="000000"/>
          <w:sz w:val="20"/>
          <w:szCs w:val="20"/>
        </w:rPr>
      </w:pPr>
    </w:p>
    <w:p w:rsidR="008E4E4B" w:rsidRDefault="008E4E4B" w:rsidP="00CD1EED">
      <w:pPr>
        <w:pStyle w:val="lennaslov"/>
        <w:spacing w:line="269" w:lineRule="auto"/>
        <w:jc w:val="both"/>
        <w:rPr>
          <w:b w:val="0"/>
          <w:color w:val="000000"/>
          <w:sz w:val="20"/>
          <w:szCs w:val="20"/>
        </w:rPr>
      </w:pPr>
      <w:r w:rsidRPr="00EE72A3">
        <w:rPr>
          <w:b w:val="0"/>
          <w:color w:val="000000"/>
          <w:sz w:val="20"/>
          <w:szCs w:val="20"/>
        </w:rPr>
        <w:t xml:space="preserve">Za že ustanovljene subjekte vpisa v sodni register se bo enotni identifikator v sodni register avtomatično prevzel v trenutku, ko jih bo </w:t>
      </w:r>
      <w:r>
        <w:rPr>
          <w:b w:val="0"/>
          <w:color w:val="000000"/>
          <w:sz w:val="20"/>
          <w:szCs w:val="20"/>
        </w:rPr>
        <w:t>agencija</w:t>
      </w:r>
      <w:r w:rsidRPr="00EE72A3">
        <w:rPr>
          <w:b w:val="0"/>
          <w:color w:val="000000"/>
          <w:sz w:val="20"/>
          <w:szCs w:val="20"/>
        </w:rPr>
        <w:t xml:space="preserve"> dodelila po prehodnih določbah, ki so predvidene v predlogu Zakona o spremembah in dopolnitvah Zakona o Poslovnem registru Slovenije (EVA 2015-2130-0003).</w:t>
      </w:r>
    </w:p>
    <w:p w:rsidR="008E4E4B" w:rsidRDefault="008E4E4B" w:rsidP="00CD1EED">
      <w:pPr>
        <w:pStyle w:val="lennaslov"/>
        <w:spacing w:line="269" w:lineRule="auto"/>
        <w:jc w:val="both"/>
        <w:rPr>
          <w:b w:val="0"/>
          <w:color w:val="000000"/>
          <w:sz w:val="20"/>
          <w:szCs w:val="20"/>
        </w:rPr>
      </w:pPr>
    </w:p>
    <w:p w:rsidR="008E4E4B" w:rsidRDefault="008E4E4B" w:rsidP="00CD1EED">
      <w:pPr>
        <w:pStyle w:val="lennaslov"/>
        <w:spacing w:line="269" w:lineRule="auto"/>
        <w:jc w:val="both"/>
        <w:rPr>
          <w:b w:val="0"/>
          <w:color w:val="000000"/>
          <w:sz w:val="20"/>
          <w:szCs w:val="20"/>
        </w:rPr>
      </w:pPr>
      <w:r w:rsidRPr="008E4E4B">
        <w:rPr>
          <w:b w:val="0"/>
          <w:color w:val="000000"/>
          <w:sz w:val="20"/>
          <w:szCs w:val="20"/>
        </w:rPr>
        <w:t>Prehodna določba, ki zamejuje uporabo določb javnega spletnega dostopa do ustanovnih aktov in njihovih nadaljnjih sprememb po spremenjeni prvi in drugi alineji 1. točke tretjega odstavka 7. člena ZSReg, je potrebna zaradi zagotavljanja varstva osebnih podatkov, tako da javno ne bodo dostopne tiste listine, ki so pred uveljavitvijo ZSReg-E, še vsebovale EMŠO posameznikov.</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color w:val="000000"/>
          <w:sz w:val="20"/>
          <w:szCs w:val="20"/>
        </w:rPr>
      </w:pPr>
      <w:r w:rsidRPr="00EE72A3">
        <w:rPr>
          <w:color w:val="000000"/>
          <w:sz w:val="20"/>
          <w:szCs w:val="20"/>
        </w:rPr>
        <w:t xml:space="preserve">K </w:t>
      </w:r>
      <w:r w:rsidR="00C110A5" w:rsidRPr="00EE72A3">
        <w:rPr>
          <w:color w:val="000000"/>
          <w:sz w:val="20"/>
          <w:szCs w:val="20"/>
        </w:rPr>
        <w:fldChar w:fldCharType="begin"/>
      </w:r>
      <w:r w:rsidR="00C110A5" w:rsidRPr="00EE72A3">
        <w:rPr>
          <w:color w:val="000000"/>
          <w:sz w:val="20"/>
          <w:szCs w:val="20"/>
        </w:rPr>
        <w:instrText xml:space="preserve"> REF _Ref478633715 \r \h </w:instrText>
      </w:r>
      <w:r w:rsidR="003B34AE" w:rsidRPr="00EE72A3">
        <w:rPr>
          <w:color w:val="000000"/>
          <w:sz w:val="20"/>
          <w:szCs w:val="20"/>
        </w:rPr>
        <w:instrText xml:space="preserve"> \* MERGEFORMAT </w:instrText>
      </w:r>
      <w:r w:rsidR="00C110A5" w:rsidRPr="00EE72A3">
        <w:rPr>
          <w:color w:val="000000"/>
          <w:sz w:val="20"/>
          <w:szCs w:val="20"/>
        </w:rPr>
      </w:r>
      <w:r w:rsidR="00C110A5" w:rsidRPr="00EE72A3">
        <w:rPr>
          <w:color w:val="000000"/>
          <w:sz w:val="20"/>
          <w:szCs w:val="20"/>
        </w:rPr>
        <w:fldChar w:fldCharType="separate"/>
      </w:r>
      <w:r w:rsidR="0045190F">
        <w:rPr>
          <w:color w:val="000000"/>
          <w:sz w:val="20"/>
          <w:szCs w:val="20"/>
        </w:rPr>
        <w:t>17</w:t>
      </w:r>
      <w:r w:rsidR="00C110A5" w:rsidRPr="00EE72A3">
        <w:rPr>
          <w:color w:val="000000"/>
          <w:sz w:val="20"/>
          <w:szCs w:val="20"/>
        </w:rPr>
        <w:fldChar w:fldCharType="end"/>
      </w:r>
      <w:r w:rsidR="00C110A5" w:rsidRPr="00EE72A3">
        <w:rPr>
          <w:color w:val="000000"/>
          <w:sz w:val="20"/>
          <w:szCs w:val="20"/>
        </w:rPr>
        <w:t>.</w:t>
      </w:r>
      <w:r w:rsidRPr="00EE72A3">
        <w:rPr>
          <w:color w:val="000000"/>
          <w:sz w:val="20"/>
          <w:szCs w:val="20"/>
        </w:rPr>
        <w:t xml:space="preserve"> členu:</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b w:val="0"/>
          <w:color w:val="000000"/>
          <w:sz w:val="20"/>
          <w:szCs w:val="20"/>
        </w:rPr>
      </w:pPr>
      <w:r w:rsidRPr="00EE72A3">
        <w:rPr>
          <w:b w:val="0"/>
          <w:color w:val="000000"/>
          <w:sz w:val="20"/>
          <w:szCs w:val="20"/>
        </w:rPr>
        <w:t xml:space="preserve">Predlagani člen določa rok za uskladitev </w:t>
      </w:r>
      <w:r w:rsidR="00E427A1" w:rsidRPr="00EE72A3">
        <w:rPr>
          <w:b w:val="0"/>
          <w:color w:val="000000"/>
          <w:sz w:val="20"/>
          <w:szCs w:val="20"/>
        </w:rPr>
        <w:t>predpis</w:t>
      </w:r>
      <w:r w:rsidR="00E427A1">
        <w:rPr>
          <w:b w:val="0"/>
          <w:color w:val="000000"/>
          <w:sz w:val="20"/>
          <w:szCs w:val="20"/>
        </w:rPr>
        <w:t>ov</w:t>
      </w:r>
      <w:r w:rsidR="00E427A1" w:rsidRPr="00EE72A3">
        <w:rPr>
          <w:b w:val="0"/>
          <w:color w:val="000000"/>
          <w:sz w:val="20"/>
          <w:szCs w:val="20"/>
        </w:rPr>
        <w:t xml:space="preserve"> </w:t>
      </w:r>
      <w:r w:rsidR="00C110A5" w:rsidRPr="00EE72A3">
        <w:rPr>
          <w:b w:val="0"/>
          <w:color w:val="000000"/>
          <w:sz w:val="20"/>
          <w:szCs w:val="20"/>
        </w:rPr>
        <w:t>iz 45. člena zakona</w:t>
      </w:r>
      <w:r w:rsidR="00E427A1">
        <w:rPr>
          <w:b w:val="0"/>
          <w:color w:val="000000"/>
          <w:sz w:val="20"/>
          <w:szCs w:val="20"/>
        </w:rPr>
        <w:t xml:space="preserve"> (</w:t>
      </w:r>
      <w:r w:rsidR="00E427A1" w:rsidRPr="00E427A1">
        <w:rPr>
          <w:b w:val="0"/>
          <w:color w:val="000000"/>
          <w:sz w:val="20"/>
          <w:szCs w:val="20"/>
        </w:rPr>
        <w:t>Uredb</w:t>
      </w:r>
      <w:r w:rsidR="00E427A1">
        <w:rPr>
          <w:b w:val="0"/>
          <w:color w:val="000000"/>
          <w:sz w:val="20"/>
          <w:szCs w:val="20"/>
        </w:rPr>
        <w:t>a o sodnem registru</w:t>
      </w:r>
      <w:r w:rsidR="00E427A1">
        <w:rPr>
          <w:rStyle w:val="Sprotnaopomba-sklic"/>
          <w:b w:val="0"/>
          <w:color w:val="000000"/>
          <w:sz w:val="20"/>
          <w:szCs w:val="20"/>
        </w:rPr>
        <w:footnoteReference w:id="29"/>
      </w:r>
      <w:r w:rsidR="00E427A1">
        <w:rPr>
          <w:b w:val="0"/>
          <w:color w:val="000000"/>
          <w:sz w:val="20"/>
          <w:szCs w:val="20"/>
        </w:rPr>
        <w:t xml:space="preserve"> in </w:t>
      </w:r>
      <w:r w:rsidR="00E427A1" w:rsidRPr="00E427A1">
        <w:rPr>
          <w:b w:val="0"/>
          <w:color w:val="000000"/>
          <w:sz w:val="20"/>
          <w:szCs w:val="20"/>
        </w:rPr>
        <w:t>Uredb</w:t>
      </w:r>
      <w:r w:rsidR="00E427A1">
        <w:rPr>
          <w:b w:val="0"/>
          <w:color w:val="000000"/>
          <w:sz w:val="20"/>
          <w:szCs w:val="20"/>
        </w:rPr>
        <w:t>a</w:t>
      </w:r>
      <w:r w:rsidR="00E427A1" w:rsidRPr="00E427A1">
        <w:rPr>
          <w:b w:val="0"/>
          <w:color w:val="000000"/>
          <w:sz w:val="20"/>
          <w:szCs w:val="20"/>
        </w:rPr>
        <w:t xml:space="preserve"> o vpisu družb in drugih pravnih oseb v sodni register</w:t>
      </w:r>
      <w:r w:rsidR="00E427A1">
        <w:rPr>
          <w:rStyle w:val="Sprotnaopomba-sklic"/>
          <w:b w:val="0"/>
          <w:color w:val="000000"/>
          <w:sz w:val="20"/>
          <w:szCs w:val="20"/>
        </w:rPr>
        <w:footnoteReference w:id="30"/>
      </w:r>
      <w:r w:rsidR="00C110A5" w:rsidRPr="00EE72A3">
        <w:rPr>
          <w:b w:val="0"/>
          <w:color w:val="000000"/>
          <w:sz w:val="20"/>
          <w:szCs w:val="20"/>
        </w:rPr>
        <w:t>.</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_Ref470167059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Predlagani člen </w:t>
      </w:r>
      <w:r w:rsidR="00E427A1">
        <w:rPr>
          <w:rFonts w:ascii="Arial" w:hAnsi="Arial" w:cs="Arial"/>
          <w:sz w:val="20"/>
          <w:szCs w:val="20"/>
        </w:rPr>
        <w:t>določ</w:t>
      </w:r>
      <w:r w:rsidRPr="00EE72A3">
        <w:rPr>
          <w:rFonts w:ascii="Arial" w:hAnsi="Arial" w:cs="Arial"/>
          <w:sz w:val="20"/>
          <w:szCs w:val="20"/>
        </w:rPr>
        <w:t>a splošen 15-dnevni uveljavitveni rok zakona.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br w:type="page"/>
      </w:r>
    </w:p>
    <w:p w:rsidR="003A176E" w:rsidRPr="00EE72A3" w:rsidRDefault="00EB0444" w:rsidP="00CD1EED">
      <w:pPr>
        <w:pStyle w:val="NASLOV10"/>
        <w:spacing w:line="269" w:lineRule="auto"/>
      </w:pPr>
      <w:r w:rsidRPr="00EE72A3">
        <w:lastRenderedPageBreak/>
        <w:t>IV. BESEDILO ČLENOV, KI SE SPREMINJAJO</w:t>
      </w:r>
    </w:p>
    <w:p w:rsidR="00EB0444" w:rsidRPr="00EE72A3" w:rsidRDefault="00EB0444"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Ta zakon ureja sodni register, določa podatke, ki se vpišejo v sodni register, pravila postopka, v katerem pristojno sodišče odloča o vpisu v sodni register, in pravila, po katerih Agencija Republike Slovenije za javnopravne evidence in storitve upravlja sodni register. Ta zakon ureja tudi postopke v sistemu Vse na enem mestu.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S tem zakonom se v pravni red Republike Slovenije prenašata Prva direktiva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kot je bila nazadnje spremenjena z Direktivo Evropskega parlamenta in Sveta 2003/58/ES z dne 15. julija 2003 o spremembi Direktive Sveta 68/151/EGS (UL L št. 221 z dne 4. 9. 2003, str. 13), in Enajsta direktiva Sveta 89/666/EGS z dne 21. decembra 1989 o razkritjih podružnic, ki jih v državi članici odprejo nekatere oblike družb, za katere velja zakonodaja druge države (UL L št. 395 z dne 30. 12. 1989, str. 36) z vsemi spremembami.</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"Agencija" po tem zakonu je Agencija Republike Slovenije za javnopravne evidence in storitve.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v nadaljnjem besedilu: ZPRS-1):</w:t>
      </w:r>
    </w:p>
    <w:p w:rsidR="003A176E" w:rsidRPr="00EE72A3" w:rsidRDefault="003A176E" w:rsidP="00EE72A3">
      <w:pPr>
        <w:jc w:val="both"/>
        <w:rPr>
          <w:rFonts w:ascii="Arial" w:hAnsi="Arial" w:cs="Arial"/>
          <w:sz w:val="20"/>
          <w:szCs w:val="20"/>
        </w:rPr>
      </w:pPr>
      <w:r w:rsidRPr="00EE72A3">
        <w:rPr>
          <w:rFonts w:ascii="Arial" w:hAnsi="Arial" w:cs="Arial"/>
          <w:sz w:val="20"/>
          <w:szCs w:val="20"/>
        </w:rPr>
        <w:t>1.      "poslovni register" v prvi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"matična številka" v sedmi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b/>
          <w:bCs/>
          <w:sz w:val="20"/>
          <w:szCs w:val="20"/>
        </w:rPr>
        <w:t>(črtana)</w:t>
      </w:r>
      <w:r w:rsidRPr="00EE72A3">
        <w:rPr>
          <w:rFonts w:ascii="Arial" w:hAnsi="Arial" w:cs="Arial"/>
          <w:sz w:val="20"/>
          <w:szCs w:val="20"/>
        </w:rPr>
        <w:t>.</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"Enotna identifikacijska številka"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za fizične osebe, ki so vpisane v centralnem registru prebivalstva in imajo v Republiki Sloveniji stalno ali začasno prebivališče: EMŠO,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za pravne osebe, ki so vpisane v poslovnem registru: matična številka,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 druge fizične in pravne osebe: davčna številka.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"Matična evidenca identifikacijskih podatkov"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centralni register prebivalstva za fizične osebe, iz 1. točke prejšnjega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sodni register za pravne osebe, ki so vpisane v tem registru,</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register za druge fizične in pravne osebe, razen oseb iz 2. točke tega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davčni register za druge fizične in pravne osebe, razen oseb iz 1. do 3. točke tega odstavka.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Pojma "tuje podjetje iz ES" in "tuje podjetje iz tretje države" sta v tem zakonu uporabljena v pomenu, kot je opredeljen v prvem odstavku 674. člena Zakona o gospodarskih družbah (Uradni list RS, št. 42/06 in 60/06 – popravek; v nadaljnjem besedilu: ZGD-1).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fizična oseba v Republiki Sloveniji nima stalnega ali začasnega prebivališča, ali če pravna oseba nima matične številke, ker ni vpisana v poslovni register, in potrebuje identifikacijsko številko, da bi se lahko v sodni register vpisala kot družbenik, ustanovitelj ali član subjekta vpisa ali kot član organa subjekta vpisa, se na njeno zahtevo vpiše v davčni register zaradi dodelitve davčne številke, tudi če niso izpolnjeni splošni pogoji za vpis v davčni register, ki jih določa zakon, ki ureja davčni register, in zakon, ki ureja davčni postopek.</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sz w:val="20"/>
          <w:szCs w:val="20"/>
        </w:rPr>
      </w:pPr>
      <w:r w:rsidRPr="00EE72A3">
        <w:rPr>
          <w:rFonts w:ascii="Arial" w:hAnsi="Arial" w:cs="Arial"/>
          <w:sz w:val="20"/>
          <w:szCs w:val="20"/>
        </w:rPr>
        <w:t>POSTOPKI V SISTEMU VSE NA ENEM MESTU</w:t>
      </w:r>
    </w:p>
    <w:p w:rsidR="003A176E" w:rsidRPr="00EE72A3" w:rsidRDefault="003A176E" w:rsidP="00EE72A3">
      <w:pPr>
        <w:jc w:val="cente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1.b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(1) Sistem »Vse na enem mestu« (v nadaljnjem besedilu: VEM) je celota postopkov in informacijskih rešitev, ki zagotavlja, da podjetniki ali družbeniki na enem mestu oddajo prijave, </w:t>
      </w:r>
      <w:r w:rsidRPr="00EE72A3">
        <w:rPr>
          <w:rFonts w:ascii="Arial" w:hAnsi="Arial" w:cs="Arial"/>
          <w:sz w:val="20"/>
          <w:szCs w:val="20"/>
        </w:rPr>
        <w:lastRenderedPageBreak/>
        <w:t>predloge ali druge vloge (v nadaljnjem besedilu: vloga) za ustrezne vpise v register v skladu z zakonom, ki ureja poslovni register, ali s tem zakonom in za druge postopke, ki jih je treba opraviti za zagotovitev pogojev za začetek poslovanja podjetnika ali gospodarske družbe ali v zvezi s kasnejšimi spremembami.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sistem VEM je vključena oddaja vlog v naslednjih postopkih (v nadaljnjem besedilu: postopki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postopku ustreznega vpisa ustanovitve, spremembe ali izbrisa podjetnika ali gospodarske družbe v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postopku prijave potreb po delavcih v skladu z zakonom, ki ureja zaposlovanje,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postopku prijave za ustrezen vpis v register davčnih zavezancev in register zavezancev za davek na dodano vrednost v skladu z zakonom, ki ureja davčno službo,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postopku prijave ali odjave v sistemu socialnega zavarovanja v skladu z zakoni, ki urejajo zdravstveno, pokojninsko in druga socialna zavarovanja,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postopkih predloga za izdajo obrtnega dovoljenja v skladu z zakoni in drugimi predpisi, ki urejajo obrtno dovoljenje,</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drugih postopkih v zvezi s poslovanjem podjetnikov in gospodarskih družb, ki jih določi minister, pristojen za javno upravo, ob upoštevanju tehničnih možnosti za informacijsko združljivost teh postopkov v informacijskem sistemu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Sistem VEM obsega te poslovne procese: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sestavo vlog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pridobivanje podatkov, ki jih mora vsebovati vloga v posameznem postopku VEM, iz uradnih evidenc, če za to obstajajo ustrezni tehnični pogoji,</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pripravo listin, ki jih je treba priložiti vlogam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elektronsko oddajo vlog v postopkih VEM in listin, ki jih je treba priložiti tem vlogam,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druga administrativna opravila za potrebe postopkov VEM in</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elektronsko posredovanje odločitev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Za podjetnike in gospodarske družbe, ki so stranke postopka VEM, poslovne procese iz 1. do 5. točke prejšnjega odstavka opravlja točka VEM iz 1.č člena tega zakona ali notar. Če so za to izpolnjeni ustrezni tehnični pogoji, lahko navedene poslovne procese podjetniki in gospodarske družbe opravljajo neposredno prek oddaljenega dostopa do informacijskega sistema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Ministrstvo, pristojno za gospodarstvo, pripravi in predloži ministrstvu, pristojnemu za javno upravo, pregled predpisanih pogojev za opravljanje posameznih gospodarskih dejavnosti. Ministrstvo, pristojno za gospodarstvo, mora ta pregled uskladiti z vsakokratno spremembo predpisa, ki določa pogoje za opravljanje posameznih gospodarskih dejavnosti, v osmih dneh po njegovi objavi v Uradnem listu Republike Slovenije. Drugo ministrstvo mora ministrstvo, pristojno za gospodarstvo, obvestiti o vsakem novem predpisu ali spremembi predpisa, ki določa pogoje za opravljanje posameznih gospodarskih dejavnosti in spada v njegovo delovno področje, v dveh delovnih dneh po objavi predpisa v Uradnem listu Republike Slovenije.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Ministrstvo, pristojno za javno upravo, na javnem spletnem portalu objavi informacije o postopkih VEM in pregled predpisanih pogojev za opravljanje posameznih gospodarskih dejavnosti.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1.c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Informacijski sistem e-VEM je računalniški sistem, ki ga upravlja ministrstvo, pristojno za javno upravo, in ki zagotavlja ustrezno informacijsko podporo za integrirano izvajanje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informacijski sistem e-VEM se na podlagi povezanosti s centralnim registrom prebivalstva, registrom davčnih zavezancev ali drugo uradno evidenco prevzemajo osebni podatki, ki so potrebni za sestavo popolnih vlog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Osebni podatki se v informacijskem sistemu e-VEM lahko obdelujejo samo v zvezi s sestavo in oddajo vlog v postopkih VEM. Informacijski sistem e-VEM mora biti zasnovan tako, da se osebni podatki lahko uporabijo samo za namen iz prejšnjega 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Sestavni del informacijskega sistema e-VEM je centralna elektronska hramba dokumentov (v nadaljnjem besedilu: CEH). CEH je elektronska zbirka, ki vključuje naslednje elektronske dokumente: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vloge v postopkih VEM, oddane prek informacijskega sistema e-VEM,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listine, priložene vlogam iz prejšnje točke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odločbe pristojnih organov in organizacij z javnimi pooblastili, izdane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Elektronski dokumenti iz prejšnjega odstavka se v CEH hranijo in obdelujejo za potrebe postopka VEM, na katerega se nanašajo. CEH mora biti zasnovan tako, da do elektronskih dokumentov iz prejšnjega odstavka lahko dostopajo samo:</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točke VEM in notarji,</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organi in organizacije z javnimi pooblastili, ki so pristojni odločati v postopkih VEM, ter</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 dokumentov v zvezi s posameznim postopkom VEM tudi podjetnik oziroma gospodarska družba, ki je stranka tega postopka.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Upravljavci informacijskih sistemov za podporo posameznih postopkov VEM morajo te sisteme zasnovati tako, da so združljivi z informacijskim sistemom e-VEM in da omogočajo sprejem elektronskih vlog v postopkih VEM ter elektronsko posredovanje informacij o odločitvah v teh postopkih.</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w:t>
      </w:r>
      <w:r w:rsidRPr="00EE72A3">
        <w:rPr>
          <w:rStyle w:val="apple-converted-space"/>
          <w:rFonts w:ascii="Arial" w:hAnsi="Arial" w:cs="Arial"/>
          <w:sz w:val="20"/>
          <w:szCs w:val="20"/>
        </w:rPr>
        <w:t> </w:t>
      </w:r>
      <w:r w:rsidRPr="00EE72A3">
        <w:rPr>
          <w:rFonts w:ascii="Arial" w:hAnsi="Arial" w:cs="Arial"/>
          <w:b/>
          <w:bCs/>
          <w:sz w:val="20"/>
          <w:szCs w:val="20"/>
        </w:rPr>
        <w:t>(črtan).</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1.č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Položaj točke VEM lahko pridobi: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upravna enota,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davčni urad,</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izpostava Agencije za javnopravne evidence in storitve Republike Slovenije (v nadaljnjem besedilu: AJPES),</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organizacijska enota gospodarske, obrtne ali druge zbornice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oseba javnega ali zasebnega prava, ki je določena za izvajalca nalog za oblikovanje in razvoj podjetniškega okolja v skladu z zakonom, ki ureja podporno okolje za podjetništvo.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Oseba iz prejšnjega odstavka tega člena pridobi položaj točke VEM, ko pridobi dovoljenje ministra, pristojnega za javno upravo, za opravljanje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Točka VEM mora postopke VEM opravljati brezplačno.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Minister, pristojen za javno upravo, izda dovoljenje za opravljanje postopkov VEM, na zahtevo osebe iz prvega odstavka tega člena, če ta izpolnjuje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Točka VEM mora: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pripraviti in oddati vlogo v postopku VEM na zahtevo vsake osebe, ki je upravičena vložiti vlogo v teh postopkih,</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opravljati postopke VEM skrbno in v skladu s predpisi, ki urejajo te postopke,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zagotavljati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vsaki osebi na njeno zahtevo dati informacije o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pri oglaševanju storitev v zvezi s postopki VEM in pri zasnovi svojega javnega spletnega portala upoštevati pravila obveščanja javnosti, ki jih predpiše minister, pristojen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Poslovanje točk VEM v skladu s tem zakonom in predpisi, izdanimi na njegovi podlagi, nadzira ministrstvo, pristojno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Uradna oseba ministrstva, pristojnega za javno upravo, ki jo minister, pristojen za javno upravo, pooblasti za nadzor nad točkami VEM, izda odločbo o odpravi kršitev, ugotovljenih pri nadzoru nad točko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ne izpolnjuje kadrovskih, organizacijskih in tehničnih pogojev, potrebnih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pri opravljanju postopkov VEM krši obveznosti iz petega odstavka tega člena.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(8) Minister, pristojen za javno upravo, odvzame dovoljenje za opravljanje postopkov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v roku, določenem v odločbi iz prejšnjega odstavka, ne odpravi kršitev, katerih odprava ji je bila naložena s to odločbo,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v zadnjih šestih mesecih ni oddala nobene vloge v postopku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če točka VEM da izjavo, da ne želi več opravljati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(9) Minister, pristojen za javno upravo, predpiše: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pravila obveščanja javnosti iz 5. točke petega odstavka tega člena,</w:t>
      </w:r>
    </w:p>
    <w:p w:rsidR="00B21B3C"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obrazec za vložitev zahteve za izdajo dovoljenja za opravljanje postopkov VEM in dokumentacijo, ki jo je treba priložiti tej zahtevi.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4.a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Pri podružnici tujega podjetja iz ES se v sodni register vpišejo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firma ter sedež (kraj) in poslovni naslov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register, v katerega je vpisano tuje podjetje, in številka registrskega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firma in pravna oblika tujega podjetja in skrajšana firma, če je v statutu določeno, da tuje podjetje posluje s skrajšano firmo;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 zvezi z osebami, ki so pooblaščene za zastopanje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kot zastopnik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 zvezi z osebami, ki so imenovane za zastopnike tujega podjetja v podružnici: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samo kot zastopnik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v zvezi z ustanovitelji ali družbeniki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vrsta in obseg odgovornosti,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vstopa in datum izstopa,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višina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začetek postopka likvidacije, prisilne poravnave ali stečaja nad tujim podjetjem in prenehanje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zaprtje podružnice.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Pri podružnici tujega podjetja iz tretje države se poleg podatkov iz prejšnjega odstavka v sodni register vpišejo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pravo države, ki velja za tuje podjetje;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ustanovitveni akt tujega podjetja (pogodba, statut ali drug akt), če je v obliki posebnega dokumenta, ter vse njegove naknadne spremembe;</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sedež tujega podjetja in najmanj enkrat letno znesek vpisanega kapitala, razen če so ti podatki navedeni v dokumentu iz prejšnje točke;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drugi podatki, določeni z zakonom ali podzakonskim aktom.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Osebe iz 4. ali 5. točke prvega odstavka tega člena morajo za vpis v register prijaviti začetek stečajnega postopka, postopka prisilne poravnave ali podobnega postopka nad tujim podjetjem.</w:t>
      </w:r>
    </w:p>
    <w:p w:rsidR="00EE72A3" w:rsidRDefault="00EE72A3"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5. člen</w:t>
      </w:r>
    </w:p>
    <w:p w:rsidR="00EE72A3" w:rsidRDefault="00EE72A3" w:rsidP="00EE72A3">
      <w:pPr>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Kadar je subjekt vpisa delniška družba, komanditna delniška družba ali družba z omejeno odgovornostjo, se v sodni register poleg podatkov iz 4. člena tega zakona, vpišejo tudi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člani nadzornega sveta ali upravnega odbora, če ima družba nadzorni svet ali upravni odbor:</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imenovanja,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odpoklica,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višina osnovnega kapitala, povečanje in zmanjšanje osnovnega kapitala in sklepi pristojnih organov družbe v zvezi s povečanjem in zmanjšanjem osnovnega kapitala,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statusno preoblikovanje (združitev, delitev, prenos premoženja ali sprememba pravnoorganizacijske oblike) in pogodba, ki je bila pravni temelj statusnemu preoblikovanju,</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pravnomočne sodne odločbe o ugotovitvi ničnosti ali razveljavitvi skupščinskih sklepov,</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pravnomočna sodna odločba o ugotovitvi ničnosti kapitalske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Kadar je subjekt vpisa družba z omejeno odgovornostjo, se vpišejo tudi naslednji podatki o osnovnem vložku in poslovnem deležu posameznega družbenika: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identifikacijski znak poslovnega deleža, ki je sestavljen iz matične številke subjekta vpisa in zaporedne številke poslovnega deleža pri tem subjektu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nominalni znesek osnovnega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delež, ki mora biti za vse družbenike izražen enako, in sicer bodisi z odstotkom bodisi z ulomkom,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pravice tretjega, katerih predmet je poslovni delež,</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zaznamba sklepa o izvršbi in druga pravna dejstva, katerih predmet je poslovni delež in za katera zakon določa, da se vpišejo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če se izvede združitev poslovnih deležev ali razdelitev poslovnih deležev tudi podatek o tem, z združitvijo ali razdelitvijo katerih prejšnjih poslovnih deležev je nastal poslovni delež.</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Kadar je subjekt vpisa delniška družba, se vpiše tudi število delnic, na katere je razdeljen osnovni kapital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Kadar je subjekt vpisa zadruga oziroma zavod, se v sodni register, poleg podatkov iz 4. člena tega zakona, vpišejo tudi podatki iz 3. točke prvega odstavka tega člena.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Kadar je subjekt vpisa komanditna družba, se v sodni register, poleg podatkov iz 4. člena tega zakona, vpiše tudi višina vložka posameznega komanditista.</w:t>
      </w:r>
    </w:p>
    <w:p w:rsidR="003A176E" w:rsidRPr="00EE72A3" w:rsidRDefault="003A176E" w:rsidP="00EE72A3">
      <w:pPr>
        <w:jc w:val="both"/>
        <w:rPr>
          <w:rFonts w:ascii="Arial" w:hAnsi="Arial" w:cs="Arial"/>
          <w:sz w:val="20"/>
          <w:szCs w:val="20"/>
        </w:rPr>
      </w:pPr>
      <w:r w:rsidRPr="00EE72A3">
        <w:rPr>
          <w:rFonts w:ascii="Arial" w:hAnsi="Arial" w:cs="Arial"/>
          <w:sz w:val="20"/>
          <w:szCs w:val="20"/>
        </w:rPr>
        <w:t>Javnost podatkov in učinek vpisa</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7. člen</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Sodni register je javna knjiga.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Javnost podatkov, vpisanih v glavno knjigo sodnega registra,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ki so o posameznem subjektu vpisani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ustanovitelj ali družbenik v subjektu vpisa in v katerem subjektu vpisa je ustanovitelj ali družbenik,</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zastopnik ali član organa nadzora v subjektu vpisa in v katerem subjektu vpisa je zastopnik ali član organa nadzora,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z izstavitvijo izpisov iz sodnega registra po 48.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Javnost vsebine listin, na katerih temeljijo vpisi v sodni register, ali ki so bile zaradi javne objave predložene sodnemu registru,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dostop do: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zadnjega čistopisa statuta delniške družbe ali družbene pogodbe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zapisnikov skupščine delniške družbe, ki so bili v zadnjem letu predloženi sodnemu registru zaradi objave,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 ki so bile v zadnjem letu pred objavo vpisa priložene predlogu za vpis združitve ali delitve v sodni register, če je sodišče na podlagi tega predloga dovolilo vpis združitve ali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 izstavitvijo izpisa listine po 48.a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Na zahtevo izda sodišče tudi potrdilo, da določen vpis obstaja, da v določeni zadevi ni poznejših vpisov, da je določeni vpis izbrisan ali da določenega vpisa ni.</w:t>
      </w:r>
    </w:p>
    <w:p w:rsidR="00EE72A3" w:rsidRDefault="00EE72A3" w:rsidP="00EE72A3">
      <w:pPr>
        <w:jc w:val="both"/>
        <w:rPr>
          <w:rFonts w:ascii="Arial" w:hAnsi="Arial" w:cs="Arial"/>
          <w:sz w:val="20"/>
          <w:szCs w:val="20"/>
        </w:rPr>
      </w:pPr>
    </w:p>
    <w:p w:rsidR="00E50D8E" w:rsidRPr="00EE72A3" w:rsidRDefault="003A176E" w:rsidP="00EE72A3">
      <w:pPr>
        <w:jc w:val="both"/>
        <w:rPr>
          <w:rFonts w:ascii="Arial" w:hAnsi="Arial" w:cs="Arial"/>
          <w:b/>
          <w:bCs/>
          <w:sz w:val="20"/>
          <w:szCs w:val="20"/>
        </w:rPr>
      </w:pPr>
      <w:r w:rsidRPr="00EE72A3">
        <w:rPr>
          <w:rFonts w:ascii="Arial" w:hAnsi="Arial" w:cs="Arial"/>
          <w:sz w:val="20"/>
          <w:szCs w:val="20"/>
        </w:rPr>
        <w:t>(5) Iskanje podatkov iz 2. in 3. točke drugega odstavka tega člena se pri fizičnih osebah omogoči z uporabo kombinacije osebnega imena ter EMŠO ali kombinacije osebnega imena ter davčne številke ali kombinacije osebnega imena ter naslova prebivališča, vpisanega v sodni register, pri pravnih osebah pa z uporabo firme, imena, matične ali davčne številke.</w:t>
      </w:r>
    </w:p>
    <w:p w:rsidR="00EE72A3" w:rsidRDefault="00EE72A3" w:rsidP="00EE72A3">
      <w:pPr>
        <w:jc w:val="both"/>
        <w:rPr>
          <w:rFonts w:ascii="Arial" w:hAnsi="Arial" w:cs="Arial"/>
          <w:b/>
          <w:bCs/>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11.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Sodnik posameznik odloča na prvi stopnji o predlogu za vpis naslednjih podatkov v sodni register:</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vseh podatkov, ki se nanašajo na subjekte vpisa iz 4. do 6. točke ter 8. in 10. točke prvega odstavka ter iz 2. točke drugega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podatkov v zvezi z izstopom ali izključitvijo družbenika pri subjektih vpisa iz 3.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podatkov v zvezi z odvzemom pooblastila za zastopanje osebno odgovornemu družbeniku in z izstopom ali izključitvijo družbenika pri subjektih vpisa iz 1. in 2.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podatkov v zvezi s statusnimi preoblikovanji pri vseh subjektih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podatkov v zvezi z odločanjem o ugovoru proti sklepu o prenehanju v postopku prenehanja družbe po skrajšanem postopku, in</w:t>
      </w:r>
    </w:p>
    <w:p w:rsidR="003B1143" w:rsidRPr="00EE72A3" w:rsidRDefault="003B114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podatkov v zvezi z izbrisom pravne osebe iz sodnega registra zaradi končanja likvidacijskega postopka, ki ga je izvedel pristojni organ te pravne osebe.</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O predlogu za vpis ostalih podatkov v sodni register odloča na prvi stopnji sodni referent. Zoper odločitev sodnega referenta je dovoljena pritožba v osmih dneh od vročitve. O pritožbi odloča sodnik posameznik istega sodišča.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V postopku za vpis v sodni register na drugi stopnji odloča senat, ki ga sestavljajo trije sodniki.</w:t>
      </w:r>
    </w:p>
    <w:p w:rsidR="003B1143" w:rsidRPr="00EE72A3" w:rsidRDefault="003B1143" w:rsidP="00EE72A3">
      <w:pPr>
        <w:jc w:val="both"/>
        <w:rPr>
          <w:rFonts w:ascii="Arial" w:hAnsi="Arial" w:cs="Arial"/>
          <w:sz w:val="20"/>
          <w:szCs w:val="20"/>
        </w:rPr>
      </w:pP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24.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Oseba, ki je na podlagi zakona dolžna oziroma upravičena predlagati vpis posameznega podatka v sodni register, lahko vloži predlog za vpis in opravlja druga procesna dejanja v postopku vpisa v sodni register osebno ali po pooblaščencu.</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notar, ki je sodeloval pri sestavi notarske listine ali je listino pretvoril v elektronsko obliko po tretjem odstavku 28.a člena tega zakona, pooblaščen v imenu subjekta vpisa vložiti predlog za vpise, ki temeljijo na tej listini, ali jo predložiti sodišču zaradi javne objave. V primeru iz prejšnjega stavka predlogu ni treba priložiti pooblastila.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Prejšnji odstavek se smiselno uporablja tudi za predlog za vpis, ki ga v imenu subjekta vpisa vloži točka VEM po 1. točki petega odstavka 27. člena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Če predlog za vpis v imenu predlagatelja vloži točka VEM se ne glede na splošna pravila o vročanju pooblaščencu vse vročitve sodnih pisanj in pisanj morebitnih drugih strank postopka opravijo subjektu vpisa in ne točki VEM.</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27.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V elektronski obliki morajo biti vloženi ti predlogi za vpis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vsi predlogi, ki se nanašajo na subjekt vpisa, organiziran kot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predlog za vpis ustanovitve družbe z neomejeno odgovornostjo ali komanditne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vsi predlogi, ki se nanašajo na podružnico gospodarske družbe ali podružnico tujega podjetja.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Drug predlog za vpis v sodni register, razen predloga iz prejšnjega odstavka, je lahko po izbiri predlagatelja vložen v elektronski ali pisni obliki in na obrazcu, če je ta predpisan.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Predlog za vpis v sodni register mora vsebovati: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podatke, ki jih mora vsebovati vsaka vloga,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matično številko subjekta vpisa, če se predlog nanaša na vpis podatkov v zvezi z že vpisanim subjektom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določen zahtevek za vpis z navedbo podatkov, ki naj jih sodišče vpiše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izjavo lastnika objekta v skladu s četrtim odstavkom 4.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druge podatke in navedbe, ki jih določa zakon.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V predlogu za vpis ustanovitve subjekta vpisa mora subjekt vpisa navesti tudi svoj predlog za določitev šifre glavne dejavnosti iz 4. člena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Predlog za vpis v sodni register, ki se vloži v elektronski obliki, mora v imenu predlagatelja vložiti: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točka VEM, če je predmet predloga naslednji vpis, ki se nanaša na subjekt vpisa, organiziran kot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na podlagi družbene pogodbe, sklenjene na predpisanem obrazcu v skladu s prvim odstavkom 474. člena ZGD-1, ali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družbene pogodbe, če je prečiščeno besedilo spremenjene družbene pogodbe na predpisanem obrazcu v skladu s petim odstavkom 516. člena ZGD-1, ali spremembe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sedeža ali firme na podlagi spremembe družbene pogodbe ali akta o ustanovitvi iz prejšnje alinee,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zastopnikov družbe ali poslovnega naslova,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nameravane firme,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spremembe podatkov ali prenehanja podružnice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notar, če je predmet predloga drug vpis, razen vpisa iz prve do tretje alinee prejšnje točke.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Za predlog za vpis v sodni register, ki se vloži v elektronski obliki, in listine, ki se v elektronski obliki priložijo k temu predlogu, se ne uporablja drugi odstavek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Če je predlog za vpis po prvem ali drugem odstavku tega člena vložen v elektronski obliki, morajo biti tudi druge vloge v postopku s tem predlogom in listine, ki so jim priložene, vložene v elektronski obliki. Za druge vloge iz prejšnjega stavka se smiselno uporabljata peti in šesti odstavek tega člena.</w:t>
      </w: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28.a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(1) Predlagatelj mora v elektronski obliki predložiti te listine iz prvega odstavka 28.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odpravek notarskega zapisa statuta in čistopisa spremenjenega statuta z notarjevim potrdilom,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družbeno pogodbo družbe z neomejeno odgovornostjo, komanditne družbe in družbe z omejeno odgovornostjo in čistopis spremenjene družbene pogodbe z notarjevim potrdilom ali na predpisanem obrazcu iz petega odstavka 516.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overjeni prepis notarskega zapisnika skupščine delniške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če je pri združitvi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odpravek notarskega zapisa pogodbe o pripojitvi ali spojitvi, ki jo je treba po prvem stavku prvega odstavka 586. člena ZGD-1 predložiti registrskem sodišču v zvezi s pripravo skupščine, ki bo odločala o združitvi,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združitve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če je pri delitvi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delitveni načrt ali odpravek notarskega zapisa pogodbe o delitvi in prevzemu, ki jo je treba po prvem stavku prvega odstavka 586. člena v zvezi s prvim odstavkom 629. člena ZGD-1 predložiti registrskem sodišču v zvezi s pripravo skupščine, ki bo odločala o delitvi,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druge listine, ki jih je treba priložiti k predlogu za vpis iz prvega odstavka 27. člena tega zakona ali k predlogu za vpis iz drugega odstavka 27. člena tega zakona, ki se po izbiri predlagatelja vloži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Predlagatelj lahko v elektronski obliki predloži tudi druge listine iz prvega odstavka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Notar ali točka VEM, ki po petem odstavku 27. člena tega zakona v imenu predlagatelja vloži predlog za vpis v elektronski obliki, mora v elektronsko obliko pretvoriti listine, ki jih je treba priložiti k takemu predlogu in ki niso sestavljene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Šteje se, da ima listina iz prvega ali drugega odstavka tega člena, ki jo sestavi notar ali točka VEM in njeno sestavo potrdi s svojim elektronskim podpisom, značilnost izvirnika te listine.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VEM overiti s svojim elektronskim podpisom. Šteje se, da imajo listine iz prejšnjega stavka značilnost overjenega prepisa izvirnika listine.</w:t>
      </w:r>
    </w:p>
    <w:p w:rsidR="003A176E" w:rsidRPr="00EE72A3" w:rsidRDefault="003A176E" w:rsidP="00EE72A3">
      <w:pPr>
        <w:jc w:val="both"/>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35.a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Na podlagi odločitve registrskega sodišča o vpisu ustanovitve subjekta vpisa v sodni register agencija temu subjektu določi šifro glavne dejavnosti po 4. členu ZPRS-1, šifro institucionalnega sektorja po 5. členu ZPRS-1 in matično številko po 6. členu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na podlagi ustrezne odločitve registrskega sodišča o vpisu:</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vpis ustanovitve subjekta v sodni register opravljen z vpisom tega subjekta v poslovni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vpis spremembe podatkov pri subjektu vpisa v sodnem registru opravljen z vpisom spremembe teh podatkov v poslovnem registru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vpis izbrisa subjekta iz sodnega registra opravljen z izbrisom tega subjekta iz poslovnega registra.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Hkrati s sklepom o vpisu ustanovitve subjekta v sodni register se subjektu vpisa pošlje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obvestilo agencije o določitvi obeh šifer in matične številke iz prvega odstavka tega člena,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obvestilo o davčni številki, ki je bila subjektu vpisa dodeljena ob vpisu v davčni register v skladu z zakonom, ki ureja davčno službo.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(4) Če je predlog v elektronski obliki vložil notar v skladu s 27. členom tega zakona, se notarju, ki je kot pooblaščenec predlagatelja vložil tak predlog, v elektronski obliki vročajo sklep o vpisu, </w:t>
      </w:r>
      <w:r w:rsidRPr="00EE72A3">
        <w:rPr>
          <w:rFonts w:ascii="Arial" w:hAnsi="Arial" w:cs="Arial"/>
          <w:sz w:val="20"/>
          <w:szCs w:val="20"/>
        </w:rPr>
        <w:lastRenderedPageBreak/>
        <w:t>vloge morebitnih drugih udeležencev postopka in odločbe sodišč o pravnih sredstvih, vloženih v tem postopku.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Vročitve v elektronski obliki se opravijo z uporabo varnega elektronskega predala pri ponudniku, ki opravlja storitve elektronskega vročanja.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notar pisanja, ki se vroča z uporabo varnega elektronskega predala, ne prevzame v 15 dneh od dneva, ko je bilo pisanje dostavljeno v ta predal, se s potekom tega roka šteje vročitev za opravljeno.</w:t>
      </w:r>
    </w:p>
    <w:p w:rsidR="003A176E" w:rsidRPr="00EE72A3" w:rsidRDefault="003A176E" w:rsidP="00EE72A3">
      <w:pPr>
        <w:jc w:val="both"/>
        <w:rPr>
          <w:rFonts w:ascii="Arial" w:hAnsi="Arial" w:cs="Arial"/>
          <w:sz w:val="20"/>
          <w:szCs w:val="20"/>
        </w:rPr>
      </w:pPr>
    </w:p>
    <w:p w:rsidR="00EE72A3" w:rsidRPr="00EE72A3" w:rsidRDefault="003A176E" w:rsidP="00EE72A3">
      <w:pPr>
        <w:jc w:val="both"/>
        <w:rPr>
          <w:rFonts w:ascii="Arial" w:hAnsi="Arial" w:cs="Arial"/>
          <w:sz w:val="20"/>
          <w:szCs w:val="20"/>
        </w:rPr>
      </w:pPr>
      <w:r w:rsidRPr="00EE72A3">
        <w:rPr>
          <w:rFonts w:ascii="Arial" w:hAnsi="Arial" w:cs="Arial"/>
          <w:sz w:val="20"/>
          <w:szCs w:val="20"/>
        </w:rPr>
        <w:t>(7) Četrti do šesti odstavek tega člena se smiselno uporabljajo tudi za vročitve subjektu vpisa ali drugi stranki postopka ali pooblaščencu stranke, če ta v predlogu za vpis ali vlogi, s katero prijavi svojo udeležbo v postopku, izrecno zahteva, da se mu vročitve opravijo elektronsko in navede naslov varnega elektronskega predala.</w:t>
      </w:r>
    </w:p>
    <w:p w:rsidR="00EE72A3" w:rsidRDefault="00EE72A3" w:rsidP="00EE72A3">
      <w:pPr>
        <w:jc w:val="both"/>
        <w:rPr>
          <w:rFonts w:ascii="Arial" w:hAnsi="Arial" w:cs="Arial"/>
          <w:b/>
          <w:bCs/>
          <w:sz w:val="20"/>
          <w:szCs w:val="20"/>
        </w:rPr>
      </w:pPr>
    </w:p>
    <w:p w:rsidR="00EE72A3" w:rsidRPr="00EE72A3" w:rsidRDefault="00EE72A3" w:rsidP="00EE72A3">
      <w:pPr>
        <w:jc w:val="center"/>
        <w:rPr>
          <w:rFonts w:ascii="Arial" w:hAnsi="Arial" w:cs="Arial"/>
          <w:b/>
          <w:bCs/>
          <w:sz w:val="20"/>
          <w:szCs w:val="20"/>
        </w:rPr>
      </w:pPr>
      <w:r w:rsidRPr="00EE72A3">
        <w:rPr>
          <w:rFonts w:ascii="Arial" w:hAnsi="Arial" w:cs="Arial"/>
          <w:b/>
          <w:bCs/>
          <w:sz w:val="20"/>
          <w:szCs w:val="20"/>
        </w:rPr>
        <w:t>45. člen</w:t>
      </w:r>
    </w:p>
    <w:p w:rsidR="00EE72A3" w:rsidRDefault="00EE72A3" w:rsidP="00EE72A3">
      <w:pPr>
        <w:jc w:val="both"/>
        <w:rPr>
          <w:rFonts w:ascii="Arial" w:hAnsi="Arial" w:cs="Arial"/>
          <w:sz w:val="20"/>
          <w:szCs w:val="20"/>
        </w:rPr>
      </w:pPr>
    </w:p>
    <w:p w:rsidR="00EE72A3" w:rsidRPr="00EE72A3" w:rsidRDefault="00EE72A3" w:rsidP="00EE72A3">
      <w:pPr>
        <w:jc w:val="both"/>
        <w:rPr>
          <w:rFonts w:ascii="Arial" w:hAnsi="Arial" w:cs="Arial"/>
          <w:sz w:val="20"/>
          <w:szCs w:val="20"/>
        </w:rPr>
      </w:pPr>
      <w:r w:rsidRPr="00EE72A3">
        <w:rPr>
          <w:rFonts w:ascii="Arial" w:hAnsi="Arial" w:cs="Arial"/>
          <w:sz w:val="20"/>
          <w:szCs w:val="20"/>
        </w:rPr>
        <w:t>Vlada Republike Slovenije s predpisom določi naslednja izvedbena pravila:</w:t>
      </w:r>
    </w:p>
    <w:p w:rsidR="00EE72A3" w:rsidRPr="00EE72A3" w:rsidRDefault="00EE72A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predlogi za vpis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načinu vlaganja predlogov za vpis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uporabi obrazcev predlogov za posamezne vrste vpisov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 zvezi s listinami, ki se predložijo v elektronski obliki:</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predložitve listin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pretvorbe in overitve listin iz petega odstavka 28.a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načinu opravljanja vpisov ter o načinu in podrobnejših pogojih vročanja v elektronski obliki v skladu s 35.a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načinu objave vpisov in objave predložitve listin iz prvega odstavka 43.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vodenju informatizirane glavne knjige in informatizirane zbirke listin,</w:t>
      </w:r>
    </w:p>
    <w:p w:rsidR="00EE72A3" w:rsidRPr="00EE72A3" w:rsidRDefault="00EE72A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načinu objave prevodov podatkov in listin iz 46.a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načinu zagotavljanja javnosti podatkov, vpisanih v informatizirano glavno knjigo v skladu z 48.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načinu zagotavljanja javnosti vsebine zbirke listin v skladu z 48.a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9.     </w:t>
      </w:r>
      <w:r w:rsidRPr="00EE72A3">
        <w:rPr>
          <w:rStyle w:val="apple-converted-space"/>
          <w:rFonts w:ascii="Arial" w:hAnsi="Arial" w:cs="Arial"/>
          <w:sz w:val="20"/>
          <w:szCs w:val="20"/>
        </w:rPr>
        <w:t> </w:t>
      </w:r>
      <w:r w:rsidRPr="00EE72A3">
        <w:rPr>
          <w:rFonts w:ascii="Arial" w:hAnsi="Arial" w:cs="Arial"/>
          <w:sz w:val="20"/>
          <w:szCs w:val="20"/>
        </w:rPr>
        <w:t>načinu vložitve zahteve za izpise v skladu z 48.b členom tega zakona in</w:t>
      </w:r>
    </w:p>
    <w:p w:rsidR="00EE72A3" w:rsidRPr="00EE72A3" w:rsidRDefault="00EE72A3" w:rsidP="00EE72A3">
      <w:pPr>
        <w:jc w:val="both"/>
        <w:rPr>
          <w:rFonts w:ascii="Arial" w:hAnsi="Arial" w:cs="Arial"/>
          <w:sz w:val="20"/>
          <w:szCs w:val="20"/>
        </w:rPr>
      </w:pPr>
      <w:r w:rsidRPr="00EE72A3">
        <w:rPr>
          <w:rFonts w:ascii="Arial" w:hAnsi="Arial" w:cs="Arial"/>
          <w:sz w:val="20"/>
          <w:szCs w:val="20"/>
        </w:rPr>
        <w:t>10.  </w:t>
      </w:r>
      <w:r w:rsidRPr="00EE72A3">
        <w:rPr>
          <w:rStyle w:val="apple-converted-space"/>
          <w:rFonts w:ascii="Arial" w:hAnsi="Arial" w:cs="Arial"/>
          <w:sz w:val="20"/>
          <w:szCs w:val="20"/>
        </w:rPr>
        <w:t> </w:t>
      </w:r>
      <w:r w:rsidRPr="00EE72A3">
        <w:rPr>
          <w:rFonts w:ascii="Arial" w:hAnsi="Arial" w:cs="Arial"/>
          <w:sz w:val="20"/>
          <w:szCs w:val="20"/>
        </w:rPr>
        <w:t>višino nadomestila, ki sta ga za izpis iz sodnega registra ali izpis listine upravičena zaračunati agencija in notar.</w:t>
      </w:r>
    </w:p>
    <w:p w:rsidR="00EE72A3" w:rsidRPr="00EE72A3" w:rsidRDefault="00EE72A3" w:rsidP="00EE72A3">
      <w:pPr>
        <w:jc w:val="both"/>
        <w:rPr>
          <w:rFonts w:ascii="Arial" w:hAnsi="Arial" w:cs="Arial"/>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48.c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Objava podatkov o subjektu vpisa na spletnih straneh agencije po 1. točki drugega odstavka 7. člena tega zakona in izpis iz sodnega registra, ki se izda po 48. členu tega zakona, ne smeta vsebovati EMŠO družbenikov, zastopnikov in članov organa nadzora subjekta vpisa.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Sodišče lahko izda izpis iz sodnega registra, ki vsebuje tudi EMŠO zastopnika, družbenika ali člana organa nadzora tega subjekta vpisa samo v teh primerih:</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izpis glede posameznega subjekta, če ga zahteva družbenik, zastopnik, ali član organa nadzora tega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izpis glede vseh subjektov vpisa, pri katerih je posamezna oseba upravičena do podatkov iz 51. člena tega zakona, če izpis zahteva ta oseba.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Objava vpisa v sodni register po 43. členu tega zakona, listine iz 1. točke tretjega odstavka 7. člena tega zakona in prevoda podatkov po 46. a členu tega zakona ne sme vsebovati:</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EMŠO družbenikov, zastopnikov in članov organa nadzora subjekta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osebnih podatkov posameznikov, ki niso družbeniki, zastopniki ali člani organov nadzora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osebnih podatkov družbenikov, zastopnikov ali članov organa nadzora subjekta vpisa, ki niso neposredno povezani z opravljanjem teh funkcij.</w:t>
      </w:r>
    </w:p>
    <w:p w:rsidR="00EE72A3" w:rsidRDefault="00EE72A3" w:rsidP="00EE72A3">
      <w:pPr>
        <w:jc w:val="both"/>
        <w:rPr>
          <w:rFonts w:ascii="Arial" w:hAnsi="Arial" w:cs="Arial"/>
          <w:sz w:val="20"/>
          <w:szCs w:val="20"/>
        </w:rPr>
      </w:pPr>
    </w:p>
    <w:p w:rsidR="003B1143" w:rsidRDefault="003B1143" w:rsidP="00EE72A3">
      <w:pPr>
        <w:jc w:val="both"/>
        <w:rPr>
          <w:rFonts w:ascii="Arial" w:hAnsi="Arial" w:cs="Arial"/>
          <w:sz w:val="20"/>
          <w:szCs w:val="20"/>
        </w:rPr>
      </w:pPr>
      <w:r w:rsidRPr="00EE72A3">
        <w:rPr>
          <w:rFonts w:ascii="Arial" w:hAnsi="Arial" w:cs="Arial"/>
          <w:sz w:val="20"/>
          <w:szCs w:val="20"/>
        </w:rPr>
        <w:t xml:space="preserve">(4) Sodišče odgovarja, da je vsebina listine, ki se objavi po 1. točki tretjega odstavka 7. člena tega zakona ali vsebina prevoda podatkov, ki se objavi po 46.a členu tega zakona, v skladu s prejšnjim </w:t>
      </w:r>
      <w:r w:rsidRPr="00EE72A3">
        <w:rPr>
          <w:rFonts w:ascii="Arial" w:hAnsi="Arial" w:cs="Arial"/>
          <w:sz w:val="20"/>
          <w:szCs w:val="20"/>
        </w:rPr>
        <w:lastRenderedPageBreak/>
        <w:t>odstavkom. Če predlagatelj predlogu priloži listino, katere vsebina je v nasprotju s prejšnjim odstavkom, mu sodišče v skladu s prvim odstavkom 30. člena tega zakona odredi, da odpravi to nepravilnost tako, da namesto listin z nepravilno vsebino predlogu priloži listine, katerih vsebina je v skladu s prejšnjim odstavkom.</w:t>
      </w:r>
    </w:p>
    <w:p w:rsidR="00EE72A3" w:rsidRP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(5) Če sodišče, agencija ali notar izda izpis listine po 48.a členu tega zakona, mora na izpisu prekriti podatke iz tretjega odstavka tega člena, razen če izpis listine zahteva oseba iz 51. člena tega zakona.</w:t>
      </w:r>
    </w:p>
    <w:p w:rsidR="003B1143" w:rsidRPr="00EE72A3" w:rsidRDefault="003B1143" w:rsidP="00CD1EED">
      <w:pPr>
        <w:pStyle w:val="odstavek0"/>
        <w:shd w:val="clear" w:color="auto" w:fill="FFFFFF"/>
        <w:spacing w:before="0" w:beforeAutospacing="0" w:after="0" w:afterAutospacing="0" w:line="269" w:lineRule="auto"/>
        <w:jc w:val="both"/>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b/>
          <w:sz w:val="20"/>
          <w:szCs w:val="20"/>
        </w:rPr>
        <w:br w:type="page"/>
      </w:r>
    </w:p>
    <w:p w:rsidR="003A176E" w:rsidRPr="00EE72A3" w:rsidRDefault="003A176E" w:rsidP="00CD1EED">
      <w:pPr>
        <w:pStyle w:val="NASLOV10"/>
        <w:spacing w:line="269" w:lineRule="auto"/>
      </w:pPr>
      <w:r w:rsidRPr="00EE72A3">
        <w:lastRenderedPageBreak/>
        <w:t>V. PREDLOG, DA SE PREDLOG ZAKONA OBRAVNAVA PO SKRAJŠANEM POSTOPKU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Vlada Republike Slovenije predlaga, da Državni zbor Republike Slovenije predlog zakona obravnava po skrajšanem postopku (prvi odstavek 142. člena Poslovnika državnega zbora).</w:t>
      </w:r>
      <w:r w:rsidRPr="00EE72A3">
        <w:rPr>
          <w:rStyle w:val="Sprotnaopomba-sklic"/>
          <w:sz w:val="20"/>
          <w:szCs w:val="20"/>
        </w:rPr>
        <w:footnoteReference w:id="31"/>
      </w:r>
      <w:r w:rsidRPr="00EE72A3">
        <w:rPr>
          <w:sz w:val="20"/>
          <w:szCs w:val="20"/>
        </w:rPr>
        <w:t xml:space="preserve"> 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Hkrati se s predlogom zakona črtajo določbe, ki se nanašajo na ureditev postopkov v sistemu Vse na enem mestu, ki bodo v </w:t>
      </w:r>
      <w:r w:rsidR="00383719" w:rsidRPr="00EE72A3">
        <w:rPr>
          <w:rFonts w:ascii="Arial" w:hAnsi="Arial" w:cs="Arial"/>
          <w:sz w:val="20"/>
          <w:szCs w:val="20"/>
        </w:rPr>
        <w:t xml:space="preserve">prihodnje </w:t>
      </w:r>
      <w:r w:rsidRPr="00EE72A3">
        <w:rPr>
          <w:rFonts w:ascii="Arial" w:hAnsi="Arial" w:cs="Arial"/>
          <w:sz w:val="20"/>
          <w:szCs w:val="20"/>
        </w:rPr>
        <w:t xml:space="preserve">predmet pravnega urejanja v Zakonu </w:t>
      </w:r>
      <w:r w:rsidR="00D700F9">
        <w:rPr>
          <w:rFonts w:ascii="Arial" w:hAnsi="Arial" w:cs="Arial"/>
          <w:sz w:val="20"/>
          <w:szCs w:val="20"/>
        </w:rPr>
        <w:t>o P</w:t>
      </w:r>
      <w:r w:rsidRPr="00EE72A3">
        <w:rPr>
          <w:rFonts w:ascii="Arial" w:hAnsi="Arial" w:cs="Arial"/>
          <w:sz w:val="20"/>
          <w:szCs w:val="20"/>
        </w:rPr>
        <w:t>oslovnem registru Slovenije kot postopki v sistemu za podporo poslovnim subjektom. Zaradi prenosa predmeta urejanja je potrebna tudi nomotehničn</w:t>
      </w:r>
      <w:r w:rsidR="00383719" w:rsidRPr="00EE72A3">
        <w:rPr>
          <w:rFonts w:ascii="Arial" w:hAnsi="Arial" w:cs="Arial"/>
          <w:sz w:val="20"/>
          <w:szCs w:val="20"/>
        </w:rPr>
        <w:t>a</w:t>
      </w:r>
      <w:r w:rsidRPr="00EE72A3">
        <w:rPr>
          <w:rFonts w:ascii="Arial" w:hAnsi="Arial" w:cs="Arial"/>
          <w:sz w:val="20"/>
          <w:szCs w:val="20"/>
        </w:rPr>
        <w:t xml:space="preserve"> uskladitev Zakona </w:t>
      </w:r>
      <w:r w:rsidR="00383719" w:rsidRPr="00EE72A3">
        <w:rPr>
          <w:rFonts w:ascii="Arial" w:hAnsi="Arial" w:cs="Arial"/>
          <w:sz w:val="20"/>
          <w:szCs w:val="20"/>
        </w:rPr>
        <w:t>o</w:t>
      </w:r>
      <w:r w:rsidRPr="00EE72A3">
        <w:rPr>
          <w:rFonts w:ascii="Arial" w:hAnsi="Arial" w:cs="Arial"/>
          <w:sz w:val="20"/>
          <w:szCs w:val="20"/>
        </w:rPr>
        <w:t xml:space="preserve"> sodnem registr</w:t>
      </w:r>
      <w:r w:rsidR="00D700F9">
        <w:rPr>
          <w:rFonts w:ascii="Arial" w:hAnsi="Arial" w:cs="Arial"/>
          <w:sz w:val="20"/>
          <w:szCs w:val="20"/>
        </w:rPr>
        <w:t xml:space="preserve">u </w:t>
      </w:r>
      <w:r w:rsidR="00910EE7">
        <w:rPr>
          <w:rFonts w:ascii="Arial" w:hAnsi="Arial" w:cs="Arial"/>
          <w:sz w:val="20"/>
          <w:szCs w:val="20"/>
        </w:rPr>
        <w:t>s predlagano</w:t>
      </w:r>
      <w:r w:rsidR="00D700F9">
        <w:rPr>
          <w:rFonts w:ascii="Arial" w:hAnsi="Arial" w:cs="Arial"/>
          <w:sz w:val="20"/>
          <w:szCs w:val="20"/>
        </w:rPr>
        <w:t xml:space="preserve"> novo ureditvijo v Zakonu o P</w:t>
      </w:r>
      <w:r w:rsidRPr="00EE72A3">
        <w:rPr>
          <w:rFonts w:ascii="Arial" w:hAnsi="Arial" w:cs="Arial"/>
          <w:sz w:val="20"/>
          <w:szCs w:val="20"/>
        </w:rPr>
        <w:t xml:space="preserve">oslovnem registru Slovenije. </w:t>
      </w:r>
      <w:r w:rsidR="00F43A08" w:rsidRPr="00F43A08">
        <w:rPr>
          <w:rFonts w:ascii="Arial" w:hAnsi="Arial" w:cs="Arial"/>
          <w:sz w:val="20"/>
          <w:szCs w:val="20"/>
        </w:rPr>
        <w:t>Predlagajo se še nekatere druge rešitve, ki predstavljajo uskladitev ali urejanje primerljivih položajev z drugimi zakoni ali predstavljajo manj zahtevno spremembo izvedbene narave znotraj veljavnega zakonskega okvira.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sz w:val="20"/>
          <w:szCs w:val="20"/>
        </w:rPr>
        <w:br w:type="page"/>
      </w:r>
    </w:p>
    <w:p w:rsidR="003A176E" w:rsidRPr="00EE72A3" w:rsidRDefault="003A176E" w:rsidP="00CD1EED">
      <w:pPr>
        <w:pStyle w:val="NASLOV10"/>
        <w:spacing w:line="269" w:lineRule="auto"/>
      </w:pPr>
      <w:r w:rsidRPr="00EE72A3">
        <w:lastRenderedPageBreak/>
        <w:t>VI. PRILOGE</w:t>
      </w:r>
    </w:p>
    <w:p w:rsidR="0022186E" w:rsidRPr="00D574D8" w:rsidRDefault="0022186E" w:rsidP="00CD1EED">
      <w:pPr>
        <w:spacing w:line="269" w:lineRule="auto"/>
        <w:rPr>
          <w:rFonts w:ascii="Arial" w:hAnsi="Arial" w:cs="Arial"/>
          <w:sz w:val="20"/>
          <w:szCs w:val="20"/>
        </w:rPr>
      </w:pPr>
    </w:p>
    <w:p w:rsidR="003B34AE" w:rsidRPr="00D574D8" w:rsidRDefault="0022186E" w:rsidP="0022186E">
      <w:pPr>
        <w:spacing w:line="269" w:lineRule="auto"/>
        <w:jc w:val="right"/>
        <w:rPr>
          <w:rFonts w:ascii="Arial" w:hAnsi="Arial" w:cs="Arial"/>
          <w:sz w:val="20"/>
          <w:szCs w:val="20"/>
        </w:rPr>
      </w:pPr>
      <w:r w:rsidRPr="00D574D8">
        <w:rPr>
          <w:rFonts w:ascii="Arial" w:hAnsi="Arial" w:cs="Arial"/>
          <w:sz w:val="20"/>
          <w:szCs w:val="20"/>
        </w:rPr>
        <w:t>OSNUTEK</w:t>
      </w:r>
    </w:p>
    <w:p w:rsidR="0022186E" w:rsidRPr="00D574D8" w:rsidRDefault="0022186E" w:rsidP="00CD1EED">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U R E D B O</w:t>
      </w: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o spremembah in dopolnitvah Uredbe o sodnem registru</w:t>
      </w:r>
    </w:p>
    <w:p w:rsidR="00540EA9" w:rsidRPr="00D574D8" w:rsidRDefault="00540EA9" w:rsidP="0022186E">
      <w:pPr>
        <w:spacing w:line="269" w:lineRule="auto"/>
        <w:jc w:val="center"/>
        <w:rPr>
          <w:rFonts w:ascii="Arial" w:hAnsi="Arial" w:cs="Arial"/>
          <w:b/>
          <w:sz w:val="20"/>
          <w:szCs w:val="20"/>
        </w:rPr>
      </w:pPr>
    </w:p>
    <w:p w:rsidR="0022186E" w:rsidRPr="00403937" w:rsidRDefault="0022186E"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V Uredbi o sodnem registru (Uradni list RS, št. 49/07, 98/07, 13/08, 49/09 – ZSReg-E in 54/15) se v 1. členu v 8. točki beseda »in« na koncu nadomesti z vejico, v 9. točki se pika na koncu nadomesti z besedo »in« ter doda nova 10. točka, ki se glasi: </w:t>
      </w:r>
      <w:r w:rsidR="00540EA9" w:rsidRPr="00D574D8">
        <w:rPr>
          <w:rFonts w:ascii="Arial" w:hAnsi="Arial" w:cs="Arial"/>
          <w:sz w:val="20"/>
          <w:szCs w:val="20"/>
        </w:rPr>
        <w:t>»10. način izmenjave in dostopa do podatkov in listin sodnega registra v sistemu povezovanja poslovnih registrov.«.</w:t>
      </w:r>
    </w:p>
    <w:p w:rsidR="0022186E" w:rsidRPr="00D574D8" w:rsidRDefault="0022186E" w:rsidP="0022186E">
      <w:pPr>
        <w:spacing w:line="269" w:lineRule="auto"/>
        <w:rPr>
          <w:rFonts w:ascii="Arial" w:hAnsi="Arial" w:cs="Arial"/>
          <w:sz w:val="20"/>
          <w:szCs w:val="20"/>
        </w:rPr>
      </w:pP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r w:rsidRPr="00D574D8">
        <w:rPr>
          <w:rFonts w:ascii="Arial" w:hAnsi="Arial" w:cs="Arial"/>
          <w:sz w:val="20"/>
          <w:szCs w:val="20"/>
        </w:rPr>
        <w:t>Člen 2 se spremeni tako, da se glasi:</w:t>
      </w:r>
    </w:p>
    <w:p w:rsidR="00540EA9" w:rsidRPr="00D574D8" w:rsidRDefault="00540EA9" w:rsidP="00540EA9">
      <w:pPr>
        <w:pStyle w:val="len0"/>
        <w:shd w:val="clear" w:color="auto" w:fill="FFFFFF"/>
        <w:spacing w:before="480" w:beforeAutospacing="0" w:after="0" w:afterAutospacing="0"/>
        <w:jc w:val="center"/>
        <w:rPr>
          <w:rFonts w:ascii="Arial" w:hAnsi="Arial" w:cs="Arial"/>
          <w:bCs/>
          <w:sz w:val="20"/>
          <w:szCs w:val="20"/>
        </w:rPr>
      </w:pPr>
      <w:r w:rsidRPr="00D574D8">
        <w:rPr>
          <w:rFonts w:ascii="Arial" w:hAnsi="Arial" w:cs="Arial"/>
          <w:bCs/>
          <w:sz w:val="20"/>
          <w:szCs w:val="20"/>
        </w:rPr>
        <w:t>»</w:t>
      </w:r>
      <w:r w:rsidRPr="00D574D8">
        <w:rPr>
          <w:rFonts w:ascii="Arial" w:hAnsi="Arial" w:cs="Arial"/>
          <w:bCs/>
          <w:sz w:val="20"/>
          <w:szCs w:val="20"/>
          <w:lang w:val="x-none"/>
        </w:rPr>
        <w:t>2. člen</w:t>
      </w:r>
    </w:p>
    <w:p w:rsidR="00540EA9" w:rsidRPr="00D574D8" w:rsidRDefault="00540EA9" w:rsidP="00540EA9">
      <w:pPr>
        <w:pStyle w:val="lennaslov0"/>
        <w:shd w:val="clear" w:color="auto" w:fill="FFFFFF"/>
        <w:spacing w:before="0" w:beforeAutospacing="0" w:after="0" w:afterAutospacing="0"/>
        <w:jc w:val="center"/>
        <w:rPr>
          <w:rFonts w:ascii="Arial" w:hAnsi="Arial" w:cs="Arial"/>
          <w:bCs/>
          <w:sz w:val="20"/>
          <w:szCs w:val="20"/>
        </w:rPr>
      </w:pPr>
      <w:r w:rsidRPr="00D574D8">
        <w:rPr>
          <w:rFonts w:ascii="Arial" w:hAnsi="Arial" w:cs="Arial"/>
          <w:bCs/>
          <w:sz w:val="20"/>
          <w:szCs w:val="20"/>
          <w:lang w:val="x-none"/>
        </w:rPr>
        <w:t>(pomen uporabljenih kratic)</w:t>
      </w:r>
    </w:p>
    <w:p w:rsidR="00540EA9" w:rsidRPr="00D574D8" w:rsidRDefault="00540EA9" w:rsidP="00540EA9">
      <w:pPr>
        <w:pStyle w:val="odstavek0"/>
        <w:shd w:val="clear" w:color="auto" w:fill="FFFFFF"/>
        <w:spacing w:before="240" w:beforeAutospacing="0" w:after="0" w:afterAutospacing="0"/>
        <w:ind w:firstLine="1021"/>
        <w:jc w:val="both"/>
        <w:rPr>
          <w:rFonts w:ascii="Arial" w:hAnsi="Arial" w:cs="Arial"/>
          <w:sz w:val="20"/>
          <w:szCs w:val="20"/>
        </w:rPr>
      </w:pPr>
      <w:r w:rsidRPr="00D574D8">
        <w:rPr>
          <w:rFonts w:ascii="Arial" w:hAnsi="Arial" w:cs="Arial"/>
          <w:sz w:val="20"/>
          <w:szCs w:val="20"/>
          <w:lang w:val="x-none"/>
        </w:rPr>
        <w:t>V tej uredbi so uporabljene te kratice:</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1. ZGD-1 je Zakon o gospodarskih družbah (Uradni list RS, št. 65/09 – uradno prečiščeno besedilo, 33/11, 91/11, 32/12, 57/12, 44/13 – odl. US, 82/13, 55/15 in 15/17),</w:t>
      </w:r>
      <w:r w:rsidR="00C635AA" w:rsidRPr="00D574D8">
        <w:rPr>
          <w:rFonts w:ascii="Arial" w:hAnsi="Arial" w:cs="Arial"/>
          <w:sz w:val="20"/>
          <w:szCs w:val="20"/>
        </w:rPr>
        <w:t xml:space="preserve"> in</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2. ZPRS-1 je Zakon o poslovnem registru Slovenije (Uradni list RS, št. 49/06, 33/07 – ZSReg-B, 19/15 in ____/17)</w:t>
      </w:r>
      <w:r w:rsidR="00C635AA" w:rsidRPr="00D574D8">
        <w:rPr>
          <w:rFonts w:ascii="Arial" w:hAnsi="Arial" w:cs="Arial"/>
          <w:sz w:val="20"/>
          <w:szCs w:val="20"/>
        </w:rPr>
        <w:t>.</w:t>
      </w: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p>
    <w:p w:rsidR="00540EA9" w:rsidRDefault="00540EA9" w:rsidP="00540EA9">
      <w:pPr>
        <w:spacing w:line="269" w:lineRule="auto"/>
        <w:jc w:val="both"/>
        <w:rPr>
          <w:rFonts w:ascii="Arial" w:hAnsi="Arial" w:cs="Arial"/>
          <w:sz w:val="20"/>
          <w:szCs w:val="20"/>
        </w:rPr>
      </w:pPr>
      <w:r w:rsidRPr="00D574D8">
        <w:rPr>
          <w:rFonts w:ascii="Arial" w:hAnsi="Arial" w:cs="Arial"/>
          <w:sz w:val="20"/>
          <w:szCs w:val="20"/>
        </w:rPr>
        <w:t>V prvem odstavku 3. člena se 3. točka spremni tako, da se glasi: »3. »točka za podporo poslovnim subjektom« v enajsti alineji 2. člena</w:t>
      </w:r>
      <w:r w:rsidR="005234FA" w:rsidRPr="00D574D8">
        <w:rPr>
          <w:rFonts w:ascii="Arial" w:hAnsi="Arial" w:cs="Arial"/>
          <w:sz w:val="20"/>
          <w:szCs w:val="20"/>
        </w:rPr>
        <w:t>.</w:t>
      </w:r>
      <w:r w:rsidRPr="00D574D8">
        <w:rPr>
          <w:rFonts w:ascii="Arial" w:hAnsi="Arial" w:cs="Arial"/>
          <w:sz w:val="20"/>
          <w:szCs w:val="20"/>
        </w:rPr>
        <w:t>«.</w:t>
      </w:r>
    </w:p>
    <w:p w:rsidR="00D574D8" w:rsidRDefault="00D574D8" w:rsidP="00540EA9">
      <w:pPr>
        <w:spacing w:line="269" w:lineRule="auto"/>
        <w:jc w:val="both"/>
        <w:rPr>
          <w:rFonts w:ascii="Arial" w:hAnsi="Arial" w:cs="Arial"/>
          <w:sz w:val="20"/>
          <w:szCs w:val="20"/>
        </w:rPr>
      </w:pPr>
    </w:p>
    <w:p w:rsidR="005234FA" w:rsidRDefault="00D574D8" w:rsidP="00540EA9">
      <w:pPr>
        <w:spacing w:line="269" w:lineRule="auto"/>
        <w:jc w:val="both"/>
        <w:rPr>
          <w:rFonts w:ascii="Arial" w:hAnsi="Arial" w:cs="Arial"/>
          <w:sz w:val="20"/>
          <w:szCs w:val="20"/>
        </w:rPr>
      </w:pPr>
      <w:r>
        <w:rPr>
          <w:rFonts w:ascii="Arial" w:hAnsi="Arial" w:cs="Arial"/>
          <w:sz w:val="20"/>
          <w:szCs w:val="20"/>
        </w:rPr>
        <w:t>Tretji odstavek se črta.</w:t>
      </w:r>
    </w:p>
    <w:p w:rsidR="00403937" w:rsidRDefault="00403937" w:rsidP="00540EA9">
      <w:pPr>
        <w:spacing w:line="269" w:lineRule="auto"/>
        <w:jc w:val="both"/>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540EA9">
      <w:pPr>
        <w:spacing w:line="269" w:lineRule="auto"/>
        <w:jc w:val="both"/>
        <w:rPr>
          <w:rFonts w:ascii="Arial" w:hAnsi="Arial" w:cs="Arial"/>
          <w:sz w:val="20"/>
          <w:szCs w:val="20"/>
        </w:rPr>
      </w:pPr>
    </w:p>
    <w:p w:rsidR="00403937" w:rsidRDefault="00403937" w:rsidP="00540EA9">
      <w:pPr>
        <w:spacing w:line="269" w:lineRule="auto"/>
        <w:jc w:val="both"/>
        <w:rPr>
          <w:rFonts w:ascii="Arial" w:hAnsi="Arial" w:cs="Arial"/>
          <w:sz w:val="20"/>
          <w:szCs w:val="20"/>
        </w:rPr>
      </w:pPr>
      <w:r>
        <w:rPr>
          <w:rFonts w:ascii="Arial" w:hAnsi="Arial" w:cs="Arial"/>
          <w:sz w:val="20"/>
          <w:szCs w:val="20"/>
        </w:rPr>
        <w:t>V 5. členu se četrta točka spremeni tako, da se glasi: »</w:t>
      </w:r>
      <w:r w:rsidRPr="00403937">
        <w:rPr>
          <w:rFonts w:ascii="Arial" w:hAnsi="Arial" w:cs="Arial"/>
          <w:sz w:val="20"/>
          <w:szCs w:val="20"/>
        </w:rPr>
        <w:t xml:space="preserve">4. »vstopna točka« je točka </w:t>
      </w:r>
      <w:r>
        <w:rPr>
          <w:rFonts w:ascii="Arial" w:hAnsi="Arial" w:cs="Arial"/>
          <w:sz w:val="20"/>
          <w:szCs w:val="20"/>
        </w:rPr>
        <w:t>za podporo poslovnim subjektom</w:t>
      </w:r>
      <w:r w:rsidRPr="00403937">
        <w:rPr>
          <w:rFonts w:ascii="Arial" w:hAnsi="Arial" w:cs="Arial"/>
          <w:sz w:val="20"/>
          <w:szCs w:val="20"/>
        </w:rPr>
        <w:t xml:space="preserve"> ali notar, ki v skladu s petim odstavkom 27. člena ZSReg v imenu predlagatelja vloži predlog za vpis v sodni register v elektronski obliki;</w:t>
      </w:r>
      <w:r>
        <w:rPr>
          <w:rFonts w:ascii="Arial" w:hAnsi="Arial" w:cs="Arial"/>
          <w:sz w:val="20"/>
          <w:szCs w:val="20"/>
        </w:rPr>
        <w:t>2.</w:t>
      </w:r>
    </w:p>
    <w:p w:rsidR="00403937" w:rsidRPr="00D574D8" w:rsidRDefault="00403937" w:rsidP="00540EA9">
      <w:pPr>
        <w:spacing w:line="269" w:lineRule="auto"/>
        <w:jc w:val="both"/>
        <w:rPr>
          <w:rFonts w:ascii="Arial" w:hAnsi="Arial" w:cs="Arial"/>
          <w:sz w:val="20"/>
          <w:szCs w:val="20"/>
        </w:rPr>
      </w:pPr>
    </w:p>
    <w:p w:rsidR="005234FA" w:rsidRPr="00403937" w:rsidRDefault="005234FA"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234FA" w:rsidRPr="00D574D8" w:rsidRDefault="005234FA" w:rsidP="00540EA9">
      <w:pPr>
        <w:spacing w:line="269" w:lineRule="auto"/>
        <w:jc w:val="both"/>
        <w:rPr>
          <w:rFonts w:ascii="Arial" w:hAnsi="Arial" w:cs="Arial"/>
          <w:sz w:val="20"/>
          <w:szCs w:val="20"/>
        </w:rPr>
      </w:pPr>
    </w:p>
    <w:p w:rsidR="0022186E" w:rsidRDefault="00403937" w:rsidP="005234FA">
      <w:pPr>
        <w:spacing w:line="269" w:lineRule="auto"/>
        <w:jc w:val="both"/>
        <w:rPr>
          <w:rFonts w:ascii="Arial" w:hAnsi="Arial" w:cs="Arial"/>
          <w:sz w:val="20"/>
          <w:szCs w:val="20"/>
        </w:rPr>
      </w:pPr>
      <w:r>
        <w:rPr>
          <w:rFonts w:ascii="Arial" w:hAnsi="Arial" w:cs="Arial"/>
          <w:color w:val="000000"/>
          <w:sz w:val="20"/>
          <w:szCs w:val="20"/>
          <w:shd w:val="clear" w:color="auto" w:fill="FFFFFF"/>
        </w:rPr>
        <w:t>V p</w:t>
      </w:r>
      <w:r w:rsidR="00FE4570" w:rsidRPr="00D574D8">
        <w:rPr>
          <w:rFonts w:ascii="Arial" w:hAnsi="Arial" w:cs="Arial"/>
          <w:color w:val="000000"/>
          <w:sz w:val="20"/>
          <w:szCs w:val="20"/>
          <w:shd w:val="clear" w:color="auto" w:fill="FFFFFF"/>
        </w:rPr>
        <w:t xml:space="preserve">rvem do četrtem odstavku </w:t>
      </w:r>
      <w:r w:rsidR="005234FA" w:rsidRPr="00D574D8">
        <w:rPr>
          <w:rFonts w:ascii="Arial" w:hAnsi="Arial" w:cs="Arial"/>
          <w:color w:val="000000"/>
          <w:sz w:val="20"/>
          <w:szCs w:val="20"/>
          <w:shd w:val="clear" w:color="auto" w:fill="FFFFFF"/>
        </w:rPr>
        <w:t xml:space="preserve">6. člena </w:t>
      </w:r>
      <w:r w:rsidR="00D574D8" w:rsidRPr="00D574D8">
        <w:rPr>
          <w:rFonts w:ascii="Arial" w:hAnsi="Arial" w:cs="Arial"/>
          <w:color w:val="000000"/>
          <w:sz w:val="20"/>
          <w:szCs w:val="20"/>
          <w:shd w:val="clear" w:color="auto" w:fill="FFFFFF"/>
        </w:rPr>
        <w:t>se besedilo »</w:t>
      </w:r>
      <w:r w:rsidR="00D574D8" w:rsidRPr="00D574D8">
        <w:rPr>
          <w:rFonts w:ascii="Arial" w:hAnsi="Arial" w:cs="Arial"/>
          <w:sz w:val="20"/>
          <w:szCs w:val="20"/>
          <w:lang w:val="x-none"/>
        </w:rPr>
        <w:t>z varnim elektronskim podpisom, overjenim s kvalificiranim potrdilom</w:t>
      </w:r>
      <w:r w:rsidR="00D574D8" w:rsidRPr="00D574D8">
        <w:rPr>
          <w:rFonts w:ascii="Arial" w:hAnsi="Arial" w:cs="Arial"/>
          <w:sz w:val="20"/>
          <w:szCs w:val="20"/>
        </w:rPr>
        <w:t>« nadomesti z besedilom »</w:t>
      </w:r>
      <w:r w:rsidR="005234FA" w:rsidRPr="00D574D8">
        <w:rPr>
          <w:rFonts w:ascii="Arial" w:hAnsi="Arial" w:cs="Arial"/>
          <w:color w:val="000000"/>
          <w:sz w:val="20"/>
          <w:szCs w:val="20"/>
          <w:shd w:val="clear" w:color="auto" w:fill="FFFFFF"/>
        </w:rPr>
        <w:t xml:space="preserve">z </w:t>
      </w:r>
      <w:r w:rsidR="005234FA" w:rsidRPr="00D574D8">
        <w:rPr>
          <w:rFonts w:ascii="Arial" w:hAnsi="Arial" w:cs="Arial"/>
          <w:sz w:val="20"/>
          <w:szCs w:val="20"/>
        </w:rPr>
        <w:t>elektronskim podpisom, ki je enakovreden lastnoročnemu podpisu.«.</w:t>
      </w:r>
    </w:p>
    <w:p w:rsidR="00403937" w:rsidRDefault="00403937" w:rsidP="00403937">
      <w:pPr>
        <w:pStyle w:val="Odstavekseznama"/>
        <w:spacing w:line="269" w:lineRule="auto"/>
        <w:jc w:val="center"/>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403937">
      <w:pPr>
        <w:pStyle w:val="Odstavekseznama"/>
        <w:spacing w:line="269" w:lineRule="auto"/>
        <w:jc w:val="center"/>
        <w:rPr>
          <w:rFonts w:ascii="Arial" w:hAnsi="Arial" w:cs="Arial"/>
          <w:sz w:val="20"/>
          <w:szCs w:val="20"/>
        </w:rPr>
      </w:pPr>
    </w:p>
    <w:p w:rsidR="00FE4570" w:rsidRDefault="00403937" w:rsidP="00403937">
      <w:pPr>
        <w:pStyle w:val="Odstavekseznama"/>
        <w:spacing w:line="269" w:lineRule="auto"/>
        <w:ind w:left="0"/>
        <w:jc w:val="both"/>
        <w:rPr>
          <w:rFonts w:ascii="Arial" w:hAnsi="Arial" w:cs="Arial"/>
          <w:sz w:val="20"/>
          <w:szCs w:val="20"/>
        </w:rPr>
      </w:pPr>
      <w:r>
        <w:rPr>
          <w:rFonts w:ascii="Arial" w:hAnsi="Arial" w:cs="Arial"/>
          <w:sz w:val="20"/>
          <w:szCs w:val="20"/>
        </w:rPr>
        <w:t>Člen 10 se spremeni tako, da se glasi:</w:t>
      </w:r>
    </w:p>
    <w:p w:rsidR="00403937" w:rsidRDefault="00502C06" w:rsidP="00403937">
      <w:pPr>
        <w:pStyle w:val="Odstavekseznama"/>
        <w:spacing w:line="269" w:lineRule="auto"/>
        <w:ind w:left="0"/>
        <w:jc w:val="center"/>
        <w:rPr>
          <w:rFonts w:ascii="Arial" w:hAnsi="Arial" w:cs="Arial"/>
          <w:sz w:val="20"/>
          <w:szCs w:val="20"/>
        </w:rPr>
      </w:pPr>
      <w:r>
        <w:rPr>
          <w:rFonts w:ascii="Arial" w:hAnsi="Arial" w:cs="Arial"/>
          <w:sz w:val="20"/>
          <w:szCs w:val="20"/>
        </w:rPr>
        <w:t>»</w:t>
      </w:r>
      <w:r w:rsidR="00403937" w:rsidRPr="00403937">
        <w:rPr>
          <w:rFonts w:ascii="Arial" w:hAnsi="Arial" w:cs="Arial"/>
          <w:sz w:val="20"/>
          <w:szCs w:val="20"/>
        </w:rPr>
        <w:t>10. člen</w:t>
      </w:r>
    </w:p>
    <w:p w:rsidR="00403937" w:rsidRPr="00403937" w:rsidRDefault="00403937" w:rsidP="00403937">
      <w:pPr>
        <w:pStyle w:val="Odstavekseznama"/>
        <w:spacing w:line="269" w:lineRule="auto"/>
        <w:ind w:left="0"/>
        <w:jc w:val="center"/>
        <w:rPr>
          <w:rFonts w:ascii="Arial" w:hAnsi="Arial" w:cs="Arial"/>
          <w:sz w:val="20"/>
          <w:szCs w:val="20"/>
        </w:rPr>
      </w:pPr>
      <w:r w:rsidRPr="00403937">
        <w:rPr>
          <w:rFonts w:ascii="Arial" w:hAnsi="Arial" w:cs="Arial"/>
          <w:sz w:val="20"/>
          <w:szCs w:val="20"/>
        </w:rPr>
        <w:lastRenderedPageBreak/>
        <w:t xml:space="preserve">(postopek sestave predloga pri točki </w:t>
      </w:r>
      <w:r>
        <w:rPr>
          <w:rFonts w:ascii="Arial" w:hAnsi="Arial" w:cs="Arial"/>
          <w:sz w:val="20"/>
          <w:szCs w:val="20"/>
        </w:rPr>
        <w:t>za podporo poslovnim subjektom</w:t>
      </w:r>
      <w:r w:rsidRPr="00403937">
        <w:rPr>
          <w:rFonts w:ascii="Arial" w:hAnsi="Arial" w:cs="Arial"/>
          <w:sz w:val="20"/>
          <w:szCs w:val="20"/>
        </w:rPr>
        <w:t>)</w:t>
      </w:r>
    </w:p>
    <w:p w:rsidR="00403937" w:rsidRPr="00403937" w:rsidRDefault="00403937" w:rsidP="00403937">
      <w:pPr>
        <w:pStyle w:val="Odstavekseznama"/>
        <w:spacing w:line="269" w:lineRule="auto"/>
        <w:ind w:left="0"/>
        <w:jc w:val="both"/>
        <w:rPr>
          <w:rFonts w:ascii="Arial" w:hAnsi="Arial" w:cs="Arial"/>
          <w:sz w:val="20"/>
          <w:szCs w:val="20"/>
        </w:rPr>
      </w:pP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Predlagatelj vpisa točki </w:t>
      </w:r>
      <w:r>
        <w:rPr>
          <w:rFonts w:ascii="Arial" w:hAnsi="Arial" w:cs="Arial"/>
          <w:sz w:val="20"/>
          <w:szCs w:val="20"/>
        </w:rPr>
        <w:t>za podporo poslovnim subjektom</w:t>
      </w:r>
      <w:r w:rsidRPr="00403937">
        <w:rPr>
          <w:rFonts w:ascii="Arial" w:hAnsi="Arial" w:cs="Arial"/>
          <w:sz w:val="20"/>
          <w:szCs w:val="20"/>
        </w:rPr>
        <w:t xml:space="preserve"> sporoči podatke o vsebini predloga iz 1. točke petega odstavka 27. člena ZSReg:</w:t>
      </w: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pisno ali tako, da se osebno oglasi na točki </w:t>
      </w:r>
      <w:r>
        <w:rPr>
          <w:rFonts w:ascii="Arial" w:hAnsi="Arial" w:cs="Arial"/>
          <w:sz w:val="20"/>
          <w:szCs w:val="20"/>
        </w:rPr>
        <w:t>za podporo poslovnim subjektom</w:t>
      </w:r>
      <w:r w:rsidRPr="00403937">
        <w:rPr>
          <w:rFonts w:ascii="Arial" w:hAnsi="Arial" w:cs="Arial"/>
          <w:sz w:val="20"/>
          <w:szCs w:val="20"/>
        </w:rPr>
        <w:t>, ali</w:t>
      </w:r>
    </w:p>
    <w:p w:rsidR="00403937" w:rsidRPr="00403937" w:rsidRDefault="00260EC3" w:rsidP="00403937">
      <w:pPr>
        <w:pStyle w:val="Odstavekseznama"/>
        <w:spacing w:line="269" w:lineRule="auto"/>
        <w:ind w:left="0"/>
        <w:jc w:val="both"/>
        <w:rPr>
          <w:rFonts w:ascii="Arial" w:hAnsi="Arial" w:cs="Arial"/>
          <w:sz w:val="20"/>
          <w:szCs w:val="20"/>
        </w:rPr>
      </w:pPr>
      <w:r>
        <w:rPr>
          <w:rFonts w:ascii="Arial" w:hAnsi="Arial" w:cs="Arial"/>
          <w:sz w:val="20"/>
          <w:szCs w:val="20"/>
        </w:rPr>
        <w:t xml:space="preserve">2. </w:t>
      </w:r>
      <w:r w:rsidR="00403937" w:rsidRPr="00403937">
        <w:rPr>
          <w:rFonts w:ascii="Arial" w:hAnsi="Arial" w:cs="Arial"/>
          <w:sz w:val="20"/>
          <w:szCs w:val="20"/>
        </w:rPr>
        <w:t xml:space="preserve">pri predlogu za vpis enostavne družbe z omejeno odgovornostjo iz 2. točke prvega odstavka 8. člena te uredbe lahko tudi elektronsko prek portala eVEM tako, da podatke pošlje z uporabo ustrezne funkcionalnosti portala eVEM in jih podpiše z elektronskim podpisom, </w:t>
      </w:r>
      <w:r w:rsidR="00403937">
        <w:rPr>
          <w:rFonts w:ascii="Arial" w:hAnsi="Arial" w:cs="Arial"/>
          <w:sz w:val="20"/>
          <w:szCs w:val="20"/>
        </w:rPr>
        <w:t>ki je enakovreden lastnoročnemu podpisu.</w:t>
      </w:r>
    </w:p>
    <w:p w:rsidR="00403937" w:rsidRPr="00403937" w:rsidRDefault="00403937" w:rsidP="00403937">
      <w:pPr>
        <w:pStyle w:val="Odstavekseznama"/>
        <w:spacing w:line="269" w:lineRule="auto"/>
        <w:ind w:left="0"/>
        <w:jc w:val="both"/>
        <w:rPr>
          <w:rFonts w:ascii="Arial" w:hAnsi="Arial" w:cs="Arial"/>
          <w:sz w:val="20"/>
          <w:szCs w:val="20"/>
        </w:rPr>
      </w:pPr>
    </w:p>
    <w:p w:rsid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(2) Predlagatelj vpisa mora točki </w:t>
      </w:r>
      <w:r>
        <w:rPr>
          <w:rFonts w:ascii="Arial" w:hAnsi="Arial" w:cs="Arial"/>
          <w:sz w:val="20"/>
          <w:szCs w:val="20"/>
        </w:rPr>
        <w:t>za podporo poslovnim subjektom</w:t>
      </w:r>
      <w:r w:rsidRPr="00403937">
        <w:rPr>
          <w:rFonts w:ascii="Arial" w:hAnsi="Arial" w:cs="Arial"/>
          <w:sz w:val="20"/>
          <w:szCs w:val="20"/>
        </w:rPr>
        <w:t xml:space="preserve"> predložiti tudi listine, ki jih je treba priložiti predlogu za vpis, razen listin, ki jih zanj sestavi točka </w:t>
      </w:r>
      <w:r>
        <w:rPr>
          <w:rFonts w:ascii="Arial" w:hAnsi="Arial" w:cs="Arial"/>
          <w:sz w:val="20"/>
          <w:szCs w:val="20"/>
        </w:rPr>
        <w:t>za podporo poslovnim subjektom</w:t>
      </w:r>
      <w:r w:rsidRPr="00403937">
        <w:rPr>
          <w:rFonts w:ascii="Arial" w:hAnsi="Arial" w:cs="Arial"/>
          <w:sz w:val="20"/>
          <w:szCs w:val="20"/>
        </w:rPr>
        <w:t>.</w:t>
      </w:r>
      <w:r w:rsidR="00502C06">
        <w:rPr>
          <w:rFonts w:ascii="Arial" w:hAnsi="Arial" w:cs="Arial"/>
          <w:sz w:val="20"/>
          <w:szCs w:val="20"/>
        </w:rPr>
        <w:t>«.</w:t>
      </w:r>
    </w:p>
    <w:p w:rsidR="000D2D20" w:rsidRDefault="000D2D20" w:rsidP="00403937">
      <w:pPr>
        <w:pStyle w:val="Odstavekseznama"/>
        <w:spacing w:line="269" w:lineRule="auto"/>
        <w:ind w:left="0"/>
        <w:jc w:val="both"/>
        <w:rPr>
          <w:rFonts w:ascii="Arial" w:hAnsi="Arial" w:cs="Arial"/>
          <w:sz w:val="20"/>
          <w:szCs w:val="20"/>
        </w:rPr>
      </w:pPr>
    </w:p>
    <w:p w:rsidR="00260EC3" w:rsidRPr="00F14117" w:rsidRDefault="00F14117" w:rsidP="00F14117">
      <w:pPr>
        <w:pStyle w:val="Odstavekseznama"/>
        <w:numPr>
          <w:ilvl w:val="0"/>
          <w:numId w:val="34"/>
        </w:numPr>
        <w:spacing w:line="269" w:lineRule="auto"/>
        <w:jc w:val="center"/>
        <w:rPr>
          <w:rFonts w:ascii="Arial" w:hAnsi="Arial" w:cs="Arial"/>
          <w:b/>
          <w:sz w:val="20"/>
          <w:szCs w:val="20"/>
        </w:rPr>
      </w:pPr>
      <w:r w:rsidRPr="00F14117">
        <w:rPr>
          <w:rFonts w:ascii="Arial" w:hAnsi="Arial" w:cs="Arial"/>
          <w:b/>
          <w:sz w:val="20"/>
          <w:szCs w:val="20"/>
        </w:rPr>
        <w:t>člen</w:t>
      </w:r>
    </w:p>
    <w:p w:rsidR="00F14117" w:rsidRDefault="00F14117" w:rsidP="00403937">
      <w:pPr>
        <w:pStyle w:val="Odstavekseznama"/>
        <w:spacing w:line="269" w:lineRule="auto"/>
        <w:ind w:left="0"/>
        <w:jc w:val="both"/>
        <w:rPr>
          <w:rFonts w:ascii="Arial" w:hAnsi="Arial" w:cs="Arial"/>
          <w:sz w:val="20"/>
          <w:szCs w:val="20"/>
        </w:rPr>
      </w:pPr>
    </w:p>
    <w:p w:rsidR="00F14117" w:rsidRDefault="00F14117" w:rsidP="00F14117">
      <w:pPr>
        <w:pStyle w:val="Odstavekseznama"/>
        <w:spacing w:line="269" w:lineRule="auto"/>
        <w:ind w:left="0"/>
        <w:jc w:val="both"/>
        <w:rPr>
          <w:rFonts w:ascii="Arial" w:hAnsi="Arial" w:cs="Arial"/>
          <w:sz w:val="20"/>
          <w:szCs w:val="20"/>
        </w:rPr>
      </w:pPr>
      <w:r>
        <w:rPr>
          <w:rFonts w:ascii="Arial" w:hAnsi="Arial" w:cs="Arial"/>
          <w:sz w:val="20"/>
          <w:szCs w:val="20"/>
        </w:rPr>
        <w:t xml:space="preserve">V 30. členu se za 6. točko dodata novi 7. in 8. točka ki se glasita: »7. </w:t>
      </w:r>
      <w:r w:rsidRPr="00F14117">
        <w:rPr>
          <w:rFonts w:ascii="Arial" w:hAnsi="Arial" w:cs="Arial"/>
          <w:sz w:val="20"/>
          <w:szCs w:val="20"/>
        </w:rPr>
        <w:t>postopk</w:t>
      </w:r>
      <w:r>
        <w:rPr>
          <w:rFonts w:ascii="Arial" w:hAnsi="Arial" w:cs="Arial"/>
          <w:sz w:val="20"/>
          <w:szCs w:val="20"/>
        </w:rPr>
        <w:t>i</w:t>
      </w:r>
      <w:r w:rsidRPr="00F14117">
        <w:rPr>
          <w:rFonts w:ascii="Arial" w:hAnsi="Arial" w:cs="Arial"/>
          <w:sz w:val="20"/>
          <w:szCs w:val="20"/>
        </w:rPr>
        <w:t xml:space="preserve"> prisilne por</w:t>
      </w:r>
      <w:r>
        <w:rPr>
          <w:rFonts w:ascii="Arial" w:hAnsi="Arial" w:cs="Arial"/>
          <w:sz w:val="20"/>
          <w:szCs w:val="20"/>
        </w:rPr>
        <w:t>avnave, likvidacije ali stečaja,</w:t>
      </w:r>
    </w:p>
    <w:p w:rsidR="00F14117" w:rsidRDefault="00F14117" w:rsidP="00F14117">
      <w:pPr>
        <w:pStyle w:val="Odstavekseznama"/>
        <w:spacing w:line="269" w:lineRule="auto"/>
        <w:ind w:left="0"/>
        <w:jc w:val="both"/>
        <w:rPr>
          <w:rFonts w:ascii="Arial" w:hAnsi="Arial" w:cs="Arial"/>
          <w:sz w:val="20"/>
          <w:szCs w:val="20"/>
        </w:rPr>
      </w:pPr>
      <w:r>
        <w:rPr>
          <w:rFonts w:ascii="Arial" w:hAnsi="Arial" w:cs="Arial"/>
          <w:sz w:val="20"/>
          <w:szCs w:val="20"/>
        </w:rPr>
        <w:t xml:space="preserve">8. </w:t>
      </w:r>
      <w:r w:rsidRPr="00F14117">
        <w:rPr>
          <w:rFonts w:ascii="Arial" w:hAnsi="Arial" w:cs="Arial"/>
          <w:sz w:val="20"/>
          <w:szCs w:val="20"/>
        </w:rPr>
        <w:t>drugi načini prenehanja subjekta vpisa</w:t>
      </w:r>
      <w:r>
        <w:rPr>
          <w:rFonts w:ascii="Arial" w:hAnsi="Arial" w:cs="Arial"/>
          <w:sz w:val="20"/>
          <w:szCs w:val="20"/>
        </w:rPr>
        <w:t>,«.</w:t>
      </w:r>
    </w:p>
    <w:p w:rsidR="00F14117" w:rsidRDefault="00F14117" w:rsidP="00F14117">
      <w:pPr>
        <w:pStyle w:val="Odstavekseznama"/>
        <w:spacing w:line="269" w:lineRule="auto"/>
        <w:ind w:left="0"/>
        <w:jc w:val="both"/>
        <w:rPr>
          <w:rFonts w:ascii="Arial" w:hAnsi="Arial" w:cs="Arial"/>
          <w:sz w:val="20"/>
          <w:szCs w:val="20"/>
        </w:rPr>
      </w:pPr>
    </w:p>
    <w:p w:rsidR="00F14117" w:rsidRDefault="00F14117" w:rsidP="00403937">
      <w:pPr>
        <w:pStyle w:val="Odstavekseznama"/>
        <w:spacing w:line="269" w:lineRule="auto"/>
        <w:ind w:left="0"/>
        <w:jc w:val="both"/>
        <w:rPr>
          <w:rFonts w:ascii="Arial" w:hAnsi="Arial" w:cs="Arial"/>
          <w:sz w:val="20"/>
          <w:szCs w:val="20"/>
        </w:rPr>
      </w:pPr>
      <w:r>
        <w:rPr>
          <w:rFonts w:ascii="Arial" w:hAnsi="Arial" w:cs="Arial"/>
          <w:sz w:val="20"/>
          <w:szCs w:val="20"/>
        </w:rPr>
        <w:t>Dosedanja 7. točka postane 9. točka.</w:t>
      </w:r>
      <w:r w:rsidRPr="00F14117">
        <w:rPr>
          <w:rFonts w:ascii="Arial" w:hAnsi="Arial" w:cs="Arial"/>
          <w:sz w:val="20"/>
          <w:szCs w:val="20"/>
        </w:rPr>
        <w:t xml:space="preserve"> </w:t>
      </w:r>
    </w:p>
    <w:p w:rsidR="004C04DB" w:rsidRDefault="004C04DB" w:rsidP="00403937">
      <w:pPr>
        <w:pStyle w:val="Odstavekseznama"/>
        <w:spacing w:line="269" w:lineRule="auto"/>
        <w:ind w:left="0"/>
        <w:jc w:val="both"/>
        <w:rPr>
          <w:rFonts w:ascii="Arial" w:hAnsi="Arial" w:cs="Arial"/>
          <w:sz w:val="20"/>
          <w:szCs w:val="20"/>
        </w:rPr>
      </w:pPr>
    </w:p>
    <w:p w:rsidR="004C04DB" w:rsidRPr="00F14117" w:rsidRDefault="004C04DB" w:rsidP="00625A9A">
      <w:pPr>
        <w:pStyle w:val="Odstavekseznama"/>
        <w:numPr>
          <w:ilvl w:val="0"/>
          <w:numId w:val="34"/>
        </w:numPr>
        <w:spacing w:line="269" w:lineRule="auto"/>
        <w:jc w:val="center"/>
        <w:rPr>
          <w:rFonts w:ascii="Arial" w:hAnsi="Arial" w:cs="Arial"/>
          <w:b/>
          <w:sz w:val="20"/>
          <w:szCs w:val="20"/>
        </w:rPr>
      </w:pPr>
      <w:r w:rsidRPr="00F14117">
        <w:rPr>
          <w:rFonts w:ascii="Arial" w:hAnsi="Arial" w:cs="Arial"/>
          <w:b/>
          <w:sz w:val="20"/>
          <w:szCs w:val="20"/>
        </w:rPr>
        <w:t>člen</w:t>
      </w:r>
    </w:p>
    <w:p w:rsidR="004C04DB" w:rsidRDefault="004C04DB" w:rsidP="00403937">
      <w:pPr>
        <w:pStyle w:val="Odstavekseznama"/>
        <w:spacing w:line="269" w:lineRule="auto"/>
        <w:ind w:left="0"/>
        <w:jc w:val="both"/>
        <w:rPr>
          <w:rFonts w:ascii="Arial" w:hAnsi="Arial" w:cs="Arial"/>
          <w:sz w:val="20"/>
          <w:szCs w:val="20"/>
        </w:rPr>
      </w:pPr>
    </w:p>
    <w:p w:rsidR="004C04DB" w:rsidRDefault="004C04DB" w:rsidP="00403937">
      <w:pPr>
        <w:pStyle w:val="Odstavekseznama"/>
        <w:spacing w:line="269" w:lineRule="auto"/>
        <w:ind w:left="0"/>
        <w:jc w:val="both"/>
        <w:rPr>
          <w:rFonts w:ascii="Arial" w:hAnsi="Arial" w:cs="Arial"/>
          <w:sz w:val="20"/>
          <w:szCs w:val="20"/>
        </w:rPr>
      </w:pPr>
      <w:r>
        <w:rPr>
          <w:rFonts w:ascii="Arial" w:hAnsi="Arial" w:cs="Arial"/>
          <w:sz w:val="20"/>
          <w:szCs w:val="20"/>
        </w:rPr>
        <w:t xml:space="preserve">V 31. členu se v 12. točki pika na koncu nadomesti z vejico in doda nova 13. točka, ki se glasi: »13. </w:t>
      </w:r>
      <w:r w:rsidRPr="004C04DB">
        <w:rPr>
          <w:rFonts w:ascii="Arial" w:hAnsi="Arial" w:cs="Arial"/>
          <w:sz w:val="20"/>
          <w:szCs w:val="20"/>
        </w:rPr>
        <w:t xml:space="preserve">pri kapitalski družbi </w:t>
      </w:r>
      <w:r>
        <w:rPr>
          <w:rFonts w:ascii="Arial" w:hAnsi="Arial" w:cs="Arial"/>
          <w:sz w:val="20"/>
          <w:szCs w:val="20"/>
        </w:rPr>
        <w:t>in podružnici tujega podjetja iz države članice Evropske unije ali Enotnega gospodarskega prostora tudi enotni identifikator.«.</w:t>
      </w:r>
    </w:p>
    <w:p w:rsidR="000D2D20" w:rsidRDefault="000D2D20" w:rsidP="000D2D20">
      <w:pPr>
        <w:pStyle w:val="Odstavekseznama"/>
        <w:spacing w:line="269" w:lineRule="auto"/>
        <w:ind w:left="0"/>
        <w:jc w:val="both"/>
        <w:rPr>
          <w:rFonts w:ascii="Arial" w:hAnsi="Arial" w:cs="Arial"/>
          <w:sz w:val="20"/>
          <w:szCs w:val="20"/>
        </w:rPr>
      </w:pPr>
    </w:p>
    <w:p w:rsidR="00DF616B" w:rsidRPr="00DF616B" w:rsidRDefault="00DF616B" w:rsidP="00625A9A">
      <w:pPr>
        <w:pStyle w:val="Odstavekseznama"/>
        <w:numPr>
          <w:ilvl w:val="0"/>
          <w:numId w:val="34"/>
        </w:numPr>
        <w:spacing w:line="269" w:lineRule="auto"/>
        <w:jc w:val="center"/>
        <w:rPr>
          <w:rFonts w:ascii="Arial" w:hAnsi="Arial" w:cs="Arial"/>
          <w:b/>
          <w:sz w:val="20"/>
          <w:szCs w:val="20"/>
        </w:rPr>
      </w:pPr>
      <w:r>
        <w:rPr>
          <w:rFonts w:ascii="Arial" w:hAnsi="Arial" w:cs="Arial"/>
          <w:b/>
          <w:sz w:val="20"/>
          <w:szCs w:val="20"/>
        </w:rPr>
        <w:t>člen</w:t>
      </w:r>
    </w:p>
    <w:p w:rsidR="00DF616B" w:rsidRDefault="00DF616B" w:rsidP="000D2D20">
      <w:pPr>
        <w:pStyle w:val="Odstavekseznama"/>
        <w:spacing w:line="269" w:lineRule="auto"/>
        <w:ind w:left="0"/>
        <w:jc w:val="both"/>
        <w:rPr>
          <w:rFonts w:ascii="Arial" w:hAnsi="Arial" w:cs="Arial"/>
          <w:sz w:val="20"/>
          <w:szCs w:val="20"/>
        </w:rPr>
      </w:pPr>
    </w:p>
    <w:p w:rsid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Za 36. členom se d</w:t>
      </w:r>
      <w:r w:rsidR="00DF616B">
        <w:rPr>
          <w:rFonts w:ascii="Arial" w:hAnsi="Arial" w:cs="Arial"/>
          <w:sz w:val="20"/>
          <w:szCs w:val="20"/>
        </w:rPr>
        <w:t>odata 36.a in 36.b člen, ki</w:t>
      </w:r>
      <w:r>
        <w:rPr>
          <w:rFonts w:ascii="Arial" w:hAnsi="Arial" w:cs="Arial"/>
          <w:sz w:val="20"/>
          <w:szCs w:val="20"/>
        </w:rPr>
        <w:t xml:space="preserve"> se glasita:</w:t>
      </w:r>
    </w:p>
    <w:p w:rsidR="000D2D20" w:rsidRDefault="000D2D20" w:rsidP="000D2D20">
      <w:pPr>
        <w:pStyle w:val="Odstavekseznama"/>
        <w:spacing w:line="269" w:lineRule="auto"/>
        <w:ind w:left="0"/>
        <w:jc w:val="both"/>
        <w:rPr>
          <w:rFonts w:ascii="Arial" w:hAnsi="Arial" w:cs="Arial"/>
          <w:sz w:val="20"/>
          <w:szCs w:val="20"/>
        </w:rPr>
      </w:pPr>
    </w:p>
    <w:p w:rsidR="000D2D20" w:rsidRPr="000D2D20" w:rsidRDefault="00C570E1" w:rsidP="000D2D20">
      <w:pPr>
        <w:pStyle w:val="Odstavekseznama"/>
        <w:spacing w:line="269" w:lineRule="auto"/>
        <w:ind w:left="0"/>
        <w:jc w:val="center"/>
        <w:rPr>
          <w:rFonts w:ascii="Arial" w:hAnsi="Arial" w:cs="Arial"/>
          <w:sz w:val="20"/>
          <w:szCs w:val="20"/>
        </w:rPr>
      </w:pPr>
      <w:r>
        <w:rPr>
          <w:rFonts w:ascii="Arial" w:hAnsi="Arial" w:cs="Arial"/>
          <w:sz w:val="20"/>
          <w:szCs w:val="20"/>
        </w:rPr>
        <w:t>»</w:t>
      </w:r>
      <w:r w:rsidR="000D2D20" w:rsidRPr="000D2D20">
        <w:rPr>
          <w:rFonts w:ascii="Arial" w:hAnsi="Arial" w:cs="Arial"/>
          <w:sz w:val="20"/>
          <w:szCs w:val="20"/>
          <w:lang w:val="x-none"/>
        </w:rPr>
        <w:t>36.</w:t>
      </w:r>
      <w:r w:rsidR="000D2D20">
        <w:rPr>
          <w:rFonts w:ascii="Arial" w:hAnsi="Arial" w:cs="Arial"/>
          <w:sz w:val="20"/>
          <w:szCs w:val="20"/>
        </w:rPr>
        <w:t>a</w:t>
      </w:r>
      <w:r w:rsidR="000D2D20" w:rsidRPr="000D2D20">
        <w:rPr>
          <w:rFonts w:ascii="Arial" w:hAnsi="Arial" w:cs="Arial"/>
          <w:sz w:val="20"/>
          <w:szCs w:val="20"/>
          <w:lang w:val="x-none"/>
        </w:rPr>
        <w:t> člen</w:t>
      </w:r>
    </w:p>
    <w:p w:rsidR="000D2D20" w:rsidRDefault="000D2D20" w:rsidP="000D2D20">
      <w:pPr>
        <w:pStyle w:val="Odstavekseznama"/>
        <w:spacing w:line="269" w:lineRule="auto"/>
        <w:ind w:left="0"/>
        <w:jc w:val="center"/>
        <w:rPr>
          <w:rFonts w:ascii="Arial" w:hAnsi="Arial" w:cs="Arial"/>
          <w:sz w:val="20"/>
          <w:szCs w:val="20"/>
          <w:lang w:val="x-none"/>
        </w:rPr>
      </w:pPr>
      <w:r w:rsidRPr="000D2D20">
        <w:rPr>
          <w:rFonts w:ascii="Arial" w:hAnsi="Arial" w:cs="Arial"/>
          <w:sz w:val="20"/>
          <w:szCs w:val="20"/>
          <w:lang w:val="x-none"/>
        </w:rPr>
        <w:t>(</w:t>
      </w:r>
      <w:r w:rsidRPr="00F14117">
        <w:rPr>
          <w:rFonts w:ascii="Arial" w:hAnsi="Arial" w:cs="Arial"/>
          <w:sz w:val="20"/>
          <w:szCs w:val="20"/>
        </w:rPr>
        <w:t>postopk</w:t>
      </w:r>
      <w:r>
        <w:rPr>
          <w:rFonts w:ascii="Arial" w:hAnsi="Arial" w:cs="Arial"/>
          <w:sz w:val="20"/>
          <w:szCs w:val="20"/>
        </w:rPr>
        <w:t>i</w:t>
      </w:r>
      <w:r w:rsidRPr="00F14117">
        <w:rPr>
          <w:rFonts w:ascii="Arial" w:hAnsi="Arial" w:cs="Arial"/>
          <w:sz w:val="20"/>
          <w:szCs w:val="20"/>
        </w:rPr>
        <w:t xml:space="preserve"> prisilne por</w:t>
      </w:r>
      <w:r>
        <w:rPr>
          <w:rFonts w:ascii="Arial" w:hAnsi="Arial" w:cs="Arial"/>
          <w:sz w:val="20"/>
          <w:szCs w:val="20"/>
        </w:rPr>
        <w:t>avnave, likvidacije ali stečaja</w:t>
      </w:r>
      <w:r w:rsidRPr="000D2D20">
        <w:rPr>
          <w:rFonts w:ascii="Arial" w:hAnsi="Arial" w:cs="Arial"/>
          <w:sz w:val="20"/>
          <w:szCs w:val="20"/>
          <w:lang w:val="x-none"/>
        </w:rPr>
        <w:t>)</w:t>
      </w:r>
    </w:p>
    <w:p w:rsidR="000D2D20" w:rsidRPr="000D2D20" w:rsidRDefault="000D2D20" w:rsidP="000D2D20">
      <w:pPr>
        <w:pStyle w:val="Odstavekseznama"/>
        <w:spacing w:line="269" w:lineRule="auto"/>
        <w:ind w:left="0"/>
        <w:jc w:val="center"/>
        <w:rPr>
          <w:rFonts w:ascii="Arial" w:hAnsi="Arial" w:cs="Arial"/>
          <w:sz w:val="20"/>
          <w:szCs w:val="20"/>
        </w:rPr>
      </w:pPr>
    </w:p>
    <w:p w:rsidR="000D2D20" w:rsidRDefault="00C570E1" w:rsidP="000D2D20">
      <w:pPr>
        <w:pStyle w:val="Odstavekseznama"/>
        <w:spacing w:line="269" w:lineRule="auto"/>
        <w:ind w:left="0"/>
        <w:jc w:val="both"/>
        <w:rPr>
          <w:rFonts w:ascii="Arial" w:hAnsi="Arial" w:cs="Arial"/>
          <w:sz w:val="20"/>
          <w:szCs w:val="20"/>
          <w:lang w:val="x-none"/>
        </w:rPr>
      </w:pPr>
      <w:r>
        <w:rPr>
          <w:rFonts w:ascii="Arial" w:hAnsi="Arial" w:cs="Arial"/>
          <w:sz w:val="20"/>
          <w:szCs w:val="20"/>
        </w:rPr>
        <w:t xml:space="preserve">(1) </w:t>
      </w:r>
      <w:r w:rsidR="000D2D20" w:rsidRPr="000D2D20">
        <w:rPr>
          <w:rFonts w:ascii="Arial" w:hAnsi="Arial" w:cs="Arial"/>
          <w:sz w:val="20"/>
          <w:szCs w:val="20"/>
          <w:lang w:val="x-none"/>
        </w:rPr>
        <w:t>Podatkovni sklop »</w:t>
      </w:r>
      <w:r w:rsidR="000D2D20" w:rsidRPr="00F14117">
        <w:rPr>
          <w:rFonts w:ascii="Arial" w:hAnsi="Arial" w:cs="Arial"/>
          <w:sz w:val="20"/>
          <w:szCs w:val="20"/>
        </w:rPr>
        <w:t>postopk</w:t>
      </w:r>
      <w:r w:rsidR="000D2D20">
        <w:rPr>
          <w:rFonts w:ascii="Arial" w:hAnsi="Arial" w:cs="Arial"/>
          <w:sz w:val="20"/>
          <w:szCs w:val="20"/>
        </w:rPr>
        <w:t>i</w:t>
      </w:r>
      <w:r w:rsidR="000D2D20" w:rsidRPr="00F14117">
        <w:rPr>
          <w:rFonts w:ascii="Arial" w:hAnsi="Arial" w:cs="Arial"/>
          <w:sz w:val="20"/>
          <w:szCs w:val="20"/>
        </w:rPr>
        <w:t xml:space="preserve"> prisilne por</w:t>
      </w:r>
      <w:r w:rsidR="000D2D20">
        <w:rPr>
          <w:rFonts w:ascii="Arial" w:hAnsi="Arial" w:cs="Arial"/>
          <w:sz w:val="20"/>
          <w:szCs w:val="20"/>
        </w:rPr>
        <w:t>avnave, likvidacije ali stečaja</w:t>
      </w:r>
      <w:r w:rsidR="000D2D20" w:rsidRPr="000D2D20">
        <w:rPr>
          <w:rFonts w:ascii="Arial" w:hAnsi="Arial" w:cs="Arial"/>
          <w:sz w:val="20"/>
          <w:szCs w:val="20"/>
          <w:lang w:val="x-none"/>
        </w:rPr>
        <w:t>« vključuje podatke o:</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1.</w:t>
      </w:r>
      <w:r w:rsidRPr="000D2D20">
        <w:rPr>
          <w:rFonts w:ascii="Arial" w:hAnsi="Arial" w:cs="Arial"/>
          <w:sz w:val="20"/>
          <w:szCs w:val="20"/>
        </w:rPr>
        <w:t xml:space="preserve"> sklep o začetku postopka prisilne poravnave, likvidacije ali stečaja,</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2.</w:t>
      </w:r>
      <w:r w:rsidRPr="000D2D20">
        <w:rPr>
          <w:rFonts w:ascii="Arial" w:hAnsi="Arial" w:cs="Arial"/>
          <w:sz w:val="20"/>
          <w:szCs w:val="20"/>
        </w:rPr>
        <w:t xml:space="preserve"> sklep o </w:t>
      </w:r>
      <w:r>
        <w:rPr>
          <w:rFonts w:ascii="Arial" w:hAnsi="Arial" w:cs="Arial"/>
          <w:sz w:val="20"/>
          <w:szCs w:val="20"/>
        </w:rPr>
        <w:t>končanju</w:t>
      </w:r>
      <w:r w:rsidRPr="000D2D20">
        <w:rPr>
          <w:rFonts w:ascii="Arial" w:hAnsi="Arial" w:cs="Arial"/>
          <w:sz w:val="20"/>
          <w:szCs w:val="20"/>
        </w:rPr>
        <w:t xml:space="preserve"> postopka prisilne poravnave, likvidacije ali stečaja,</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3.</w:t>
      </w:r>
      <w:r w:rsidRPr="000D2D20">
        <w:rPr>
          <w:rFonts w:ascii="Arial" w:hAnsi="Arial" w:cs="Arial"/>
          <w:sz w:val="20"/>
          <w:szCs w:val="20"/>
        </w:rPr>
        <w:t> sklep o potrdit</w:t>
      </w:r>
      <w:r>
        <w:rPr>
          <w:rFonts w:ascii="Arial" w:hAnsi="Arial" w:cs="Arial"/>
          <w:sz w:val="20"/>
          <w:szCs w:val="20"/>
        </w:rPr>
        <w:t>vi sklenjene prisilne poravnave.</w:t>
      </w:r>
    </w:p>
    <w:p w:rsidR="000D2D20" w:rsidRDefault="000D2D20" w:rsidP="000D2D20">
      <w:pPr>
        <w:pStyle w:val="Odstavekseznama"/>
        <w:spacing w:line="269" w:lineRule="auto"/>
        <w:ind w:left="0"/>
        <w:jc w:val="both"/>
        <w:rPr>
          <w:rFonts w:ascii="Arial" w:hAnsi="Arial" w:cs="Arial"/>
          <w:sz w:val="20"/>
          <w:szCs w:val="20"/>
          <w:lang w:val="x-none"/>
        </w:rPr>
      </w:pP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lang w:val="x-none"/>
        </w:rPr>
        <w:t xml:space="preserve">(2) Pri vpisu sklepov iz </w:t>
      </w:r>
      <w:r>
        <w:rPr>
          <w:rFonts w:ascii="Arial" w:hAnsi="Arial" w:cs="Arial"/>
          <w:sz w:val="20"/>
          <w:szCs w:val="20"/>
        </w:rPr>
        <w:t xml:space="preserve">1. točke </w:t>
      </w:r>
      <w:r>
        <w:rPr>
          <w:rFonts w:ascii="Arial" w:hAnsi="Arial" w:cs="Arial"/>
          <w:sz w:val="20"/>
          <w:szCs w:val="20"/>
          <w:lang w:val="x-none"/>
        </w:rPr>
        <w:t>pr</w:t>
      </w:r>
      <w:r w:rsidR="00C570E1">
        <w:rPr>
          <w:rFonts w:ascii="Arial" w:hAnsi="Arial" w:cs="Arial"/>
          <w:sz w:val="20"/>
          <w:szCs w:val="20"/>
        </w:rPr>
        <w:t>vega</w:t>
      </w:r>
      <w:r>
        <w:rPr>
          <w:rFonts w:ascii="Arial" w:hAnsi="Arial" w:cs="Arial"/>
          <w:sz w:val="20"/>
          <w:szCs w:val="20"/>
          <w:lang w:val="x-none"/>
        </w:rPr>
        <w:t xml:space="preserve"> odstavka</w:t>
      </w:r>
      <w:r>
        <w:rPr>
          <w:rFonts w:ascii="Arial" w:hAnsi="Arial" w:cs="Arial"/>
          <w:sz w:val="20"/>
          <w:szCs w:val="20"/>
        </w:rPr>
        <w:t xml:space="preserve"> </w:t>
      </w:r>
      <w:r w:rsidR="00DF616B">
        <w:rPr>
          <w:rFonts w:ascii="Arial" w:hAnsi="Arial" w:cs="Arial"/>
          <w:sz w:val="20"/>
          <w:szCs w:val="20"/>
          <w:lang w:val="x-none"/>
        </w:rPr>
        <w:t>se vpišejo</w:t>
      </w:r>
      <w:r w:rsidRPr="000D2D20">
        <w:rPr>
          <w:rFonts w:ascii="Arial" w:hAnsi="Arial" w:cs="Arial"/>
          <w:sz w:val="20"/>
          <w:szCs w:val="20"/>
          <w:lang w:val="x-none"/>
        </w:rPr>
        <w:t>:</w:t>
      </w:r>
    </w:p>
    <w:p w:rsidR="000D2D20" w:rsidRPr="000D2D20" w:rsidRDefault="000D2D20" w:rsidP="000D2D20">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sidR="00DF616B">
        <w:rPr>
          <w:rFonts w:ascii="Arial" w:hAnsi="Arial" w:cs="Arial"/>
          <w:sz w:val="20"/>
          <w:szCs w:val="20"/>
        </w:rPr>
        <w:t>sklep</w:t>
      </w:r>
      <w:r w:rsidRPr="000D2D20">
        <w:rPr>
          <w:rFonts w:ascii="Arial" w:hAnsi="Arial" w:cs="Arial"/>
          <w:sz w:val="20"/>
          <w:szCs w:val="20"/>
        </w:rPr>
        <w:t xml:space="preserve">, ter opravilna številka in datum izdaje </w:t>
      </w:r>
      <w:r w:rsidR="00DF616B">
        <w:rPr>
          <w:rFonts w:ascii="Arial" w:hAnsi="Arial" w:cs="Arial"/>
          <w:sz w:val="20"/>
          <w:szCs w:val="20"/>
        </w:rPr>
        <w:t>sklepa</w:t>
      </w:r>
      <w:r w:rsidRPr="000D2D20">
        <w:rPr>
          <w:rFonts w:ascii="Arial" w:hAnsi="Arial" w:cs="Arial"/>
          <w:sz w:val="20"/>
          <w:szCs w:val="20"/>
        </w:rPr>
        <w:t>,</w:t>
      </w:r>
    </w:p>
    <w:p w:rsidR="000D2D20" w:rsidRDefault="000D2D20" w:rsidP="000D2D20">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DF616B">
        <w:rPr>
          <w:rFonts w:ascii="Arial" w:hAnsi="Arial" w:cs="Arial"/>
          <w:sz w:val="20"/>
          <w:szCs w:val="20"/>
        </w:rPr>
        <w:t>navedbo o začetku postopka</w:t>
      </w:r>
      <w:r w:rsidRPr="000D2D20">
        <w:rPr>
          <w:rFonts w:ascii="Arial" w:hAnsi="Arial" w:cs="Arial"/>
          <w:sz w:val="20"/>
          <w:szCs w:val="20"/>
        </w:rPr>
        <w:t>.</w:t>
      </w:r>
    </w:p>
    <w:p w:rsidR="000D2D20" w:rsidRDefault="000D2D20" w:rsidP="000D2D20">
      <w:pPr>
        <w:pStyle w:val="Odstavekseznama"/>
        <w:spacing w:line="269" w:lineRule="auto"/>
        <w:ind w:left="0"/>
        <w:jc w:val="both"/>
        <w:rPr>
          <w:rFonts w:ascii="Arial" w:hAnsi="Arial" w:cs="Arial"/>
          <w:sz w:val="20"/>
          <w:szCs w:val="20"/>
        </w:rPr>
      </w:pPr>
    </w:p>
    <w:p w:rsidR="00DF616B" w:rsidRPr="000D2D20"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lang w:val="x-none"/>
        </w:rPr>
        <w:t>(3</w:t>
      </w:r>
      <w:r w:rsidR="00DF616B">
        <w:rPr>
          <w:rFonts w:ascii="Arial" w:hAnsi="Arial" w:cs="Arial"/>
          <w:sz w:val="20"/>
          <w:szCs w:val="20"/>
          <w:lang w:val="x-none"/>
        </w:rPr>
        <w:t xml:space="preserve">) Pri vpisu sklepov iz </w:t>
      </w:r>
      <w:r>
        <w:rPr>
          <w:rFonts w:ascii="Arial" w:hAnsi="Arial" w:cs="Arial"/>
          <w:sz w:val="20"/>
          <w:szCs w:val="20"/>
        </w:rPr>
        <w:t>2</w:t>
      </w:r>
      <w:r w:rsidR="00DF616B">
        <w:rPr>
          <w:rFonts w:ascii="Arial" w:hAnsi="Arial" w:cs="Arial"/>
          <w:sz w:val="20"/>
          <w:szCs w:val="20"/>
        </w:rPr>
        <w:t xml:space="preserve">. točke </w:t>
      </w:r>
      <w:r w:rsidR="00DF616B">
        <w:rPr>
          <w:rFonts w:ascii="Arial" w:hAnsi="Arial" w:cs="Arial"/>
          <w:sz w:val="20"/>
          <w:szCs w:val="20"/>
          <w:lang w:val="x-none"/>
        </w:rPr>
        <w:t>pr</w:t>
      </w:r>
      <w:r>
        <w:rPr>
          <w:rFonts w:ascii="Arial" w:hAnsi="Arial" w:cs="Arial"/>
          <w:sz w:val="20"/>
          <w:szCs w:val="20"/>
        </w:rPr>
        <w:t>vega</w:t>
      </w:r>
      <w:r w:rsidR="00DF616B">
        <w:rPr>
          <w:rFonts w:ascii="Arial" w:hAnsi="Arial" w:cs="Arial"/>
          <w:sz w:val="20"/>
          <w:szCs w:val="20"/>
          <w:lang w:val="x-none"/>
        </w:rPr>
        <w:t xml:space="preserve"> odstavka</w:t>
      </w:r>
      <w:r w:rsidR="00DF616B">
        <w:rPr>
          <w:rFonts w:ascii="Arial" w:hAnsi="Arial" w:cs="Arial"/>
          <w:sz w:val="20"/>
          <w:szCs w:val="20"/>
        </w:rPr>
        <w:t xml:space="preserve"> </w:t>
      </w:r>
      <w:r w:rsidR="00DF616B">
        <w:rPr>
          <w:rFonts w:ascii="Arial" w:hAnsi="Arial" w:cs="Arial"/>
          <w:sz w:val="20"/>
          <w:szCs w:val="20"/>
          <w:lang w:val="x-none"/>
        </w:rPr>
        <w:t>se vpišejo</w:t>
      </w:r>
      <w:r w:rsidR="00DF616B" w:rsidRPr="000D2D20">
        <w:rPr>
          <w:rFonts w:ascii="Arial" w:hAnsi="Arial" w:cs="Arial"/>
          <w:sz w:val="20"/>
          <w:szCs w:val="20"/>
          <w:lang w:val="x-none"/>
        </w:rPr>
        <w:t>:</w:t>
      </w:r>
    </w:p>
    <w:p w:rsidR="00DF616B" w:rsidRPr="000D2D20"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Pr>
          <w:rFonts w:ascii="Arial" w:hAnsi="Arial" w:cs="Arial"/>
          <w:sz w:val="20"/>
          <w:szCs w:val="20"/>
        </w:rPr>
        <w:t>sklep</w:t>
      </w:r>
      <w:r w:rsidRPr="000D2D20">
        <w:rPr>
          <w:rFonts w:ascii="Arial" w:hAnsi="Arial" w:cs="Arial"/>
          <w:sz w:val="20"/>
          <w:szCs w:val="20"/>
        </w:rPr>
        <w:t xml:space="preserve">, ter opravilna številka in datum izdaje </w:t>
      </w:r>
      <w:r>
        <w:rPr>
          <w:rFonts w:ascii="Arial" w:hAnsi="Arial" w:cs="Arial"/>
          <w:sz w:val="20"/>
          <w:szCs w:val="20"/>
        </w:rPr>
        <w:t>sklepa</w:t>
      </w:r>
      <w:r w:rsidRPr="000D2D20">
        <w:rPr>
          <w:rFonts w:ascii="Arial" w:hAnsi="Arial" w:cs="Arial"/>
          <w:sz w:val="20"/>
          <w:szCs w:val="20"/>
        </w:rPr>
        <w:t>,</w:t>
      </w:r>
    </w:p>
    <w:p w:rsidR="00C570E1"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C570E1">
        <w:rPr>
          <w:rFonts w:ascii="Arial" w:hAnsi="Arial" w:cs="Arial"/>
          <w:sz w:val="20"/>
          <w:szCs w:val="20"/>
        </w:rPr>
        <w:t>kratka navedba o načinu končanja,</w:t>
      </w: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3. datum pravnomočnosti sklepa</w:t>
      </w:r>
      <w:r w:rsidRPr="000D2D20">
        <w:rPr>
          <w:rFonts w:ascii="Arial" w:hAnsi="Arial" w:cs="Arial"/>
          <w:sz w:val="20"/>
          <w:szCs w:val="20"/>
        </w:rPr>
        <w:t>.</w:t>
      </w:r>
    </w:p>
    <w:p w:rsidR="00DF616B" w:rsidRDefault="00DF616B" w:rsidP="00DF616B">
      <w:pPr>
        <w:pStyle w:val="Odstavekseznama"/>
        <w:spacing w:line="269" w:lineRule="auto"/>
        <w:ind w:left="0"/>
        <w:jc w:val="both"/>
        <w:rPr>
          <w:rFonts w:ascii="Arial" w:hAnsi="Arial" w:cs="Arial"/>
          <w:sz w:val="20"/>
          <w:szCs w:val="20"/>
          <w:lang w:val="x-none"/>
        </w:rPr>
      </w:pPr>
    </w:p>
    <w:p w:rsidR="00DF616B" w:rsidRPr="000D2D20"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lang w:val="x-none"/>
        </w:rPr>
        <w:t>(4</w:t>
      </w:r>
      <w:r w:rsidR="00DF616B">
        <w:rPr>
          <w:rFonts w:ascii="Arial" w:hAnsi="Arial" w:cs="Arial"/>
          <w:sz w:val="20"/>
          <w:szCs w:val="20"/>
          <w:lang w:val="x-none"/>
        </w:rPr>
        <w:t xml:space="preserve">) Pri vpisu sklepov iz </w:t>
      </w:r>
      <w:r w:rsidR="00DF616B">
        <w:rPr>
          <w:rFonts w:ascii="Arial" w:hAnsi="Arial" w:cs="Arial"/>
          <w:sz w:val="20"/>
          <w:szCs w:val="20"/>
        </w:rPr>
        <w:t xml:space="preserve">3. točke </w:t>
      </w:r>
      <w:r w:rsidR="00DF616B">
        <w:rPr>
          <w:rFonts w:ascii="Arial" w:hAnsi="Arial" w:cs="Arial"/>
          <w:sz w:val="20"/>
          <w:szCs w:val="20"/>
          <w:lang w:val="x-none"/>
        </w:rPr>
        <w:t>prvega odstavka</w:t>
      </w:r>
      <w:r w:rsidR="00DF616B">
        <w:rPr>
          <w:rFonts w:ascii="Arial" w:hAnsi="Arial" w:cs="Arial"/>
          <w:sz w:val="20"/>
          <w:szCs w:val="20"/>
        </w:rPr>
        <w:t xml:space="preserve"> </w:t>
      </w:r>
      <w:r w:rsidR="00DF616B">
        <w:rPr>
          <w:rFonts w:ascii="Arial" w:hAnsi="Arial" w:cs="Arial"/>
          <w:sz w:val="20"/>
          <w:szCs w:val="20"/>
          <w:lang w:val="x-none"/>
        </w:rPr>
        <w:t>se vpišejo</w:t>
      </w:r>
      <w:r w:rsidR="00DF616B" w:rsidRPr="000D2D20">
        <w:rPr>
          <w:rFonts w:ascii="Arial" w:hAnsi="Arial" w:cs="Arial"/>
          <w:sz w:val="20"/>
          <w:szCs w:val="20"/>
          <w:lang w:val="x-none"/>
        </w:rPr>
        <w:t>:</w:t>
      </w:r>
    </w:p>
    <w:p w:rsidR="00DF616B" w:rsidRPr="000D2D20"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Pr>
          <w:rFonts w:ascii="Arial" w:hAnsi="Arial" w:cs="Arial"/>
          <w:sz w:val="20"/>
          <w:szCs w:val="20"/>
        </w:rPr>
        <w:t>sklep</w:t>
      </w:r>
      <w:r w:rsidRPr="000D2D20">
        <w:rPr>
          <w:rFonts w:ascii="Arial" w:hAnsi="Arial" w:cs="Arial"/>
          <w:sz w:val="20"/>
          <w:szCs w:val="20"/>
        </w:rPr>
        <w:t xml:space="preserve">, ter opravilna številka in datum izdaje </w:t>
      </w:r>
      <w:r>
        <w:rPr>
          <w:rFonts w:ascii="Arial" w:hAnsi="Arial" w:cs="Arial"/>
          <w:sz w:val="20"/>
          <w:szCs w:val="20"/>
        </w:rPr>
        <w:t>sklepa</w:t>
      </w:r>
      <w:r w:rsidRPr="000D2D20">
        <w:rPr>
          <w:rFonts w:ascii="Arial" w:hAnsi="Arial" w:cs="Arial"/>
          <w:sz w:val="20"/>
          <w:szCs w:val="20"/>
        </w:rPr>
        <w:t>,</w:t>
      </w:r>
    </w:p>
    <w:p w:rsidR="00C570E1"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C570E1">
        <w:rPr>
          <w:rFonts w:ascii="Arial" w:hAnsi="Arial" w:cs="Arial"/>
          <w:sz w:val="20"/>
          <w:szCs w:val="20"/>
        </w:rPr>
        <w:t>vsebina potrjene sklenjene prisilne poravnave,</w:t>
      </w:r>
    </w:p>
    <w:p w:rsidR="00DF616B"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rPr>
        <w:t>3. datum pravnomočnosti sklepa</w:t>
      </w:r>
      <w:r w:rsidR="00DF616B" w:rsidRPr="000D2D20">
        <w:rPr>
          <w:rFonts w:ascii="Arial" w:hAnsi="Arial" w:cs="Arial"/>
          <w:sz w:val="20"/>
          <w:szCs w:val="20"/>
        </w:rPr>
        <w:t>.</w:t>
      </w:r>
    </w:p>
    <w:p w:rsidR="00C570E1" w:rsidRDefault="00C570E1" w:rsidP="00DF616B">
      <w:pPr>
        <w:pStyle w:val="Odstavekseznama"/>
        <w:spacing w:line="269" w:lineRule="auto"/>
        <w:ind w:left="0"/>
        <w:jc w:val="both"/>
        <w:rPr>
          <w:rFonts w:ascii="Arial" w:hAnsi="Arial" w:cs="Arial"/>
          <w:sz w:val="20"/>
          <w:szCs w:val="20"/>
        </w:rPr>
      </w:pPr>
    </w:p>
    <w:p w:rsidR="00C570E1" w:rsidRPr="000D2D20" w:rsidRDefault="00C570E1" w:rsidP="00C570E1">
      <w:pPr>
        <w:pStyle w:val="Odstavekseznama"/>
        <w:spacing w:line="269" w:lineRule="auto"/>
        <w:ind w:left="0"/>
        <w:jc w:val="center"/>
        <w:rPr>
          <w:rFonts w:ascii="Arial" w:hAnsi="Arial" w:cs="Arial"/>
          <w:sz w:val="20"/>
          <w:szCs w:val="20"/>
        </w:rPr>
      </w:pPr>
      <w:r w:rsidRPr="000D2D20">
        <w:rPr>
          <w:rFonts w:ascii="Arial" w:hAnsi="Arial" w:cs="Arial"/>
          <w:sz w:val="20"/>
          <w:szCs w:val="20"/>
          <w:lang w:val="x-none"/>
        </w:rPr>
        <w:t>36.</w:t>
      </w:r>
      <w:r>
        <w:rPr>
          <w:rFonts w:ascii="Arial" w:hAnsi="Arial" w:cs="Arial"/>
          <w:sz w:val="20"/>
          <w:szCs w:val="20"/>
        </w:rPr>
        <w:t>b</w:t>
      </w:r>
      <w:r w:rsidRPr="000D2D20">
        <w:rPr>
          <w:rFonts w:ascii="Arial" w:hAnsi="Arial" w:cs="Arial"/>
          <w:sz w:val="20"/>
          <w:szCs w:val="20"/>
          <w:lang w:val="x-none"/>
        </w:rPr>
        <w:t> člen</w:t>
      </w:r>
    </w:p>
    <w:p w:rsidR="00C570E1" w:rsidRDefault="00C570E1" w:rsidP="00C570E1">
      <w:pPr>
        <w:pStyle w:val="Odstavekseznama"/>
        <w:spacing w:line="269" w:lineRule="auto"/>
        <w:ind w:left="0"/>
        <w:jc w:val="center"/>
        <w:rPr>
          <w:rFonts w:ascii="Arial" w:hAnsi="Arial" w:cs="Arial"/>
          <w:sz w:val="20"/>
          <w:szCs w:val="20"/>
          <w:lang w:val="x-none"/>
        </w:rPr>
      </w:pPr>
      <w:r w:rsidRPr="000D2D20">
        <w:rPr>
          <w:rFonts w:ascii="Arial" w:hAnsi="Arial" w:cs="Arial"/>
          <w:sz w:val="20"/>
          <w:szCs w:val="20"/>
          <w:lang w:val="x-none"/>
        </w:rPr>
        <w:t>(</w:t>
      </w:r>
      <w:r w:rsidRPr="00F14117">
        <w:rPr>
          <w:rFonts w:ascii="Arial" w:hAnsi="Arial" w:cs="Arial"/>
          <w:sz w:val="20"/>
          <w:szCs w:val="20"/>
        </w:rPr>
        <w:t>drugi načini prenehanja subjekta vpisa</w:t>
      </w:r>
      <w:r w:rsidRPr="000D2D20">
        <w:rPr>
          <w:rFonts w:ascii="Arial" w:hAnsi="Arial" w:cs="Arial"/>
          <w:sz w:val="20"/>
          <w:szCs w:val="20"/>
          <w:lang w:val="x-none"/>
        </w:rPr>
        <w:t>)</w:t>
      </w:r>
    </w:p>
    <w:p w:rsidR="00C570E1" w:rsidRPr="000D2D20" w:rsidRDefault="00C570E1" w:rsidP="00C570E1">
      <w:pPr>
        <w:pStyle w:val="Odstavekseznama"/>
        <w:spacing w:line="269" w:lineRule="auto"/>
        <w:ind w:left="0"/>
        <w:jc w:val="center"/>
        <w:rPr>
          <w:rFonts w:ascii="Arial" w:hAnsi="Arial" w:cs="Arial"/>
          <w:sz w:val="20"/>
          <w:szCs w:val="20"/>
        </w:rPr>
      </w:pP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 xml:space="preserve">(1) </w:t>
      </w:r>
      <w:r w:rsidRPr="000D2D20">
        <w:rPr>
          <w:rFonts w:ascii="Arial" w:hAnsi="Arial" w:cs="Arial"/>
          <w:sz w:val="20"/>
          <w:szCs w:val="20"/>
          <w:lang w:val="x-none"/>
        </w:rPr>
        <w:t>Podatkovni sklop »</w:t>
      </w:r>
      <w:r w:rsidRPr="00F14117">
        <w:rPr>
          <w:rFonts w:ascii="Arial" w:hAnsi="Arial" w:cs="Arial"/>
          <w:sz w:val="20"/>
          <w:szCs w:val="20"/>
        </w:rPr>
        <w:t>drugi načini prenehanja subjekta vpisa</w:t>
      </w:r>
      <w:r w:rsidRPr="000D2D20">
        <w:rPr>
          <w:rFonts w:ascii="Arial" w:hAnsi="Arial" w:cs="Arial"/>
          <w:sz w:val="20"/>
          <w:szCs w:val="20"/>
          <w:lang w:val="x-none"/>
        </w:rPr>
        <w:t>« vključuje podatke o:</w:t>
      </w: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 xml:space="preserve">1. </w:t>
      </w:r>
      <w:r w:rsidR="00466055">
        <w:rPr>
          <w:rFonts w:ascii="Arial" w:hAnsi="Arial" w:cs="Arial"/>
          <w:sz w:val="20"/>
          <w:szCs w:val="20"/>
        </w:rPr>
        <w:t>pravnem</w:t>
      </w:r>
      <w:r w:rsidRPr="00C570E1">
        <w:rPr>
          <w:rFonts w:ascii="Arial" w:hAnsi="Arial" w:cs="Arial"/>
          <w:sz w:val="20"/>
          <w:szCs w:val="20"/>
        </w:rPr>
        <w:t xml:space="preserve"> temelj</w:t>
      </w:r>
      <w:r w:rsidR="00466055">
        <w:rPr>
          <w:rFonts w:ascii="Arial" w:hAnsi="Arial" w:cs="Arial"/>
          <w:sz w:val="20"/>
          <w:szCs w:val="20"/>
        </w:rPr>
        <w:t>u</w:t>
      </w:r>
      <w:r w:rsidRPr="00C570E1">
        <w:rPr>
          <w:rFonts w:ascii="Arial" w:hAnsi="Arial" w:cs="Arial"/>
          <w:sz w:val="20"/>
          <w:szCs w:val="20"/>
        </w:rPr>
        <w:t xml:space="preserve"> prenehanja in </w:t>
      </w:r>
    </w:p>
    <w:p w:rsidR="00C570E1" w:rsidRPr="00104FD0" w:rsidRDefault="00C570E1" w:rsidP="00466055">
      <w:pPr>
        <w:pStyle w:val="Odstavekseznama"/>
        <w:spacing w:line="269" w:lineRule="auto"/>
        <w:ind w:left="0"/>
        <w:jc w:val="both"/>
        <w:rPr>
          <w:rFonts w:ascii="Arial" w:hAnsi="Arial" w:cs="Arial"/>
          <w:sz w:val="20"/>
          <w:szCs w:val="20"/>
        </w:rPr>
      </w:pPr>
      <w:r>
        <w:rPr>
          <w:rFonts w:ascii="Arial" w:hAnsi="Arial" w:cs="Arial"/>
          <w:sz w:val="20"/>
          <w:szCs w:val="20"/>
        </w:rPr>
        <w:t xml:space="preserve">2. </w:t>
      </w:r>
      <w:r w:rsidRPr="00C570E1">
        <w:rPr>
          <w:rFonts w:ascii="Arial" w:hAnsi="Arial" w:cs="Arial"/>
          <w:sz w:val="20"/>
          <w:szCs w:val="20"/>
        </w:rPr>
        <w:t xml:space="preserve">podatki o </w:t>
      </w:r>
      <w:r w:rsidRPr="00104FD0">
        <w:rPr>
          <w:rFonts w:ascii="Arial" w:hAnsi="Arial" w:cs="Arial"/>
          <w:sz w:val="20"/>
          <w:szCs w:val="20"/>
        </w:rPr>
        <w:t>morebitnem pravnem nasledniku</w:t>
      </w:r>
      <w:r w:rsidR="00466055" w:rsidRPr="00104FD0">
        <w:rPr>
          <w:rFonts w:ascii="Arial" w:hAnsi="Arial" w:cs="Arial"/>
          <w:sz w:val="20"/>
          <w:szCs w:val="20"/>
        </w:rPr>
        <w:t xml:space="preserve"> in prenehanju drugega subjekta vpisa</w:t>
      </w:r>
      <w:r w:rsidRPr="00104FD0">
        <w:rPr>
          <w:rFonts w:ascii="Arial" w:hAnsi="Arial" w:cs="Arial"/>
          <w:sz w:val="20"/>
          <w:szCs w:val="20"/>
        </w:rPr>
        <w:t>.</w:t>
      </w:r>
      <w:r w:rsidR="00466055" w:rsidRPr="00104FD0">
        <w:rPr>
          <w:rFonts w:ascii="Arial" w:hAnsi="Arial" w:cs="Arial"/>
          <w:sz w:val="20"/>
          <w:szCs w:val="20"/>
        </w:rPr>
        <w:t>«.</w:t>
      </w:r>
    </w:p>
    <w:p w:rsidR="00260EC3" w:rsidRPr="00104FD0" w:rsidRDefault="00260EC3" w:rsidP="000D2D20">
      <w:pPr>
        <w:pStyle w:val="Odstavekseznama"/>
        <w:spacing w:line="269" w:lineRule="auto"/>
        <w:ind w:left="0"/>
        <w:jc w:val="both"/>
        <w:rPr>
          <w:rFonts w:ascii="Arial" w:hAnsi="Arial" w:cs="Arial"/>
          <w:sz w:val="20"/>
          <w:szCs w:val="20"/>
        </w:rPr>
      </w:pPr>
    </w:p>
    <w:p w:rsidR="00260EC3" w:rsidRPr="00104FD0" w:rsidRDefault="00260EC3"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260EC3" w:rsidRPr="00104FD0" w:rsidRDefault="00260EC3" w:rsidP="00403937">
      <w:pPr>
        <w:pStyle w:val="Odstavekseznama"/>
        <w:spacing w:line="269" w:lineRule="auto"/>
        <w:ind w:left="0"/>
        <w:jc w:val="both"/>
        <w:rPr>
          <w:rFonts w:ascii="Arial" w:hAnsi="Arial" w:cs="Arial"/>
          <w:sz w:val="20"/>
          <w:szCs w:val="20"/>
        </w:rPr>
      </w:pP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r w:rsidRPr="00104FD0">
        <w:rPr>
          <w:rFonts w:ascii="Arial" w:hAnsi="Arial" w:cs="Arial"/>
          <w:sz w:val="20"/>
          <w:szCs w:val="20"/>
        </w:rPr>
        <w:t>Besedilo 37. člena se spremeni tako, da se glasi: »</w:t>
      </w:r>
      <w:r w:rsidRPr="00104FD0">
        <w:rPr>
          <w:rFonts w:ascii="Arial" w:hAnsi="Arial" w:cs="Arial"/>
          <w:color w:val="000000"/>
          <w:sz w:val="20"/>
          <w:szCs w:val="20"/>
          <w:shd w:val="clear" w:color="auto" w:fill="FFFFFF"/>
        </w:rPr>
        <w:t xml:space="preserve">Podatkovni sklop »razno« vključuje podatke iz 8. </w:t>
      </w:r>
      <w:r>
        <w:rPr>
          <w:rFonts w:ascii="Arial" w:hAnsi="Arial" w:cs="Arial"/>
          <w:color w:val="000000"/>
          <w:sz w:val="20"/>
          <w:szCs w:val="20"/>
          <w:shd w:val="clear" w:color="auto" w:fill="FFFFFF"/>
        </w:rPr>
        <w:t>in 11. ter</w:t>
      </w:r>
      <w:r w:rsidRPr="00104FD0">
        <w:rPr>
          <w:rFonts w:ascii="Arial" w:hAnsi="Arial" w:cs="Arial"/>
          <w:color w:val="000000"/>
          <w:sz w:val="20"/>
          <w:szCs w:val="20"/>
          <w:shd w:val="clear" w:color="auto" w:fill="FFFFFF"/>
        </w:rPr>
        <w:t xml:space="preserve"> 12. točke prvega odstavka 4. člena ZSReg in druge podatke, ki se vpišejo v sodni register in niso vključeni v nobenem drugem podatkovnem sklopu iz 30. člena te uredbe.«</w:t>
      </w:r>
      <w:r>
        <w:rPr>
          <w:rFonts w:ascii="Arial" w:hAnsi="Arial" w:cs="Arial"/>
          <w:color w:val="000000"/>
          <w:sz w:val="20"/>
          <w:szCs w:val="20"/>
          <w:shd w:val="clear" w:color="auto" w:fill="FFFFFF"/>
        </w:rPr>
        <w:t>.</w:t>
      </w: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p>
    <w:p w:rsid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Default="00104FD0" w:rsidP="00104FD0">
      <w:pPr>
        <w:spacing w:line="269" w:lineRule="auto"/>
        <w:jc w:val="center"/>
        <w:rPr>
          <w:rFonts w:ascii="Arial" w:hAnsi="Arial" w:cs="Arial"/>
          <w:b/>
          <w:sz w:val="20"/>
          <w:szCs w:val="20"/>
        </w:rPr>
      </w:pPr>
    </w:p>
    <w:p w:rsidR="00104FD0" w:rsidRDefault="00104FD0" w:rsidP="00104FD0">
      <w:pPr>
        <w:spacing w:line="269" w:lineRule="auto"/>
        <w:jc w:val="both"/>
        <w:rPr>
          <w:rFonts w:ascii="Arial" w:hAnsi="Arial" w:cs="Arial"/>
          <w:sz w:val="20"/>
          <w:szCs w:val="20"/>
        </w:rPr>
      </w:pPr>
      <w:r>
        <w:rPr>
          <w:rFonts w:ascii="Arial" w:hAnsi="Arial" w:cs="Arial"/>
          <w:sz w:val="20"/>
          <w:szCs w:val="20"/>
        </w:rPr>
        <w:t>Za četrtim odstavkom 43. člena se doda nov peti odstavek, ki se glasi</w:t>
      </w:r>
    </w:p>
    <w:p w:rsidR="00104FD0" w:rsidRPr="00104FD0" w:rsidRDefault="00104FD0" w:rsidP="00104FD0">
      <w:pPr>
        <w:spacing w:line="269" w:lineRule="auto"/>
        <w:jc w:val="both"/>
        <w:rPr>
          <w:rFonts w:ascii="Arial" w:hAnsi="Arial" w:cs="Arial"/>
          <w:sz w:val="20"/>
          <w:szCs w:val="20"/>
        </w:rPr>
      </w:pPr>
      <w:r>
        <w:rPr>
          <w:rFonts w:ascii="Arial" w:hAnsi="Arial" w:cs="Arial"/>
          <w:sz w:val="20"/>
          <w:szCs w:val="20"/>
        </w:rPr>
        <w:t>»</w:t>
      </w:r>
      <w:r w:rsidRPr="00104FD0">
        <w:rPr>
          <w:rFonts w:ascii="Arial" w:hAnsi="Arial" w:cs="Arial"/>
          <w:sz w:val="20"/>
          <w:szCs w:val="20"/>
        </w:rPr>
        <w:t xml:space="preserve">(5) </w:t>
      </w:r>
      <w:r w:rsidR="00502C06">
        <w:rPr>
          <w:rFonts w:ascii="Arial" w:hAnsi="Arial" w:cs="Arial"/>
          <w:sz w:val="20"/>
          <w:szCs w:val="20"/>
        </w:rPr>
        <w:t>Dostop do podatkov iz tretjega odstavka tega člena se pod pogoji iz šestega dostavka 7. člena ZSReg omogoči tudi prek ustreznih spletnih povezav, ki jih morajo vsebovati podatkovnih sklopih iz 1., 2., 3., in 4. točke 30. člena te uredbe.«.</w:t>
      </w:r>
    </w:p>
    <w:p w:rsidR="00104FD0" w:rsidRPr="00104FD0" w:rsidRDefault="00104FD0" w:rsidP="00104FD0">
      <w:pPr>
        <w:pStyle w:val="Odstavekseznama"/>
        <w:spacing w:line="269" w:lineRule="auto"/>
        <w:jc w:val="center"/>
        <w:rPr>
          <w:rFonts w:ascii="Arial" w:hAnsi="Arial" w:cs="Arial"/>
          <w:sz w:val="20"/>
          <w:szCs w:val="20"/>
        </w:rPr>
      </w:pPr>
    </w:p>
    <w:p w:rsidR="00104FD0" w:rsidRP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Pr="00104FD0" w:rsidRDefault="00104FD0" w:rsidP="00403937">
      <w:pPr>
        <w:pStyle w:val="Odstavekseznama"/>
        <w:spacing w:line="269" w:lineRule="auto"/>
        <w:ind w:left="0"/>
        <w:jc w:val="both"/>
        <w:rPr>
          <w:rFonts w:ascii="Arial" w:hAnsi="Arial" w:cs="Arial"/>
          <w:sz w:val="20"/>
          <w:szCs w:val="20"/>
        </w:rPr>
      </w:pPr>
    </w:p>
    <w:p w:rsidR="00403937" w:rsidRDefault="00FE551B" w:rsidP="00403937">
      <w:pPr>
        <w:pStyle w:val="Odstavekseznama"/>
        <w:spacing w:line="269" w:lineRule="auto"/>
        <w:ind w:left="0"/>
        <w:jc w:val="both"/>
        <w:rPr>
          <w:rFonts w:ascii="Arial" w:hAnsi="Arial" w:cs="Arial"/>
          <w:sz w:val="20"/>
          <w:szCs w:val="20"/>
        </w:rPr>
      </w:pPr>
      <w:r>
        <w:rPr>
          <w:rFonts w:ascii="Arial" w:hAnsi="Arial" w:cs="Arial"/>
          <w:sz w:val="20"/>
          <w:szCs w:val="20"/>
        </w:rPr>
        <w:t>Prvi odstavek 44. člena se spremni tako da se glasi:</w:t>
      </w:r>
    </w:p>
    <w:p w:rsidR="00FE551B" w:rsidRPr="00FE551B" w:rsidRDefault="00FE551B" w:rsidP="00FE551B">
      <w:pPr>
        <w:pStyle w:val="Odstavekseznama"/>
        <w:spacing w:line="269" w:lineRule="auto"/>
        <w:ind w:left="0"/>
        <w:jc w:val="both"/>
        <w:rPr>
          <w:rFonts w:ascii="Arial" w:hAnsi="Arial" w:cs="Arial"/>
          <w:sz w:val="20"/>
          <w:szCs w:val="20"/>
        </w:rPr>
      </w:pPr>
      <w:r>
        <w:rPr>
          <w:rFonts w:ascii="Arial" w:hAnsi="Arial" w:cs="Arial"/>
          <w:sz w:val="20"/>
          <w:szCs w:val="20"/>
        </w:rPr>
        <w:t>»</w:t>
      </w:r>
      <w:r w:rsidRPr="00FE551B">
        <w:rPr>
          <w:rFonts w:ascii="Arial" w:hAnsi="Arial" w:cs="Arial"/>
          <w:sz w:val="20"/>
          <w:szCs w:val="20"/>
        </w:rPr>
        <w:t>(1) Agencija mora prek portala AJPES vsakomur omogočiti brezplačen dostop do teh listin, vključenih v elektronsko zbirko listin:</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1. </w:t>
      </w:r>
      <w:r w:rsidRPr="00EE72A3">
        <w:rPr>
          <w:rFonts w:ascii="Arial" w:hAnsi="Arial" w:cs="Arial"/>
          <w:sz w:val="20"/>
          <w:szCs w:val="20"/>
        </w:rPr>
        <w:t>statuta delniške družbe, komanditne delniške družbe, evropske delniške družbe ali družbene pogodbe družbe z omejeno odgovornostjo, vključno s čistopisom spremenjena statuta oziroma družbene pogodbe z notarjevim potrdilom,</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2.</w:t>
      </w:r>
      <w:r w:rsidRPr="00EE72A3">
        <w:rPr>
          <w:rFonts w:ascii="Arial" w:hAnsi="Arial" w:cs="Arial"/>
          <w:sz w:val="20"/>
          <w:szCs w:val="20"/>
        </w:rPr>
        <w:t xml:space="preserve"> akta o ustanovitvi, na podlagi katerega je bil ustanovljen subjekt vpisa, ki ni družba iz prejšnje alineje, vključno s spremembami ali čistopisi sprememb,</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3. </w:t>
      </w:r>
      <w:r w:rsidRPr="00EE72A3">
        <w:rPr>
          <w:rFonts w:ascii="Arial" w:hAnsi="Arial" w:cs="Arial"/>
          <w:sz w:val="20"/>
          <w:szCs w:val="20"/>
        </w:rPr>
        <w:t>pravnomočne sodne odločbe o ugotovitvi ničnosti kapitalske družbe,</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4. </w:t>
      </w:r>
      <w:r w:rsidRPr="00EE72A3">
        <w:rPr>
          <w:rFonts w:ascii="Arial" w:hAnsi="Arial" w:cs="Arial"/>
          <w:sz w:val="20"/>
          <w:szCs w:val="20"/>
        </w:rPr>
        <w:t>zapisnikov skupščine delniške družbe, ki so bili v zadnjem letu predloženi sodnemu registru zaradi objave, in</w:t>
      </w:r>
    </w:p>
    <w:p w:rsidR="00FE551B" w:rsidRPr="00D574D8"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5.</w:t>
      </w:r>
      <w:r w:rsidRPr="00EE72A3">
        <w:rPr>
          <w:rFonts w:ascii="Arial" w:hAnsi="Arial" w:cs="Arial"/>
          <w:sz w:val="20"/>
          <w:szCs w:val="20"/>
        </w:rPr>
        <w:t xml:space="preserve"> listin, ki so bile v zadnjem letu pred objavo vpisa priložene predlogu za vpis združitve ali delitve v sodni register, če je sodišče na podlagi tega predloga dovolilo vpis združit</w:t>
      </w:r>
      <w:r>
        <w:rPr>
          <w:rFonts w:ascii="Arial" w:hAnsi="Arial" w:cs="Arial"/>
          <w:sz w:val="20"/>
          <w:szCs w:val="20"/>
        </w:rPr>
        <w:t>ve ali delitve v sodni register</w:t>
      </w:r>
      <w:r w:rsidR="00FE551B" w:rsidRPr="00FE551B">
        <w:rPr>
          <w:rFonts w:ascii="Arial" w:hAnsi="Arial" w:cs="Arial"/>
          <w:sz w:val="20"/>
          <w:szCs w:val="20"/>
        </w:rPr>
        <w:t>.</w:t>
      </w:r>
      <w:r w:rsidR="00FE551B">
        <w:rPr>
          <w:rFonts w:ascii="Arial" w:hAnsi="Arial" w:cs="Arial"/>
          <w:sz w:val="20"/>
          <w:szCs w:val="20"/>
        </w:rPr>
        <w:t>«</w:t>
      </w:r>
    </w:p>
    <w:p w:rsidR="00FE4570" w:rsidRPr="00D574D8" w:rsidRDefault="00FE4570" w:rsidP="005234FA">
      <w:pPr>
        <w:spacing w:line="269" w:lineRule="auto"/>
        <w:jc w:val="both"/>
        <w:rPr>
          <w:rFonts w:ascii="Arial" w:hAnsi="Arial" w:cs="Arial"/>
          <w:sz w:val="20"/>
          <w:szCs w:val="20"/>
        </w:rPr>
      </w:pPr>
    </w:p>
    <w:p w:rsidR="00502C06" w:rsidRDefault="00502C06"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502C06" w:rsidRDefault="00502C06" w:rsidP="00466055">
      <w:pPr>
        <w:spacing w:line="269" w:lineRule="auto"/>
        <w:jc w:val="center"/>
        <w:rPr>
          <w:rFonts w:ascii="Arial" w:hAnsi="Arial" w:cs="Arial"/>
          <w:b/>
          <w:sz w:val="20"/>
          <w:szCs w:val="20"/>
        </w:rPr>
      </w:pPr>
    </w:p>
    <w:p w:rsidR="00A71EAC" w:rsidRDefault="00502C06" w:rsidP="00A71EAC">
      <w:pPr>
        <w:spacing w:line="269" w:lineRule="auto"/>
        <w:jc w:val="both"/>
        <w:rPr>
          <w:rFonts w:ascii="Arial" w:hAnsi="Arial" w:cs="Arial"/>
          <w:sz w:val="20"/>
          <w:szCs w:val="20"/>
        </w:rPr>
      </w:pPr>
      <w:r>
        <w:rPr>
          <w:rFonts w:ascii="Arial" w:hAnsi="Arial" w:cs="Arial"/>
          <w:sz w:val="20"/>
          <w:szCs w:val="20"/>
        </w:rPr>
        <w:t>Za 47.a členom, ki je pr</w:t>
      </w:r>
      <w:r w:rsidR="00A71EAC">
        <w:rPr>
          <w:rFonts w:ascii="Arial" w:hAnsi="Arial" w:cs="Arial"/>
          <w:sz w:val="20"/>
          <w:szCs w:val="20"/>
        </w:rPr>
        <w:t xml:space="preserve">enehal veljati se doda novo 10. </w:t>
      </w:r>
      <w:r>
        <w:rPr>
          <w:rFonts w:ascii="Arial" w:hAnsi="Arial" w:cs="Arial"/>
          <w:sz w:val="20"/>
          <w:szCs w:val="20"/>
        </w:rPr>
        <w:t>poglavje</w:t>
      </w:r>
      <w:r w:rsidR="00A71EAC">
        <w:rPr>
          <w:rFonts w:ascii="Arial" w:hAnsi="Arial" w:cs="Arial"/>
          <w:sz w:val="20"/>
          <w:szCs w:val="20"/>
        </w:rPr>
        <w:t xml:space="preserve"> z naslovom »10. </w:t>
      </w:r>
      <w:r w:rsidR="00A71EAC" w:rsidRPr="00A71EAC">
        <w:rPr>
          <w:rFonts w:ascii="Arial" w:hAnsi="Arial" w:cs="Arial"/>
          <w:sz w:val="20"/>
          <w:szCs w:val="20"/>
        </w:rPr>
        <w:t>SISTEM POVEZOVANJA POSLOVNIH REGISTROV</w:t>
      </w:r>
      <w:r w:rsidR="00A71EAC">
        <w:rPr>
          <w:rFonts w:ascii="Arial" w:hAnsi="Arial" w:cs="Arial"/>
          <w:sz w:val="20"/>
          <w:szCs w:val="20"/>
        </w:rPr>
        <w:t>« in 48. členom, ki se glasi:</w:t>
      </w:r>
    </w:p>
    <w:p w:rsidR="00A71EAC" w:rsidRDefault="00A71EAC" w:rsidP="00A71EAC">
      <w:pPr>
        <w:spacing w:line="269" w:lineRule="auto"/>
        <w:jc w:val="both"/>
        <w:rPr>
          <w:rFonts w:ascii="Arial" w:hAnsi="Arial" w:cs="Arial"/>
          <w:sz w:val="20"/>
          <w:szCs w:val="20"/>
        </w:rPr>
      </w:pPr>
    </w:p>
    <w:p w:rsidR="00A71EAC" w:rsidRDefault="00A71EAC" w:rsidP="00502C06">
      <w:pPr>
        <w:spacing w:line="269" w:lineRule="auto"/>
        <w:jc w:val="both"/>
        <w:rPr>
          <w:rFonts w:ascii="Arial" w:hAnsi="Arial" w:cs="Arial"/>
          <w:sz w:val="20"/>
          <w:szCs w:val="20"/>
        </w:rPr>
      </w:pPr>
      <w:r>
        <w:rPr>
          <w:rFonts w:ascii="Arial" w:hAnsi="Arial" w:cs="Arial"/>
          <w:sz w:val="20"/>
          <w:szCs w:val="20"/>
        </w:rPr>
        <w:t>48. člen</w:t>
      </w:r>
    </w:p>
    <w:p w:rsidR="00A71EAC" w:rsidRDefault="00A71EAC" w:rsidP="00502C06">
      <w:pPr>
        <w:spacing w:line="269" w:lineRule="auto"/>
        <w:jc w:val="both"/>
        <w:rPr>
          <w:rFonts w:ascii="Arial" w:hAnsi="Arial" w:cs="Arial"/>
          <w:sz w:val="20"/>
          <w:szCs w:val="20"/>
        </w:rPr>
      </w:pPr>
      <w:r>
        <w:rPr>
          <w:rFonts w:ascii="Arial" w:hAnsi="Arial" w:cs="Arial"/>
          <w:sz w:val="20"/>
          <w:szCs w:val="20"/>
        </w:rPr>
        <w:t xml:space="preserve">(način </w:t>
      </w:r>
      <w:r w:rsidRPr="00A71EAC">
        <w:rPr>
          <w:rFonts w:ascii="Arial" w:hAnsi="Arial" w:cs="Arial"/>
          <w:sz w:val="20"/>
          <w:szCs w:val="20"/>
        </w:rPr>
        <w:t>izmenjav</w:t>
      </w:r>
      <w:r>
        <w:rPr>
          <w:rFonts w:ascii="Arial" w:hAnsi="Arial" w:cs="Arial"/>
          <w:sz w:val="20"/>
          <w:szCs w:val="20"/>
        </w:rPr>
        <w:t>e</w:t>
      </w:r>
      <w:r w:rsidRPr="00A71EAC">
        <w:rPr>
          <w:rFonts w:ascii="Arial" w:hAnsi="Arial" w:cs="Arial"/>
          <w:sz w:val="20"/>
          <w:szCs w:val="20"/>
        </w:rPr>
        <w:t xml:space="preserve"> in dostop</w:t>
      </w:r>
      <w:r>
        <w:rPr>
          <w:rFonts w:ascii="Arial" w:hAnsi="Arial" w:cs="Arial"/>
          <w:sz w:val="20"/>
          <w:szCs w:val="20"/>
        </w:rPr>
        <w:t>a</w:t>
      </w:r>
      <w:r w:rsidRPr="00A71EAC">
        <w:rPr>
          <w:rFonts w:ascii="Arial" w:hAnsi="Arial" w:cs="Arial"/>
          <w:sz w:val="20"/>
          <w:szCs w:val="20"/>
        </w:rPr>
        <w:t xml:space="preserve"> do podatkov in listin sodnega registra</w:t>
      </w:r>
      <w:r>
        <w:rPr>
          <w:rFonts w:ascii="Arial" w:hAnsi="Arial" w:cs="Arial"/>
          <w:sz w:val="20"/>
          <w:szCs w:val="20"/>
        </w:rPr>
        <w:t>)</w:t>
      </w:r>
    </w:p>
    <w:p w:rsidR="00A71EAC" w:rsidRDefault="00A71EAC" w:rsidP="00502C06">
      <w:pPr>
        <w:spacing w:line="269" w:lineRule="auto"/>
        <w:jc w:val="both"/>
        <w:rPr>
          <w:rFonts w:ascii="Arial" w:hAnsi="Arial" w:cs="Arial"/>
          <w:sz w:val="20"/>
          <w:szCs w:val="20"/>
        </w:rPr>
      </w:pPr>
    </w:p>
    <w:p w:rsidR="00A71EAC" w:rsidRPr="00502C06" w:rsidRDefault="00A71EAC" w:rsidP="00502C06">
      <w:pPr>
        <w:spacing w:line="269" w:lineRule="auto"/>
        <w:jc w:val="both"/>
        <w:rPr>
          <w:rFonts w:ascii="Arial" w:hAnsi="Arial" w:cs="Arial"/>
          <w:sz w:val="20"/>
          <w:szCs w:val="20"/>
        </w:rPr>
      </w:pPr>
      <w:r>
        <w:rPr>
          <w:rFonts w:ascii="Arial" w:hAnsi="Arial" w:cs="Arial"/>
          <w:sz w:val="20"/>
          <w:szCs w:val="20"/>
        </w:rPr>
        <w:t>Izmenjava</w:t>
      </w:r>
      <w:r w:rsidRPr="00D574D8">
        <w:rPr>
          <w:rFonts w:ascii="Arial" w:hAnsi="Arial" w:cs="Arial"/>
          <w:sz w:val="20"/>
          <w:szCs w:val="20"/>
        </w:rPr>
        <w:t xml:space="preserve"> in dostop do podatkov in listin sodnega registra v sistemu povezovanja poslovnih registrov</w:t>
      </w:r>
      <w:r>
        <w:rPr>
          <w:rFonts w:ascii="Arial" w:hAnsi="Arial" w:cs="Arial"/>
          <w:sz w:val="20"/>
          <w:szCs w:val="20"/>
        </w:rPr>
        <w:t xml:space="preserve"> se zagotavlja prek sistema PRS.«.</w:t>
      </w:r>
    </w:p>
    <w:p w:rsidR="00502C06" w:rsidRDefault="00502C06" w:rsidP="00466055">
      <w:pPr>
        <w:spacing w:line="269" w:lineRule="auto"/>
        <w:jc w:val="center"/>
        <w:rPr>
          <w:rFonts w:ascii="Arial" w:hAnsi="Arial" w:cs="Arial"/>
          <w:b/>
          <w:sz w:val="20"/>
          <w:szCs w:val="20"/>
        </w:rPr>
      </w:pPr>
    </w:p>
    <w:p w:rsidR="0022186E" w:rsidRDefault="0022186E" w:rsidP="00466055">
      <w:pPr>
        <w:spacing w:line="269" w:lineRule="auto"/>
        <w:jc w:val="center"/>
        <w:rPr>
          <w:rFonts w:ascii="Arial" w:hAnsi="Arial" w:cs="Arial"/>
          <w:b/>
          <w:sz w:val="20"/>
          <w:szCs w:val="20"/>
        </w:rPr>
      </w:pPr>
      <w:r w:rsidRPr="00D574D8">
        <w:rPr>
          <w:rFonts w:ascii="Arial" w:hAnsi="Arial" w:cs="Arial"/>
          <w:b/>
          <w:sz w:val="20"/>
          <w:szCs w:val="20"/>
        </w:rPr>
        <w:t>KONČNA DOLOČBA</w:t>
      </w:r>
    </w:p>
    <w:p w:rsidR="00104FD0" w:rsidRPr="00D574D8" w:rsidRDefault="00104FD0" w:rsidP="00466055">
      <w:pPr>
        <w:spacing w:line="269" w:lineRule="auto"/>
        <w:jc w:val="center"/>
        <w:rPr>
          <w:rFonts w:ascii="Arial" w:hAnsi="Arial" w:cs="Arial"/>
          <w:b/>
          <w:sz w:val="20"/>
          <w:szCs w:val="20"/>
        </w:rPr>
      </w:pPr>
    </w:p>
    <w:p w:rsidR="0022186E" w:rsidRPr="00466055" w:rsidRDefault="0022186E" w:rsidP="00625A9A">
      <w:pPr>
        <w:pStyle w:val="Odstavekseznama"/>
        <w:numPr>
          <w:ilvl w:val="0"/>
          <w:numId w:val="34"/>
        </w:numPr>
        <w:spacing w:line="269" w:lineRule="auto"/>
        <w:jc w:val="center"/>
        <w:rPr>
          <w:rFonts w:ascii="Arial" w:hAnsi="Arial" w:cs="Arial"/>
          <w:b/>
          <w:sz w:val="20"/>
          <w:szCs w:val="20"/>
        </w:rPr>
      </w:pPr>
      <w:r w:rsidRPr="00466055">
        <w:rPr>
          <w:rFonts w:ascii="Arial" w:hAnsi="Arial" w:cs="Arial"/>
          <w:b/>
          <w:sz w:val="20"/>
          <w:szCs w:val="20"/>
        </w:rPr>
        <w:t>člen</w:t>
      </w:r>
    </w:p>
    <w:p w:rsidR="0022186E" w:rsidRPr="00D574D8" w:rsidRDefault="0022186E" w:rsidP="0022186E">
      <w:pPr>
        <w:spacing w:line="269" w:lineRule="auto"/>
        <w:rPr>
          <w:rFonts w:ascii="Arial" w:hAnsi="Arial" w:cs="Arial"/>
          <w:b/>
          <w:sz w:val="20"/>
          <w:szCs w:val="20"/>
        </w:rPr>
      </w:pPr>
    </w:p>
    <w:p w:rsidR="0022186E" w:rsidRPr="00D574D8" w:rsidRDefault="0022186E" w:rsidP="0022186E">
      <w:pPr>
        <w:spacing w:line="269" w:lineRule="auto"/>
        <w:jc w:val="both"/>
        <w:rPr>
          <w:rFonts w:ascii="Arial" w:hAnsi="Arial" w:cs="Arial"/>
          <w:sz w:val="20"/>
          <w:szCs w:val="20"/>
        </w:rPr>
      </w:pPr>
      <w:r w:rsidRPr="00D574D8">
        <w:rPr>
          <w:rFonts w:ascii="Arial" w:hAnsi="Arial" w:cs="Arial"/>
          <w:sz w:val="20"/>
          <w:szCs w:val="20"/>
        </w:rPr>
        <w:lastRenderedPageBreak/>
        <w:t>Ta uredba začne veljati petnajsti dan po objavi v Uradnem listu Republike Slovenije.</w:t>
      </w: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Št. </w:t>
      </w:r>
      <w:r w:rsidR="00540EA9" w:rsidRPr="00D574D8">
        <w:rPr>
          <w:rFonts w:ascii="Arial" w:hAnsi="Arial" w:cs="Arial"/>
          <w:sz w:val="20"/>
          <w:szCs w:val="20"/>
        </w:rPr>
        <w:t>_____________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Ljubljana, dne </w:t>
      </w:r>
      <w:r w:rsidR="00540EA9" w:rsidRPr="00D574D8">
        <w:rPr>
          <w:rFonts w:ascii="Arial" w:hAnsi="Arial" w:cs="Arial"/>
          <w:sz w:val="20"/>
          <w:szCs w:val="20"/>
        </w:rPr>
        <w:t>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EVA </w:t>
      </w:r>
      <w:r w:rsidR="00540EA9" w:rsidRPr="00D574D8">
        <w:rPr>
          <w:rFonts w:ascii="Arial" w:hAnsi="Arial" w:cs="Arial"/>
          <w:sz w:val="20"/>
          <w:szCs w:val="20"/>
        </w:rPr>
        <w:t>________________</w:t>
      </w:r>
    </w:p>
    <w:p w:rsidR="00540EA9" w:rsidRPr="00D574D8" w:rsidRDefault="00540EA9" w:rsidP="00540EA9">
      <w:pPr>
        <w:spacing w:line="269" w:lineRule="auto"/>
        <w:ind w:left="3828"/>
        <w:jc w:val="center"/>
        <w:rPr>
          <w:rFonts w:ascii="Arial" w:hAnsi="Arial" w:cs="Arial"/>
          <w:sz w:val="20"/>
          <w:szCs w:val="20"/>
        </w:rPr>
      </w:pPr>
    </w:p>
    <w:p w:rsidR="00540EA9" w:rsidRPr="00D574D8" w:rsidRDefault="00540EA9" w:rsidP="00540EA9">
      <w:pPr>
        <w:spacing w:line="269" w:lineRule="auto"/>
        <w:ind w:left="3828"/>
        <w:jc w:val="center"/>
        <w:rPr>
          <w:rFonts w:ascii="Arial" w:hAnsi="Arial" w:cs="Arial"/>
          <w:sz w:val="20"/>
          <w:szCs w:val="20"/>
        </w:rPr>
      </w:pPr>
    </w:p>
    <w:p w:rsidR="0022186E" w:rsidRPr="00D574D8"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540EA9" w:rsidRPr="00D574D8" w:rsidRDefault="00540EA9" w:rsidP="00540EA9">
      <w:pPr>
        <w:spacing w:line="269" w:lineRule="auto"/>
        <w:ind w:left="3828"/>
        <w:jc w:val="center"/>
        <w:rPr>
          <w:rFonts w:ascii="Arial" w:hAnsi="Arial" w:cs="Arial"/>
          <w:sz w:val="20"/>
          <w:szCs w:val="20"/>
        </w:rPr>
      </w:pPr>
    </w:p>
    <w:p w:rsidR="0022186E"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Predsednik</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Pr="00FE520F" w:rsidRDefault="00FE520F" w:rsidP="00FE520F">
      <w:pPr>
        <w:spacing w:line="269" w:lineRule="auto"/>
        <w:jc w:val="center"/>
        <w:rPr>
          <w:rFonts w:ascii="Arial" w:hAnsi="Arial" w:cs="Arial"/>
          <w:b/>
          <w:sz w:val="20"/>
          <w:szCs w:val="20"/>
        </w:rPr>
      </w:pPr>
      <w:r w:rsidRPr="00FE520F">
        <w:rPr>
          <w:rFonts w:ascii="Arial" w:hAnsi="Arial" w:cs="Arial"/>
          <w:b/>
          <w:sz w:val="20"/>
          <w:szCs w:val="20"/>
        </w:rPr>
        <w:t>–––––––––</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Pr="00D574D8" w:rsidRDefault="00FE520F" w:rsidP="00FE520F">
      <w:pPr>
        <w:spacing w:line="269" w:lineRule="auto"/>
        <w:jc w:val="right"/>
        <w:rPr>
          <w:rFonts w:ascii="Arial" w:hAnsi="Arial" w:cs="Arial"/>
          <w:sz w:val="20"/>
          <w:szCs w:val="20"/>
        </w:rPr>
      </w:pPr>
      <w:r w:rsidRPr="00D574D8">
        <w:rPr>
          <w:rFonts w:ascii="Arial" w:hAnsi="Arial" w:cs="Arial"/>
          <w:sz w:val="20"/>
          <w:szCs w:val="20"/>
        </w:rPr>
        <w:t>OSNUTEK</w:t>
      </w:r>
    </w:p>
    <w:p w:rsidR="00FE520F" w:rsidRPr="00D574D8" w:rsidRDefault="00FE520F" w:rsidP="00FE520F">
      <w:pPr>
        <w:spacing w:line="269" w:lineRule="auto"/>
        <w:rPr>
          <w:rFonts w:ascii="Arial" w:hAnsi="Arial" w:cs="Arial"/>
          <w:sz w:val="20"/>
          <w:szCs w:val="20"/>
        </w:rPr>
      </w:pPr>
    </w:p>
    <w:p w:rsidR="00FE520F" w:rsidRPr="00D574D8" w:rsidRDefault="00FE520F" w:rsidP="00FE520F">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FE520F"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U R E D B O</w:t>
      </w: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o spr</w:t>
      </w:r>
      <w:r>
        <w:rPr>
          <w:rFonts w:ascii="Arial" w:hAnsi="Arial" w:cs="Arial"/>
          <w:b/>
          <w:sz w:val="20"/>
          <w:szCs w:val="20"/>
        </w:rPr>
        <w:t>emembah in dopolnitvah Uredbe o</w:t>
      </w:r>
      <w:r w:rsidRPr="00FE520F">
        <w:rPr>
          <w:rFonts w:ascii="Arial" w:hAnsi="Arial" w:cs="Arial"/>
          <w:b/>
          <w:sz w:val="20"/>
          <w:szCs w:val="20"/>
        </w:rPr>
        <w:t xml:space="preserve"> vpisu družb in drugih pravnih oseb v sodni register</w:t>
      </w:r>
    </w:p>
    <w:p w:rsidR="00FE520F" w:rsidRPr="00D574D8" w:rsidRDefault="00FE520F" w:rsidP="00FE520F">
      <w:pPr>
        <w:spacing w:line="269" w:lineRule="auto"/>
        <w:jc w:val="center"/>
        <w:rPr>
          <w:rFonts w:ascii="Arial" w:hAnsi="Arial" w:cs="Arial"/>
          <w:b/>
          <w:sz w:val="20"/>
          <w:szCs w:val="20"/>
        </w:rPr>
      </w:pPr>
    </w:p>
    <w:p w:rsidR="00FE520F" w:rsidRPr="00403937" w:rsidRDefault="00FE520F" w:rsidP="00FE520F">
      <w:pPr>
        <w:pStyle w:val="Odstavekseznama"/>
        <w:numPr>
          <w:ilvl w:val="0"/>
          <w:numId w:val="41"/>
        </w:numPr>
        <w:spacing w:line="269" w:lineRule="auto"/>
        <w:jc w:val="center"/>
        <w:rPr>
          <w:rFonts w:ascii="Arial" w:hAnsi="Arial" w:cs="Arial"/>
          <w:b/>
          <w:sz w:val="20"/>
          <w:szCs w:val="20"/>
        </w:rPr>
      </w:pPr>
      <w:r w:rsidRPr="00403937">
        <w:rPr>
          <w:rFonts w:ascii="Arial" w:hAnsi="Arial" w:cs="Arial"/>
          <w:b/>
          <w:sz w:val="20"/>
          <w:szCs w:val="20"/>
        </w:rPr>
        <w:t>člen</w:t>
      </w:r>
    </w:p>
    <w:p w:rsidR="00FE520F" w:rsidRPr="00D574D8" w:rsidRDefault="00FE520F" w:rsidP="00FE520F">
      <w:pPr>
        <w:spacing w:line="269" w:lineRule="auto"/>
        <w:jc w:val="center"/>
        <w:rPr>
          <w:rFonts w:ascii="Arial" w:hAnsi="Arial" w:cs="Arial"/>
          <w:b/>
          <w:sz w:val="20"/>
          <w:szCs w:val="20"/>
        </w:rPr>
      </w:pPr>
    </w:p>
    <w:p w:rsidR="00FE520F" w:rsidRDefault="00FE520F" w:rsidP="00E32D35">
      <w:pPr>
        <w:spacing w:line="269" w:lineRule="auto"/>
        <w:rPr>
          <w:rFonts w:ascii="Arial" w:hAnsi="Arial" w:cs="Arial"/>
          <w:sz w:val="20"/>
          <w:szCs w:val="20"/>
        </w:rPr>
      </w:pPr>
      <w:r w:rsidRPr="00D574D8">
        <w:rPr>
          <w:rFonts w:ascii="Arial" w:hAnsi="Arial" w:cs="Arial"/>
          <w:sz w:val="20"/>
          <w:szCs w:val="20"/>
        </w:rPr>
        <w:t xml:space="preserve">V Uredbi o </w:t>
      </w:r>
      <w:r w:rsidRPr="00FE520F">
        <w:rPr>
          <w:rFonts w:ascii="Arial" w:hAnsi="Arial" w:cs="Arial"/>
          <w:sz w:val="20"/>
          <w:szCs w:val="20"/>
        </w:rPr>
        <w:t xml:space="preserve">vpisu družb in drugih pravnih oseb v sodni register </w:t>
      </w:r>
      <w:r w:rsidRPr="00D574D8">
        <w:rPr>
          <w:rFonts w:ascii="Arial" w:hAnsi="Arial" w:cs="Arial"/>
          <w:sz w:val="20"/>
          <w:szCs w:val="20"/>
        </w:rPr>
        <w:t xml:space="preserve">(Uradni list RS, št. </w:t>
      </w:r>
      <w:r w:rsidRPr="00FE520F">
        <w:rPr>
          <w:rFonts w:ascii="Arial" w:hAnsi="Arial" w:cs="Arial"/>
          <w:sz w:val="20"/>
          <w:szCs w:val="20"/>
        </w:rPr>
        <w:t>43/07, 5/10, 25/14 in 54/15)</w:t>
      </w:r>
      <w:r w:rsidR="00E32D35">
        <w:rPr>
          <w:rFonts w:ascii="Arial" w:hAnsi="Arial" w:cs="Arial"/>
          <w:sz w:val="20"/>
          <w:szCs w:val="20"/>
        </w:rPr>
        <w:t xml:space="preserve"> se besedi »točka VEM« nadomestita z besedilom »točka za podporo poslovnim subjektom«.</w:t>
      </w:r>
    </w:p>
    <w:p w:rsidR="006A0AD3" w:rsidRDefault="006A0AD3" w:rsidP="00FE520F">
      <w:pPr>
        <w:spacing w:line="269" w:lineRule="auto"/>
        <w:rPr>
          <w:rFonts w:ascii="Arial" w:hAnsi="Arial" w:cs="Arial"/>
          <w:sz w:val="20"/>
          <w:szCs w:val="20"/>
        </w:rPr>
      </w:pPr>
    </w:p>
    <w:p w:rsidR="006A0AD3" w:rsidRDefault="006A0AD3" w:rsidP="00FE520F">
      <w:pPr>
        <w:spacing w:line="269" w:lineRule="auto"/>
        <w:rPr>
          <w:rFonts w:ascii="Arial" w:hAnsi="Arial" w:cs="Arial"/>
          <w:sz w:val="20"/>
          <w:szCs w:val="20"/>
        </w:rPr>
      </w:pPr>
    </w:p>
    <w:p w:rsidR="006A0AD3" w:rsidRDefault="006A0AD3" w:rsidP="006A0AD3">
      <w:pPr>
        <w:spacing w:line="269" w:lineRule="auto"/>
        <w:jc w:val="center"/>
        <w:rPr>
          <w:rFonts w:ascii="Arial" w:hAnsi="Arial" w:cs="Arial"/>
          <w:b/>
          <w:sz w:val="20"/>
          <w:szCs w:val="20"/>
        </w:rPr>
      </w:pPr>
      <w:r w:rsidRPr="00D574D8">
        <w:rPr>
          <w:rFonts w:ascii="Arial" w:hAnsi="Arial" w:cs="Arial"/>
          <w:b/>
          <w:sz w:val="20"/>
          <w:szCs w:val="20"/>
        </w:rPr>
        <w:t>KONČNA DOLOČBA</w:t>
      </w:r>
    </w:p>
    <w:p w:rsidR="006A0AD3" w:rsidRPr="00D574D8" w:rsidRDefault="006A0AD3" w:rsidP="006A0AD3">
      <w:pPr>
        <w:spacing w:line="269" w:lineRule="auto"/>
        <w:jc w:val="center"/>
        <w:rPr>
          <w:rFonts w:ascii="Arial" w:hAnsi="Arial" w:cs="Arial"/>
          <w:b/>
          <w:sz w:val="20"/>
          <w:szCs w:val="20"/>
        </w:rPr>
      </w:pPr>
    </w:p>
    <w:p w:rsidR="006A0AD3" w:rsidRPr="00E32D35" w:rsidRDefault="006A0AD3" w:rsidP="00E32D35">
      <w:pPr>
        <w:pStyle w:val="Odstavekseznama"/>
        <w:numPr>
          <w:ilvl w:val="0"/>
          <w:numId w:val="41"/>
        </w:numPr>
        <w:spacing w:line="269" w:lineRule="auto"/>
        <w:jc w:val="center"/>
        <w:rPr>
          <w:rFonts w:ascii="Arial" w:hAnsi="Arial" w:cs="Arial"/>
          <w:b/>
          <w:sz w:val="20"/>
          <w:szCs w:val="20"/>
        </w:rPr>
      </w:pPr>
      <w:r w:rsidRPr="00E32D35">
        <w:rPr>
          <w:rFonts w:ascii="Arial" w:hAnsi="Arial" w:cs="Arial"/>
          <w:b/>
          <w:sz w:val="20"/>
          <w:szCs w:val="20"/>
        </w:rPr>
        <w:t>člen</w:t>
      </w:r>
    </w:p>
    <w:p w:rsidR="006A0AD3" w:rsidRPr="00D574D8" w:rsidRDefault="006A0AD3" w:rsidP="006A0AD3">
      <w:pPr>
        <w:spacing w:line="269" w:lineRule="auto"/>
        <w:rPr>
          <w:rFonts w:ascii="Arial" w:hAnsi="Arial" w:cs="Arial"/>
          <w:b/>
          <w:sz w:val="20"/>
          <w:szCs w:val="20"/>
        </w:rPr>
      </w:pPr>
    </w:p>
    <w:p w:rsidR="006A0AD3" w:rsidRPr="00D574D8" w:rsidRDefault="006A0AD3" w:rsidP="006A0AD3">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Št. _____________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Ljubljana, dne 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EVA ________________</w:t>
      </w: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6A0AD3" w:rsidRPr="00D574D8" w:rsidRDefault="006A0AD3" w:rsidP="006A0AD3">
      <w:pPr>
        <w:spacing w:line="269" w:lineRule="auto"/>
        <w:ind w:left="3828"/>
        <w:jc w:val="center"/>
        <w:rPr>
          <w:rFonts w:ascii="Arial" w:hAnsi="Arial" w:cs="Arial"/>
          <w:sz w:val="20"/>
          <w:szCs w:val="20"/>
        </w:rPr>
      </w:pPr>
    </w:p>
    <w:p w:rsidR="006A0AD3"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Predsednik</w:t>
      </w:r>
    </w:p>
    <w:p w:rsidR="006A0AD3" w:rsidRDefault="006A0AD3" w:rsidP="00FE520F">
      <w:pPr>
        <w:spacing w:line="269" w:lineRule="auto"/>
        <w:rPr>
          <w:rFonts w:ascii="Arial" w:hAnsi="Arial" w:cs="Arial"/>
          <w:sz w:val="20"/>
          <w:szCs w:val="20"/>
        </w:rPr>
      </w:pPr>
    </w:p>
    <w:sectPr w:rsidR="006A0AD3" w:rsidSect="00030F8B">
      <w:headerReference w:type="default" r:id="rId53"/>
      <w:footerReference w:type="default" r:id="rId54"/>
      <w:headerReference w:type="first" r:id="rId55"/>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EA2" w:rsidRDefault="00B25EA2">
      <w:r>
        <w:separator/>
      </w:r>
    </w:p>
  </w:endnote>
  <w:endnote w:type="continuationSeparator" w:id="0">
    <w:p w:rsidR="00B25EA2" w:rsidRDefault="00B2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EA2" w:rsidRPr="0053738D" w:rsidRDefault="00B25EA2">
    <w:pPr>
      <w:pStyle w:val="Noga"/>
      <w:jc w:val="right"/>
      <w:rPr>
        <w:rFonts w:ascii="Arial" w:hAnsi="Arial" w:cs="Arial"/>
        <w:sz w:val="20"/>
        <w:szCs w:val="20"/>
      </w:rPr>
    </w:pPr>
    <w:r w:rsidRPr="0053738D">
      <w:rPr>
        <w:rFonts w:ascii="Arial" w:hAnsi="Arial" w:cs="Arial"/>
        <w:sz w:val="20"/>
        <w:szCs w:val="20"/>
      </w:rPr>
      <w:fldChar w:fldCharType="begin"/>
    </w:r>
    <w:r w:rsidRPr="0053738D">
      <w:rPr>
        <w:rFonts w:ascii="Arial" w:hAnsi="Arial" w:cs="Arial"/>
        <w:sz w:val="20"/>
        <w:szCs w:val="20"/>
      </w:rPr>
      <w:instrText xml:space="preserve"> PAGE   \* MERGEFORMAT </w:instrText>
    </w:r>
    <w:r w:rsidRPr="0053738D">
      <w:rPr>
        <w:rFonts w:ascii="Arial" w:hAnsi="Arial" w:cs="Arial"/>
        <w:sz w:val="20"/>
        <w:szCs w:val="20"/>
      </w:rPr>
      <w:fldChar w:fldCharType="separate"/>
    </w:r>
    <w:r w:rsidR="00485CF8">
      <w:rPr>
        <w:rFonts w:ascii="Arial" w:hAnsi="Arial" w:cs="Arial"/>
        <w:noProof/>
        <w:sz w:val="20"/>
        <w:szCs w:val="20"/>
      </w:rPr>
      <w:t>6</w:t>
    </w:r>
    <w:r w:rsidRPr="0053738D">
      <w:rPr>
        <w:rFonts w:ascii="Arial" w:hAnsi="Arial" w:cs="Arial"/>
        <w:noProof/>
        <w:sz w:val="20"/>
        <w:szCs w:val="20"/>
      </w:rPr>
      <w:fldChar w:fldCharType="end"/>
    </w:r>
  </w:p>
  <w:p w:rsidR="00B25EA2" w:rsidRDefault="00B25EA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EA2" w:rsidRDefault="00B25EA2">
      <w:r>
        <w:separator/>
      </w:r>
    </w:p>
  </w:footnote>
  <w:footnote w:type="continuationSeparator" w:id="0">
    <w:p w:rsidR="00B25EA2" w:rsidRDefault="00B25EA2">
      <w:r>
        <w:continuationSeparator/>
      </w:r>
    </w:p>
  </w:footnote>
  <w:footnote w:id="1">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r w:rsidRPr="006E48BC">
        <w:rPr>
          <w:rFonts w:ascii="Arial" w:hAnsi="Arial" w:cs="Arial"/>
          <w:color w:val="000000"/>
          <w:sz w:val="16"/>
          <w:szCs w:val="16"/>
          <w:shd w:val="clear" w:color="auto" w:fill="FFFFFF"/>
        </w:rPr>
        <w:t>Uradni list RS, št. 13/94; Uradni list RS, št. 54/07 – uradno prečiščeno besedilo, 65/08, 49/09, 82/13 – ZGD-1H in 17/15.</w:t>
      </w:r>
    </w:p>
  </w:footnote>
  <w:footnote w:id="2">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49/06, 33/07 – ZSReg-B in 19/15.</w:t>
      </w:r>
    </w:p>
  </w:footnote>
  <w:footnote w:id="3">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91/05.</w:t>
      </w:r>
    </w:p>
  </w:footnote>
  <w:footnote w:id="4">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33/07.</w:t>
      </w:r>
    </w:p>
  </w:footnote>
  <w:footnote w:id="5">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93/07.</w:t>
      </w:r>
    </w:p>
  </w:footnote>
  <w:footnote w:id="6">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65/08.</w:t>
      </w:r>
    </w:p>
  </w:footnote>
  <w:footnote w:id="7">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Style w:val="Sprotnaopomba-sklic"/>
          <w:rFonts w:ascii="Arial" w:hAnsi="Arial" w:cs="Arial"/>
          <w:sz w:val="16"/>
          <w:szCs w:val="16"/>
        </w:rPr>
        <w:t xml:space="preserve"> </w:t>
      </w:r>
      <w:r w:rsidRPr="006E48BC">
        <w:rPr>
          <w:rFonts w:ascii="Arial" w:hAnsi="Arial" w:cs="Arial"/>
          <w:sz w:val="16"/>
          <w:szCs w:val="16"/>
        </w:rPr>
        <w:t>Uradni list RS, št. 49/09.</w:t>
      </w:r>
    </w:p>
  </w:footnote>
  <w:footnote w:id="8">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17/15</w:t>
      </w:r>
    </w:p>
  </w:footnote>
  <w:footnote w:id="9">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42/06.</w:t>
      </w:r>
    </w:p>
  </w:footnote>
  <w:footnote w:id="10">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82/13.</w:t>
      </w:r>
    </w:p>
  </w:footnote>
  <w:footnote w:id="11">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1" w:history="1">
        <w:r w:rsidRPr="006E48BC">
          <w:rPr>
            <w:rStyle w:val="Hiperpovezava"/>
            <w:rFonts w:ascii="Arial" w:hAnsi="Arial" w:cs="Arial"/>
            <w:sz w:val="16"/>
            <w:szCs w:val="16"/>
          </w:rPr>
          <w:t>http://curia.europa.eu/juris/celex.jsf?celex=62015CJ0398&amp;lang1=sl&amp;type=TXT</w:t>
        </w:r>
      </w:hyperlink>
    </w:p>
  </w:footnote>
  <w:footnote w:id="12">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Direktiva 2009/101/ES Evropskega parlamenta in Sveta z dne 16. septembra 2009 o uskladitvi zaščitnih ukrepov za varovanje interesov družbenikov in tretjih oseb v povezavi z Direktive Evropskega parlamenta in Sveta 95/46/ES z dne 24. oktobra 1995 o varstvu posameznikov pri obdelavi osebnih podatkov in o prostem pretoku takih podatkov.</w:t>
      </w:r>
    </w:p>
  </w:footnote>
  <w:footnote w:id="13">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2" w:history="1">
        <w:r w:rsidRPr="006E48BC">
          <w:rPr>
            <w:rStyle w:val="Hiperpovezava"/>
            <w:rFonts w:ascii="Arial" w:hAnsi="Arial" w:cs="Arial"/>
            <w:sz w:val="16"/>
            <w:szCs w:val="16"/>
          </w:rPr>
          <w:t>http://curia.europa.eu/jcms/upload/docs/application/pdf/2017-03/cp170027sl.pdf</w:t>
        </w:r>
      </w:hyperlink>
    </w:p>
  </w:footnote>
  <w:footnote w:id="14">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 mnenje, št. 0712-1/2016/796, z dne 7. 4. 2016, </w:t>
      </w:r>
      <w:hyperlink r:id="rId3" w:history="1">
        <w:r w:rsidRPr="006E48BC">
          <w:rPr>
            <w:rStyle w:val="Hiperpovezava"/>
            <w:rFonts w:ascii="Arial" w:hAnsi="Arial" w:cs="Arial"/>
            <w:sz w:val="16"/>
            <w:szCs w:val="16"/>
          </w:rPr>
          <w:t>https://www.ip-rs.si/vop/posredovanje-zgodovinskih-izpisov-iz-prs-v-informatizirani-obliki-2727/</w:t>
        </w:r>
      </w:hyperlink>
    </w:p>
  </w:footnote>
  <w:footnote w:id="15">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w:t>
      </w:r>
    </w:p>
  </w:footnote>
  <w:footnote w:id="16">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51/06 – uradno prečiščeno besedilo, 117/06 – ZDavP-2, 23/14, 50/14, 19/15 – odl. US in 102/15.</w:t>
      </w:r>
    </w:p>
  </w:footnote>
  <w:footnote w:id="17">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Glej odločbi:</w:t>
      </w:r>
    </w:p>
    <w:p w:rsidR="00B25EA2" w:rsidRPr="005D52D3" w:rsidRDefault="00B25EA2" w:rsidP="00625A9A">
      <w:pPr>
        <w:pStyle w:val="Sprotnaopomba-besedilo"/>
        <w:jc w:val="both"/>
        <w:rPr>
          <w:rFonts w:ascii="Arial" w:hAnsi="Arial" w:cs="Arial"/>
          <w:color w:val="676767"/>
          <w:sz w:val="16"/>
          <w:szCs w:val="16"/>
          <w:shd w:val="clear" w:color="auto" w:fill="FFFFFF"/>
        </w:rPr>
      </w:pPr>
      <w:r w:rsidRPr="006E48BC">
        <w:rPr>
          <w:rFonts w:ascii="Arial" w:hAnsi="Arial" w:cs="Arial"/>
          <w:sz w:val="16"/>
          <w:szCs w:val="16"/>
        </w:rPr>
        <w:t xml:space="preserve">– </w:t>
      </w:r>
      <w:r w:rsidRPr="006E48BC">
        <w:rPr>
          <w:rFonts w:ascii="Arial" w:hAnsi="Arial" w:cs="Arial"/>
          <w:color w:val="000000" w:themeColor="text1"/>
          <w:sz w:val="16"/>
          <w:szCs w:val="16"/>
        </w:rPr>
        <w:t xml:space="preserve">IP, št. </w:t>
      </w:r>
      <w:r w:rsidRPr="006E48BC">
        <w:rPr>
          <w:rFonts w:ascii="Arial" w:hAnsi="Arial" w:cs="Arial"/>
          <w:color w:val="000000" w:themeColor="text1"/>
          <w:sz w:val="16"/>
          <w:szCs w:val="16"/>
          <w:shd w:val="clear" w:color="auto" w:fill="FFFFFF"/>
        </w:rPr>
        <w:t>090-</w:t>
      </w:r>
      <w:r w:rsidRPr="00A60F72">
        <w:rPr>
          <w:rFonts w:ascii="Arial" w:hAnsi="Arial" w:cs="Arial"/>
          <w:color w:val="000000" w:themeColor="text1"/>
          <w:sz w:val="16"/>
          <w:szCs w:val="16"/>
          <w:shd w:val="clear" w:color="auto" w:fill="FFFFFF"/>
        </w:rPr>
        <w:t xml:space="preserve">288/2016, z dne 21. 2. 2017: </w:t>
      </w:r>
      <w:hyperlink r:id="rId4" w:history="1">
        <w:r w:rsidRPr="00A60F72">
          <w:rPr>
            <w:rStyle w:val="Hiperpovezava"/>
            <w:rFonts w:ascii="Arial" w:hAnsi="Arial" w:cs="Arial"/>
            <w:sz w:val="16"/>
            <w:szCs w:val="16"/>
            <w:shd w:val="clear" w:color="auto" w:fill="FFFFFF"/>
          </w:rPr>
          <w:t>https://www.ip-rs.si/ijz/tsmedia-doo-agencija-rs-za-javnopravne-evidence-in-storitve-3143/</w:t>
        </w:r>
      </w:hyperlink>
      <w:r w:rsidRPr="00A60F72">
        <w:rPr>
          <w:rFonts w:ascii="Arial" w:hAnsi="Arial" w:cs="Arial"/>
          <w:color w:val="000000" w:themeColor="text1"/>
          <w:sz w:val="16"/>
          <w:szCs w:val="16"/>
          <w:shd w:val="clear" w:color="auto" w:fill="FFFFFF"/>
        </w:rPr>
        <w:t xml:space="preserve"> in </w:t>
      </w:r>
    </w:p>
    <w:p w:rsidR="00B25EA2" w:rsidRPr="005D52D3" w:rsidRDefault="00B25EA2" w:rsidP="00625A9A">
      <w:pPr>
        <w:pStyle w:val="Sprotnaopomba-besedilo"/>
        <w:jc w:val="both"/>
        <w:rPr>
          <w:rFonts w:ascii="Arial" w:hAnsi="Arial" w:cs="Arial"/>
          <w:sz w:val="16"/>
          <w:szCs w:val="16"/>
        </w:rPr>
      </w:pPr>
      <w:r w:rsidRPr="005D52D3">
        <w:rPr>
          <w:rFonts w:ascii="Arial" w:hAnsi="Arial" w:cs="Arial"/>
          <w:color w:val="000000" w:themeColor="text1"/>
          <w:sz w:val="16"/>
          <w:szCs w:val="16"/>
          <w:shd w:val="clear" w:color="auto" w:fill="FFFFFF"/>
        </w:rPr>
        <w:t xml:space="preserve">– IP, št., 090-42/2017/5, z dne 21. 3. 2017: </w:t>
      </w:r>
      <w:hyperlink r:id="rId5" w:history="1">
        <w:r w:rsidRPr="00A60F72">
          <w:rPr>
            <w:rStyle w:val="Hiperpovezava"/>
            <w:rFonts w:ascii="Arial" w:hAnsi="Arial" w:cs="Arial"/>
            <w:sz w:val="16"/>
            <w:szCs w:val="16"/>
            <w:shd w:val="clear" w:color="auto" w:fill="FFFFFF"/>
          </w:rPr>
          <w:t>https://www.ip-rs.si/ijz/prva-bonitetna-agencija-doo-agencija-rs-za-javnopravne-evidence-in-storitve-3189/</w:t>
        </w:r>
      </w:hyperlink>
      <w:r w:rsidRPr="00A60F72">
        <w:rPr>
          <w:rFonts w:ascii="Arial" w:hAnsi="Arial" w:cs="Arial"/>
          <w:color w:val="676767"/>
          <w:sz w:val="16"/>
          <w:szCs w:val="16"/>
          <w:shd w:val="clear" w:color="auto" w:fill="FFFFFF"/>
        </w:rPr>
        <w:t>.</w:t>
      </w:r>
    </w:p>
  </w:footnote>
  <w:footnote w:id="18">
    <w:p w:rsidR="00B25EA2" w:rsidRDefault="00B25EA2" w:rsidP="00625A9A">
      <w:pPr>
        <w:pStyle w:val="Sprotnaopomba-besedilo"/>
        <w:jc w:val="both"/>
      </w:pPr>
      <w:r w:rsidRPr="00625A9A">
        <w:rPr>
          <w:rStyle w:val="Sprotnaopomba-sklic"/>
          <w:rFonts w:ascii="Arial" w:hAnsi="Arial" w:cs="Arial"/>
          <w:sz w:val="16"/>
          <w:szCs w:val="16"/>
        </w:rPr>
        <w:footnoteRef/>
      </w:r>
      <w:r w:rsidRPr="00625A9A">
        <w:rPr>
          <w:rFonts w:ascii="Arial" w:hAnsi="Arial" w:cs="Arial"/>
          <w:sz w:val="16"/>
          <w:szCs w:val="16"/>
        </w:rPr>
        <w:t xml:space="preserve"> Vlada je pooblastila Državno pravobranilstvo Republike Slovenije, da zaradi sodne presoje, ali </w:t>
      </w:r>
      <w:r>
        <w:rPr>
          <w:rFonts w:ascii="Arial" w:hAnsi="Arial" w:cs="Arial"/>
          <w:sz w:val="16"/>
          <w:szCs w:val="16"/>
        </w:rPr>
        <w:t xml:space="preserve">je </w:t>
      </w:r>
      <w:r w:rsidRPr="00625A9A">
        <w:rPr>
          <w:rFonts w:ascii="Arial" w:hAnsi="Arial" w:cs="Arial"/>
          <w:sz w:val="16"/>
          <w:szCs w:val="16"/>
        </w:rPr>
        <w:t>pri prej navedenih odločitvah Informacijske pooblaščenca prišlo do kršitve zakona v škodo javnega interesa, pri Upravnem sodišču Republike Slovenije vloži tožbo zoper navedeni odločbi Informacijskega pooblaščenca.</w:t>
      </w:r>
    </w:p>
  </w:footnote>
  <w:footnote w:id="19">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15/17.</w:t>
      </w:r>
    </w:p>
  </w:footnote>
  <w:footnote w:id="20">
    <w:p w:rsidR="00B25EA2" w:rsidRPr="006E48BC" w:rsidRDefault="00B25EA2" w:rsidP="00797394">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Evropski portal e-pravosodje je bil vzpostavljen 5. oktobra 2010 kot »(elektronski) vse na enem mestu« za dostop do informacij o evropskem pravosodju in evropskih sodnih postopkih.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p>
  </w:footnote>
  <w:footnote w:id="21">
    <w:p w:rsidR="00B25EA2" w:rsidRPr="00625A9A" w:rsidRDefault="00B25EA2">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hyperlink r:id="rId6" w:history="1">
        <w:r w:rsidRPr="001C3414">
          <w:rPr>
            <w:rStyle w:val="Hiperpovezava"/>
            <w:rFonts w:ascii="Arial" w:hAnsi="Arial" w:cs="Arial"/>
            <w:sz w:val="16"/>
            <w:szCs w:val="16"/>
          </w:rPr>
          <w:t>https://sudreg.pravosudje.hr/registar/</w:t>
        </w:r>
      </w:hyperlink>
    </w:p>
  </w:footnote>
  <w:footnote w:id="22">
    <w:p w:rsidR="00B25EA2" w:rsidRPr="006E48BC" w:rsidRDefault="00B25EA2" w:rsidP="006A0490">
      <w:pPr>
        <w:pStyle w:val="Sprotnaopomba-besedilo"/>
        <w:jc w:val="both"/>
        <w:rPr>
          <w:rFonts w:ascii="Arial" w:hAnsi="Arial" w:cs="Arial"/>
          <w:sz w:val="16"/>
          <w:szCs w:val="16"/>
        </w:rPr>
      </w:pPr>
      <w:r w:rsidRPr="00AF247C">
        <w:rPr>
          <w:rStyle w:val="Sprotnaopomba-sklic"/>
          <w:rFonts w:ascii="Arial" w:hAnsi="Arial" w:cs="Arial"/>
          <w:sz w:val="16"/>
          <w:szCs w:val="16"/>
        </w:rPr>
        <w:footnoteRef/>
      </w:r>
      <w:r w:rsidRPr="00AF247C">
        <w:rPr>
          <w:rFonts w:ascii="Arial" w:hAnsi="Arial" w:cs="Arial"/>
          <w:sz w:val="16"/>
          <w:szCs w:val="16"/>
        </w:rPr>
        <w:t xml:space="preserve"> Deveti</w:t>
      </w:r>
      <w:r w:rsidRPr="006E48BC">
        <w:rPr>
          <w:rFonts w:ascii="Arial" w:hAnsi="Arial" w:cs="Arial"/>
          <w:sz w:val="16"/>
          <w:szCs w:val="16"/>
        </w:rPr>
        <w:t xml:space="preserve"> odstavek 383. člena ZFPPIPP se glasi: »V postopku osebnega stečaja se deveti in deseti odstavek 122. člena tega zakona smiselno uporabljajo tako:</w:t>
      </w:r>
    </w:p>
    <w:p w:rsidR="00B25EA2" w:rsidRPr="006E48BC" w:rsidRDefault="00B25EA2" w:rsidP="006A0490">
      <w:pPr>
        <w:pStyle w:val="Sprotnaopomba-besedilo"/>
        <w:jc w:val="both"/>
        <w:rPr>
          <w:rFonts w:ascii="Arial" w:hAnsi="Arial" w:cs="Arial"/>
          <w:sz w:val="16"/>
          <w:szCs w:val="16"/>
        </w:rPr>
      </w:pPr>
      <w:r w:rsidRPr="006E48BC">
        <w:rPr>
          <w:rFonts w:ascii="Arial" w:hAnsi="Arial" w:cs="Arial"/>
          <w:sz w:val="16"/>
          <w:szCs w:val="16"/>
        </w:rPr>
        <w:t>1. Poročilo upravitelja ali drugo pisanje upravitelja, ki se objavi po 122. členu tega zakona, ne sme vsebovati podatka o EMŠO ter podatka o davčni številki insolventnega dolžnika, ki je potrošnik.</w:t>
      </w:r>
    </w:p>
    <w:p w:rsidR="00B25EA2" w:rsidRPr="006E48BC" w:rsidRDefault="00B25EA2" w:rsidP="00060A51">
      <w:pPr>
        <w:pStyle w:val="Sprotnaopomba-besedilo"/>
        <w:jc w:val="both"/>
        <w:rPr>
          <w:rFonts w:ascii="Arial" w:hAnsi="Arial" w:cs="Arial"/>
          <w:sz w:val="16"/>
          <w:szCs w:val="16"/>
        </w:rPr>
      </w:pPr>
      <w:r w:rsidRPr="006E48BC">
        <w:rPr>
          <w:rFonts w:ascii="Arial" w:hAnsi="Arial" w:cs="Arial"/>
          <w:sz w:val="16"/>
          <w:szCs w:val="16"/>
        </w:rPr>
        <w:t>2. Za skladnost podatkov v poročilu upravitelja ali drugem pisanju upravitelja, ki ga sodišče posreduje agenciji zaradi objave po prvem odstavku 122. člena tega zakona, s 1. točko tega odstavka, poleg sodišča odgovarja tudi upravitelj.«</w:t>
      </w:r>
    </w:p>
  </w:footnote>
  <w:footnote w:id="23">
    <w:p w:rsidR="00B25EA2" w:rsidRPr="00625A9A" w:rsidRDefault="00B25EA2">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10/17.</w:t>
      </w:r>
    </w:p>
  </w:footnote>
  <w:footnote w:id="24">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 45/08, 96/09, 86/10 – ZJNepS, 33/11, 75/12 – ZSPDSLS-A, 63/13 in 17/15.</w:t>
      </w:r>
    </w:p>
  </w:footnote>
  <w:footnote w:id="25">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Pregled ureditve poslovnih registrov po državah članicah je dosegljiv tudi na spletni strani Evropskega portala e-pravosodje (https://e-justice.europa.eu/content_business_registers_in_member_states-106-sl.do).</w:t>
      </w:r>
    </w:p>
  </w:footnote>
  <w:footnote w:id="26">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Uradni list RS, št. 94/07 – uradno prečiščeno besedilo, 45/08, 96/09, 86/10 – ZJNepS, 33/11, 75/12 – ZSPDSLS-A, 63/13 in 17/15).</w:t>
      </w:r>
    </w:p>
  </w:footnote>
  <w:footnote w:id="27">
    <w:p w:rsidR="005B2E2E" w:rsidRDefault="005B2E2E">
      <w:pPr>
        <w:pStyle w:val="Sprotnaopomba-besedilo"/>
      </w:pPr>
      <w:r>
        <w:rPr>
          <w:rStyle w:val="Sprotnaopomba-sklic"/>
        </w:rPr>
        <w:footnoteRef/>
      </w:r>
      <w:r>
        <w:t xml:space="preserve"> </w:t>
      </w:r>
    </w:p>
  </w:footnote>
  <w:footnote w:id="28">
    <w:p w:rsidR="00B25EA2" w:rsidRPr="006E48BC" w:rsidRDefault="00B25EA2">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10/17.</w:t>
      </w:r>
    </w:p>
  </w:footnote>
  <w:footnote w:id="29">
    <w:p w:rsidR="00B25EA2" w:rsidRPr="00625A9A" w:rsidRDefault="00B25EA2">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49/07, 98/07, 13/08, 49/09 – ZSReg-E in 54/15</w:t>
      </w:r>
      <w:r>
        <w:rPr>
          <w:rFonts w:ascii="Arial" w:hAnsi="Arial" w:cs="Arial"/>
          <w:sz w:val="16"/>
          <w:szCs w:val="16"/>
        </w:rPr>
        <w:t>.</w:t>
      </w:r>
    </w:p>
  </w:footnote>
  <w:footnote w:id="30">
    <w:p w:rsidR="00B25EA2" w:rsidRPr="00625A9A" w:rsidRDefault="00B25EA2">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r w:rsidRPr="00E427A1">
        <w:rPr>
          <w:rFonts w:ascii="Arial" w:hAnsi="Arial" w:cs="Arial"/>
          <w:sz w:val="16"/>
          <w:szCs w:val="16"/>
        </w:rPr>
        <w:t>Uradni list RS, št. 43/07, 5/10, 25/14 in 54/15</w:t>
      </w:r>
      <w:r>
        <w:rPr>
          <w:rFonts w:ascii="Arial" w:hAnsi="Arial" w:cs="Arial"/>
          <w:sz w:val="16"/>
          <w:szCs w:val="16"/>
        </w:rPr>
        <w:t>.</w:t>
      </w:r>
    </w:p>
  </w:footnote>
  <w:footnote w:id="31">
    <w:p w:rsidR="00B25EA2" w:rsidRPr="006E48BC" w:rsidRDefault="00B25EA2"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92/07 – uradno prečiščeno besedilo, 105/10 in 80/13.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EA2" w:rsidRPr="00110CBD" w:rsidRDefault="00B25EA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25EA2" w:rsidRPr="008F3500">
      <w:trPr>
        <w:cantSplit/>
        <w:trHeight w:hRule="exact" w:val="847"/>
      </w:trPr>
      <w:tc>
        <w:tcPr>
          <w:tcW w:w="567" w:type="dxa"/>
        </w:tcPr>
        <w:p w:rsidR="00B25EA2" w:rsidRPr="008F3500" w:rsidRDefault="00B25EA2" w:rsidP="00D248DE">
          <w:pPr>
            <w:autoSpaceDE w:val="0"/>
            <w:autoSpaceDN w:val="0"/>
            <w:adjustRightInd w:val="0"/>
            <w:rPr>
              <w:rFonts w:ascii="Republika" w:hAnsi="Republika"/>
              <w:color w:val="529DBA"/>
              <w:sz w:val="60"/>
              <w:szCs w:val="60"/>
            </w:rPr>
          </w:pPr>
          <w:r>
            <w:rPr>
              <w:noProof/>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6985" t="9525" r="5715" b="952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3C4AA"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" o:allowincell="f" strokecolor="#529dba" strokeweight=".5pt">
                    <w10:wrap anchory="page"/>
                  </v:shape>
                </w:pict>
              </mc:Fallback>
            </mc:AlternateContent>
          </w:r>
        </w:p>
      </w:tc>
    </w:tr>
  </w:tbl>
  <w:p w:rsidR="00B25EA2" w:rsidRPr="00D34769" w:rsidRDefault="00B25EA2" w:rsidP="00D34769">
    <w:pPr>
      <w:pStyle w:val="Glava"/>
      <w:tabs>
        <w:tab w:val="clear" w:pos="4320"/>
        <w:tab w:val="clear" w:pos="8640"/>
        <w:tab w:val="left" w:pos="5112"/>
      </w:tabs>
      <w:spacing w:line="240" w:lineRule="exact"/>
      <w:rPr>
        <w:sz w:val="16"/>
        <w:szCs w:val="16"/>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14" name="Slika 14"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rPr>
      <w:t>Župančičeva 3</w:t>
    </w:r>
    <w:r w:rsidRPr="008F3500">
      <w:rPr>
        <w:rFonts w:cs="Arial"/>
        <w:sz w:val="16"/>
      </w:rPr>
      <w:t xml:space="preserve">, </w:t>
    </w:r>
    <w:r>
      <w:rPr>
        <w:rFonts w:cs="Arial"/>
        <w:sz w:val="16"/>
      </w:rPr>
      <w:t>1000 Ljubljana</w:t>
    </w:r>
    <w:r w:rsidRPr="008F3500">
      <w:rPr>
        <w:rFonts w:cs="Arial"/>
        <w:sz w:val="16"/>
      </w:rPr>
      <w:tab/>
    </w:r>
    <w:r w:rsidRPr="00D34769">
      <w:rPr>
        <w:sz w:val="16"/>
        <w:szCs w:val="16"/>
      </w:rPr>
      <w:t xml:space="preserve">T: (01) </w:t>
    </w:r>
    <w:r w:rsidRPr="00D34769">
      <w:rPr>
        <w:rFonts w:cs="Arial"/>
        <w:sz w:val="16"/>
      </w:rPr>
      <w:t>369</w:t>
    </w:r>
    <w:r w:rsidRPr="00D34769">
      <w:rPr>
        <w:sz w:val="16"/>
        <w:szCs w:val="16"/>
      </w:rPr>
      <w:t xml:space="preserve"> 5342</w:t>
    </w:r>
  </w:p>
  <w:p w:rsidR="00B25EA2" w:rsidRPr="00D34769" w:rsidRDefault="00B25EA2" w:rsidP="00D34769">
    <w:pPr>
      <w:pStyle w:val="Glava"/>
      <w:tabs>
        <w:tab w:val="clear" w:pos="4320"/>
        <w:tab w:val="clear" w:pos="8640"/>
        <w:tab w:val="left" w:pos="5112"/>
      </w:tabs>
      <w:spacing w:line="240" w:lineRule="exact"/>
      <w:rPr>
        <w:rFonts w:cs="Arial"/>
        <w:sz w:val="16"/>
        <w:szCs w:val="16"/>
      </w:rPr>
    </w:pPr>
    <w:r w:rsidRPr="00D34769">
      <w:rPr>
        <w:rFonts w:cs="Arial"/>
        <w:sz w:val="16"/>
        <w:szCs w:val="16"/>
      </w:rPr>
      <w:tab/>
    </w:r>
    <w:r w:rsidRPr="00D34769">
      <w:rPr>
        <w:sz w:val="16"/>
        <w:szCs w:val="16"/>
      </w:rPr>
      <w:t>F: (01) 369 5783</w:t>
    </w:r>
  </w:p>
  <w:p w:rsidR="00B25EA2" w:rsidRPr="008F3500" w:rsidRDefault="00B25EA2"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gp.mp@gov.si</w:t>
    </w:r>
  </w:p>
  <w:p w:rsidR="00B25EA2" w:rsidRDefault="00B25EA2" w:rsidP="00F622D9">
    <w:pPr>
      <w:pStyle w:val="Glava"/>
      <w:tabs>
        <w:tab w:val="clear" w:pos="4320"/>
        <w:tab w:val="clear" w:pos="8640"/>
        <w:tab w:val="left" w:pos="546"/>
        <w:tab w:val="left" w:pos="5112"/>
      </w:tabs>
      <w:spacing w:line="240" w:lineRule="exact"/>
      <w:rPr>
        <w:rFonts w:cs="Arial"/>
        <w:sz w:val="16"/>
      </w:rPr>
    </w:pPr>
    <w:r w:rsidRPr="008F3500">
      <w:rPr>
        <w:rFonts w:cs="Arial"/>
        <w:sz w:val="16"/>
      </w:rPr>
      <w:tab/>
    </w:r>
    <w:r>
      <w:rPr>
        <w:rFonts w:cs="Arial"/>
        <w:sz w:val="16"/>
      </w:rPr>
      <w:tab/>
    </w:r>
    <w:hyperlink r:id="rId2" w:history="1">
      <w:r w:rsidRPr="009A5382">
        <w:rPr>
          <w:rStyle w:val="Hiperpovezava"/>
          <w:rFonts w:cs="Arial"/>
          <w:sz w:val="16"/>
        </w:rPr>
        <w:t>www.mp.gov.si</w:t>
      </w:r>
    </w:hyperlink>
  </w:p>
  <w:p w:rsidR="00B25EA2" w:rsidRDefault="00B25EA2" w:rsidP="00F622D9">
    <w:pPr>
      <w:pStyle w:val="Glava"/>
      <w:tabs>
        <w:tab w:val="clear" w:pos="4320"/>
        <w:tab w:val="clear" w:pos="8640"/>
        <w:tab w:val="left" w:pos="546"/>
        <w:tab w:val="left" w:pos="5112"/>
      </w:tabs>
      <w:spacing w:line="240" w:lineRule="exact"/>
      <w:rPr>
        <w:rFonts w:cs="Arial"/>
        <w:sz w:val="16"/>
      </w:rPr>
    </w:pPr>
  </w:p>
  <w:p w:rsidR="00B25EA2" w:rsidRDefault="00B25EA2" w:rsidP="00F622D9">
    <w:pPr>
      <w:pStyle w:val="Glava"/>
      <w:tabs>
        <w:tab w:val="clear" w:pos="4320"/>
        <w:tab w:val="clear" w:pos="8640"/>
        <w:tab w:val="left" w:pos="546"/>
        <w:tab w:val="left" w:pos="5112"/>
      </w:tabs>
      <w:spacing w:line="240" w:lineRule="exact"/>
      <w:rPr>
        <w:rFonts w:cs="Arial"/>
        <w:sz w:val="16"/>
      </w:rPr>
    </w:pPr>
  </w:p>
  <w:p w:rsidR="00B25EA2" w:rsidRDefault="00B25EA2" w:rsidP="00F622D9">
    <w:pPr>
      <w:pStyle w:val="Glava"/>
      <w:tabs>
        <w:tab w:val="clear" w:pos="4320"/>
        <w:tab w:val="clear" w:pos="8640"/>
        <w:tab w:val="left" w:pos="546"/>
        <w:tab w:val="left" w:pos="5112"/>
      </w:tabs>
      <w:spacing w:line="240" w:lineRule="exact"/>
      <w:rPr>
        <w:rFonts w:cs="Arial"/>
        <w:sz w:val="16"/>
      </w:rPr>
    </w:pPr>
  </w:p>
  <w:p w:rsidR="00B25EA2" w:rsidRDefault="00B25EA2"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5453"/>
    <w:multiLevelType w:val="hybridMultilevel"/>
    <w:tmpl w:val="4DA8A3CC"/>
    <w:lvl w:ilvl="0" w:tplc="85C2D74E">
      <w:start w:val="1"/>
      <w:numFmt w:val="decimal"/>
      <w:lvlText w:val="%1."/>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0F3705F"/>
    <w:multiLevelType w:val="hybridMultilevel"/>
    <w:tmpl w:val="6AF005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107EA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76B1143"/>
    <w:multiLevelType w:val="hybridMultilevel"/>
    <w:tmpl w:val="00369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15:restartNumberingAfterBreak="0">
    <w:nsid w:val="2184012A"/>
    <w:multiLevelType w:val="hybridMultilevel"/>
    <w:tmpl w:val="8A08C9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55B3E8E"/>
    <w:multiLevelType w:val="hybridMultilevel"/>
    <w:tmpl w:val="E4460F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6293B20"/>
    <w:multiLevelType w:val="hybridMultilevel"/>
    <w:tmpl w:val="96C6B9CC"/>
    <w:lvl w:ilvl="0" w:tplc="04240013">
      <w:start w:val="1"/>
      <w:numFmt w:val="upperRoman"/>
      <w:lvlText w:val="%1."/>
      <w:lvlJc w:val="right"/>
      <w:pPr>
        <w:ind w:left="720" w:hanging="360"/>
      </w:pPr>
      <w:rPr>
        <w:rFonts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E26059"/>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2145E58"/>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36A24FA"/>
    <w:multiLevelType w:val="multilevel"/>
    <w:tmpl w:val="A780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98580F"/>
    <w:multiLevelType w:val="hybridMultilevel"/>
    <w:tmpl w:val="D22C7C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52D3525"/>
    <w:multiLevelType w:val="hybridMultilevel"/>
    <w:tmpl w:val="197E6A00"/>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4F4A96"/>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4769ED"/>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BF378DB"/>
    <w:multiLevelType w:val="hybridMultilevel"/>
    <w:tmpl w:val="620028D4"/>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9E16AA"/>
    <w:multiLevelType w:val="hybridMultilevel"/>
    <w:tmpl w:val="DC82EF7C"/>
    <w:lvl w:ilvl="0" w:tplc="04240011">
      <w:start w:val="1"/>
      <w:numFmt w:val="decimal"/>
      <w:lvlText w:val="%1)"/>
      <w:lvlJc w:val="left"/>
      <w:pPr>
        <w:ind w:left="1741" w:hanging="360"/>
      </w:p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26" w15:restartNumberingAfterBreak="0">
    <w:nsid w:val="4EAE2167"/>
    <w:multiLevelType w:val="multilevel"/>
    <w:tmpl w:val="38824D74"/>
    <w:lvl w:ilvl="0">
      <w:start w:val="1"/>
      <w:numFmt w:val="decimal"/>
      <w:pStyle w:val="tevilnatoka"/>
      <w:lvlText w:val="%1."/>
      <w:lvlJc w:val="left"/>
      <w:pPr>
        <w:tabs>
          <w:tab w:val="num" w:pos="425"/>
        </w:tabs>
        <w:ind w:left="425" w:hanging="425"/>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A733E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893897"/>
    <w:multiLevelType w:val="hybridMultilevel"/>
    <w:tmpl w:val="33FCCC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915B56"/>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BCF2F4C"/>
    <w:multiLevelType w:val="hybridMultilevel"/>
    <w:tmpl w:val="7AC0766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7D115997"/>
    <w:multiLevelType w:val="hybridMultilevel"/>
    <w:tmpl w:val="782A6644"/>
    <w:lvl w:ilvl="0" w:tplc="DAAEBFC8">
      <w:numFmt w:val="bullet"/>
      <w:lvlText w:val="-"/>
      <w:lvlJc w:val="left"/>
      <w:pPr>
        <w:ind w:left="360" w:hanging="360"/>
      </w:pPr>
      <w:rPr>
        <w:rFonts w:ascii="Arial" w:hAnsi="Arial" w:hint="default"/>
        <w:b w:val="0"/>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E1549CC"/>
    <w:multiLevelType w:val="hybridMultilevel"/>
    <w:tmpl w:val="6B80A18C"/>
    <w:lvl w:ilvl="0" w:tplc="D7A8CBD6">
      <w:start w:val="1"/>
      <w:numFmt w:val="decimal"/>
      <w:suff w:val="space"/>
      <w:lvlText w:val="%1."/>
      <w:lvlJc w:val="left"/>
      <w:pPr>
        <w:ind w:left="418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E7F1F29"/>
    <w:multiLevelType w:val="hybridMultilevel"/>
    <w:tmpl w:val="74CE96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ED15956"/>
    <w:multiLevelType w:val="hybridMultilevel"/>
    <w:tmpl w:val="7CFAF6E2"/>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0" w15:restartNumberingAfterBreak="0">
    <w:nsid w:val="7ED76436"/>
    <w:multiLevelType w:val="hybridMultilevel"/>
    <w:tmpl w:val="4B30F8CE"/>
    <w:lvl w:ilvl="0" w:tplc="76AC1A70">
      <w:start w:val="49"/>
      <w:numFmt w:val="bullet"/>
      <w:lvlText w:val=""/>
      <w:lvlJc w:val="left"/>
      <w:pPr>
        <w:ind w:left="623" w:hanging="360"/>
      </w:pPr>
      <w:rPr>
        <w:rFonts w:ascii="Symbol" w:eastAsia="Times New Roman" w:hAnsi="Symbol" w:cs="Times New Roman" w:hint="default"/>
        <w:b w:val="0"/>
        <w:i w:val="0"/>
      </w:rPr>
    </w:lvl>
    <w:lvl w:ilvl="1" w:tplc="04240003" w:tentative="1">
      <w:start w:val="1"/>
      <w:numFmt w:val="bullet"/>
      <w:lvlText w:val="o"/>
      <w:lvlJc w:val="left"/>
      <w:pPr>
        <w:ind w:left="1343" w:hanging="360"/>
      </w:pPr>
      <w:rPr>
        <w:rFonts w:ascii="Courier New" w:hAnsi="Courier New" w:cs="Courier New" w:hint="default"/>
      </w:rPr>
    </w:lvl>
    <w:lvl w:ilvl="2" w:tplc="04240005" w:tentative="1">
      <w:start w:val="1"/>
      <w:numFmt w:val="bullet"/>
      <w:lvlText w:val=""/>
      <w:lvlJc w:val="left"/>
      <w:pPr>
        <w:ind w:left="2063" w:hanging="360"/>
      </w:pPr>
      <w:rPr>
        <w:rFonts w:ascii="Wingdings" w:hAnsi="Wingdings" w:hint="default"/>
      </w:rPr>
    </w:lvl>
    <w:lvl w:ilvl="3" w:tplc="04240001" w:tentative="1">
      <w:start w:val="1"/>
      <w:numFmt w:val="bullet"/>
      <w:lvlText w:val=""/>
      <w:lvlJc w:val="left"/>
      <w:pPr>
        <w:ind w:left="2783" w:hanging="360"/>
      </w:pPr>
      <w:rPr>
        <w:rFonts w:ascii="Symbol" w:hAnsi="Symbol" w:hint="default"/>
      </w:rPr>
    </w:lvl>
    <w:lvl w:ilvl="4" w:tplc="04240003" w:tentative="1">
      <w:start w:val="1"/>
      <w:numFmt w:val="bullet"/>
      <w:lvlText w:val="o"/>
      <w:lvlJc w:val="left"/>
      <w:pPr>
        <w:ind w:left="3503" w:hanging="360"/>
      </w:pPr>
      <w:rPr>
        <w:rFonts w:ascii="Courier New" w:hAnsi="Courier New" w:cs="Courier New" w:hint="default"/>
      </w:rPr>
    </w:lvl>
    <w:lvl w:ilvl="5" w:tplc="04240005" w:tentative="1">
      <w:start w:val="1"/>
      <w:numFmt w:val="bullet"/>
      <w:lvlText w:val=""/>
      <w:lvlJc w:val="left"/>
      <w:pPr>
        <w:ind w:left="4223" w:hanging="360"/>
      </w:pPr>
      <w:rPr>
        <w:rFonts w:ascii="Wingdings" w:hAnsi="Wingdings" w:hint="default"/>
      </w:rPr>
    </w:lvl>
    <w:lvl w:ilvl="6" w:tplc="04240001" w:tentative="1">
      <w:start w:val="1"/>
      <w:numFmt w:val="bullet"/>
      <w:lvlText w:val=""/>
      <w:lvlJc w:val="left"/>
      <w:pPr>
        <w:ind w:left="4943" w:hanging="360"/>
      </w:pPr>
      <w:rPr>
        <w:rFonts w:ascii="Symbol" w:hAnsi="Symbol" w:hint="default"/>
      </w:rPr>
    </w:lvl>
    <w:lvl w:ilvl="7" w:tplc="04240003" w:tentative="1">
      <w:start w:val="1"/>
      <w:numFmt w:val="bullet"/>
      <w:lvlText w:val="o"/>
      <w:lvlJc w:val="left"/>
      <w:pPr>
        <w:ind w:left="5663" w:hanging="360"/>
      </w:pPr>
      <w:rPr>
        <w:rFonts w:ascii="Courier New" w:hAnsi="Courier New" w:cs="Courier New" w:hint="default"/>
      </w:rPr>
    </w:lvl>
    <w:lvl w:ilvl="8" w:tplc="04240005" w:tentative="1">
      <w:start w:val="1"/>
      <w:numFmt w:val="bullet"/>
      <w:lvlText w:val=""/>
      <w:lvlJc w:val="left"/>
      <w:pPr>
        <w:ind w:left="6383" w:hanging="360"/>
      </w:pPr>
      <w:rPr>
        <w:rFonts w:ascii="Wingdings" w:hAnsi="Wingdings" w:hint="default"/>
      </w:rPr>
    </w:lvl>
  </w:abstractNum>
  <w:abstractNum w:abstractNumId="4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827451"/>
    <w:multiLevelType w:val="hybridMultilevel"/>
    <w:tmpl w:val="2362B36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22"/>
  </w:num>
  <w:num w:numId="4">
    <w:abstractNumId w:val="1"/>
  </w:num>
  <w:num w:numId="5">
    <w:abstractNumId w:val="4"/>
  </w:num>
  <w:num w:numId="6">
    <w:abstractNumId w:val="26"/>
  </w:num>
  <w:num w:numId="7">
    <w:abstractNumId w:val="33"/>
  </w:num>
  <w:num w:numId="8">
    <w:abstractNumId w:val="39"/>
  </w:num>
  <w:num w:numId="9">
    <w:abstractNumId w:val="25"/>
  </w:num>
  <w:num w:numId="10">
    <w:abstractNumId w:val="8"/>
  </w:num>
  <w:num w:numId="11">
    <w:abstractNumId w:val="37"/>
  </w:num>
  <w:num w:numId="12">
    <w:abstractNumId w:val="16"/>
  </w:num>
  <w:num w:numId="13">
    <w:abstractNumId w:val="5"/>
  </w:num>
  <w:num w:numId="14">
    <w:abstractNumId w:val="2"/>
  </w:num>
  <w:num w:numId="15">
    <w:abstractNumId w:val="18"/>
  </w:num>
  <w:num w:numId="16">
    <w:abstractNumId w:val="20"/>
    <w:lvlOverride w:ilvl="0">
      <w:startOverride w:val="1"/>
    </w:lvlOverride>
  </w:num>
  <w:num w:numId="17">
    <w:abstractNumId w:val="7"/>
  </w:num>
  <w:num w:numId="18">
    <w:abstractNumId w:val="36"/>
  </w:num>
  <w:num w:numId="19">
    <w:abstractNumId w:val="10"/>
  </w:num>
  <w:num w:numId="20">
    <w:abstractNumId w:val="0"/>
  </w:num>
  <w:num w:numId="21">
    <w:abstractNumId w:val="35"/>
  </w:num>
  <w:num w:numId="22">
    <w:abstractNumId w:val="15"/>
  </w:num>
  <w:num w:numId="23">
    <w:abstractNumId w:val="30"/>
  </w:num>
  <w:num w:numId="24">
    <w:abstractNumId w:val="27"/>
  </w:num>
  <w:num w:numId="25">
    <w:abstractNumId w:val="6"/>
  </w:num>
  <w:num w:numId="26">
    <w:abstractNumId w:val="32"/>
  </w:num>
  <w:num w:numId="27">
    <w:abstractNumId w:val="41"/>
  </w:num>
  <w:num w:numId="28">
    <w:abstractNumId w:val="21"/>
  </w:num>
  <w:num w:numId="29">
    <w:abstractNumId w:val="12"/>
  </w:num>
  <w:num w:numId="30">
    <w:abstractNumId w:val="17"/>
  </w:num>
  <w:num w:numId="31">
    <w:abstractNumId w:val="40"/>
  </w:num>
  <w:num w:numId="32">
    <w:abstractNumId w:val="24"/>
  </w:num>
  <w:num w:numId="33">
    <w:abstractNumId w:val="42"/>
  </w:num>
  <w:num w:numId="34">
    <w:abstractNumId w:val="38"/>
  </w:num>
  <w:num w:numId="35">
    <w:abstractNumId w:val="28"/>
  </w:num>
  <w:num w:numId="36">
    <w:abstractNumId w:val="19"/>
  </w:num>
  <w:num w:numId="37">
    <w:abstractNumId w:val="3"/>
  </w:num>
  <w:num w:numId="38">
    <w:abstractNumId w:val="11"/>
  </w:num>
  <w:num w:numId="39">
    <w:abstractNumId w:val="23"/>
  </w:num>
  <w:num w:numId="40">
    <w:abstractNumId w:val="29"/>
  </w:num>
  <w:num w:numId="41">
    <w:abstractNumId w:val="9"/>
  </w:num>
  <w:num w:numId="42">
    <w:abstractNumId w:val="1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0956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6E"/>
    <w:rsid w:val="00002D46"/>
    <w:rsid w:val="00015D7C"/>
    <w:rsid w:val="000178C4"/>
    <w:rsid w:val="00020757"/>
    <w:rsid w:val="00020A64"/>
    <w:rsid w:val="00021A9D"/>
    <w:rsid w:val="00023282"/>
    <w:rsid w:val="00023A88"/>
    <w:rsid w:val="0002709B"/>
    <w:rsid w:val="00027842"/>
    <w:rsid w:val="00030CBC"/>
    <w:rsid w:val="00030F8B"/>
    <w:rsid w:val="00041E27"/>
    <w:rsid w:val="00045825"/>
    <w:rsid w:val="0005371D"/>
    <w:rsid w:val="00056DA5"/>
    <w:rsid w:val="00060A51"/>
    <w:rsid w:val="00077BDF"/>
    <w:rsid w:val="00077D87"/>
    <w:rsid w:val="00082D63"/>
    <w:rsid w:val="00083437"/>
    <w:rsid w:val="0009456D"/>
    <w:rsid w:val="0009498A"/>
    <w:rsid w:val="00094F34"/>
    <w:rsid w:val="0009790F"/>
    <w:rsid w:val="000A7238"/>
    <w:rsid w:val="000B69FD"/>
    <w:rsid w:val="000C4A6B"/>
    <w:rsid w:val="000C589E"/>
    <w:rsid w:val="000D117F"/>
    <w:rsid w:val="000D255D"/>
    <w:rsid w:val="000D2D20"/>
    <w:rsid w:val="000D6DBA"/>
    <w:rsid w:val="000E49B8"/>
    <w:rsid w:val="000E4D66"/>
    <w:rsid w:val="000E62F4"/>
    <w:rsid w:val="000F276F"/>
    <w:rsid w:val="000F7671"/>
    <w:rsid w:val="001048D2"/>
    <w:rsid w:val="00104FD0"/>
    <w:rsid w:val="001050A5"/>
    <w:rsid w:val="00106AE2"/>
    <w:rsid w:val="00107CF7"/>
    <w:rsid w:val="001259E4"/>
    <w:rsid w:val="001357B2"/>
    <w:rsid w:val="00136745"/>
    <w:rsid w:val="0015054D"/>
    <w:rsid w:val="00150E9F"/>
    <w:rsid w:val="00151C85"/>
    <w:rsid w:val="00155896"/>
    <w:rsid w:val="00171535"/>
    <w:rsid w:val="0017478F"/>
    <w:rsid w:val="001856D5"/>
    <w:rsid w:val="001865D7"/>
    <w:rsid w:val="00186851"/>
    <w:rsid w:val="00192110"/>
    <w:rsid w:val="001972C3"/>
    <w:rsid w:val="001A45B1"/>
    <w:rsid w:val="001A6A4C"/>
    <w:rsid w:val="001B0C05"/>
    <w:rsid w:val="001C4550"/>
    <w:rsid w:val="001C497B"/>
    <w:rsid w:val="001E05E4"/>
    <w:rsid w:val="001F3536"/>
    <w:rsid w:val="00202A77"/>
    <w:rsid w:val="00204D4F"/>
    <w:rsid w:val="00216726"/>
    <w:rsid w:val="00216873"/>
    <w:rsid w:val="0022186E"/>
    <w:rsid w:val="0022612A"/>
    <w:rsid w:val="00227EBF"/>
    <w:rsid w:val="00234414"/>
    <w:rsid w:val="0023661B"/>
    <w:rsid w:val="00237CEE"/>
    <w:rsid w:val="00242DA3"/>
    <w:rsid w:val="00250208"/>
    <w:rsid w:val="00260510"/>
    <w:rsid w:val="00260EC3"/>
    <w:rsid w:val="00264CB8"/>
    <w:rsid w:val="00270566"/>
    <w:rsid w:val="002706DD"/>
    <w:rsid w:val="00271CE5"/>
    <w:rsid w:val="002771EB"/>
    <w:rsid w:val="002800AB"/>
    <w:rsid w:val="00282020"/>
    <w:rsid w:val="002875CF"/>
    <w:rsid w:val="002913A8"/>
    <w:rsid w:val="00292E81"/>
    <w:rsid w:val="0029790C"/>
    <w:rsid w:val="002A2B69"/>
    <w:rsid w:val="002C2205"/>
    <w:rsid w:val="002C7FD5"/>
    <w:rsid w:val="002D2086"/>
    <w:rsid w:val="002E7EA6"/>
    <w:rsid w:val="002F06A7"/>
    <w:rsid w:val="002F0975"/>
    <w:rsid w:val="002F20A6"/>
    <w:rsid w:val="00302958"/>
    <w:rsid w:val="00312EAF"/>
    <w:rsid w:val="003163F6"/>
    <w:rsid w:val="003205BF"/>
    <w:rsid w:val="003322A9"/>
    <w:rsid w:val="00341935"/>
    <w:rsid w:val="00341B53"/>
    <w:rsid w:val="00351771"/>
    <w:rsid w:val="003636BF"/>
    <w:rsid w:val="00364212"/>
    <w:rsid w:val="00367834"/>
    <w:rsid w:val="00371221"/>
    <w:rsid w:val="00371442"/>
    <w:rsid w:val="00373026"/>
    <w:rsid w:val="0037729B"/>
    <w:rsid w:val="00382996"/>
    <w:rsid w:val="003831D1"/>
    <w:rsid w:val="00383719"/>
    <w:rsid w:val="003845B4"/>
    <w:rsid w:val="00387B1A"/>
    <w:rsid w:val="0039609D"/>
    <w:rsid w:val="003A176E"/>
    <w:rsid w:val="003A44B3"/>
    <w:rsid w:val="003A46B7"/>
    <w:rsid w:val="003A71DB"/>
    <w:rsid w:val="003A7867"/>
    <w:rsid w:val="003B1143"/>
    <w:rsid w:val="003B34AE"/>
    <w:rsid w:val="003B5C3C"/>
    <w:rsid w:val="003B77EB"/>
    <w:rsid w:val="003C23E6"/>
    <w:rsid w:val="003C5EE5"/>
    <w:rsid w:val="003E1C74"/>
    <w:rsid w:val="003F140F"/>
    <w:rsid w:val="003F7E05"/>
    <w:rsid w:val="00403937"/>
    <w:rsid w:val="004061C9"/>
    <w:rsid w:val="00406787"/>
    <w:rsid w:val="004101A0"/>
    <w:rsid w:val="00413E5D"/>
    <w:rsid w:val="00427CD1"/>
    <w:rsid w:val="00437AF7"/>
    <w:rsid w:val="00446708"/>
    <w:rsid w:val="0045190F"/>
    <w:rsid w:val="00454A46"/>
    <w:rsid w:val="00456C70"/>
    <w:rsid w:val="00461D4B"/>
    <w:rsid w:val="004657EE"/>
    <w:rsid w:val="00466055"/>
    <w:rsid w:val="00467630"/>
    <w:rsid w:val="00477617"/>
    <w:rsid w:val="00482C16"/>
    <w:rsid w:val="00483B94"/>
    <w:rsid w:val="00485CF8"/>
    <w:rsid w:val="0049599E"/>
    <w:rsid w:val="00496086"/>
    <w:rsid w:val="004A19C6"/>
    <w:rsid w:val="004A436A"/>
    <w:rsid w:val="004B295D"/>
    <w:rsid w:val="004B2C05"/>
    <w:rsid w:val="004B3EDA"/>
    <w:rsid w:val="004B70EF"/>
    <w:rsid w:val="004C04DB"/>
    <w:rsid w:val="004E423B"/>
    <w:rsid w:val="004F06F5"/>
    <w:rsid w:val="004F5C87"/>
    <w:rsid w:val="00502C06"/>
    <w:rsid w:val="00511090"/>
    <w:rsid w:val="005132BD"/>
    <w:rsid w:val="00522268"/>
    <w:rsid w:val="005234FA"/>
    <w:rsid w:val="00524653"/>
    <w:rsid w:val="00525532"/>
    <w:rsid w:val="00526246"/>
    <w:rsid w:val="00536D61"/>
    <w:rsid w:val="0053738D"/>
    <w:rsid w:val="005401E6"/>
    <w:rsid w:val="00540EA9"/>
    <w:rsid w:val="0054108C"/>
    <w:rsid w:val="00554506"/>
    <w:rsid w:val="00564E00"/>
    <w:rsid w:val="00567106"/>
    <w:rsid w:val="00582178"/>
    <w:rsid w:val="00584100"/>
    <w:rsid w:val="0059482D"/>
    <w:rsid w:val="00595F20"/>
    <w:rsid w:val="005A332A"/>
    <w:rsid w:val="005B2E2E"/>
    <w:rsid w:val="005B6F5D"/>
    <w:rsid w:val="005C1C7E"/>
    <w:rsid w:val="005C344F"/>
    <w:rsid w:val="005D00A2"/>
    <w:rsid w:val="005D37E2"/>
    <w:rsid w:val="005D52D3"/>
    <w:rsid w:val="005D5C2D"/>
    <w:rsid w:val="005E0982"/>
    <w:rsid w:val="005E1D3C"/>
    <w:rsid w:val="005E4169"/>
    <w:rsid w:val="005F4200"/>
    <w:rsid w:val="005F59E4"/>
    <w:rsid w:val="00615A8F"/>
    <w:rsid w:val="00625A9A"/>
    <w:rsid w:val="00625AE6"/>
    <w:rsid w:val="0063115D"/>
    <w:rsid w:val="00632253"/>
    <w:rsid w:val="00633DC3"/>
    <w:rsid w:val="00642714"/>
    <w:rsid w:val="006455CE"/>
    <w:rsid w:val="00651BA1"/>
    <w:rsid w:val="00653548"/>
    <w:rsid w:val="00655841"/>
    <w:rsid w:val="00675A79"/>
    <w:rsid w:val="00690053"/>
    <w:rsid w:val="00692E8B"/>
    <w:rsid w:val="006A0490"/>
    <w:rsid w:val="006A0AD3"/>
    <w:rsid w:val="006A3BC9"/>
    <w:rsid w:val="006A4BF1"/>
    <w:rsid w:val="006A6A7C"/>
    <w:rsid w:val="006A78EF"/>
    <w:rsid w:val="006C494D"/>
    <w:rsid w:val="006D1840"/>
    <w:rsid w:val="006E48BC"/>
    <w:rsid w:val="006E5198"/>
    <w:rsid w:val="006F2D63"/>
    <w:rsid w:val="00710D1B"/>
    <w:rsid w:val="00733017"/>
    <w:rsid w:val="00735420"/>
    <w:rsid w:val="007357CD"/>
    <w:rsid w:val="00742DD4"/>
    <w:rsid w:val="007574A1"/>
    <w:rsid w:val="00763B7E"/>
    <w:rsid w:val="00766B2F"/>
    <w:rsid w:val="00767EFE"/>
    <w:rsid w:val="007705C0"/>
    <w:rsid w:val="007727E1"/>
    <w:rsid w:val="007765B4"/>
    <w:rsid w:val="00777ECE"/>
    <w:rsid w:val="00780743"/>
    <w:rsid w:val="007807D2"/>
    <w:rsid w:val="00782754"/>
    <w:rsid w:val="00783310"/>
    <w:rsid w:val="00783BD8"/>
    <w:rsid w:val="00783F0D"/>
    <w:rsid w:val="0078619E"/>
    <w:rsid w:val="00797394"/>
    <w:rsid w:val="007A4A6D"/>
    <w:rsid w:val="007A64E1"/>
    <w:rsid w:val="007C505A"/>
    <w:rsid w:val="007C51E5"/>
    <w:rsid w:val="007C53BA"/>
    <w:rsid w:val="007D15B8"/>
    <w:rsid w:val="007D1BCF"/>
    <w:rsid w:val="007D3461"/>
    <w:rsid w:val="007D75CF"/>
    <w:rsid w:val="007E0440"/>
    <w:rsid w:val="007E2A75"/>
    <w:rsid w:val="007E6DC5"/>
    <w:rsid w:val="007F1BCC"/>
    <w:rsid w:val="00806D3F"/>
    <w:rsid w:val="008214D3"/>
    <w:rsid w:val="00826E5C"/>
    <w:rsid w:val="00837559"/>
    <w:rsid w:val="00852407"/>
    <w:rsid w:val="00855247"/>
    <w:rsid w:val="00863791"/>
    <w:rsid w:val="00867FA4"/>
    <w:rsid w:val="0088043C"/>
    <w:rsid w:val="00884889"/>
    <w:rsid w:val="00886B15"/>
    <w:rsid w:val="008906C9"/>
    <w:rsid w:val="00895B66"/>
    <w:rsid w:val="008B0AC3"/>
    <w:rsid w:val="008B29BD"/>
    <w:rsid w:val="008B398A"/>
    <w:rsid w:val="008C5738"/>
    <w:rsid w:val="008D0157"/>
    <w:rsid w:val="008D04F0"/>
    <w:rsid w:val="008D3301"/>
    <w:rsid w:val="008E4E4B"/>
    <w:rsid w:val="008F3500"/>
    <w:rsid w:val="008F55F5"/>
    <w:rsid w:val="008F68CF"/>
    <w:rsid w:val="00910EE7"/>
    <w:rsid w:val="009213E3"/>
    <w:rsid w:val="009222DE"/>
    <w:rsid w:val="0092249F"/>
    <w:rsid w:val="00924E3C"/>
    <w:rsid w:val="00930045"/>
    <w:rsid w:val="00932A3A"/>
    <w:rsid w:val="009363C5"/>
    <w:rsid w:val="0094689E"/>
    <w:rsid w:val="00947D9D"/>
    <w:rsid w:val="00947DEF"/>
    <w:rsid w:val="00947EAB"/>
    <w:rsid w:val="00950B8C"/>
    <w:rsid w:val="00953F2A"/>
    <w:rsid w:val="00955FA5"/>
    <w:rsid w:val="00960CB3"/>
    <w:rsid w:val="009612BB"/>
    <w:rsid w:val="00961932"/>
    <w:rsid w:val="00987305"/>
    <w:rsid w:val="00997174"/>
    <w:rsid w:val="009A3C22"/>
    <w:rsid w:val="009A6098"/>
    <w:rsid w:val="009B197A"/>
    <w:rsid w:val="009B7A3B"/>
    <w:rsid w:val="009C4E27"/>
    <w:rsid w:val="009C5708"/>
    <w:rsid w:val="009C740A"/>
    <w:rsid w:val="009D3286"/>
    <w:rsid w:val="009D48FE"/>
    <w:rsid w:val="009D70F0"/>
    <w:rsid w:val="009F036F"/>
    <w:rsid w:val="009F0E9F"/>
    <w:rsid w:val="009F494C"/>
    <w:rsid w:val="009F6D1D"/>
    <w:rsid w:val="009F6F59"/>
    <w:rsid w:val="00A03D9A"/>
    <w:rsid w:val="00A125C5"/>
    <w:rsid w:val="00A21433"/>
    <w:rsid w:val="00A2451C"/>
    <w:rsid w:val="00A25583"/>
    <w:rsid w:val="00A26229"/>
    <w:rsid w:val="00A3124C"/>
    <w:rsid w:val="00A463AC"/>
    <w:rsid w:val="00A5012E"/>
    <w:rsid w:val="00A548E2"/>
    <w:rsid w:val="00A60F72"/>
    <w:rsid w:val="00A614E5"/>
    <w:rsid w:val="00A62886"/>
    <w:rsid w:val="00A65EE7"/>
    <w:rsid w:val="00A70133"/>
    <w:rsid w:val="00A71EAC"/>
    <w:rsid w:val="00A770A6"/>
    <w:rsid w:val="00A804DA"/>
    <w:rsid w:val="00A813B1"/>
    <w:rsid w:val="00A84AF2"/>
    <w:rsid w:val="00A975F0"/>
    <w:rsid w:val="00AB36C4"/>
    <w:rsid w:val="00AC32B2"/>
    <w:rsid w:val="00AD1A17"/>
    <w:rsid w:val="00AD2E05"/>
    <w:rsid w:val="00AE4779"/>
    <w:rsid w:val="00AE7243"/>
    <w:rsid w:val="00AE7F58"/>
    <w:rsid w:val="00AF08AE"/>
    <w:rsid w:val="00AF247C"/>
    <w:rsid w:val="00B071BB"/>
    <w:rsid w:val="00B17141"/>
    <w:rsid w:val="00B172BF"/>
    <w:rsid w:val="00B21B3C"/>
    <w:rsid w:val="00B23277"/>
    <w:rsid w:val="00B25EA2"/>
    <w:rsid w:val="00B27D9C"/>
    <w:rsid w:val="00B31575"/>
    <w:rsid w:val="00B326FC"/>
    <w:rsid w:val="00B34287"/>
    <w:rsid w:val="00B35764"/>
    <w:rsid w:val="00B417A0"/>
    <w:rsid w:val="00B41F1B"/>
    <w:rsid w:val="00B4272E"/>
    <w:rsid w:val="00B46C1B"/>
    <w:rsid w:val="00B5764A"/>
    <w:rsid w:val="00B5792F"/>
    <w:rsid w:val="00B606F0"/>
    <w:rsid w:val="00B74653"/>
    <w:rsid w:val="00B770A3"/>
    <w:rsid w:val="00B80B88"/>
    <w:rsid w:val="00B8547D"/>
    <w:rsid w:val="00B86E83"/>
    <w:rsid w:val="00B96341"/>
    <w:rsid w:val="00B97E2F"/>
    <w:rsid w:val="00BA0E95"/>
    <w:rsid w:val="00BA7705"/>
    <w:rsid w:val="00BB0518"/>
    <w:rsid w:val="00BB4191"/>
    <w:rsid w:val="00BC32D1"/>
    <w:rsid w:val="00BC6566"/>
    <w:rsid w:val="00BD12FA"/>
    <w:rsid w:val="00BE04AC"/>
    <w:rsid w:val="00BE32B7"/>
    <w:rsid w:val="00BE3A45"/>
    <w:rsid w:val="00BE6BF5"/>
    <w:rsid w:val="00BF4ED2"/>
    <w:rsid w:val="00C03098"/>
    <w:rsid w:val="00C05245"/>
    <w:rsid w:val="00C06D51"/>
    <w:rsid w:val="00C10AE1"/>
    <w:rsid w:val="00C110A5"/>
    <w:rsid w:val="00C24BCA"/>
    <w:rsid w:val="00C250D5"/>
    <w:rsid w:val="00C30CFD"/>
    <w:rsid w:val="00C35666"/>
    <w:rsid w:val="00C41E58"/>
    <w:rsid w:val="00C53EE6"/>
    <w:rsid w:val="00C5599A"/>
    <w:rsid w:val="00C5607B"/>
    <w:rsid w:val="00C570E1"/>
    <w:rsid w:val="00C635AA"/>
    <w:rsid w:val="00C63B64"/>
    <w:rsid w:val="00C70936"/>
    <w:rsid w:val="00C80F45"/>
    <w:rsid w:val="00C82F5B"/>
    <w:rsid w:val="00C84A14"/>
    <w:rsid w:val="00C8669D"/>
    <w:rsid w:val="00C92898"/>
    <w:rsid w:val="00CA3029"/>
    <w:rsid w:val="00CA4340"/>
    <w:rsid w:val="00CA50F7"/>
    <w:rsid w:val="00CC0E22"/>
    <w:rsid w:val="00CC33F8"/>
    <w:rsid w:val="00CC6A04"/>
    <w:rsid w:val="00CD1688"/>
    <w:rsid w:val="00CD1EED"/>
    <w:rsid w:val="00CE5238"/>
    <w:rsid w:val="00CE5A0C"/>
    <w:rsid w:val="00CE7514"/>
    <w:rsid w:val="00CF03EF"/>
    <w:rsid w:val="00D07EBF"/>
    <w:rsid w:val="00D1256C"/>
    <w:rsid w:val="00D17074"/>
    <w:rsid w:val="00D248DE"/>
    <w:rsid w:val="00D25723"/>
    <w:rsid w:val="00D34769"/>
    <w:rsid w:val="00D42CA9"/>
    <w:rsid w:val="00D43913"/>
    <w:rsid w:val="00D50837"/>
    <w:rsid w:val="00D55DC0"/>
    <w:rsid w:val="00D574D8"/>
    <w:rsid w:val="00D60171"/>
    <w:rsid w:val="00D679F4"/>
    <w:rsid w:val="00D700F9"/>
    <w:rsid w:val="00D75E8F"/>
    <w:rsid w:val="00D81FB5"/>
    <w:rsid w:val="00D8327B"/>
    <w:rsid w:val="00D838DB"/>
    <w:rsid w:val="00D84DB9"/>
    <w:rsid w:val="00D8542D"/>
    <w:rsid w:val="00D86838"/>
    <w:rsid w:val="00D9259D"/>
    <w:rsid w:val="00D9677C"/>
    <w:rsid w:val="00D97372"/>
    <w:rsid w:val="00D97990"/>
    <w:rsid w:val="00DA0662"/>
    <w:rsid w:val="00DA1164"/>
    <w:rsid w:val="00DA5B3A"/>
    <w:rsid w:val="00DC6A71"/>
    <w:rsid w:val="00DE770C"/>
    <w:rsid w:val="00DF616B"/>
    <w:rsid w:val="00DF7048"/>
    <w:rsid w:val="00E01971"/>
    <w:rsid w:val="00E0357D"/>
    <w:rsid w:val="00E071CD"/>
    <w:rsid w:val="00E117E7"/>
    <w:rsid w:val="00E17344"/>
    <w:rsid w:val="00E2248F"/>
    <w:rsid w:val="00E32D35"/>
    <w:rsid w:val="00E341B9"/>
    <w:rsid w:val="00E427A1"/>
    <w:rsid w:val="00E50650"/>
    <w:rsid w:val="00E50763"/>
    <w:rsid w:val="00E50D8E"/>
    <w:rsid w:val="00E515EC"/>
    <w:rsid w:val="00E55D96"/>
    <w:rsid w:val="00E672A9"/>
    <w:rsid w:val="00E71D90"/>
    <w:rsid w:val="00E80DA7"/>
    <w:rsid w:val="00EA44C1"/>
    <w:rsid w:val="00EA6164"/>
    <w:rsid w:val="00EB0444"/>
    <w:rsid w:val="00EC701B"/>
    <w:rsid w:val="00ED1C3E"/>
    <w:rsid w:val="00ED282D"/>
    <w:rsid w:val="00ED6274"/>
    <w:rsid w:val="00EE1DF1"/>
    <w:rsid w:val="00EE72A3"/>
    <w:rsid w:val="00F007D0"/>
    <w:rsid w:val="00F14117"/>
    <w:rsid w:val="00F240BB"/>
    <w:rsid w:val="00F3372D"/>
    <w:rsid w:val="00F3506D"/>
    <w:rsid w:val="00F37569"/>
    <w:rsid w:val="00F41506"/>
    <w:rsid w:val="00F43A08"/>
    <w:rsid w:val="00F45249"/>
    <w:rsid w:val="00F5391A"/>
    <w:rsid w:val="00F545B8"/>
    <w:rsid w:val="00F57FED"/>
    <w:rsid w:val="00F622D9"/>
    <w:rsid w:val="00F63481"/>
    <w:rsid w:val="00F72335"/>
    <w:rsid w:val="00F75AA0"/>
    <w:rsid w:val="00F80E4B"/>
    <w:rsid w:val="00F81445"/>
    <w:rsid w:val="00F84656"/>
    <w:rsid w:val="00F85D15"/>
    <w:rsid w:val="00F95F6B"/>
    <w:rsid w:val="00F966D7"/>
    <w:rsid w:val="00FB38D6"/>
    <w:rsid w:val="00FC0A6B"/>
    <w:rsid w:val="00FC142A"/>
    <w:rsid w:val="00FC18A4"/>
    <w:rsid w:val="00FC36E5"/>
    <w:rsid w:val="00FC5FA6"/>
    <w:rsid w:val="00FD1016"/>
    <w:rsid w:val="00FD1F7A"/>
    <w:rsid w:val="00FD4D57"/>
    <w:rsid w:val="00FD55FC"/>
    <w:rsid w:val="00FE4570"/>
    <w:rsid w:val="00FE520F"/>
    <w:rsid w:val="00FE551B"/>
    <w:rsid w:val="00FF1F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colormru v:ext="edit" colors="#428299,#529dba"/>
    </o:shapedefaults>
    <o:shapelayout v:ext="edit">
      <o:idmap v:ext="edit" data="1"/>
    </o:shapelayout>
  </w:shapeDefaults>
  <w:doNotEmbedSmartTags/>
  <w:decimalSymbol w:val=","/>
  <w:listSeparator w:val=";"/>
  <w14:docId w14:val="19D805B2"/>
  <w15:chartTrackingRefBased/>
  <w15:docId w15:val="{AC03209F-DA08-4417-8D65-7D6DC87A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footnote text"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HTML Samp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BB4191"/>
    <w:rPr>
      <w:sz w:val="24"/>
      <w:szCs w:val="24"/>
    </w:rPr>
  </w:style>
  <w:style w:type="paragraph" w:styleId="Naslov1">
    <w:name w:val="heading 1"/>
    <w:aliases w:val="NASLOV"/>
    <w:basedOn w:val="Navaden"/>
    <w:next w:val="Navaden"/>
    <w:link w:val="Naslov1Znak"/>
    <w:autoRedefine/>
    <w:uiPriority w:val="9"/>
    <w:qFormat/>
    <w:rsid w:val="00382996"/>
    <w:pPr>
      <w:keepNext/>
      <w:spacing w:before="240" w:after="60"/>
      <w:jc w:val="center"/>
      <w:outlineLvl w:val="0"/>
    </w:pPr>
    <w:rPr>
      <w:rFonts w:ascii="Arial" w:hAnsi="Arial"/>
      <w:b/>
      <w:kern w:val="32"/>
      <w:sz w:val="20"/>
      <w:szCs w:val="20"/>
    </w:rPr>
  </w:style>
  <w:style w:type="paragraph" w:styleId="Naslov2">
    <w:name w:val="heading 2"/>
    <w:basedOn w:val="Navaden"/>
    <w:next w:val="Navaden"/>
    <w:link w:val="Naslov2Znak"/>
    <w:uiPriority w:val="9"/>
    <w:semiHidden/>
    <w:unhideWhenUsed/>
    <w:qFormat/>
    <w:rsid w:val="003A176E"/>
    <w:pPr>
      <w:keepNext/>
      <w:keepLines/>
      <w:spacing w:before="40"/>
      <w:outlineLvl w:val="1"/>
    </w:pPr>
    <w:rPr>
      <w:rFonts w:ascii="Calibri Light" w:hAnsi="Calibri Light"/>
      <w:color w:val="2E74B5"/>
      <w:sz w:val="26"/>
      <w:szCs w:val="26"/>
    </w:rPr>
  </w:style>
  <w:style w:type="paragraph" w:styleId="Naslov3">
    <w:name w:val="heading 3"/>
    <w:basedOn w:val="Navaden"/>
    <w:next w:val="Navaden"/>
    <w:link w:val="Naslov3Znak"/>
    <w:uiPriority w:val="9"/>
    <w:semiHidden/>
    <w:unhideWhenUsed/>
    <w:qFormat/>
    <w:rsid w:val="003A176E"/>
    <w:pPr>
      <w:keepNext/>
      <w:keepLines/>
      <w:spacing w:before="40"/>
      <w:outlineLvl w:val="2"/>
    </w:pPr>
    <w:rPr>
      <w:rFonts w:ascii="Calibri Light" w:hAnsi="Calibri Light"/>
      <w:color w:val="1F4D78"/>
    </w:rPr>
  </w:style>
  <w:style w:type="paragraph" w:styleId="Naslov6">
    <w:name w:val="heading 6"/>
    <w:basedOn w:val="Navaden"/>
    <w:next w:val="Navaden"/>
    <w:link w:val="Naslov6Znak"/>
    <w:uiPriority w:val="9"/>
    <w:semiHidden/>
    <w:unhideWhenUsed/>
    <w:qFormat/>
    <w:rsid w:val="003A176E"/>
    <w:pPr>
      <w:keepNext/>
      <w:keepLines/>
      <w:spacing w:before="40"/>
      <w:outlineLvl w:val="5"/>
    </w:pPr>
    <w:rPr>
      <w:rFonts w:ascii="Calibri Light" w:hAnsi="Calibri Light"/>
      <w:color w:val="1F4D78"/>
    </w:rPr>
  </w:style>
  <w:style w:type="paragraph" w:styleId="Naslov7">
    <w:name w:val="heading 7"/>
    <w:basedOn w:val="Naslov6"/>
    <w:next w:val="Navaden"/>
    <w:link w:val="Naslov7Znak"/>
    <w:autoRedefine/>
    <w:qFormat/>
    <w:rsid w:val="003A176E"/>
    <w:pPr>
      <w:spacing w:before="240" w:after="120"/>
      <w:ind w:left="510" w:hanging="510"/>
      <w:outlineLvl w:val="6"/>
    </w:pPr>
    <w:rPr>
      <w:rFonts w:ascii="Times New Roman Bold" w:hAnsi="Times New Roman Bold" w:cs="Times New Roman Bold"/>
      <w:b/>
      <w:bCs/>
      <w:color w:val="auto"/>
      <w:sz w:val="22"/>
    </w:rPr>
  </w:style>
  <w:style w:type="paragraph" w:styleId="Naslov8">
    <w:name w:val="heading 8"/>
    <w:basedOn w:val="Navaden"/>
    <w:next w:val="Navaden"/>
    <w:link w:val="Naslov8Znak"/>
    <w:uiPriority w:val="9"/>
    <w:unhideWhenUsed/>
    <w:qFormat/>
    <w:rsid w:val="003A176E"/>
    <w:pPr>
      <w:keepNext/>
      <w:keepLines/>
      <w:spacing w:before="40"/>
      <w:outlineLvl w:val="7"/>
    </w:pPr>
    <w:rPr>
      <w:rFonts w:ascii="Calibri Light" w:hAnsi="Calibri Light"/>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rsid w:val="00E71D90"/>
    <w:rPr>
      <w:rFonts w:ascii="Tahoma" w:hAnsi="Tahoma" w:cs="Tahoma"/>
      <w:sz w:val="16"/>
      <w:szCs w:val="16"/>
    </w:rPr>
  </w:style>
  <w:style w:type="character" w:customStyle="1" w:styleId="BesedilooblakaZnak">
    <w:name w:val="Besedilo oblačka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
    <w:semiHidden/>
    <w:rsid w:val="003A176E"/>
    <w:rPr>
      <w:rFonts w:ascii="Calibri Light" w:hAnsi="Calibri Light"/>
      <w:color w:val="2E74B5"/>
      <w:sz w:val="26"/>
      <w:szCs w:val="26"/>
    </w:rPr>
  </w:style>
  <w:style w:type="character" w:customStyle="1" w:styleId="Naslov3Znak">
    <w:name w:val="Naslov 3 Znak"/>
    <w:basedOn w:val="Privzetapisavaodstavka"/>
    <w:link w:val="Naslov3"/>
    <w:uiPriority w:val="9"/>
    <w:semiHidden/>
    <w:rsid w:val="003A176E"/>
    <w:rPr>
      <w:rFonts w:ascii="Calibri Light" w:hAnsi="Calibri Light"/>
      <w:color w:val="1F4D78"/>
      <w:sz w:val="24"/>
      <w:szCs w:val="24"/>
    </w:rPr>
  </w:style>
  <w:style w:type="character" w:customStyle="1" w:styleId="Naslov6Znak">
    <w:name w:val="Naslov 6 Znak"/>
    <w:basedOn w:val="Privzetapisavaodstavka"/>
    <w:link w:val="Naslov6"/>
    <w:uiPriority w:val="9"/>
    <w:semiHidden/>
    <w:rsid w:val="003A176E"/>
    <w:rPr>
      <w:rFonts w:ascii="Calibri Light" w:hAnsi="Calibri Light"/>
      <w:color w:val="1F4D78"/>
      <w:sz w:val="24"/>
      <w:szCs w:val="24"/>
    </w:rPr>
  </w:style>
  <w:style w:type="character" w:customStyle="1" w:styleId="Naslov7Znak">
    <w:name w:val="Naslov 7 Znak"/>
    <w:basedOn w:val="Privzetapisavaodstavka"/>
    <w:link w:val="Naslov7"/>
    <w:rsid w:val="003A176E"/>
    <w:rPr>
      <w:rFonts w:ascii="Times New Roman Bold" w:hAnsi="Times New Roman Bold" w:cs="Times New Roman Bold"/>
      <w:b/>
      <w:bCs/>
      <w:sz w:val="22"/>
      <w:szCs w:val="24"/>
    </w:rPr>
  </w:style>
  <w:style w:type="character" w:customStyle="1" w:styleId="Naslov8Znak">
    <w:name w:val="Naslov 8 Znak"/>
    <w:basedOn w:val="Privzetapisavaodstavka"/>
    <w:link w:val="Naslov8"/>
    <w:uiPriority w:val="9"/>
    <w:rsid w:val="003A176E"/>
    <w:rPr>
      <w:rFonts w:ascii="Calibri Light" w:hAnsi="Calibri Light"/>
      <w:color w:val="272727"/>
      <w:sz w:val="21"/>
      <w:szCs w:val="21"/>
    </w:rPr>
  </w:style>
  <w:style w:type="paragraph" w:customStyle="1" w:styleId="tevilnatoka111">
    <w:name w:val="Številčna točka 1.1.1"/>
    <w:basedOn w:val="Navaden"/>
    <w:qFormat/>
    <w:rsid w:val="003A176E"/>
    <w:pPr>
      <w:widowControl w:val="0"/>
      <w:numPr>
        <w:ilvl w:val="2"/>
        <w:numId w:val="6"/>
      </w:numPr>
      <w:overflowPunct w:val="0"/>
      <w:autoSpaceDE w:val="0"/>
      <w:autoSpaceDN w:val="0"/>
      <w:adjustRightInd w:val="0"/>
      <w:jc w:val="both"/>
      <w:textAlignment w:val="baseline"/>
    </w:pPr>
    <w:rPr>
      <w:rFonts w:ascii="Arial" w:hAnsi="Arial"/>
      <w:sz w:val="22"/>
      <w:szCs w:val="16"/>
    </w:rPr>
  </w:style>
  <w:style w:type="paragraph" w:customStyle="1" w:styleId="Odstavek">
    <w:name w:val="Odstavek"/>
    <w:basedOn w:val="Navaden"/>
    <w:link w:val="OdstavekZnak"/>
    <w:qFormat/>
    <w:rsid w:val="003A176E"/>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3A176E"/>
    <w:rPr>
      <w:rFonts w:ascii="Arial" w:hAnsi="Arial" w:cs="Arial"/>
      <w:sz w:val="22"/>
      <w:szCs w:val="22"/>
    </w:rPr>
  </w:style>
  <w:style w:type="paragraph" w:customStyle="1" w:styleId="tevilnatoka">
    <w:name w:val="Številčna točka"/>
    <w:basedOn w:val="Navaden"/>
    <w:link w:val="tevilnatokaZnak"/>
    <w:qFormat/>
    <w:rsid w:val="003A176E"/>
    <w:pPr>
      <w:numPr>
        <w:numId w:val="6"/>
      </w:numPr>
      <w:jc w:val="both"/>
    </w:pPr>
    <w:rPr>
      <w:rFonts w:ascii="Arial" w:hAnsi="Arial" w:cs="Arial"/>
      <w:sz w:val="22"/>
      <w:szCs w:val="22"/>
    </w:rPr>
  </w:style>
  <w:style w:type="character" w:customStyle="1" w:styleId="tevilnatokaZnak">
    <w:name w:val="Številčna točka Znak"/>
    <w:link w:val="tevilnatoka"/>
    <w:rsid w:val="003A176E"/>
    <w:rPr>
      <w:rFonts w:ascii="Arial" w:hAnsi="Arial" w:cs="Arial"/>
      <w:sz w:val="22"/>
      <w:szCs w:val="22"/>
    </w:rPr>
  </w:style>
  <w:style w:type="paragraph" w:customStyle="1" w:styleId="tevilnatoka11Nova">
    <w:name w:val="Številčna točka 1.1 Nova"/>
    <w:basedOn w:val="tevilnatoka"/>
    <w:qFormat/>
    <w:rsid w:val="003A176E"/>
    <w:pPr>
      <w:numPr>
        <w:ilvl w:val="1"/>
      </w:numPr>
      <w:tabs>
        <w:tab w:val="clear" w:pos="425"/>
        <w:tab w:val="num" w:pos="360"/>
        <w:tab w:val="num" w:pos="1440"/>
      </w:tabs>
      <w:ind w:left="1440" w:hanging="360"/>
    </w:pPr>
  </w:style>
  <w:style w:type="paragraph" w:customStyle="1" w:styleId="Alineazaodstavkom">
    <w:name w:val="Alinea za odstavkom"/>
    <w:basedOn w:val="Navaden"/>
    <w:link w:val="AlineazaodstavkomZnak"/>
    <w:qFormat/>
    <w:rsid w:val="003A176E"/>
    <w:pPr>
      <w:numPr>
        <w:numId w:val="7"/>
      </w:numPr>
      <w:jc w:val="both"/>
    </w:pPr>
    <w:rPr>
      <w:rFonts w:ascii="Arial" w:hAnsi="Arial" w:cs="Arial"/>
      <w:sz w:val="22"/>
      <w:szCs w:val="22"/>
    </w:rPr>
  </w:style>
  <w:style w:type="character" w:customStyle="1" w:styleId="AlineazaodstavkomZnak">
    <w:name w:val="Alinea za odstavkom Znak"/>
    <w:link w:val="Alineazaodstavkom"/>
    <w:rsid w:val="003A176E"/>
    <w:rPr>
      <w:rFonts w:ascii="Arial" w:hAnsi="Arial" w:cs="Arial"/>
      <w:sz w:val="22"/>
      <w:szCs w:val="22"/>
    </w:rPr>
  </w:style>
  <w:style w:type="paragraph" w:customStyle="1" w:styleId="len">
    <w:name w:val="Člen"/>
    <w:basedOn w:val="Navaden"/>
    <w:link w:val="lenZnak"/>
    <w:qFormat/>
    <w:rsid w:val="003A176E"/>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3A176E"/>
    <w:rPr>
      <w:rFonts w:ascii="Arial" w:hAnsi="Arial" w:cs="Arial"/>
      <w:b/>
      <w:sz w:val="22"/>
      <w:szCs w:val="22"/>
    </w:rPr>
  </w:style>
  <w:style w:type="paragraph" w:customStyle="1" w:styleId="tevilnatoka0">
    <w:name w:val="tevilnatoka"/>
    <w:basedOn w:val="Navaden"/>
    <w:rsid w:val="003A176E"/>
    <w:pPr>
      <w:spacing w:before="100" w:beforeAutospacing="1" w:after="100" w:afterAutospacing="1"/>
    </w:pPr>
  </w:style>
  <w:style w:type="character" w:customStyle="1" w:styleId="apple-converted-space">
    <w:name w:val="apple-converted-space"/>
    <w:rsid w:val="003A176E"/>
  </w:style>
  <w:style w:type="character" w:customStyle="1" w:styleId="Komentar-besediloZnak">
    <w:name w:val="Komentar - besedilo Znak"/>
    <w:rsid w:val="003A176E"/>
    <w:rPr>
      <w:rFonts w:ascii="Arial" w:hAnsi="Arial"/>
      <w:lang w:eastAsia="en-US"/>
    </w:rPr>
  </w:style>
  <w:style w:type="paragraph" w:customStyle="1" w:styleId="odstavek0">
    <w:name w:val="odstavek"/>
    <w:basedOn w:val="Navaden"/>
    <w:rsid w:val="003A176E"/>
    <w:pPr>
      <w:spacing w:before="100" w:beforeAutospacing="1" w:after="100" w:afterAutospacing="1"/>
    </w:pPr>
  </w:style>
  <w:style w:type="character" w:styleId="Pripombasklic">
    <w:name w:val="annotation reference"/>
    <w:uiPriority w:val="99"/>
    <w:unhideWhenUsed/>
    <w:rsid w:val="003A176E"/>
    <w:rPr>
      <w:sz w:val="16"/>
      <w:szCs w:val="16"/>
    </w:rPr>
  </w:style>
  <w:style w:type="paragraph" w:styleId="Pripombabesedilo">
    <w:name w:val="annotation text"/>
    <w:basedOn w:val="Navaden"/>
    <w:link w:val="PripombabesediloZnak"/>
    <w:uiPriority w:val="99"/>
    <w:unhideWhenUsed/>
    <w:rsid w:val="003A176E"/>
    <w:rPr>
      <w:sz w:val="20"/>
      <w:szCs w:val="20"/>
    </w:rPr>
  </w:style>
  <w:style w:type="character" w:customStyle="1" w:styleId="PripombabesediloZnak">
    <w:name w:val="Pripomba – besedilo Znak"/>
    <w:basedOn w:val="Privzetapisavaodstavka"/>
    <w:link w:val="Pripombabesedilo"/>
    <w:uiPriority w:val="99"/>
    <w:rsid w:val="003A176E"/>
  </w:style>
  <w:style w:type="paragraph" w:customStyle="1" w:styleId="len0">
    <w:name w:val="len"/>
    <w:basedOn w:val="Navaden"/>
    <w:rsid w:val="003A176E"/>
    <w:pPr>
      <w:spacing w:before="100" w:beforeAutospacing="1" w:after="100" w:afterAutospacing="1"/>
    </w:pPr>
  </w:style>
  <w:style w:type="paragraph" w:customStyle="1" w:styleId="Poglavje">
    <w:name w:val="Poglavje"/>
    <w:basedOn w:val="Navaden"/>
    <w:qFormat/>
    <w:rsid w:val="003A17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3A176E"/>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3A176E"/>
    <w:rPr>
      <w:rFonts w:ascii="Arial" w:hAnsi="Arial" w:cs="Arial"/>
      <w:sz w:val="22"/>
      <w:szCs w:val="22"/>
    </w:rPr>
  </w:style>
  <w:style w:type="paragraph" w:customStyle="1" w:styleId="poglavje0">
    <w:name w:val="poglavje"/>
    <w:basedOn w:val="Navaden"/>
    <w:rsid w:val="003A176E"/>
    <w:pPr>
      <w:spacing w:before="100" w:beforeAutospacing="1" w:after="100" w:afterAutospacing="1"/>
    </w:pPr>
  </w:style>
  <w:style w:type="paragraph" w:customStyle="1" w:styleId="alineazatevilnotoko">
    <w:name w:val="alineazatevilnotoko"/>
    <w:basedOn w:val="Navaden"/>
    <w:rsid w:val="003A176E"/>
    <w:pPr>
      <w:spacing w:before="100" w:beforeAutospacing="1" w:after="100" w:afterAutospacing="1"/>
    </w:pPr>
  </w:style>
  <w:style w:type="paragraph" w:styleId="Odstavekseznama">
    <w:name w:val="List Paragraph"/>
    <w:basedOn w:val="Navaden"/>
    <w:uiPriority w:val="34"/>
    <w:qFormat/>
    <w:rsid w:val="003A176E"/>
    <w:pPr>
      <w:ind w:left="720"/>
      <w:contextualSpacing/>
    </w:pPr>
  </w:style>
  <w:style w:type="paragraph" w:customStyle="1" w:styleId="oddelek0">
    <w:name w:val="oddelek"/>
    <w:basedOn w:val="Navaden"/>
    <w:rsid w:val="003A176E"/>
    <w:pPr>
      <w:spacing w:before="100" w:beforeAutospacing="1" w:after="100" w:afterAutospacing="1"/>
    </w:p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nhideWhenUsed/>
    <w:qFormat/>
    <w:rsid w:val="003A176E"/>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3A176E"/>
  </w:style>
  <w:style w:type="character" w:styleId="Sprotnaopomba-sklic">
    <w:name w:val="footnote reference"/>
    <w:aliases w:val="Footnotes refss,callout"/>
    <w:unhideWhenUsed/>
    <w:rsid w:val="003A176E"/>
    <w:rPr>
      <w:vertAlign w:val="superscript"/>
    </w:rPr>
  </w:style>
  <w:style w:type="character" w:customStyle="1" w:styleId="GlavaZnak">
    <w:name w:val="Glava Znak"/>
    <w:link w:val="Glava"/>
    <w:uiPriority w:val="99"/>
    <w:rsid w:val="003A176E"/>
    <w:rPr>
      <w:rFonts w:ascii="Arial" w:hAnsi="Arial"/>
      <w:szCs w:val="24"/>
      <w:lang w:val="en-US" w:eastAsia="en-US"/>
    </w:rPr>
  </w:style>
  <w:style w:type="paragraph" w:customStyle="1" w:styleId="lennaslov">
    <w:name w:val="Člen_naslov"/>
    <w:basedOn w:val="len"/>
    <w:qFormat/>
    <w:rsid w:val="003A176E"/>
    <w:pPr>
      <w:spacing w:before="0"/>
    </w:pPr>
  </w:style>
  <w:style w:type="paragraph" w:styleId="Navadensplet">
    <w:name w:val="Normal (Web)"/>
    <w:basedOn w:val="Navaden"/>
    <w:uiPriority w:val="99"/>
    <w:unhideWhenUsed/>
    <w:rsid w:val="003A176E"/>
    <w:pPr>
      <w:spacing w:before="100" w:beforeAutospacing="1" w:after="100" w:afterAutospacing="1"/>
    </w:pPr>
  </w:style>
  <w:style w:type="paragraph" w:customStyle="1" w:styleId="Nav">
    <w:name w:val="Nav"/>
    <w:basedOn w:val="Navaden"/>
    <w:link w:val="NavZnak"/>
    <w:autoRedefine/>
    <w:qFormat/>
    <w:rsid w:val="003A176E"/>
    <w:pPr>
      <w:spacing w:before="120"/>
      <w:ind w:firstLine="284"/>
      <w:jc w:val="both"/>
    </w:pPr>
    <w:rPr>
      <w:sz w:val="22"/>
    </w:rPr>
  </w:style>
  <w:style w:type="paragraph" w:customStyle="1" w:styleId="m">
    <w:name w:val="m"/>
    <w:basedOn w:val="Navaden"/>
    <w:link w:val="mZnak"/>
    <w:autoRedefine/>
    <w:qFormat/>
    <w:rsid w:val="003A176E"/>
    <w:pPr>
      <w:spacing w:before="120"/>
      <w:ind w:left="397" w:hanging="397"/>
      <w:jc w:val="both"/>
    </w:pPr>
    <w:rPr>
      <w:sz w:val="22"/>
      <w:lang w:eastAsia="en-GB"/>
    </w:rPr>
  </w:style>
  <w:style w:type="character" w:customStyle="1" w:styleId="mZnak">
    <w:name w:val="m Znak"/>
    <w:link w:val="m"/>
    <w:rsid w:val="003A176E"/>
    <w:rPr>
      <w:sz w:val="22"/>
      <w:szCs w:val="24"/>
      <w:lang w:eastAsia="en-GB"/>
    </w:rPr>
  </w:style>
  <w:style w:type="character" w:customStyle="1" w:styleId="NavZnak">
    <w:name w:val="Nav Znak"/>
    <w:link w:val="Nav"/>
    <w:rsid w:val="003A176E"/>
    <w:rPr>
      <w:sz w:val="22"/>
      <w:szCs w:val="24"/>
    </w:rPr>
  </w:style>
  <w:style w:type="paragraph" w:customStyle="1" w:styleId="Oddelek">
    <w:name w:val="Oddelek"/>
    <w:basedOn w:val="Navaden"/>
    <w:qFormat/>
    <w:rsid w:val="003A176E"/>
    <w:pPr>
      <w:numPr>
        <w:numId w:val="15"/>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paragraph" w:customStyle="1" w:styleId="Alineazatoko">
    <w:name w:val="Alinea za točko"/>
    <w:basedOn w:val="Navaden"/>
    <w:link w:val="AlineazatokoZnak"/>
    <w:qFormat/>
    <w:rsid w:val="003A176E"/>
    <w:pPr>
      <w:overflowPunct w:val="0"/>
      <w:autoSpaceDE w:val="0"/>
      <w:autoSpaceDN w:val="0"/>
      <w:adjustRightInd w:val="0"/>
      <w:spacing w:line="200" w:lineRule="exact"/>
      <w:jc w:val="both"/>
      <w:textAlignment w:val="baseline"/>
    </w:pPr>
    <w:rPr>
      <w:rFonts w:ascii="Arial" w:hAnsi="Arial" w:cs="Arial"/>
      <w:sz w:val="22"/>
      <w:szCs w:val="22"/>
    </w:rPr>
  </w:style>
  <w:style w:type="character" w:customStyle="1" w:styleId="AlineazatokoZnak">
    <w:name w:val="Alinea za točko Znak"/>
    <w:link w:val="Alineazatoko"/>
    <w:rsid w:val="003A176E"/>
    <w:rPr>
      <w:rFonts w:ascii="Arial" w:hAnsi="Arial" w:cs="Arial"/>
      <w:sz w:val="22"/>
      <w:szCs w:val="22"/>
    </w:rPr>
  </w:style>
  <w:style w:type="character" w:customStyle="1" w:styleId="rkovnatokazaodstavkomZnak">
    <w:name w:val="Črkovna točka_za odstavkom Znak"/>
    <w:link w:val="rkovnatokazaodstavkom"/>
    <w:rsid w:val="003A176E"/>
    <w:rPr>
      <w:rFonts w:ascii="Arial" w:hAnsi="Arial"/>
    </w:rPr>
  </w:style>
  <w:style w:type="paragraph" w:customStyle="1" w:styleId="rkovnatokazaodstavkom">
    <w:name w:val="Črkovna točka_za odstavkom"/>
    <w:basedOn w:val="Navaden"/>
    <w:link w:val="rkovnatokazaodstavkomZnak"/>
    <w:qFormat/>
    <w:rsid w:val="003A176E"/>
    <w:pPr>
      <w:numPr>
        <w:numId w:val="16"/>
      </w:numPr>
      <w:overflowPunct w:val="0"/>
      <w:autoSpaceDE w:val="0"/>
      <w:autoSpaceDN w:val="0"/>
      <w:adjustRightInd w:val="0"/>
      <w:spacing w:line="200" w:lineRule="exact"/>
      <w:jc w:val="both"/>
      <w:textAlignment w:val="baseline"/>
    </w:pPr>
    <w:rPr>
      <w:rFonts w:ascii="Arial" w:hAnsi="Arial"/>
      <w:sz w:val="20"/>
      <w:szCs w:val="20"/>
    </w:rPr>
  </w:style>
  <w:style w:type="character" w:customStyle="1" w:styleId="ZnakZnakZnak">
    <w:name w:val="Znak Znak Znak"/>
    <w:link w:val="ZnakZnak"/>
    <w:locked/>
    <w:rsid w:val="003A176E"/>
    <w:rPr>
      <w:sz w:val="24"/>
      <w:szCs w:val="24"/>
      <w:lang w:val="pl-PL" w:eastAsia="pl-PL"/>
    </w:rPr>
  </w:style>
  <w:style w:type="paragraph" w:customStyle="1" w:styleId="ZnakZnak">
    <w:name w:val="Znak Znak"/>
    <w:basedOn w:val="Navaden"/>
    <w:link w:val="ZnakZnakZnak"/>
    <w:rsid w:val="003A176E"/>
    <w:rPr>
      <w:lang w:val="pl-PL" w:eastAsia="pl-PL"/>
    </w:rPr>
  </w:style>
  <w:style w:type="paragraph" w:customStyle="1" w:styleId="T1">
    <w:name w:val="T1"/>
    <w:basedOn w:val="Brezrazmikov"/>
    <w:link w:val="T1Znak"/>
    <w:qFormat/>
    <w:rsid w:val="003A176E"/>
    <w:pPr>
      <w:suppressAutoHyphens/>
      <w:spacing w:after="200" w:line="360" w:lineRule="auto"/>
      <w:jc w:val="both"/>
    </w:pPr>
    <w:rPr>
      <w:rFonts w:eastAsia="Calibri"/>
      <w:color w:val="000000"/>
      <w:kern w:val="1"/>
      <w:lang w:eastAsia="zh-CN"/>
    </w:rPr>
  </w:style>
  <w:style w:type="character" w:customStyle="1" w:styleId="T1Znak">
    <w:name w:val="T1 Znak"/>
    <w:link w:val="T1"/>
    <w:rsid w:val="003A176E"/>
    <w:rPr>
      <w:rFonts w:eastAsia="Calibri"/>
      <w:color w:val="000000"/>
      <w:kern w:val="1"/>
      <w:sz w:val="24"/>
      <w:szCs w:val="24"/>
      <w:lang w:eastAsia="zh-CN"/>
    </w:rPr>
  </w:style>
  <w:style w:type="paragraph" w:styleId="Brezrazmikov">
    <w:name w:val="No Spacing"/>
    <w:uiPriority w:val="1"/>
    <w:qFormat/>
    <w:rsid w:val="003A176E"/>
    <w:rPr>
      <w:sz w:val="24"/>
      <w:szCs w:val="24"/>
    </w:rPr>
  </w:style>
  <w:style w:type="character" w:customStyle="1" w:styleId="Privzetapisavaodstavka1">
    <w:name w:val="Privzeta pisava odstavka1"/>
    <w:rsid w:val="003A176E"/>
  </w:style>
  <w:style w:type="paragraph" w:customStyle="1" w:styleId="Odstavekseznama1">
    <w:name w:val="Odstavek seznama1"/>
    <w:basedOn w:val="Navaden"/>
    <w:qFormat/>
    <w:rsid w:val="003A176E"/>
    <w:pPr>
      <w:ind w:left="720"/>
      <w:contextualSpacing/>
    </w:pPr>
  </w:style>
  <w:style w:type="character" w:customStyle="1" w:styleId="Naslov1Znak">
    <w:name w:val="Naslov 1 Znak"/>
    <w:aliases w:val="NASLOV Znak"/>
    <w:link w:val="Naslov1"/>
    <w:uiPriority w:val="9"/>
    <w:rsid w:val="00382996"/>
    <w:rPr>
      <w:rFonts w:ascii="Arial" w:hAnsi="Arial"/>
      <w:b/>
      <w:kern w:val="32"/>
    </w:rPr>
  </w:style>
  <w:style w:type="paragraph" w:styleId="HTML-oblikovano">
    <w:name w:val="HTML Preformatted"/>
    <w:basedOn w:val="Navaden"/>
    <w:link w:val="HTML-oblikovanoZnak"/>
    <w:uiPriority w:val="99"/>
    <w:unhideWhenUsed/>
    <w:rsid w:val="003A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3A176E"/>
    <w:rPr>
      <w:rFonts w:ascii="Courier New" w:hAnsi="Courier New" w:cs="Courier New"/>
    </w:rPr>
  </w:style>
  <w:style w:type="character" w:customStyle="1" w:styleId="UstanovenChar">
    <w:name w:val="Ustanovení Char"/>
    <w:link w:val="Ustanoven"/>
    <w:rsid w:val="003A176E"/>
    <w:rPr>
      <w:lang w:eastAsia="en-US"/>
    </w:rPr>
  </w:style>
  <w:style w:type="paragraph" w:customStyle="1" w:styleId="Ustanoven">
    <w:name w:val="Ustanovení"/>
    <w:basedOn w:val="Navaden"/>
    <w:link w:val="UstanovenChar"/>
    <w:rsid w:val="003A176E"/>
    <w:pPr>
      <w:spacing w:before="100" w:beforeAutospacing="1" w:after="100" w:afterAutospacing="1"/>
      <w:ind w:firstLine="708"/>
      <w:jc w:val="both"/>
    </w:pPr>
    <w:rPr>
      <w:sz w:val="20"/>
      <w:szCs w:val="20"/>
      <w:lang w:eastAsia="en-US"/>
    </w:rPr>
  </w:style>
  <w:style w:type="character" w:customStyle="1" w:styleId="UstanovenPZChar">
    <w:name w:val="Ustanovení_PZ Char"/>
    <w:link w:val="UstanovenPZ"/>
    <w:rsid w:val="003A176E"/>
    <w:rPr>
      <w:lang w:eastAsia="en-US"/>
    </w:rPr>
  </w:style>
  <w:style w:type="paragraph" w:customStyle="1" w:styleId="UstanovenPZ">
    <w:name w:val="Ustanovení_PZ"/>
    <w:basedOn w:val="Navaden"/>
    <w:link w:val="UstanovenPZChar"/>
    <w:rsid w:val="003A176E"/>
    <w:pPr>
      <w:spacing w:beforeLines="60" w:after="120"/>
      <w:ind w:firstLine="708"/>
      <w:jc w:val="both"/>
    </w:pPr>
    <w:rPr>
      <w:sz w:val="20"/>
      <w:szCs w:val="20"/>
      <w:lang w:eastAsia="en-US"/>
    </w:rPr>
  </w:style>
  <w:style w:type="character" w:customStyle="1" w:styleId="TextChar">
    <w:name w:val="Text Char"/>
    <w:link w:val="Text"/>
    <w:rsid w:val="003A176E"/>
    <w:rPr>
      <w:lang w:eastAsia="en-US"/>
    </w:rPr>
  </w:style>
  <w:style w:type="paragraph" w:customStyle="1" w:styleId="Text">
    <w:name w:val="Text"/>
    <w:basedOn w:val="Navaden"/>
    <w:link w:val="TextChar"/>
    <w:rsid w:val="003A176E"/>
    <w:pPr>
      <w:spacing w:before="120" w:after="100" w:afterAutospacing="1" w:line="276" w:lineRule="auto"/>
      <w:jc w:val="both"/>
    </w:pPr>
    <w:rPr>
      <w:sz w:val="20"/>
      <w:szCs w:val="20"/>
      <w:lang w:eastAsia="en-US"/>
    </w:rPr>
  </w:style>
  <w:style w:type="character" w:styleId="Krepko">
    <w:name w:val="Strong"/>
    <w:uiPriority w:val="22"/>
    <w:qFormat/>
    <w:rsid w:val="003A176E"/>
    <w:rPr>
      <w:b/>
      <w:bCs/>
    </w:rPr>
  </w:style>
  <w:style w:type="paragraph" w:customStyle="1" w:styleId="Navaden1">
    <w:name w:val="Navaden1"/>
    <w:basedOn w:val="Navaden"/>
    <w:rsid w:val="003A176E"/>
    <w:pPr>
      <w:spacing w:before="100" w:beforeAutospacing="1" w:after="100" w:afterAutospacing="1"/>
    </w:pPr>
  </w:style>
  <w:style w:type="paragraph" w:styleId="Naslov">
    <w:name w:val="Title"/>
    <w:basedOn w:val="Navaden"/>
    <w:next w:val="Navaden"/>
    <w:link w:val="NaslovZnak"/>
    <w:qFormat/>
    <w:rsid w:val="0038299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382996"/>
    <w:rPr>
      <w:rFonts w:asciiTheme="majorHAnsi" w:eastAsiaTheme="majorEastAsia" w:hAnsiTheme="majorHAnsi" w:cstheme="majorBidi"/>
      <w:spacing w:val="-10"/>
      <w:kern w:val="28"/>
      <w:sz w:val="56"/>
      <w:szCs w:val="56"/>
    </w:rPr>
  </w:style>
  <w:style w:type="paragraph" w:customStyle="1" w:styleId="NASLOV10">
    <w:name w:val="NASLOV 1"/>
    <w:basedOn w:val="Naslov1"/>
    <w:link w:val="NASLOV1Znak0"/>
    <w:qFormat/>
    <w:rsid w:val="00382996"/>
    <w:pPr>
      <w:jc w:val="left"/>
    </w:pPr>
    <w:rPr>
      <w:rFonts w:cs="Arial"/>
    </w:rPr>
  </w:style>
  <w:style w:type="paragraph" w:customStyle="1" w:styleId="NASLOV20">
    <w:name w:val="NASLOV 2"/>
    <w:basedOn w:val="Naslov2"/>
    <w:link w:val="NASLOV2Znak0"/>
    <w:qFormat/>
    <w:rsid w:val="00382996"/>
    <w:pPr>
      <w:spacing w:before="120" w:after="120" w:line="260" w:lineRule="atLeast"/>
    </w:pPr>
    <w:rPr>
      <w:rFonts w:ascii="Arial" w:hAnsi="Arial" w:cs="Arial"/>
      <w:b/>
      <w:color w:val="000000" w:themeColor="text1"/>
      <w:sz w:val="20"/>
      <w:szCs w:val="20"/>
      <w:lang w:eastAsia="en-US"/>
    </w:rPr>
  </w:style>
  <w:style w:type="character" w:customStyle="1" w:styleId="NASLOV1Znak0">
    <w:name w:val="NASLOV 1 Znak"/>
    <w:basedOn w:val="Naslov1Znak"/>
    <w:link w:val="NASLOV10"/>
    <w:rsid w:val="00382996"/>
    <w:rPr>
      <w:rFonts w:ascii="Arial" w:hAnsi="Arial" w:cs="Arial"/>
      <w:b/>
      <w:kern w:val="32"/>
    </w:rPr>
  </w:style>
  <w:style w:type="paragraph" w:customStyle="1" w:styleId="NASLOV30">
    <w:name w:val="NASLOV 3"/>
    <w:basedOn w:val="Naslov3"/>
    <w:next w:val="Naslov3"/>
    <w:link w:val="NASLOV3Znak0"/>
    <w:qFormat/>
    <w:rsid w:val="00382996"/>
    <w:pPr>
      <w:spacing w:before="160" w:after="120"/>
    </w:pPr>
    <w:rPr>
      <w:rFonts w:ascii="Arial" w:hAnsi="Arial"/>
      <w:b/>
      <w:color w:val="000000" w:themeColor="text1"/>
      <w:sz w:val="20"/>
    </w:rPr>
  </w:style>
  <w:style w:type="character" w:customStyle="1" w:styleId="NASLOV2Znak0">
    <w:name w:val="NASLOV 2 Znak"/>
    <w:basedOn w:val="Naslov2Znak"/>
    <w:link w:val="NASLOV20"/>
    <w:rsid w:val="00382996"/>
    <w:rPr>
      <w:rFonts w:ascii="Arial" w:hAnsi="Arial" w:cs="Arial"/>
      <w:b/>
      <w:color w:val="000000" w:themeColor="text1"/>
      <w:sz w:val="26"/>
      <w:szCs w:val="26"/>
      <w:lang w:eastAsia="en-US"/>
    </w:rPr>
  </w:style>
  <w:style w:type="character" w:customStyle="1" w:styleId="NASLOV3Znak0">
    <w:name w:val="NASLOV 3 Znak"/>
    <w:basedOn w:val="NASLOV2Znak0"/>
    <w:link w:val="NASLOV30"/>
    <w:rsid w:val="00382996"/>
    <w:rPr>
      <w:rFonts w:ascii="Arial" w:hAnsi="Arial" w:cs="Arial"/>
      <w:b/>
      <w:color w:val="000000" w:themeColor="text1"/>
      <w:sz w:val="26"/>
      <w:szCs w:val="24"/>
      <w:lang w:eastAsia="en-US"/>
    </w:rPr>
  </w:style>
  <w:style w:type="paragraph" w:customStyle="1" w:styleId="Vrstapredpisa">
    <w:name w:val="Vrsta predpisa"/>
    <w:basedOn w:val="Navaden"/>
    <w:link w:val="VrstapredpisaZnak"/>
    <w:qFormat/>
    <w:rsid w:val="00837559"/>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837559"/>
    <w:rPr>
      <w:rFonts w:ascii="Arial" w:hAnsi="Arial" w:cs="Arial"/>
      <w:b/>
      <w:bCs/>
      <w:color w:val="000000"/>
      <w:spacing w:val="40"/>
      <w:sz w:val="22"/>
      <w:szCs w:val="22"/>
    </w:rPr>
  </w:style>
  <w:style w:type="paragraph" w:styleId="Revizija">
    <w:name w:val="Revision"/>
    <w:hidden/>
    <w:uiPriority w:val="99"/>
    <w:semiHidden/>
    <w:rsid w:val="00ED282D"/>
    <w:rPr>
      <w:sz w:val="24"/>
      <w:szCs w:val="24"/>
    </w:rPr>
  </w:style>
  <w:style w:type="paragraph" w:styleId="Zadevapripombe">
    <w:name w:val="annotation subject"/>
    <w:basedOn w:val="Pripombabesedilo"/>
    <w:next w:val="Pripombabesedilo"/>
    <w:link w:val="ZadevapripombeZnak"/>
    <w:rsid w:val="008F68CF"/>
    <w:rPr>
      <w:b/>
      <w:bCs/>
    </w:rPr>
  </w:style>
  <w:style w:type="character" w:customStyle="1" w:styleId="ZadevapripombeZnak">
    <w:name w:val="Zadeva pripombe Znak"/>
    <w:basedOn w:val="PripombabesediloZnak"/>
    <w:link w:val="Zadevapripombe"/>
    <w:rsid w:val="008F68CF"/>
    <w:rPr>
      <w:b/>
      <w:bCs/>
    </w:rPr>
  </w:style>
  <w:style w:type="paragraph" w:customStyle="1" w:styleId="CharChar1">
    <w:name w:val="Char Char1"/>
    <w:basedOn w:val="Navaden"/>
    <w:rsid w:val="003F140F"/>
    <w:pPr>
      <w:adjustRightInd w:val="0"/>
      <w:jc w:val="both"/>
    </w:pPr>
    <w:rPr>
      <w:lang w:val="pl-PL" w:eastAsia="pl-PL"/>
    </w:rPr>
  </w:style>
  <w:style w:type="paragraph" w:customStyle="1" w:styleId="ZnakZnak1">
    <w:name w:val="Znak Znak1"/>
    <w:basedOn w:val="Navaden"/>
    <w:link w:val="ZnakZnakZnak1"/>
    <w:rsid w:val="003F140F"/>
    <w:rPr>
      <w:rFonts w:ascii="Arial" w:hAnsi="Arial"/>
      <w:lang w:val="pl-PL" w:eastAsia="pl-PL"/>
    </w:rPr>
  </w:style>
  <w:style w:type="character" w:customStyle="1" w:styleId="ZnakZnakZnak1">
    <w:name w:val="Znak Znak Znak1"/>
    <w:link w:val="ZnakZnak1"/>
    <w:rsid w:val="003F140F"/>
    <w:rPr>
      <w:rFonts w:ascii="Arial" w:hAnsi="Arial"/>
      <w:sz w:val="24"/>
      <w:szCs w:val="24"/>
      <w:lang w:val="pl-PL" w:eastAsia="pl-PL"/>
    </w:rPr>
  </w:style>
  <w:style w:type="character" w:styleId="Poudarek">
    <w:name w:val="Emphasis"/>
    <w:basedOn w:val="Privzetapisavaodstavka"/>
    <w:uiPriority w:val="20"/>
    <w:qFormat/>
    <w:rsid w:val="006A78EF"/>
    <w:rPr>
      <w:i/>
      <w:iCs/>
    </w:rPr>
  </w:style>
  <w:style w:type="paragraph" w:customStyle="1" w:styleId="lennaslov0">
    <w:name w:val="lennaslov"/>
    <w:basedOn w:val="Navaden"/>
    <w:rsid w:val="00540E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2109">
      <w:bodyDiv w:val="1"/>
      <w:marLeft w:val="0"/>
      <w:marRight w:val="0"/>
      <w:marTop w:val="0"/>
      <w:marBottom w:val="0"/>
      <w:divBdr>
        <w:top w:val="none" w:sz="0" w:space="0" w:color="auto"/>
        <w:left w:val="none" w:sz="0" w:space="0" w:color="auto"/>
        <w:bottom w:val="none" w:sz="0" w:space="0" w:color="auto"/>
        <w:right w:val="none" w:sz="0" w:space="0" w:color="auto"/>
      </w:divBdr>
    </w:div>
    <w:div w:id="35660661">
      <w:bodyDiv w:val="1"/>
      <w:marLeft w:val="0"/>
      <w:marRight w:val="0"/>
      <w:marTop w:val="0"/>
      <w:marBottom w:val="0"/>
      <w:divBdr>
        <w:top w:val="none" w:sz="0" w:space="0" w:color="auto"/>
        <w:left w:val="none" w:sz="0" w:space="0" w:color="auto"/>
        <w:bottom w:val="none" w:sz="0" w:space="0" w:color="auto"/>
        <w:right w:val="none" w:sz="0" w:space="0" w:color="auto"/>
      </w:divBdr>
    </w:div>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35031605">
      <w:bodyDiv w:val="1"/>
      <w:marLeft w:val="0"/>
      <w:marRight w:val="0"/>
      <w:marTop w:val="0"/>
      <w:marBottom w:val="0"/>
      <w:divBdr>
        <w:top w:val="none" w:sz="0" w:space="0" w:color="auto"/>
        <w:left w:val="none" w:sz="0" w:space="0" w:color="auto"/>
        <w:bottom w:val="none" w:sz="0" w:space="0" w:color="auto"/>
        <w:right w:val="none" w:sz="0" w:space="0" w:color="auto"/>
      </w:divBdr>
    </w:div>
    <w:div w:id="141506596">
      <w:bodyDiv w:val="1"/>
      <w:marLeft w:val="0"/>
      <w:marRight w:val="0"/>
      <w:marTop w:val="0"/>
      <w:marBottom w:val="0"/>
      <w:divBdr>
        <w:top w:val="none" w:sz="0" w:space="0" w:color="auto"/>
        <w:left w:val="none" w:sz="0" w:space="0" w:color="auto"/>
        <w:bottom w:val="none" w:sz="0" w:space="0" w:color="auto"/>
        <w:right w:val="none" w:sz="0" w:space="0" w:color="auto"/>
      </w:divBdr>
    </w:div>
    <w:div w:id="141625356">
      <w:bodyDiv w:val="1"/>
      <w:marLeft w:val="0"/>
      <w:marRight w:val="0"/>
      <w:marTop w:val="0"/>
      <w:marBottom w:val="0"/>
      <w:divBdr>
        <w:top w:val="none" w:sz="0" w:space="0" w:color="auto"/>
        <w:left w:val="none" w:sz="0" w:space="0" w:color="auto"/>
        <w:bottom w:val="none" w:sz="0" w:space="0" w:color="auto"/>
        <w:right w:val="none" w:sz="0" w:space="0" w:color="auto"/>
      </w:divBdr>
    </w:div>
    <w:div w:id="328482667">
      <w:bodyDiv w:val="1"/>
      <w:marLeft w:val="0"/>
      <w:marRight w:val="0"/>
      <w:marTop w:val="0"/>
      <w:marBottom w:val="0"/>
      <w:divBdr>
        <w:top w:val="none" w:sz="0" w:space="0" w:color="auto"/>
        <w:left w:val="none" w:sz="0" w:space="0" w:color="auto"/>
        <w:bottom w:val="none" w:sz="0" w:space="0" w:color="auto"/>
        <w:right w:val="none" w:sz="0" w:space="0" w:color="auto"/>
      </w:divBdr>
    </w:div>
    <w:div w:id="332950932">
      <w:bodyDiv w:val="1"/>
      <w:marLeft w:val="0"/>
      <w:marRight w:val="0"/>
      <w:marTop w:val="0"/>
      <w:marBottom w:val="0"/>
      <w:divBdr>
        <w:top w:val="none" w:sz="0" w:space="0" w:color="auto"/>
        <w:left w:val="none" w:sz="0" w:space="0" w:color="auto"/>
        <w:bottom w:val="none" w:sz="0" w:space="0" w:color="auto"/>
        <w:right w:val="none" w:sz="0" w:space="0" w:color="auto"/>
      </w:divBdr>
    </w:div>
    <w:div w:id="431364642">
      <w:bodyDiv w:val="1"/>
      <w:marLeft w:val="0"/>
      <w:marRight w:val="0"/>
      <w:marTop w:val="0"/>
      <w:marBottom w:val="0"/>
      <w:divBdr>
        <w:top w:val="none" w:sz="0" w:space="0" w:color="auto"/>
        <w:left w:val="none" w:sz="0" w:space="0" w:color="auto"/>
        <w:bottom w:val="none" w:sz="0" w:space="0" w:color="auto"/>
        <w:right w:val="none" w:sz="0" w:space="0" w:color="auto"/>
      </w:divBdr>
    </w:div>
    <w:div w:id="495847372">
      <w:bodyDiv w:val="1"/>
      <w:marLeft w:val="0"/>
      <w:marRight w:val="0"/>
      <w:marTop w:val="0"/>
      <w:marBottom w:val="0"/>
      <w:divBdr>
        <w:top w:val="none" w:sz="0" w:space="0" w:color="auto"/>
        <w:left w:val="none" w:sz="0" w:space="0" w:color="auto"/>
        <w:bottom w:val="none" w:sz="0" w:space="0" w:color="auto"/>
        <w:right w:val="none" w:sz="0" w:space="0" w:color="auto"/>
      </w:divBdr>
    </w:div>
    <w:div w:id="511796768">
      <w:bodyDiv w:val="1"/>
      <w:marLeft w:val="0"/>
      <w:marRight w:val="0"/>
      <w:marTop w:val="0"/>
      <w:marBottom w:val="0"/>
      <w:divBdr>
        <w:top w:val="none" w:sz="0" w:space="0" w:color="auto"/>
        <w:left w:val="none" w:sz="0" w:space="0" w:color="auto"/>
        <w:bottom w:val="none" w:sz="0" w:space="0" w:color="auto"/>
        <w:right w:val="none" w:sz="0" w:space="0" w:color="auto"/>
      </w:divBdr>
    </w:div>
    <w:div w:id="523830526">
      <w:bodyDiv w:val="1"/>
      <w:marLeft w:val="0"/>
      <w:marRight w:val="0"/>
      <w:marTop w:val="0"/>
      <w:marBottom w:val="0"/>
      <w:divBdr>
        <w:top w:val="none" w:sz="0" w:space="0" w:color="auto"/>
        <w:left w:val="none" w:sz="0" w:space="0" w:color="auto"/>
        <w:bottom w:val="none" w:sz="0" w:space="0" w:color="auto"/>
        <w:right w:val="none" w:sz="0" w:space="0" w:color="auto"/>
      </w:divBdr>
    </w:div>
    <w:div w:id="529991981">
      <w:bodyDiv w:val="1"/>
      <w:marLeft w:val="0"/>
      <w:marRight w:val="0"/>
      <w:marTop w:val="0"/>
      <w:marBottom w:val="0"/>
      <w:divBdr>
        <w:top w:val="none" w:sz="0" w:space="0" w:color="auto"/>
        <w:left w:val="none" w:sz="0" w:space="0" w:color="auto"/>
        <w:bottom w:val="none" w:sz="0" w:space="0" w:color="auto"/>
        <w:right w:val="none" w:sz="0" w:space="0" w:color="auto"/>
      </w:divBdr>
    </w:div>
    <w:div w:id="693192658">
      <w:bodyDiv w:val="1"/>
      <w:marLeft w:val="0"/>
      <w:marRight w:val="0"/>
      <w:marTop w:val="0"/>
      <w:marBottom w:val="0"/>
      <w:divBdr>
        <w:top w:val="none" w:sz="0" w:space="0" w:color="auto"/>
        <w:left w:val="none" w:sz="0" w:space="0" w:color="auto"/>
        <w:bottom w:val="none" w:sz="0" w:space="0" w:color="auto"/>
        <w:right w:val="none" w:sz="0" w:space="0" w:color="auto"/>
      </w:divBdr>
    </w:div>
    <w:div w:id="769159919">
      <w:bodyDiv w:val="1"/>
      <w:marLeft w:val="0"/>
      <w:marRight w:val="0"/>
      <w:marTop w:val="0"/>
      <w:marBottom w:val="0"/>
      <w:divBdr>
        <w:top w:val="none" w:sz="0" w:space="0" w:color="auto"/>
        <w:left w:val="none" w:sz="0" w:space="0" w:color="auto"/>
        <w:bottom w:val="none" w:sz="0" w:space="0" w:color="auto"/>
        <w:right w:val="none" w:sz="0" w:space="0" w:color="auto"/>
      </w:divBdr>
      <w:divsChild>
        <w:div w:id="941378740">
          <w:marLeft w:val="0"/>
          <w:marRight w:val="0"/>
          <w:marTop w:val="75"/>
          <w:marBottom w:val="75"/>
          <w:divBdr>
            <w:top w:val="none" w:sz="0" w:space="0" w:color="auto"/>
            <w:left w:val="none" w:sz="0" w:space="0" w:color="auto"/>
            <w:bottom w:val="none" w:sz="0" w:space="0" w:color="auto"/>
            <w:right w:val="none" w:sz="0" w:space="0" w:color="auto"/>
          </w:divBdr>
        </w:div>
        <w:div w:id="1316254475">
          <w:marLeft w:val="0"/>
          <w:marRight w:val="0"/>
          <w:marTop w:val="0"/>
          <w:marBottom w:val="150"/>
          <w:divBdr>
            <w:top w:val="none" w:sz="0" w:space="0" w:color="auto"/>
            <w:left w:val="none" w:sz="0" w:space="0" w:color="auto"/>
            <w:bottom w:val="none" w:sz="0" w:space="0" w:color="auto"/>
            <w:right w:val="none" w:sz="0" w:space="0" w:color="auto"/>
          </w:divBdr>
          <w:divsChild>
            <w:div w:id="19016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1397">
      <w:bodyDiv w:val="1"/>
      <w:marLeft w:val="0"/>
      <w:marRight w:val="0"/>
      <w:marTop w:val="0"/>
      <w:marBottom w:val="0"/>
      <w:divBdr>
        <w:top w:val="none" w:sz="0" w:space="0" w:color="auto"/>
        <w:left w:val="none" w:sz="0" w:space="0" w:color="auto"/>
        <w:bottom w:val="none" w:sz="0" w:space="0" w:color="auto"/>
        <w:right w:val="none" w:sz="0" w:space="0" w:color="auto"/>
      </w:divBdr>
    </w:div>
    <w:div w:id="937370017">
      <w:bodyDiv w:val="1"/>
      <w:marLeft w:val="0"/>
      <w:marRight w:val="0"/>
      <w:marTop w:val="0"/>
      <w:marBottom w:val="0"/>
      <w:divBdr>
        <w:top w:val="none" w:sz="0" w:space="0" w:color="auto"/>
        <w:left w:val="none" w:sz="0" w:space="0" w:color="auto"/>
        <w:bottom w:val="none" w:sz="0" w:space="0" w:color="auto"/>
        <w:right w:val="none" w:sz="0" w:space="0" w:color="auto"/>
      </w:divBdr>
    </w:div>
    <w:div w:id="988047815">
      <w:bodyDiv w:val="1"/>
      <w:marLeft w:val="0"/>
      <w:marRight w:val="0"/>
      <w:marTop w:val="0"/>
      <w:marBottom w:val="0"/>
      <w:divBdr>
        <w:top w:val="none" w:sz="0" w:space="0" w:color="auto"/>
        <w:left w:val="none" w:sz="0" w:space="0" w:color="auto"/>
        <w:bottom w:val="none" w:sz="0" w:space="0" w:color="auto"/>
        <w:right w:val="none" w:sz="0" w:space="0" w:color="auto"/>
      </w:divBdr>
    </w:div>
    <w:div w:id="1040084553">
      <w:bodyDiv w:val="1"/>
      <w:marLeft w:val="0"/>
      <w:marRight w:val="0"/>
      <w:marTop w:val="0"/>
      <w:marBottom w:val="0"/>
      <w:divBdr>
        <w:top w:val="none" w:sz="0" w:space="0" w:color="auto"/>
        <w:left w:val="none" w:sz="0" w:space="0" w:color="auto"/>
        <w:bottom w:val="none" w:sz="0" w:space="0" w:color="auto"/>
        <w:right w:val="none" w:sz="0" w:space="0" w:color="auto"/>
      </w:divBdr>
    </w:div>
    <w:div w:id="1074081467">
      <w:bodyDiv w:val="1"/>
      <w:marLeft w:val="0"/>
      <w:marRight w:val="0"/>
      <w:marTop w:val="0"/>
      <w:marBottom w:val="0"/>
      <w:divBdr>
        <w:top w:val="none" w:sz="0" w:space="0" w:color="auto"/>
        <w:left w:val="none" w:sz="0" w:space="0" w:color="auto"/>
        <w:bottom w:val="none" w:sz="0" w:space="0" w:color="auto"/>
        <w:right w:val="none" w:sz="0" w:space="0" w:color="auto"/>
      </w:divBdr>
    </w:div>
    <w:div w:id="1088113295">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 w:id="1109423860">
      <w:bodyDiv w:val="1"/>
      <w:marLeft w:val="0"/>
      <w:marRight w:val="0"/>
      <w:marTop w:val="0"/>
      <w:marBottom w:val="0"/>
      <w:divBdr>
        <w:top w:val="none" w:sz="0" w:space="0" w:color="auto"/>
        <w:left w:val="none" w:sz="0" w:space="0" w:color="auto"/>
        <w:bottom w:val="none" w:sz="0" w:space="0" w:color="auto"/>
        <w:right w:val="none" w:sz="0" w:space="0" w:color="auto"/>
      </w:divBdr>
    </w:div>
    <w:div w:id="1113864105">
      <w:bodyDiv w:val="1"/>
      <w:marLeft w:val="0"/>
      <w:marRight w:val="0"/>
      <w:marTop w:val="0"/>
      <w:marBottom w:val="0"/>
      <w:divBdr>
        <w:top w:val="none" w:sz="0" w:space="0" w:color="auto"/>
        <w:left w:val="none" w:sz="0" w:space="0" w:color="auto"/>
        <w:bottom w:val="none" w:sz="0" w:space="0" w:color="auto"/>
        <w:right w:val="none" w:sz="0" w:space="0" w:color="auto"/>
      </w:divBdr>
    </w:div>
    <w:div w:id="1316257628">
      <w:bodyDiv w:val="1"/>
      <w:marLeft w:val="0"/>
      <w:marRight w:val="0"/>
      <w:marTop w:val="0"/>
      <w:marBottom w:val="0"/>
      <w:divBdr>
        <w:top w:val="none" w:sz="0" w:space="0" w:color="auto"/>
        <w:left w:val="none" w:sz="0" w:space="0" w:color="auto"/>
        <w:bottom w:val="none" w:sz="0" w:space="0" w:color="auto"/>
        <w:right w:val="none" w:sz="0" w:space="0" w:color="auto"/>
      </w:divBdr>
    </w:div>
    <w:div w:id="1333334287">
      <w:bodyDiv w:val="1"/>
      <w:marLeft w:val="0"/>
      <w:marRight w:val="0"/>
      <w:marTop w:val="0"/>
      <w:marBottom w:val="0"/>
      <w:divBdr>
        <w:top w:val="none" w:sz="0" w:space="0" w:color="auto"/>
        <w:left w:val="none" w:sz="0" w:space="0" w:color="auto"/>
        <w:bottom w:val="none" w:sz="0" w:space="0" w:color="auto"/>
        <w:right w:val="none" w:sz="0" w:space="0" w:color="auto"/>
      </w:divBdr>
    </w:div>
    <w:div w:id="1357542623">
      <w:bodyDiv w:val="1"/>
      <w:marLeft w:val="0"/>
      <w:marRight w:val="0"/>
      <w:marTop w:val="0"/>
      <w:marBottom w:val="0"/>
      <w:divBdr>
        <w:top w:val="none" w:sz="0" w:space="0" w:color="auto"/>
        <w:left w:val="none" w:sz="0" w:space="0" w:color="auto"/>
        <w:bottom w:val="none" w:sz="0" w:space="0" w:color="auto"/>
        <w:right w:val="none" w:sz="0" w:space="0" w:color="auto"/>
      </w:divBdr>
    </w:div>
    <w:div w:id="1375930811">
      <w:bodyDiv w:val="1"/>
      <w:marLeft w:val="0"/>
      <w:marRight w:val="0"/>
      <w:marTop w:val="0"/>
      <w:marBottom w:val="0"/>
      <w:divBdr>
        <w:top w:val="none" w:sz="0" w:space="0" w:color="auto"/>
        <w:left w:val="none" w:sz="0" w:space="0" w:color="auto"/>
        <w:bottom w:val="none" w:sz="0" w:space="0" w:color="auto"/>
        <w:right w:val="none" w:sz="0" w:space="0" w:color="auto"/>
      </w:divBdr>
    </w:div>
    <w:div w:id="1458522110">
      <w:bodyDiv w:val="1"/>
      <w:marLeft w:val="0"/>
      <w:marRight w:val="0"/>
      <w:marTop w:val="0"/>
      <w:marBottom w:val="0"/>
      <w:divBdr>
        <w:top w:val="none" w:sz="0" w:space="0" w:color="auto"/>
        <w:left w:val="none" w:sz="0" w:space="0" w:color="auto"/>
        <w:bottom w:val="none" w:sz="0" w:space="0" w:color="auto"/>
        <w:right w:val="none" w:sz="0" w:space="0" w:color="auto"/>
      </w:divBdr>
    </w:div>
    <w:div w:id="1502698970">
      <w:bodyDiv w:val="1"/>
      <w:marLeft w:val="0"/>
      <w:marRight w:val="0"/>
      <w:marTop w:val="0"/>
      <w:marBottom w:val="0"/>
      <w:divBdr>
        <w:top w:val="none" w:sz="0" w:space="0" w:color="auto"/>
        <w:left w:val="none" w:sz="0" w:space="0" w:color="auto"/>
        <w:bottom w:val="none" w:sz="0" w:space="0" w:color="auto"/>
        <w:right w:val="none" w:sz="0" w:space="0" w:color="auto"/>
      </w:divBdr>
    </w:div>
    <w:div w:id="1520779604">
      <w:bodyDiv w:val="1"/>
      <w:marLeft w:val="0"/>
      <w:marRight w:val="0"/>
      <w:marTop w:val="0"/>
      <w:marBottom w:val="0"/>
      <w:divBdr>
        <w:top w:val="none" w:sz="0" w:space="0" w:color="auto"/>
        <w:left w:val="none" w:sz="0" w:space="0" w:color="auto"/>
        <w:bottom w:val="none" w:sz="0" w:space="0" w:color="auto"/>
        <w:right w:val="none" w:sz="0" w:space="0" w:color="auto"/>
      </w:divBdr>
    </w:div>
    <w:div w:id="1535728770">
      <w:bodyDiv w:val="1"/>
      <w:marLeft w:val="0"/>
      <w:marRight w:val="0"/>
      <w:marTop w:val="0"/>
      <w:marBottom w:val="0"/>
      <w:divBdr>
        <w:top w:val="none" w:sz="0" w:space="0" w:color="auto"/>
        <w:left w:val="none" w:sz="0" w:space="0" w:color="auto"/>
        <w:bottom w:val="none" w:sz="0" w:space="0" w:color="auto"/>
        <w:right w:val="none" w:sz="0" w:space="0" w:color="auto"/>
      </w:divBdr>
    </w:div>
    <w:div w:id="1595436667">
      <w:bodyDiv w:val="1"/>
      <w:marLeft w:val="0"/>
      <w:marRight w:val="0"/>
      <w:marTop w:val="0"/>
      <w:marBottom w:val="0"/>
      <w:divBdr>
        <w:top w:val="none" w:sz="0" w:space="0" w:color="auto"/>
        <w:left w:val="none" w:sz="0" w:space="0" w:color="auto"/>
        <w:bottom w:val="none" w:sz="0" w:space="0" w:color="auto"/>
        <w:right w:val="none" w:sz="0" w:space="0" w:color="auto"/>
      </w:divBdr>
    </w:div>
    <w:div w:id="1666127263">
      <w:bodyDiv w:val="1"/>
      <w:marLeft w:val="0"/>
      <w:marRight w:val="0"/>
      <w:marTop w:val="0"/>
      <w:marBottom w:val="0"/>
      <w:divBdr>
        <w:top w:val="none" w:sz="0" w:space="0" w:color="auto"/>
        <w:left w:val="none" w:sz="0" w:space="0" w:color="auto"/>
        <w:bottom w:val="none" w:sz="0" w:space="0" w:color="auto"/>
        <w:right w:val="none" w:sz="0" w:space="0" w:color="auto"/>
      </w:divBdr>
    </w:div>
    <w:div w:id="1704591688">
      <w:bodyDiv w:val="1"/>
      <w:marLeft w:val="0"/>
      <w:marRight w:val="0"/>
      <w:marTop w:val="0"/>
      <w:marBottom w:val="0"/>
      <w:divBdr>
        <w:top w:val="none" w:sz="0" w:space="0" w:color="auto"/>
        <w:left w:val="none" w:sz="0" w:space="0" w:color="auto"/>
        <w:bottom w:val="none" w:sz="0" w:space="0" w:color="auto"/>
        <w:right w:val="none" w:sz="0" w:space="0" w:color="auto"/>
      </w:divBdr>
    </w:div>
    <w:div w:id="1707021014">
      <w:bodyDiv w:val="1"/>
      <w:marLeft w:val="0"/>
      <w:marRight w:val="0"/>
      <w:marTop w:val="0"/>
      <w:marBottom w:val="0"/>
      <w:divBdr>
        <w:top w:val="none" w:sz="0" w:space="0" w:color="auto"/>
        <w:left w:val="none" w:sz="0" w:space="0" w:color="auto"/>
        <w:bottom w:val="none" w:sz="0" w:space="0" w:color="auto"/>
        <w:right w:val="none" w:sz="0" w:space="0" w:color="auto"/>
      </w:divBdr>
    </w:div>
    <w:div w:id="1829513352">
      <w:bodyDiv w:val="1"/>
      <w:marLeft w:val="0"/>
      <w:marRight w:val="0"/>
      <w:marTop w:val="0"/>
      <w:marBottom w:val="0"/>
      <w:divBdr>
        <w:top w:val="none" w:sz="0" w:space="0" w:color="auto"/>
        <w:left w:val="none" w:sz="0" w:space="0" w:color="auto"/>
        <w:bottom w:val="none" w:sz="0" w:space="0" w:color="auto"/>
        <w:right w:val="none" w:sz="0" w:space="0" w:color="auto"/>
      </w:divBdr>
    </w:div>
    <w:div w:id="1864662839">
      <w:bodyDiv w:val="1"/>
      <w:marLeft w:val="0"/>
      <w:marRight w:val="0"/>
      <w:marTop w:val="0"/>
      <w:marBottom w:val="0"/>
      <w:divBdr>
        <w:top w:val="none" w:sz="0" w:space="0" w:color="auto"/>
        <w:left w:val="none" w:sz="0" w:space="0" w:color="auto"/>
        <w:bottom w:val="none" w:sz="0" w:space="0" w:color="auto"/>
        <w:right w:val="none" w:sz="0" w:space="0" w:color="auto"/>
      </w:divBdr>
    </w:div>
    <w:div w:id="1873030099">
      <w:bodyDiv w:val="1"/>
      <w:marLeft w:val="0"/>
      <w:marRight w:val="0"/>
      <w:marTop w:val="0"/>
      <w:marBottom w:val="0"/>
      <w:divBdr>
        <w:top w:val="none" w:sz="0" w:space="0" w:color="auto"/>
        <w:left w:val="none" w:sz="0" w:space="0" w:color="auto"/>
        <w:bottom w:val="none" w:sz="0" w:space="0" w:color="auto"/>
        <w:right w:val="none" w:sz="0" w:space="0" w:color="auto"/>
      </w:divBdr>
    </w:div>
    <w:div w:id="1890142059">
      <w:bodyDiv w:val="1"/>
      <w:marLeft w:val="0"/>
      <w:marRight w:val="0"/>
      <w:marTop w:val="0"/>
      <w:marBottom w:val="0"/>
      <w:divBdr>
        <w:top w:val="none" w:sz="0" w:space="0" w:color="auto"/>
        <w:left w:val="none" w:sz="0" w:space="0" w:color="auto"/>
        <w:bottom w:val="none" w:sz="0" w:space="0" w:color="auto"/>
        <w:right w:val="none" w:sz="0" w:space="0" w:color="auto"/>
      </w:divBdr>
    </w:div>
    <w:div w:id="1903711066">
      <w:bodyDiv w:val="1"/>
      <w:marLeft w:val="0"/>
      <w:marRight w:val="0"/>
      <w:marTop w:val="0"/>
      <w:marBottom w:val="0"/>
      <w:divBdr>
        <w:top w:val="none" w:sz="0" w:space="0" w:color="auto"/>
        <w:left w:val="none" w:sz="0" w:space="0" w:color="auto"/>
        <w:bottom w:val="none" w:sz="0" w:space="0" w:color="auto"/>
        <w:right w:val="none" w:sz="0" w:space="0" w:color="auto"/>
      </w:divBdr>
    </w:div>
    <w:div w:id="1964114657">
      <w:bodyDiv w:val="1"/>
      <w:marLeft w:val="0"/>
      <w:marRight w:val="0"/>
      <w:marTop w:val="0"/>
      <w:marBottom w:val="0"/>
      <w:divBdr>
        <w:top w:val="none" w:sz="0" w:space="0" w:color="auto"/>
        <w:left w:val="none" w:sz="0" w:space="0" w:color="auto"/>
        <w:bottom w:val="none" w:sz="0" w:space="0" w:color="auto"/>
        <w:right w:val="none" w:sz="0" w:space="0" w:color="auto"/>
      </w:divBdr>
    </w:div>
    <w:div w:id="2016154290">
      <w:bodyDiv w:val="1"/>
      <w:marLeft w:val="0"/>
      <w:marRight w:val="0"/>
      <w:marTop w:val="0"/>
      <w:marBottom w:val="0"/>
      <w:divBdr>
        <w:top w:val="none" w:sz="0" w:space="0" w:color="auto"/>
        <w:left w:val="none" w:sz="0" w:space="0" w:color="auto"/>
        <w:bottom w:val="none" w:sz="0" w:space="0" w:color="auto"/>
        <w:right w:val="none" w:sz="0" w:space="0" w:color="auto"/>
      </w:divBdr>
    </w:div>
    <w:div w:id="2036926823">
      <w:bodyDiv w:val="1"/>
      <w:marLeft w:val="0"/>
      <w:marRight w:val="0"/>
      <w:marTop w:val="0"/>
      <w:marBottom w:val="0"/>
      <w:divBdr>
        <w:top w:val="none" w:sz="0" w:space="0" w:color="auto"/>
        <w:left w:val="none" w:sz="0" w:space="0" w:color="auto"/>
        <w:bottom w:val="none" w:sz="0" w:space="0" w:color="auto"/>
        <w:right w:val="none" w:sz="0" w:space="0" w:color="auto"/>
      </w:divBdr>
    </w:div>
    <w:div w:id="2058771083">
      <w:bodyDiv w:val="1"/>
      <w:marLeft w:val="0"/>
      <w:marRight w:val="0"/>
      <w:marTop w:val="0"/>
      <w:marBottom w:val="0"/>
      <w:divBdr>
        <w:top w:val="none" w:sz="0" w:space="0" w:color="auto"/>
        <w:left w:val="none" w:sz="0" w:space="0" w:color="auto"/>
        <w:bottom w:val="none" w:sz="0" w:space="0" w:color="auto"/>
        <w:right w:val="none" w:sz="0" w:space="0" w:color="auto"/>
      </w:divBdr>
    </w:div>
    <w:div w:id="2065594917">
      <w:bodyDiv w:val="1"/>
      <w:marLeft w:val="0"/>
      <w:marRight w:val="0"/>
      <w:marTop w:val="0"/>
      <w:marBottom w:val="0"/>
      <w:divBdr>
        <w:top w:val="none" w:sz="0" w:space="0" w:color="auto"/>
        <w:left w:val="none" w:sz="0" w:space="0" w:color="auto"/>
        <w:bottom w:val="none" w:sz="0" w:space="0" w:color="auto"/>
        <w:right w:val="none" w:sz="0" w:space="0" w:color="auto"/>
      </w:divBdr>
      <w:divsChild>
        <w:div w:id="248466686">
          <w:marLeft w:val="0"/>
          <w:marRight w:val="0"/>
          <w:marTop w:val="0"/>
          <w:marBottom w:val="120"/>
          <w:divBdr>
            <w:top w:val="none" w:sz="0" w:space="0" w:color="auto"/>
            <w:left w:val="none" w:sz="0" w:space="0" w:color="auto"/>
            <w:bottom w:val="none" w:sz="0" w:space="0" w:color="auto"/>
            <w:right w:val="none" w:sz="0" w:space="0" w:color="auto"/>
          </w:divBdr>
        </w:div>
        <w:div w:id="1557006556">
          <w:marLeft w:val="0"/>
          <w:marRight w:val="0"/>
          <w:marTop w:val="240"/>
          <w:marBottom w:val="120"/>
          <w:divBdr>
            <w:top w:val="none" w:sz="0" w:space="0" w:color="auto"/>
            <w:left w:val="none" w:sz="0" w:space="0" w:color="auto"/>
            <w:bottom w:val="none" w:sz="0" w:space="0" w:color="auto"/>
            <w:right w:val="none" w:sz="0" w:space="0" w:color="auto"/>
          </w:divBdr>
        </w:div>
        <w:div w:id="1981691603">
          <w:marLeft w:val="0"/>
          <w:marRight w:val="0"/>
          <w:marTop w:val="240"/>
          <w:marBottom w:val="120"/>
          <w:divBdr>
            <w:top w:val="none" w:sz="0" w:space="0" w:color="auto"/>
            <w:left w:val="none" w:sz="0" w:space="0" w:color="auto"/>
            <w:bottom w:val="none" w:sz="0" w:space="0" w:color="auto"/>
            <w:right w:val="none" w:sz="0" w:space="0" w:color="auto"/>
          </w:divBdr>
        </w:div>
        <w:div w:id="1345978554">
          <w:marLeft w:val="0"/>
          <w:marRight w:val="0"/>
          <w:marTop w:val="0"/>
          <w:marBottom w:val="120"/>
          <w:divBdr>
            <w:top w:val="none" w:sz="0" w:space="0" w:color="auto"/>
            <w:left w:val="none" w:sz="0" w:space="0" w:color="auto"/>
            <w:bottom w:val="none" w:sz="0" w:space="0" w:color="auto"/>
            <w:right w:val="none" w:sz="0" w:space="0" w:color="auto"/>
          </w:divBdr>
        </w:div>
        <w:div w:id="1427190629">
          <w:marLeft w:val="0"/>
          <w:marRight w:val="0"/>
          <w:marTop w:val="0"/>
          <w:marBottom w:val="120"/>
          <w:divBdr>
            <w:top w:val="none" w:sz="0" w:space="0" w:color="auto"/>
            <w:left w:val="none" w:sz="0" w:space="0" w:color="auto"/>
            <w:bottom w:val="none" w:sz="0" w:space="0" w:color="auto"/>
            <w:right w:val="none" w:sz="0" w:space="0" w:color="auto"/>
          </w:divBdr>
        </w:div>
        <w:div w:id="1835754663">
          <w:marLeft w:val="0"/>
          <w:marRight w:val="0"/>
          <w:marTop w:val="240"/>
          <w:marBottom w:val="120"/>
          <w:divBdr>
            <w:top w:val="none" w:sz="0" w:space="0" w:color="auto"/>
            <w:left w:val="none" w:sz="0" w:space="0" w:color="auto"/>
            <w:bottom w:val="none" w:sz="0" w:space="0" w:color="auto"/>
            <w:right w:val="none" w:sz="0" w:space="0" w:color="auto"/>
          </w:divBdr>
        </w:div>
        <w:div w:id="2088381689">
          <w:marLeft w:val="0"/>
          <w:marRight w:val="0"/>
          <w:marTop w:val="240"/>
          <w:marBottom w:val="120"/>
          <w:divBdr>
            <w:top w:val="none" w:sz="0" w:space="0" w:color="auto"/>
            <w:left w:val="none" w:sz="0" w:space="0" w:color="auto"/>
            <w:bottom w:val="none" w:sz="0" w:space="0" w:color="auto"/>
            <w:right w:val="none" w:sz="0" w:space="0" w:color="auto"/>
          </w:divBdr>
        </w:div>
        <w:div w:id="1589197565">
          <w:marLeft w:val="0"/>
          <w:marRight w:val="0"/>
          <w:marTop w:val="0"/>
          <w:marBottom w:val="120"/>
          <w:divBdr>
            <w:top w:val="none" w:sz="0" w:space="0" w:color="auto"/>
            <w:left w:val="none" w:sz="0" w:space="0" w:color="auto"/>
            <w:bottom w:val="none" w:sz="0" w:space="0" w:color="auto"/>
            <w:right w:val="none" w:sz="0" w:space="0" w:color="auto"/>
          </w:divBdr>
        </w:div>
        <w:div w:id="362093798">
          <w:marLeft w:val="0"/>
          <w:marRight w:val="0"/>
          <w:marTop w:val="0"/>
          <w:marBottom w:val="120"/>
          <w:divBdr>
            <w:top w:val="none" w:sz="0" w:space="0" w:color="auto"/>
            <w:left w:val="none" w:sz="0" w:space="0" w:color="auto"/>
            <w:bottom w:val="none" w:sz="0" w:space="0" w:color="auto"/>
            <w:right w:val="none" w:sz="0" w:space="0" w:color="auto"/>
          </w:divBdr>
        </w:div>
        <w:div w:id="771701201">
          <w:marLeft w:val="0"/>
          <w:marRight w:val="0"/>
          <w:marTop w:val="0"/>
          <w:marBottom w:val="120"/>
          <w:divBdr>
            <w:top w:val="none" w:sz="0" w:space="0" w:color="auto"/>
            <w:left w:val="none" w:sz="0" w:space="0" w:color="auto"/>
            <w:bottom w:val="none" w:sz="0" w:space="0" w:color="auto"/>
            <w:right w:val="none" w:sz="0" w:space="0" w:color="auto"/>
          </w:divBdr>
        </w:div>
        <w:div w:id="482699052">
          <w:marLeft w:val="0"/>
          <w:marRight w:val="0"/>
          <w:marTop w:val="0"/>
          <w:marBottom w:val="120"/>
          <w:divBdr>
            <w:top w:val="none" w:sz="0" w:space="0" w:color="auto"/>
            <w:left w:val="none" w:sz="0" w:space="0" w:color="auto"/>
            <w:bottom w:val="none" w:sz="0" w:space="0" w:color="auto"/>
            <w:right w:val="none" w:sz="0" w:space="0" w:color="auto"/>
          </w:divBdr>
        </w:div>
        <w:div w:id="452331901">
          <w:marLeft w:val="0"/>
          <w:marRight w:val="0"/>
          <w:marTop w:val="0"/>
          <w:marBottom w:val="120"/>
          <w:divBdr>
            <w:top w:val="none" w:sz="0" w:space="0" w:color="auto"/>
            <w:left w:val="none" w:sz="0" w:space="0" w:color="auto"/>
            <w:bottom w:val="none" w:sz="0" w:space="0" w:color="auto"/>
            <w:right w:val="none" w:sz="0" w:space="0" w:color="auto"/>
          </w:divBdr>
        </w:div>
        <w:div w:id="1971398130">
          <w:marLeft w:val="0"/>
          <w:marRight w:val="0"/>
          <w:marTop w:val="240"/>
          <w:marBottom w:val="120"/>
          <w:divBdr>
            <w:top w:val="none" w:sz="0" w:space="0" w:color="auto"/>
            <w:left w:val="none" w:sz="0" w:space="0" w:color="auto"/>
            <w:bottom w:val="none" w:sz="0" w:space="0" w:color="auto"/>
            <w:right w:val="none" w:sz="0" w:space="0" w:color="auto"/>
          </w:divBdr>
        </w:div>
        <w:div w:id="1519202224">
          <w:marLeft w:val="0"/>
          <w:marRight w:val="0"/>
          <w:marTop w:val="0"/>
          <w:marBottom w:val="120"/>
          <w:divBdr>
            <w:top w:val="none" w:sz="0" w:space="0" w:color="auto"/>
            <w:left w:val="none" w:sz="0" w:space="0" w:color="auto"/>
            <w:bottom w:val="none" w:sz="0" w:space="0" w:color="auto"/>
            <w:right w:val="none" w:sz="0" w:space="0" w:color="auto"/>
          </w:divBdr>
        </w:div>
        <w:div w:id="1601837774">
          <w:marLeft w:val="0"/>
          <w:marRight w:val="0"/>
          <w:marTop w:val="240"/>
          <w:marBottom w:val="120"/>
          <w:divBdr>
            <w:top w:val="none" w:sz="0" w:space="0" w:color="auto"/>
            <w:left w:val="none" w:sz="0" w:space="0" w:color="auto"/>
            <w:bottom w:val="none" w:sz="0" w:space="0" w:color="auto"/>
            <w:right w:val="none" w:sz="0" w:space="0" w:color="auto"/>
          </w:divBdr>
        </w:div>
        <w:div w:id="1715234899">
          <w:marLeft w:val="0"/>
          <w:marRight w:val="0"/>
          <w:marTop w:val="0"/>
          <w:marBottom w:val="120"/>
          <w:divBdr>
            <w:top w:val="none" w:sz="0" w:space="0" w:color="auto"/>
            <w:left w:val="none" w:sz="0" w:space="0" w:color="auto"/>
            <w:bottom w:val="none" w:sz="0" w:space="0" w:color="auto"/>
            <w:right w:val="none" w:sz="0" w:space="0" w:color="auto"/>
          </w:divBdr>
        </w:div>
        <w:div w:id="1513177895">
          <w:marLeft w:val="0"/>
          <w:marRight w:val="0"/>
          <w:marTop w:val="0"/>
          <w:marBottom w:val="120"/>
          <w:divBdr>
            <w:top w:val="none" w:sz="0" w:space="0" w:color="auto"/>
            <w:left w:val="none" w:sz="0" w:space="0" w:color="auto"/>
            <w:bottom w:val="none" w:sz="0" w:space="0" w:color="auto"/>
            <w:right w:val="none" w:sz="0" w:space="0" w:color="auto"/>
          </w:divBdr>
        </w:div>
        <w:div w:id="1428306376">
          <w:marLeft w:val="0"/>
          <w:marRight w:val="0"/>
          <w:marTop w:val="240"/>
          <w:marBottom w:val="120"/>
          <w:divBdr>
            <w:top w:val="none" w:sz="0" w:space="0" w:color="auto"/>
            <w:left w:val="none" w:sz="0" w:space="0" w:color="auto"/>
            <w:bottom w:val="none" w:sz="0" w:space="0" w:color="auto"/>
            <w:right w:val="none" w:sz="0" w:space="0" w:color="auto"/>
          </w:divBdr>
        </w:div>
        <w:div w:id="1617906501">
          <w:marLeft w:val="0"/>
          <w:marRight w:val="0"/>
          <w:marTop w:val="240"/>
          <w:marBottom w:val="120"/>
          <w:divBdr>
            <w:top w:val="none" w:sz="0" w:space="0" w:color="auto"/>
            <w:left w:val="none" w:sz="0" w:space="0" w:color="auto"/>
            <w:bottom w:val="none" w:sz="0" w:space="0" w:color="auto"/>
            <w:right w:val="none" w:sz="0" w:space="0" w:color="auto"/>
          </w:divBdr>
        </w:div>
        <w:div w:id="947078263">
          <w:marLeft w:val="0"/>
          <w:marRight w:val="0"/>
          <w:marTop w:val="0"/>
          <w:marBottom w:val="120"/>
          <w:divBdr>
            <w:top w:val="none" w:sz="0" w:space="0" w:color="auto"/>
            <w:left w:val="none" w:sz="0" w:space="0" w:color="auto"/>
            <w:bottom w:val="none" w:sz="0" w:space="0" w:color="auto"/>
            <w:right w:val="none" w:sz="0" w:space="0" w:color="auto"/>
          </w:divBdr>
        </w:div>
        <w:div w:id="1297104025">
          <w:marLeft w:val="0"/>
          <w:marRight w:val="0"/>
          <w:marTop w:val="240"/>
          <w:marBottom w:val="120"/>
          <w:divBdr>
            <w:top w:val="none" w:sz="0" w:space="0" w:color="auto"/>
            <w:left w:val="none" w:sz="0" w:space="0" w:color="auto"/>
            <w:bottom w:val="none" w:sz="0" w:space="0" w:color="auto"/>
            <w:right w:val="none" w:sz="0" w:space="0" w:color="auto"/>
          </w:divBdr>
        </w:div>
        <w:div w:id="825437013">
          <w:marLeft w:val="0"/>
          <w:marRight w:val="0"/>
          <w:marTop w:val="240"/>
          <w:marBottom w:val="120"/>
          <w:divBdr>
            <w:top w:val="none" w:sz="0" w:space="0" w:color="auto"/>
            <w:left w:val="none" w:sz="0" w:space="0" w:color="auto"/>
            <w:bottom w:val="none" w:sz="0" w:space="0" w:color="auto"/>
            <w:right w:val="none" w:sz="0" w:space="0" w:color="auto"/>
          </w:divBdr>
        </w:div>
        <w:div w:id="1636566350">
          <w:marLeft w:val="0"/>
          <w:marRight w:val="0"/>
          <w:marTop w:val="0"/>
          <w:marBottom w:val="120"/>
          <w:divBdr>
            <w:top w:val="none" w:sz="0" w:space="0" w:color="auto"/>
            <w:left w:val="none" w:sz="0" w:space="0" w:color="auto"/>
            <w:bottom w:val="none" w:sz="0" w:space="0" w:color="auto"/>
            <w:right w:val="none" w:sz="0" w:space="0" w:color="auto"/>
          </w:divBdr>
        </w:div>
        <w:div w:id="198859265">
          <w:marLeft w:val="0"/>
          <w:marRight w:val="0"/>
          <w:marTop w:val="0"/>
          <w:marBottom w:val="120"/>
          <w:divBdr>
            <w:top w:val="none" w:sz="0" w:space="0" w:color="auto"/>
            <w:left w:val="none" w:sz="0" w:space="0" w:color="auto"/>
            <w:bottom w:val="none" w:sz="0" w:space="0" w:color="auto"/>
            <w:right w:val="none" w:sz="0" w:space="0" w:color="auto"/>
          </w:divBdr>
        </w:div>
        <w:div w:id="1347367484">
          <w:marLeft w:val="0"/>
          <w:marRight w:val="0"/>
          <w:marTop w:val="240"/>
          <w:marBottom w:val="120"/>
          <w:divBdr>
            <w:top w:val="none" w:sz="0" w:space="0" w:color="auto"/>
            <w:left w:val="none" w:sz="0" w:space="0" w:color="auto"/>
            <w:bottom w:val="none" w:sz="0" w:space="0" w:color="auto"/>
            <w:right w:val="none" w:sz="0" w:space="0" w:color="auto"/>
          </w:divBdr>
        </w:div>
        <w:div w:id="1122456040">
          <w:marLeft w:val="0"/>
          <w:marRight w:val="0"/>
          <w:marTop w:val="480"/>
          <w:marBottom w:val="72"/>
          <w:divBdr>
            <w:top w:val="none" w:sz="0" w:space="0" w:color="auto"/>
            <w:left w:val="none" w:sz="0" w:space="0" w:color="auto"/>
            <w:bottom w:val="none" w:sz="0" w:space="0" w:color="auto"/>
            <w:right w:val="none" w:sz="0" w:space="0" w:color="auto"/>
          </w:divBdr>
        </w:div>
        <w:div w:id="1236892098">
          <w:marLeft w:val="0"/>
          <w:marRight w:val="0"/>
          <w:marTop w:val="0"/>
          <w:marBottom w:val="72"/>
          <w:divBdr>
            <w:top w:val="none" w:sz="0" w:space="0" w:color="auto"/>
            <w:left w:val="none" w:sz="0" w:space="0" w:color="auto"/>
            <w:bottom w:val="none" w:sz="0" w:space="0" w:color="auto"/>
            <w:right w:val="none" w:sz="0" w:space="0" w:color="auto"/>
          </w:divBdr>
        </w:div>
        <w:div w:id="1055812186">
          <w:marLeft w:val="0"/>
          <w:marRight w:val="0"/>
          <w:marTop w:val="0"/>
          <w:marBottom w:val="72"/>
          <w:divBdr>
            <w:top w:val="none" w:sz="0" w:space="0" w:color="auto"/>
            <w:left w:val="none" w:sz="0" w:space="0" w:color="auto"/>
            <w:bottom w:val="none" w:sz="0" w:space="0" w:color="auto"/>
            <w:right w:val="none" w:sz="0" w:space="0" w:color="auto"/>
          </w:divBdr>
        </w:div>
      </w:divsChild>
    </w:div>
    <w:div w:id="209539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ajpes.si/prs/default_osebe.asp" TargetMode="External"/><Relationship Id="rId26" Type="http://schemas.openxmlformats.org/officeDocument/2006/relationships/hyperlink" Target="https://www.handelsregister.de/rp_web/mask.do?Typ=e" TargetMode="External"/><Relationship Id="rId39" Type="http://schemas.openxmlformats.org/officeDocument/2006/relationships/hyperlink" Target="http://www.orsr.sk/" TargetMode="External"/><Relationship Id="rId21" Type="http://schemas.openxmlformats.org/officeDocument/2006/relationships/hyperlink" Target="http://www.handelsregister.de/" TargetMode="External"/><Relationship Id="rId34" Type="http://schemas.openxmlformats.org/officeDocument/2006/relationships/image" Target="media/image7.JPG"/><Relationship Id="rId42" Type="http://schemas.openxmlformats.org/officeDocument/2006/relationships/hyperlink" Target="http://www.orsr.sk/search_subjekt.asp?lan=sk" TargetMode="External"/><Relationship Id="rId47" Type="http://schemas.openxmlformats.org/officeDocument/2006/relationships/image" Target="media/image10.JPG"/><Relationship Id="rId50" Type="http://schemas.openxmlformats.org/officeDocument/2006/relationships/image" Target="media/image11.JP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jpes.si/prs/default_osebe.asp" TargetMode="External"/><Relationship Id="rId17" Type="http://schemas.openxmlformats.org/officeDocument/2006/relationships/image" Target="media/image5.emf"/><Relationship Id="rId25" Type="http://schemas.openxmlformats.org/officeDocument/2006/relationships/hyperlink" Target="https://www.handelsregister.de/rp_web/mask.do?Typ=n" TargetMode="External"/><Relationship Id="rId33" Type="http://schemas.openxmlformats.org/officeDocument/2006/relationships/hyperlink" Target="https://or.justice.cz/ias/ui/rejstrik" TargetMode="External"/><Relationship Id="rId38" Type="http://schemas.openxmlformats.org/officeDocument/2006/relationships/image" Target="media/image9.jpeg"/><Relationship Id="rId46" Type="http://schemas.openxmlformats.org/officeDocument/2006/relationships/hyperlink" Target="http://www.orsr.sk/search_osoba.asp?lan=s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jpes.si/prs/default_osebe.asp" TargetMode="External"/><Relationship Id="rId29" Type="http://schemas.openxmlformats.org/officeDocument/2006/relationships/hyperlink" Target="http://www.ebr.org/" TargetMode="External"/><Relationship Id="rId41" Type="http://schemas.openxmlformats.org/officeDocument/2006/relationships/hyperlink" Target="http://www.orsr.s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jpes.si/prs/" TargetMode="External"/><Relationship Id="rId24" Type="http://schemas.openxmlformats.org/officeDocument/2006/relationships/hyperlink" Target="http://www.handelsregister.de/" TargetMode="External"/><Relationship Id="rId32" Type="http://schemas.openxmlformats.org/officeDocument/2006/relationships/hyperlink" Target="http://www.justice.cz/" TargetMode="External"/><Relationship Id="rId37" Type="http://schemas.openxmlformats.org/officeDocument/2006/relationships/image" Target="media/image8.jpeg"/><Relationship Id="rId40" Type="http://schemas.openxmlformats.org/officeDocument/2006/relationships/hyperlink" Target="http://www.justice.gov.sk/" TargetMode="External"/><Relationship Id="rId45" Type="http://schemas.openxmlformats.org/officeDocument/2006/relationships/hyperlink" Target="http://www.orsr.sk/search_spiszn.asp?lan=sk"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unternehmensregister.de/" TargetMode="External"/><Relationship Id="rId28" Type="http://schemas.openxmlformats.org/officeDocument/2006/relationships/hyperlink" Target="http://www.justiz.gv.at/firmenbuch" TargetMode="External"/><Relationship Id="rId36" Type="http://schemas.openxmlformats.org/officeDocument/2006/relationships/hyperlink" Target="https://sudreg.pravosudje.hr/registar/f?p=150:1" TargetMode="External"/><Relationship Id="rId49" Type="http://schemas.openxmlformats.org/officeDocument/2006/relationships/hyperlink" Target="https://beta.companieshouse.gov.uk/" TargetMode="External"/><Relationship Id="rId57" Type="http://schemas.openxmlformats.org/officeDocument/2006/relationships/theme" Target="theme/theme1.xml"/><Relationship Id="rId10" Type="http://schemas.openxmlformats.org/officeDocument/2006/relationships/hyperlink" Target="https://e-uprava.gov.si/drzava-in-druzba/e-demokracija/predlogi-predpisov/predlog-predpisa.html?id=7948" TargetMode="External"/><Relationship Id="rId19" Type="http://schemas.openxmlformats.org/officeDocument/2006/relationships/image" Target="media/image6.jpeg"/><Relationship Id="rId31" Type="http://schemas.openxmlformats.org/officeDocument/2006/relationships/hyperlink" Target="http://www.ris.bka.gv.at/Dokument.wxe?Abfrage=Bundesnormen&amp;Dokumentnummer=NOR40069782&amp;ResultFunctionToken=417c9c79-9828-490b-bbd5-f49e4851ae98&amp;Position=1&amp;Kundmachungsorgan=&amp;Index=&amp;Titel=ugb&amp;Gesetzesnummer=&amp;VonArtikel=&amp;BisArtikel=&amp;VonParagraf=10&amp;BisParagraf=&amp;VonAnlage=&amp;BisAnlage=&amp;Typ=&amp;Kundmachungsnummer=&amp;Unterzeichnungsdatum=&amp;FassungVom=20.08.2014&amp;NormabschnittnummerKombination=Und&amp;ImRisSeit=Undefined&amp;ResultPage&amp;Suchworte=" TargetMode="External"/><Relationship Id="rId44" Type="http://schemas.openxmlformats.org/officeDocument/2006/relationships/hyperlink" Target="http://www.orsr.sk/search_sidlo.asp?lan=sk" TargetMode="External"/><Relationship Id="rId52" Type="http://schemas.openxmlformats.org/officeDocument/2006/relationships/hyperlink" Target="https://e-uprava.gov.si/drzava-in-druzba/e-demokracija/predlogi-predpisov/predlog-predpisa.html?id=7948" TargetMode="External"/><Relationship Id="rId4" Type="http://schemas.openxmlformats.org/officeDocument/2006/relationships/settings" Target="settings.xml"/><Relationship Id="rId9" Type="http://schemas.openxmlformats.org/officeDocument/2006/relationships/hyperlink" Target="http://www.mp.gov.si/si/zakonodaja_in_dokumenti/predpisi_v_pripravi/" TargetMode="External"/><Relationship Id="rId14" Type="http://schemas.openxmlformats.org/officeDocument/2006/relationships/image" Target="media/image2.emf"/><Relationship Id="rId22" Type="http://schemas.openxmlformats.org/officeDocument/2006/relationships/hyperlink" Target="https://www.handelsregister.de/" TargetMode="External"/><Relationship Id="rId27" Type="http://schemas.openxmlformats.org/officeDocument/2006/relationships/hyperlink" Target="http://www.unternehmensregister.de/" TargetMode="External"/><Relationship Id="rId30" Type="http://schemas.openxmlformats.org/officeDocument/2006/relationships/hyperlink" Target="http://www.justiz.gv.at/web2013/html/default/2c9484852308c2a601240b693e1c0860.de.html" TargetMode="External"/><Relationship Id="rId35" Type="http://schemas.openxmlformats.org/officeDocument/2006/relationships/hyperlink" Target="https://or.justice.cz/ias/ui/rejstrik" TargetMode="External"/><Relationship Id="rId43" Type="http://schemas.openxmlformats.org/officeDocument/2006/relationships/hyperlink" Target="http://www.orsr.sk/search_ico.asp?lan=sk" TargetMode="External"/><Relationship Id="rId48" Type="http://schemas.openxmlformats.org/officeDocument/2006/relationships/hyperlink" Target="https://www.gov.uk/government/organisations/companies-house" TargetMode="External"/><Relationship Id="rId56" Type="http://schemas.openxmlformats.org/officeDocument/2006/relationships/fontTable" Target="fontTable.xml"/><Relationship Id="rId8" Type="http://schemas.openxmlformats.org/officeDocument/2006/relationships/hyperlink" Target="mailto:Gp.gs@gov.si" TargetMode="External"/><Relationship Id="rId51" Type="http://schemas.openxmlformats.org/officeDocument/2006/relationships/hyperlink" Target="http://www.mp.gov.si/si/zakonodaja_in_dokumenti/predpisi_v_priprav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p-rs.si/vop/posredovanje-zgodovinskih-izpisov-iz-prs-v-informatizirani-obliki-2727/" TargetMode="External"/><Relationship Id="rId2" Type="http://schemas.openxmlformats.org/officeDocument/2006/relationships/hyperlink" Target="http://curia.europa.eu/jcms/upload/docs/application/pdf/2017-03/cp170027sl.pdf" TargetMode="External"/><Relationship Id="rId1" Type="http://schemas.openxmlformats.org/officeDocument/2006/relationships/hyperlink" Target="http://curia.europa.eu/juris/celex.jsf?celex=62015CJ0398&amp;lang1=sl&amp;type=TXT" TargetMode="External"/><Relationship Id="rId6" Type="http://schemas.openxmlformats.org/officeDocument/2006/relationships/hyperlink" Target="https://sudreg.pravosudje.hr/registar/" TargetMode="External"/><Relationship Id="rId5" Type="http://schemas.openxmlformats.org/officeDocument/2006/relationships/hyperlink" Target="https://www.ip-rs.si/ijz/prva-bonitetna-agencija-doo-agencija-rs-za-javnopravne-evidence-in-storitve-3189/" TargetMode="External"/><Relationship Id="rId4" Type="http://schemas.openxmlformats.org/officeDocument/2006/relationships/hyperlink" Target="https://www.ip-rs.si/ijz/tsmedia-doo-agencija-rs-za-javnopravne-evidence-in-storitve-3143/"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mp.gov.si" TargetMode="External"/><Relationship Id="rId1"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AD0100B-F063-4065-AAD1-3E0A7C9B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24778</Words>
  <Characters>141241</Characters>
  <Application>Microsoft Office Word</Application>
  <DocSecurity>0</DocSecurity>
  <Lines>1177</Lines>
  <Paragraphs>331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Ministrstvo za pravosodje</Company>
  <LinksUpToDate>false</LinksUpToDate>
  <CharactersWithSpaces>165688</CharactersWithSpaces>
  <SharedDoc>false</SharedDoc>
  <HLinks>
    <vt:vector size="6" baseType="variant">
      <vt:variant>
        <vt:i4>4194370</vt:i4>
      </vt:variant>
      <vt:variant>
        <vt:i4>3</vt:i4>
      </vt:variant>
      <vt:variant>
        <vt:i4>0</vt:i4>
      </vt:variant>
      <vt:variant>
        <vt:i4>5</vt:i4>
      </vt:variant>
      <vt:variant>
        <vt:lpwstr>http://www.mp.gov.si/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Sara Regancin</dc:creator>
  <cp:keywords/>
  <dc:description/>
  <cp:lastModifiedBy>Aljaž Perme</cp:lastModifiedBy>
  <cp:revision>6</cp:revision>
  <cp:lastPrinted>2017-04-20T05:29:00Z</cp:lastPrinted>
  <dcterms:created xsi:type="dcterms:W3CDTF">2017-05-18T11:48:00Z</dcterms:created>
  <dcterms:modified xsi:type="dcterms:W3CDTF">2017-05-19T11:06:00Z</dcterms:modified>
</cp:coreProperties>
</file>