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32" w:rsidRPr="00AE1F83" w:rsidRDefault="00CD6632" w:rsidP="00CD6632">
      <w:pPr>
        <w:spacing w:after="0" w:line="260" w:lineRule="exact"/>
        <w:ind w:firstLine="708"/>
        <w:contextualSpacing/>
        <w:rPr>
          <w:rFonts w:ascii="Arial" w:eastAsia="Times New Roman" w:hAnsi="Arial" w:cs="Arial"/>
          <w:b/>
          <w:sz w:val="20"/>
          <w:szCs w:val="20"/>
          <w:lang w:eastAsia="sl-SI"/>
        </w:rPr>
      </w:pPr>
    </w:p>
    <w:tbl>
      <w:tblPr>
        <w:tblW w:w="92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648"/>
        <w:gridCol w:w="796"/>
        <w:gridCol w:w="2271"/>
      </w:tblGrid>
      <w:tr w:rsidR="00CD6632" w:rsidRPr="00AE1F83" w:rsidTr="00CD6632">
        <w:trPr>
          <w:gridAfter w:val="2"/>
          <w:wAfter w:w="3067" w:type="dxa"/>
        </w:trPr>
        <w:tc>
          <w:tcPr>
            <w:tcW w:w="6209" w:type="dxa"/>
            <w:gridSpan w:val="2"/>
          </w:tcPr>
          <w:p w:rsidR="00CD6632" w:rsidRPr="00AE1F83" w:rsidRDefault="005F2FC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007-837/2017-</w:t>
            </w:r>
            <w:r w:rsidR="009837EE">
              <w:rPr>
                <w:rFonts w:ascii="Arial" w:eastAsia="Times New Roman" w:hAnsi="Arial" w:cs="Arial"/>
                <w:sz w:val="20"/>
                <w:szCs w:val="20"/>
                <w:lang w:eastAsia="sl-SI"/>
              </w:rPr>
              <w:t>44</w:t>
            </w:r>
          </w:p>
        </w:tc>
      </w:tr>
      <w:tr w:rsidR="00CD6632" w:rsidRPr="00AE1F83" w:rsidTr="00CD6632">
        <w:trPr>
          <w:gridAfter w:val="2"/>
          <w:wAfter w:w="3067" w:type="dxa"/>
        </w:trPr>
        <w:tc>
          <w:tcPr>
            <w:tcW w:w="6209" w:type="dxa"/>
            <w:gridSpan w:val="2"/>
          </w:tcPr>
          <w:p w:rsidR="00CD6632" w:rsidRPr="00AE1F83" w:rsidRDefault="005F2FC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w:t>
            </w:r>
            <w:r w:rsidR="00AC766C">
              <w:rPr>
                <w:rFonts w:ascii="Arial" w:eastAsia="Times New Roman" w:hAnsi="Arial" w:cs="Arial"/>
                <w:sz w:val="20"/>
                <w:szCs w:val="20"/>
                <w:lang w:eastAsia="sl-SI"/>
              </w:rPr>
              <w:t xml:space="preserve"> </w:t>
            </w:r>
            <w:r w:rsidR="00DA59B2">
              <w:rPr>
                <w:rFonts w:ascii="Arial" w:eastAsia="Times New Roman" w:hAnsi="Arial" w:cs="Arial"/>
                <w:sz w:val="20"/>
                <w:szCs w:val="20"/>
                <w:lang w:eastAsia="sl-SI"/>
              </w:rPr>
              <w:t>1</w:t>
            </w:r>
            <w:r w:rsidR="00C224DF">
              <w:rPr>
                <w:rFonts w:ascii="Arial" w:eastAsia="Times New Roman" w:hAnsi="Arial" w:cs="Arial"/>
                <w:sz w:val="20"/>
                <w:szCs w:val="20"/>
                <w:lang w:eastAsia="sl-SI"/>
              </w:rPr>
              <w:t>7</w:t>
            </w:r>
            <w:r w:rsidR="00AC766C">
              <w:rPr>
                <w:rFonts w:ascii="Arial" w:eastAsia="Times New Roman" w:hAnsi="Arial" w:cs="Arial"/>
                <w:sz w:val="20"/>
                <w:szCs w:val="20"/>
                <w:lang w:eastAsia="sl-SI"/>
              </w:rPr>
              <w:t xml:space="preserve">. </w:t>
            </w:r>
            <w:r w:rsidR="006C3888">
              <w:rPr>
                <w:rFonts w:ascii="Arial" w:eastAsia="Times New Roman" w:hAnsi="Arial" w:cs="Arial"/>
                <w:sz w:val="20"/>
                <w:szCs w:val="20"/>
                <w:lang w:eastAsia="sl-SI"/>
              </w:rPr>
              <w:t>januar</w:t>
            </w:r>
            <w:r w:rsidR="00AA0D9F">
              <w:rPr>
                <w:rFonts w:ascii="Arial" w:eastAsia="Times New Roman" w:hAnsi="Arial" w:cs="Arial"/>
                <w:sz w:val="20"/>
                <w:szCs w:val="20"/>
                <w:lang w:eastAsia="sl-SI"/>
              </w:rPr>
              <w:t xml:space="preserve"> 201</w:t>
            </w:r>
            <w:r w:rsidR="006C3888">
              <w:rPr>
                <w:rFonts w:ascii="Arial" w:eastAsia="Times New Roman" w:hAnsi="Arial" w:cs="Arial"/>
                <w:sz w:val="20"/>
                <w:szCs w:val="20"/>
                <w:lang w:eastAsia="sl-SI"/>
              </w:rPr>
              <w:t>8</w:t>
            </w:r>
          </w:p>
        </w:tc>
      </w:tr>
      <w:tr w:rsidR="00CD6632" w:rsidRPr="00AE1F83" w:rsidTr="00CD6632">
        <w:trPr>
          <w:gridAfter w:val="2"/>
          <w:wAfter w:w="3067" w:type="dxa"/>
        </w:trPr>
        <w:tc>
          <w:tcPr>
            <w:tcW w:w="6209" w:type="dxa"/>
            <w:gridSpan w:val="2"/>
          </w:tcPr>
          <w:p w:rsidR="00CD6632" w:rsidRPr="00AE1F83" w:rsidRDefault="00CD663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5F2FC2">
              <w:rPr>
                <w:rFonts w:ascii="Arial" w:eastAsia="Times New Roman" w:hAnsi="Arial" w:cs="Arial"/>
                <w:iCs/>
                <w:sz w:val="20"/>
                <w:szCs w:val="20"/>
                <w:lang w:eastAsia="sl-SI"/>
              </w:rPr>
              <w:t>2017-3130-0037</w:t>
            </w:r>
          </w:p>
        </w:tc>
      </w:tr>
      <w:tr w:rsidR="00CD6632" w:rsidRPr="00AE1F83" w:rsidTr="00CD6632">
        <w:trPr>
          <w:gridAfter w:val="2"/>
          <w:wAfter w:w="3067" w:type="dxa"/>
        </w:trPr>
        <w:tc>
          <w:tcPr>
            <w:tcW w:w="6209" w:type="dxa"/>
            <w:gridSpan w:val="2"/>
          </w:tcPr>
          <w:p w:rsidR="00CD6632" w:rsidRPr="00AE1F83" w:rsidRDefault="00CD6632" w:rsidP="00CF38C5">
            <w:pPr>
              <w:spacing w:after="0" w:line="260" w:lineRule="exact"/>
              <w:rPr>
                <w:rFonts w:ascii="Arial" w:eastAsia="Times New Roman" w:hAnsi="Arial" w:cs="Arial"/>
                <w:sz w:val="20"/>
                <w:szCs w:val="20"/>
              </w:rPr>
            </w:pPr>
          </w:p>
          <w:p w:rsidR="00CD6632" w:rsidRPr="00AE1F83" w:rsidRDefault="00CD6632" w:rsidP="00CF38C5">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CD6632" w:rsidRPr="00AE1F83" w:rsidRDefault="009837EE" w:rsidP="00CF38C5">
            <w:pPr>
              <w:spacing w:after="0" w:line="260" w:lineRule="exact"/>
              <w:rPr>
                <w:rFonts w:ascii="Arial" w:eastAsia="Times New Roman" w:hAnsi="Arial" w:cs="Arial"/>
                <w:sz w:val="20"/>
                <w:szCs w:val="20"/>
              </w:rPr>
            </w:pPr>
            <w:hyperlink r:id="rId8" w:history="1">
              <w:r w:rsidR="00CD6632" w:rsidRPr="00AE1F83">
                <w:rPr>
                  <w:rFonts w:ascii="Arial" w:eastAsia="Times New Roman" w:hAnsi="Arial" w:cs="Times New Roman"/>
                  <w:color w:val="0000FF"/>
                  <w:sz w:val="20"/>
                  <w:szCs w:val="20"/>
                  <w:u w:val="single"/>
                </w:rPr>
                <w:t>Gp.gs@gov.si</w:t>
              </w:r>
            </w:hyperlink>
          </w:p>
          <w:p w:rsidR="00CD6632" w:rsidRPr="00AE1F83" w:rsidRDefault="00CD6632" w:rsidP="00CF38C5">
            <w:pPr>
              <w:spacing w:after="0" w:line="260" w:lineRule="exact"/>
              <w:rPr>
                <w:rFonts w:ascii="Arial" w:eastAsia="Times New Roman" w:hAnsi="Arial" w:cs="Arial"/>
                <w:sz w:val="20"/>
                <w:szCs w:val="20"/>
              </w:rPr>
            </w:pPr>
          </w:p>
        </w:tc>
      </w:tr>
      <w:tr w:rsidR="00CD6632" w:rsidRPr="00AE1F83" w:rsidTr="00CD6632">
        <w:tc>
          <w:tcPr>
            <w:tcW w:w="9276" w:type="dxa"/>
            <w:gridSpan w:val="4"/>
          </w:tcPr>
          <w:p w:rsidR="00CD6632" w:rsidRPr="00AE1F83" w:rsidRDefault="005F2FC2" w:rsidP="00CF38C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ZADEVA: Zakon o dostopnosti spletišč in mobilnih aplikacij (EVA 2017-3130-0037)</w:t>
            </w:r>
            <w:r w:rsidR="00CD6632" w:rsidRPr="00AE1F83">
              <w:rPr>
                <w:rFonts w:ascii="Arial" w:eastAsia="Times New Roman" w:hAnsi="Arial" w:cs="Arial"/>
                <w:b/>
                <w:sz w:val="20"/>
                <w:szCs w:val="20"/>
                <w:lang w:eastAsia="sl-SI"/>
              </w:rPr>
              <w:t xml:space="preserve"> – predlog za obravnavo </w:t>
            </w:r>
            <w:r w:rsidR="009837EE">
              <w:rPr>
                <w:rFonts w:ascii="Arial" w:eastAsia="Times New Roman" w:hAnsi="Arial" w:cs="Arial"/>
                <w:b/>
                <w:sz w:val="20"/>
                <w:szCs w:val="20"/>
                <w:lang w:eastAsia="sl-SI"/>
              </w:rPr>
              <w:t>– Novo gradivo št. 2</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CD6632" w:rsidRPr="00AE1F83" w:rsidTr="00CD6632">
        <w:tc>
          <w:tcPr>
            <w:tcW w:w="9276" w:type="dxa"/>
            <w:gridSpan w:val="4"/>
          </w:tcPr>
          <w:p w:rsidR="005F2FC2" w:rsidRDefault="005F2FC2" w:rsidP="005F2FC2">
            <w:pPr>
              <w:overflowPunct w:val="0"/>
              <w:autoSpaceDE w:val="0"/>
              <w:autoSpaceDN w:val="0"/>
              <w:adjustRightInd w:val="0"/>
              <w:jc w:val="both"/>
              <w:textAlignment w:val="baseline"/>
              <w:rPr>
                <w:rFonts w:ascii="Arial" w:hAnsi="Arial" w:cs="Arial"/>
                <w:sz w:val="20"/>
                <w:szCs w:val="20"/>
              </w:rPr>
            </w:pPr>
            <w:bookmarkStart w:id="0" w:name="_GoBack"/>
            <w:bookmarkEnd w:id="0"/>
          </w:p>
          <w:p w:rsidR="005F2FC2" w:rsidRPr="005F2FC2" w:rsidRDefault="005F2FC2" w:rsidP="005F2FC2">
            <w:pPr>
              <w:overflowPunct w:val="0"/>
              <w:autoSpaceDE w:val="0"/>
              <w:autoSpaceDN w:val="0"/>
              <w:adjustRightInd w:val="0"/>
              <w:jc w:val="both"/>
              <w:textAlignment w:val="baseline"/>
              <w:rPr>
                <w:rFonts w:ascii="Arial" w:hAnsi="Arial" w:cs="Arial"/>
                <w:sz w:val="20"/>
                <w:szCs w:val="20"/>
              </w:rPr>
            </w:pPr>
            <w:r w:rsidRPr="005F2FC2">
              <w:rPr>
                <w:rFonts w:ascii="Arial" w:hAnsi="Arial" w:cs="Arial"/>
                <w:sz w:val="20"/>
                <w:szCs w:val="20"/>
              </w:rPr>
              <w:t>Na podlagi drugega odstavka 2. člena Zakona o Vladi Republike Slovenije (Uradni list RS, št. 24/05 – uradno prečiščeno besedilo, 109/08, 38/10 – ZUKN,</w:t>
            </w:r>
            <w:r w:rsidR="00B372D2">
              <w:rPr>
                <w:rFonts w:ascii="Arial" w:hAnsi="Arial" w:cs="Arial"/>
                <w:sz w:val="20"/>
                <w:szCs w:val="20"/>
              </w:rPr>
              <w:t xml:space="preserve"> 8/12, 21/13, 47/13 – ZDU-1G,</w:t>
            </w:r>
            <w:r w:rsidRPr="005F2FC2">
              <w:rPr>
                <w:rFonts w:ascii="Arial" w:hAnsi="Arial" w:cs="Arial"/>
                <w:sz w:val="20"/>
                <w:szCs w:val="20"/>
              </w:rPr>
              <w:t xml:space="preserve"> 65/14</w:t>
            </w:r>
            <w:r w:rsidR="00B372D2">
              <w:rPr>
                <w:rFonts w:ascii="Arial" w:hAnsi="Arial" w:cs="Arial"/>
                <w:sz w:val="20"/>
                <w:szCs w:val="20"/>
              </w:rPr>
              <w:t xml:space="preserve"> in 55/17</w:t>
            </w:r>
            <w:r w:rsidRPr="005F2FC2">
              <w:rPr>
                <w:rFonts w:ascii="Arial" w:hAnsi="Arial" w:cs="Arial"/>
                <w:sz w:val="20"/>
                <w:szCs w:val="20"/>
              </w:rPr>
              <w:t>) je Vlada Republike Slovenije na …  seji dne …  pod točko ...  sprejela sklep:</w:t>
            </w:r>
          </w:p>
          <w:p w:rsidR="005F2FC2" w:rsidRPr="005F2FC2" w:rsidRDefault="005F2FC2" w:rsidP="005F2FC2">
            <w:pPr>
              <w:overflowPunct w:val="0"/>
              <w:autoSpaceDE w:val="0"/>
              <w:autoSpaceDN w:val="0"/>
              <w:adjustRightInd w:val="0"/>
              <w:jc w:val="both"/>
              <w:textAlignment w:val="baseline"/>
              <w:rPr>
                <w:rFonts w:ascii="Arial" w:hAnsi="Arial" w:cs="Arial"/>
                <w:sz w:val="20"/>
                <w:szCs w:val="20"/>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 xml:space="preserve">Vlada Republike Slovenije je določila besedilo predloga </w:t>
            </w:r>
            <w:r>
              <w:rPr>
                <w:rFonts w:ascii="Arial" w:hAnsi="Arial" w:cs="Arial"/>
                <w:sz w:val="20"/>
                <w:szCs w:val="20"/>
                <w:lang w:eastAsia="sl-SI"/>
              </w:rPr>
              <w:t>Zakona o dostopnosti spletišč in mobilnih aplikacij</w:t>
            </w:r>
            <w:r w:rsidRPr="005F2FC2">
              <w:rPr>
                <w:rFonts w:ascii="Arial" w:hAnsi="Arial" w:cs="Arial"/>
                <w:sz w:val="20"/>
                <w:szCs w:val="20"/>
                <w:lang w:eastAsia="sl-SI"/>
              </w:rPr>
              <w:t xml:space="preserve"> (EVA 201</w:t>
            </w:r>
            <w:r>
              <w:rPr>
                <w:rFonts w:ascii="Arial" w:hAnsi="Arial" w:cs="Arial"/>
                <w:sz w:val="20"/>
                <w:szCs w:val="20"/>
                <w:lang w:eastAsia="sl-SI"/>
              </w:rPr>
              <w:t>7-31</w:t>
            </w:r>
            <w:r w:rsidRPr="005F2FC2">
              <w:rPr>
                <w:rFonts w:ascii="Arial" w:hAnsi="Arial" w:cs="Arial"/>
                <w:sz w:val="20"/>
                <w:szCs w:val="20"/>
                <w:lang w:eastAsia="sl-SI"/>
              </w:rPr>
              <w:t>30-003</w:t>
            </w:r>
            <w:r>
              <w:rPr>
                <w:rFonts w:ascii="Arial" w:hAnsi="Arial" w:cs="Arial"/>
                <w:sz w:val="20"/>
                <w:szCs w:val="20"/>
                <w:lang w:eastAsia="sl-SI"/>
              </w:rPr>
              <w:t>7</w:t>
            </w:r>
            <w:r w:rsidRPr="005F2FC2">
              <w:rPr>
                <w:rFonts w:ascii="Arial" w:hAnsi="Arial" w:cs="Arial"/>
                <w:sz w:val="20"/>
                <w:szCs w:val="20"/>
                <w:lang w:eastAsia="sl-SI"/>
              </w:rPr>
              <w:t>) in ga pošlje v obravnavo in sprejetje Državnemu zboru Republike Slovenije po rednem zakonodajnem postopku.</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 xml:space="preserve">                                                                                           </w:t>
            </w:r>
            <w:r w:rsidR="00C1723F">
              <w:rPr>
                <w:rFonts w:ascii="Arial" w:hAnsi="Arial" w:cs="Arial"/>
                <w:sz w:val="20"/>
                <w:szCs w:val="20"/>
                <w:lang w:eastAsia="sl-SI"/>
              </w:rPr>
              <w:t>Mag.</w:t>
            </w:r>
            <w:r w:rsidRPr="005F2FC2">
              <w:rPr>
                <w:rFonts w:ascii="Arial" w:hAnsi="Arial" w:cs="Arial"/>
                <w:sz w:val="20"/>
                <w:szCs w:val="20"/>
                <w:lang w:eastAsia="sl-SI"/>
              </w:rPr>
              <w:t xml:space="preserve">  </w:t>
            </w:r>
            <w:r>
              <w:rPr>
                <w:rFonts w:ascii="Arial" w:hAnsi="Arial" w:cs="Arial"/>
                <w:sz w:val="20"/>
                <w:szCs w:val="20"/>
                <w:lang w:eastAsia="sl-SI"/>
              </w:rPr>
              <w:t>Lilijana Kozlovič</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ab/>
              <w:t xml:space="preserve">                                                      </w:t>
            </w:r>
            <w:r w:rsidR="000A1E74">
              <w:rPr>
                <w:rFonts w:ascii="Arial" w:hAnsi="Arial" w:cs="Arial"/>
                <w:sz w:val="20"/>
                <w:szCs w:val="20"/>
                <w:lang w:eastAsia="sl-SI"/>
              </w:rPr>
              <w:t xml:space="preserve">                  GENERALNA</w:t>
            </w:r>
            <w:r w:rsidRPr="005F2FC2">
              <w:rPr>
                <w:rFonts w:ascii="Arial" w:hAnsi="Arial" w:cs="Arial"/>
                <w:sz w:val="20"/>
                <w:szCs w:val="20"/>
                <w:lang w:eastAsia="sl-SI"/>
              </w:rPr>
              <w:t xml:space="preserve"> SEKRETAR</w:t>
            </w:r>
            <w:r w:rsidR="000A1E74">
              <w:rPr>
                <w:rFonts w:ascii="Arial" w:hAnsi="Arial" w:cs="Arial"/>
                <w:sz w:val="20"/>
                <w:szCs w:val="20"/>
                <w:lang w:eastAsia="sl-SI"/>
              </w:rPr>
              <w:t>KA</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Sklep prejmejo:</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Ministrstvo za javno upravo RS</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Služba Vlade RS za zakonodajo</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Urad Vlade RS za komuniciranje</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Generalni sekretariat Vlade RS</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pStyle w:val="podpisi"/>
              <w:jc w:val="both"/>
              <w:rPr>
                <w:rFonts w:ascii="Arial" w:hAnsi="Arial" w:cs="Arial"/>
                <w:sz w:val="20"/>
                <w:szCs w:val="20"/>
                <w:lang w:val="sl-SI"/>
              </w:rPr>
            </w:pPr>
            <w:r w:rsidRPr="005F2FC2">
              <w:rPr>
                <w:rFonts w:ascii="Arial" w:hAnsi="Arial" w:cs="Arial"/>
                <w:sz w:val="20"/>
                <w:szCs w:val="20"/>
                <w:lang w:val="sl-SI"/>
              </w:rPr>
              <w:t>Priloga:</w:t>
            </w:r>
          </w:p>
          <w:p w:rsidR="00CD6632" w:rsidRPr="00720570" w:rsidRDefault="005F2FC2" w:rsidP="00720570">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 xml:space="preserve">predlog Zakona o </w:t>
            </w:r>
            <w:r w:rsidR="000A1E74">
              <w:rPr>
                <w:rFonts w:ascii="Arial" w:hAnsi="Arial" w:cs="Arial"/>
                <w:sz w:val="20"/>
                <w:szCs w:val="20"/>
                <w:lang w:eastAsia="sl-SI"/>
              </w:rPr>
              <w:t>dostopnosti spletišč in mobilnih aplikacij</w:t>
            </w:r>
            <w:r w:rsidRPr="005F2FC2">
              <w:rPr>
                <w:rFonts w:ascii="Arial" w:hAnsi="Arial" w:cs="Arial"/>
                <w:sz w:val="20"/>
                <w:szCs w:val="20"/>
                <w:lang w:eastAsia="sl-SI"/>
              </w:rPr>
              <w:t xml:space="preserve"> (EVA 201</w:t>
            </w:r>
            <w:r w:rsidR="000A1E74">
              <w:rPr>
                <w:rFonts w:ascii="Arial" w:hAnsi="Arial" w:cs="Arial"/>
                <w:sz w:val="20"/>
                <w:szCs w:val="20"/>
                <w:lang w:eastAsia="sl-SI"/>
              </w:rPr>
              <w:t>7-3130-0037</w:t>
            </w:r>
            <w:r w:rsidRPr="005F2FC2">
              <w:rPr>
                <w:rFonts w:ascii="Arial" w:hAnsi="Arial" w:cs="Arial"/>
                <w:sz w:val="20"/>
                <w:szCs w:val="20"/>
                <w:lang w:eastAsia="sl-SI"/>
              </w:rPr>
              <w:t>)</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CD6632" w:rsidRPr="00AE1F83" w:rsidTr="00CD6632">
        <w:tc>
          <w:tcPr>
            <w:tcW w:w="9276" w:type="dxa"/>
            <w:gridSpan w:val="4"/>
          </w:tcPr>
          <w:p w:rsidR="00CD6632" w:rsidRPr="00AE1F83" w:rsidRDefault="000A1E74"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CD6632" w:rsidRPr="00AE1F83" w:rsidTr="00CD6632">
        <w:tc>
          <w:tcPr>
            <w:tcW w:w="9276" w:type="dxa"/>
            <w:gridSpan w:val="4"/>
          </w:tcPr>
          <w:p w:rsid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Bojan Križ, generalni direktor Dir</w:t>
            </w:r>
            <w:r w:rsidR="00CC30D8">
              <w:rPr>
                <w:rFonts w:ascii="Arial" w:eastAsia="Times New Roman" w:hAnsi="Arial" w:cs="Arial"/>
                <w:iCs/>
                <w:sz w:val="20"/>
                <w:szCs w:val="20"/>
                <w:lang w:eastAsia="sl-SI"/>
              </w:rPr>
              <w:t>ektorata za informacijsko družbo</w:t>
            </w:r>
            <w:r>
              <w:rPr>
                <w:rFonts w:ascii="Arial" w:eastAsia="Times New Roman" w:hAnsi="Arial" w:cs="Arial"/>
                <w:iCs/>
                <w:sz w:val="20"/>
                <w:szCs w:val="20"/>
                <w:lang w:eastAsia="sl-SI"/>
              </w:rPr>
              <w:t>,</w:t>
            </w:r>
          </w:p>
          <w:p w:rsid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Jasna Močnik, sekretarka, Direktorat za informacijsko družbo,</w:t>
            </w:r>
          </w:p>
          <w:p w:rsidR="000A1E74" w:rsidRP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Tina Bizjak Ahačič, sekretarka, Dir</w:t>
            </w:r>
            <w:r w:rsidR="00396462">
              <w:rPr>
                <w:rFonts w:ascii="Arial" w:eastAsia="Times New Roman" w:hAnsi="Arial" w:cs="Arial"/>
                <w:iCs/>
                <w:sz w:val="20"/>
                <w:szCs w:val="20"/>
                <w:lang w:eastAsia="sl-SI"/>
              </w:rPr>
              <w:t>ektorat za informacijsko družbo.</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lastRenderedPageBreak/>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CD6632" w:rsidRPr="00AE1F83" w:rsidTr="00CD6632">
        <w:tc>
          <w:tcPr>
            <w:tcW w:w="9276" w:type="dxa"/>
            <w:gridSpan w:val="4"/>
          </w:tcPr>
          <w:p w:rsidR="00CD6632" w:rsidRPr="000A1E74" w:rsidRDefault="000A1E74" w:rsidP="007B32E4">
            <w:pPr>
              <w:pStyle w:val="Odsek"/>
              <w:tabs>
                <w:tab w:val="clear" w:pos="720"/>
              </w:tabs>
              <w:spacing w:before="0" w:after="0" w:line="260" w:lineRule="exact"/>
              <w:ind w:left="0" w:firstLine="0"/>
              <w:jc w:val="both"/>
              <w:rPr>
                <w:b w:val="0"/>
                <w:sz w:val="20"/>
                <w:szCs w:val="20"/>
              </w:rPr>
            </w:pPr>
            <w:r>
              <w:rPr>
                <w:b w:val="0"/>
                <w:sz w:val="20"/>
                <w:szCs w:val="20"/>
              </w:rPr>
              <w:t>Ministrstvo za javno upravo je v okviru javnega naročila povabilo k sodelovanju pri pripravi osnutka Zakona o dostopnosti spletišč in mobilnih aplikacij</w:t>
            </w:r>
            <w:r w:rsidR="006D08C4">
              <w:rPr>
                <w:b w:val="0"/>
                <w:sz w:val="20"/>
                <w:szCs w:val="20"/>
              </w:rPr>
              <w:t xml:space="preserve"> zunanjega izvajalca</w:t>
            </w:r>
            <w:r>
              <w:rPr>
                <w:b w:val="0"/>
                <w:sz w:val="20"/>
                <w:szCs w:val="20"/>
              </w:rPr>
              <w:t>. Naročilo je bilo oddano Univerzi v Mariboru, Fakulteti za elektrotehniko, računalništvo in informatiko, Koroška cesta 46, 2000 Maribor. Vrednost naročila je znašala 6.690,72 EUR z DDV.</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CD6632" w:rsidRPr="00AE1F83" w:rsidTr="00CD6632">
        <w:tc>
          <w:tcPr>
            <w:tcW w:w="9276" w:type="dxa"/>
            <w:gridSpan w:val="4"/>
          </w:tcPr>
          <w:p w:rsidR="00CD6632" w:rsidRPr="007B32E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B32E4">
              <w:rPr>
                <w:rFonts w:ascii="Arial" w:eastAsia="Times New Roman" w:hAnsi="Arial" w:cs="Arial"/>
                <w:sz w:val="20"/>
                <w:szCs w:val="20"/>
                <w:lang w:eastAsia="sl-SI"/>
              </w:rPr>
              <w:t>Boris Koprivnikar, minister za javno upravo,</w:t>
            </w:r>
          </w:p>
          <w:p w:rsidR="000A1E74" w:rsidRDefault="000A1E74" w:rsidP="000A1E74">
            <w:pPr>
              <w:pStyle w:val="Odstavekseznama"/>
              <w:numPr>
                <w:ilvl w:val="0"/>
                <w:numId w:val="15"/>
              </w:numPr>
              <w:spacing w:after="0" w:line="260" w:lineRule="exact"/>
              <w:jc w:val="both"/>
              <w:rPr>
                <w:rFonts w:ascii="Arial" w:hAnsi="Arial" w:cs="Arial"/>
                <w:sz w:val="20"/>
                <w:szCs w:val="20"/>
              </w:rPr>
            </w:pPr>
            <w:r w:rsidRPr="007B32E4">
              <w:rPr>
                <w:rFonts w:ascii="Arial" w:hAnsi="Arial" w:cs="Arial"/>
                <w:sz w:val="20"/>
                <w:szCs w:val="20"/>
              </w:rPr>
              <w:t xml:space="preserve">mag. Ksenija </w:t>
            </w:r>
            <w:proofErr w:type="spellStart"/>
            <w:r w:rsidRPr="007B32E4">
              <w:rPr>
                <w:rFonts w:ascii="Arial" w:hAnsi="Arial" w:cs="Arial"/>
                <w:sz w:val="20"/>
                <w:szCs w:val="20"/>
              </w:rPr>
              <w:t>Klampfer</w:t>
            </w:r>
            <w:proofErr w:type="spellEnd"/>
            <w:r w:rsidRPr="007B32E4">
              <w:rPr>
                <w:rFonts w:ascii="Arial" w:hAnsi="Arial" w:cs="Arial"/>
                <w:sz w:val="20"/>
                <w:szCs w:val="20"/>
              </w:rPr>
              <w:t>, državna sekretarka na Ministrstvu za javno upravo,</w:t>
            </w:r>
          </w:p>
          <w:p w:rsidR="00395D54" w:rsidRPr="007B32E4" w:rsidRDefault="00395D54" w:rsidP="000A1E74">
            <w:pPr>
              <w:pStyle w:val="Odstavekseznama"/>
              <w:numPr>
                <w:ilvl w:val="0"/>
                <w:numId w:val="15"/>
              </w:numPr>
              <w:spacing w:after="0" w:line="260" w:lineRule="exact"/>
              <w:jc w:val="both"/>
              <w:rPr>
                <w:rFonts w:ascii="Arial" w:hAnsi="Arial" w:cs="Arial"/>
                <w:sz w:val="20"/>
                <w:szCs w:val="20"/>
              </w:rPr>
            </w:pPr>
            <w:r>
              <w:rPr>
                <w:rFonts w:ascii="Arial" w:hAnsi="Arial" w:cs="Arial"/>
                <w:sz w:val="20"/>
                <w:szCs w:val="20"/>
              </w:rPr>
              <w:t>dr. Nejc Brezovar, državni sekretar na Ministrstvu za javno upravo,</w:t>
            </w:r>
          </w:p>
          <w:p w:rsidR="000A1E74" w:rsidRPr="007B32E4" w:rsidRDefault="000A1E74" w:rsidP="000A1E74">
            <w:pPr>
              <w:pStyle w:val="Odstavekseznama"/>
              <w:numPr>
                <w:ilvl w:val="0"/>
                <w:numId w:val="15"/>
              </w:numPr>
              <w:spacing w:after="0" w:line="260" w:lineRule="exact"/>
              <w:jc w:val="both"/>
              <w:rPr>
                <w:rFonts w:ascii="Arial" w:hAnsi="Arial" w:cs="Arial"/>
                <w:sz w:val="20"/>
                <w:szCs w:val="20"/>
              </w:rPr>
            </w:pPr>
            <w:r w:rsidRPr="007B32E4">
              <w:rPr>
                <w:rFonts w:ascii="Arial" w:hAnsi="Arial" w:cs="Arial"/>
                <w:sz w:val="20"/>
                <w:szCs w:val="20"/>
              </w:rPr>
              <w:t>mag. Bojan Križ, generalni direktor Direktorata za informacijsko družbo,</w:t>
            </w:r>
          </w:p>
          <w:p w:rsidR="000A1E74" w:rsidRPr="000A1E74" w:rsidRDefault="000A1E74" w:rsidP="000A1E74">
            <w:pPr>
              <w:pStyle w:val="Odstavekseznama"/>
              <w:numPr>
                <w:ilvl w:val="0"/>
                <w:numId w:val="15"/>
              </w:numPr>
              <w:spacing w:after="0" w:line="260" w:lineRule="exact"/>
              <w:jc w:val="both"/>
            </w:pPr>
            <w:r w:rsidRPr="007B32E4">
              <w:rPr>
                <w:rFonts w:ascii="Arial" w:hAnsi="Arial" w:cs="Arial"/>
                <w:sz w:val="20"/>
                <w:szCs w:val="20"/>
              </w:rPr>
              <w:t xml:space="preserve">Tina Bizjak Ahačič, sekretarka, Direktorat za informacijsko družbo. </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CD6632" w:rsidRPr="00AE1F83" w:rsidTr="00CD6632">
        <w:tc>
          <w:tcPr>
            <w:tcW w:w="9276" w:type="dxa"/>
            <w:gridSpan w:val="4"/>
          </w:tcPr>
          <w:p w:rsidR="003B2EF4" w:rsidRPr="00AE1F83" w:rsidRDefault="00AC16F3"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ureja ukrepe</w:t>
            </w:r>
            <w:r w:rsidR="007B32E4">
              <w:rPr>
                <w:rFonts w:ascii="Arial" w:eastAsia="Times New Roman" w:hAnsi="Arial" w:cs="Arial"/>
                <w:iCs/>
                <w:sz w:val="20"/>
                <w:szCs w:val="20"/>
                <w:lang w:eastAsia="sl-SI"/>
              </w:rPr>
              <w:t xml:space="preserve"> za zagotovitev dostopnosti spletišč in mobilnih aplikacij </w:t>
            </w:r>
            <w:r w:rsidR="00EE563F">
              <w:rPr>
                <w:rFonts w:ascii="Arial" w:eastAsia="Times New Roman" w:hAnsi="Arial" w:cs="Arial"/>
                <w:iCs/>
                <w:sz w:val="20"/>
                <w:szCs w:val="20"/>
                <w:lang w:eastAsia="sl-SI"/>
              </w:rPr>
              <w:t>znotraj</w:t>
            </w:r>
            <w:r w:rsidR="007B32E4">
              <w:rPr>
                <w:rFonts w:ascii="Arial" w:eastAsia="Times New Roman" w:hAnsi="Arial" w:cs="Arial"/>
                <w:iCs/>
                <w:sz w:val="20"/>
                <w:szCs w:val="20"/>
                <w:lang w:eastAsia="sl-SI"/>
              </w:rPr>
              <w:t xml:space="preserve"> javnega sektorja. Namen zakona je zagotoviti dostopnejša spletišča in mobilne aplikacije za vse uporabnike, </w:t>
            </w:r>
            <w:r w:rsidR="00EE563F">
              <w:rPr>
                <w:rFonts w:ascii="Arial" w:eastAsia="Times New Roman" w:hAnsi="Arial" w:cs="Arial"/>
                <w:iCs/>
                <w:sz w:val="20"/>
                <w:szCs w:val="20"/>
                <w:lang w:eastAsia="sl-SI"/>
              </w:rPr>
              <w:t>še zlasti za uporabnike z različnimi oblikami oviranosti</w:t>
            </w:r>
            <w:r w:rsidR="007B32E4">
              <w:rPr>
                <w:rFonts w:ascii="Arial" w:eastAsia="Times New Roman" w:hAnsi="Arial" w:cs="Arial"/>
                <w:iCs/>
                <w:sz w:val="20"/>
                <w:szCs w:val="20"/>
                <w:lang w:eastAsia="sl-SI"/>
              </w:rPr>
              <w:t xml:space="preserve">. Hkrati se v nacionalni pravni red prenaša Direktiva (EU) 2016/2102 Evropskega parlamenta in Sveta o dostopnosti spletišč in  mobilnih aplikacij organov javnega sektorja. Z uveljavitvijo zakona bo uporabnikom omogočen lažji dostop do bistvenih informacij in storitev javnega sektorja in lažje uveljavljanje njihovih pravic, kar posledično pomeni večjo digitalno vključenost </w:t>
            </w:r>
            <w:r w:rsidR="00B620A6">
              <w:rPr>
                <w:rFonts w:ascii="Arial" w:eastAsia="Times New Roman" w:hAnsi="Arial" w:cs="Arial"/>
                <w:iCs/>
                <w:sz w:val="20"/>
                <w:szCs w:val="20"/>
                <w:lang w:eastAsia="sl-SI"/>
              </w:rPr>
              <w:t>zlasti za skupine prebivalstva z različnimi oblikami oviranosti</w:t>
            </w:r>
            <w:r w:rsidR="007B32E4">
              <w:rPr>
                <w:rFonts w:ascii="Arial" w:eastAsia="Times New Roman" w:hAnsi="Arial" w:cs="Arial"/>
                <w:iCs/>
                <w:sz w:val="20"/>
                <w:szCs w:val="20"/>
                <w:lang w:eastAsia="sl-SI"/>
              </w:rPr>
              <w:t xml:space="preserve">. </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CD6632" w:rsidRPr="000A1E74" w:rsidRDefault="00CD6632"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0A1E74">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CD6632" w:rsidRPr="000A1E74" w:rsidRDefault="000A1E74"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0A1E74">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CD6632" w:rsidRPr="000A1E74" w:rsidRDefault="00853D54" w:rsidP="00CF38C5">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NE</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CD6632" w:rsidRPr="00F140A3" w:rsidRDefault="00CE4992"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CD6632" w:rsidRPr="00720570" w:rsidRDefault="00720570"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0570">
              <w:rPr>
                <w:rFonts w:ascii="Arial" w:eastAsia="Times New Roman" w:hAnsi="Arial" w:cs="Arial"/>
                <w:b/>
                <w:sz w:val="20"/>
                <w:szCs w:val="20"/>
                <w:lang w:eastAsia="sl-SI"/>
              </w:rPr>
              <w:t>NE</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CD6632" w:rsidRPr="000A1E74" w:rsidRDefault="000A1E74"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DA</w:t>
            </w:r>
          </w:p>
        </w:tc>
      </w:tr>
      <w:tr w:rsidR="00CD6632" w:rsidRPr="00AE1F83" w:rsidTr="00CD6632">
        <w:tc>
          <w:tcPr>
            <w:tcW w:w="1561" w:type="dxa"/>
            <w:tcBorders>
              <w:bottom w:val="single" w:sz="4" w:space="0" w:color="auto"/>
            </w:tcBorders>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CD6632" w:rsidRPr="00720570" w:rsidRDefault="00720570"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0570">
              <w:rPr>
                <w:rFonts w:ascii="Arial" w:eastAsia="Times New Roman" w:hAnsi="Arial" w:cs="Arial"/>
                <w:b/>
                <w:sz w:val="20"/>
                <w:szCs w:val="20"/>
                <w:lang w:eastAsia="sl-SI"/>
              </w:rPr>
              <w:t>DA</w:t>
            </w:r>
          </w:p>
        </w:tc>
      </w:tr>
      <w:tr w:rsidR="00CD6632" w:rsidRPr="00AE1F83" w:rsidTr="00CD6632">
        <w:tc>
          <w:tcPr>
            <w:tcW w:w="9276" w:type="dxa"/>
            <w:gridSpan w:val="4"/>
            <w:tcBorders>
              <w:top w:val="single" w:sz="4" w:space="0" w:color="auto"/>
              <w:left w:val="single" w:sz="4" w:space="0" w:color="auto"/>
              <w:bottom w:val="single" w:sz="4" w:space="0" w:color="auto"/>
              <w:right w:val="single" w:sz="4" w:space="0" w:color="auto"/>
            </w:tcBorders>
          </w:tcPr>
          <w:p w:rsidR="00CD6632" w:rsidRPr="00AE1F83" w:rsidRDefault="00CD6632" w:rsidP="00CF38C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CD6632" w:rsidRPr="00AE1F83" w:rsidRDefault="00CD6632" w:rsidP="00CF38C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CD6632" w:rsidRPr="00AE1F83" w:rsidRDefault="00CD6632" w:rsidP="00CD663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845"/>
        <w:gridCol w:w="1382"/>
        <w:gridCol w:w="405"/>
        <w:gridCol w:w="1275"/>
        <w:gridCol w:w="505"/>
        <w:gridCol w:w="375"/>
        <w:gridCol w:w="537"/>
        <w:gridCol w:w="1842"/>
      </w:tblGrid>
      <w:tr w:rsidR="00CD6632" w:rsidRPr="00AE1F83" w:rsidTr="00CF38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D6632" w:rsidRPr="00AE1F83" w:rsidRDefault="00CD6632" w:rsidP="00CF38C5">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CD6632" w:rsidRPr="00AE1F83" w:rsidTr="005264DE">
        <w:trPr>
          <w:cantSplit/>
          <w:trHeight w:val="276"/>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+ 30.000,00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w:t>
            </w:r>
            <w:r w:rsidR="00766B6D">
              <w:rPr>
                <w:rFonts w:ascii="Arial" w:eastAsia="Times New Roman" w:hAnsi="Arial" w:cs="Arial"/>
                <w:sz w:val="20"/>
                <w:szCs w:val="20"/>
              </w:rPr>
              <w:t>7</w:t>
            </w:r>
            <w:r>
              <w:rPr>
                <w:rFonts w:ascii="Arial" w:eastAsia="Times New Roman" w:hAnsi="Arial" w:cs="Arial"/>
                <w:sz w:val="20"/>
                <w:szCs w:val="20"/>
              </w:rPr>
              <w:t>.</w:t>
            </w:r>
            <w:r w:rsidR="00766B6D">
              <w:rPr>
                <w:rFonts w:ascii="Arial" w:eastAsia="Times New Roman" w:hAnsi="Arial" w:cs="Arial"/>
                <w:sz w:val="20"/>
                <w:szCs w:val="20"/>
              </w:rPr>
              <w:t>654</w:t>
            </w:r>
            <w:r>
              <w:rPr>
                <w:rFonts w:ascii="Arial" w:eastAsia="Times New Roman" w:hAnsi="Arial" w:cs="Arial"/>
                <w:sz w:val="20"/>
                <w:szCs w:val="20"/>
              </w:rPr>
              <w:t>.000</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+ 2.</w:t>
            </w:r>
            <w:r w:rsidR="00766B6D">
              <w:rPr>
                <w:rFonts w:ascii="Arial" w:eastAsia="Times New Roman" w:hAnsi="Arial" w:cs="Arial"/>
                <w:sz w:val="20"/>
                <w:szCs w:val="20"/>
              </w:rPr>
              <w:t>536</w:t>
            </w:r>
            <w:r>
              <w:rPr>
                <w:rFonts w:ascii="Arial" w:eastAsia="Times New Roman" w:hAnsi="Arial" w:cs="Arial"/>
                <w:sz w:val="20"/>
                <w:szCs w:val="20"/>
              </w:rPr>
              <w:t>.</w:t>
            </w:r>
            <w:r w:rsidR="001D5BC6">
              <w:rPr>
                <w:rFonts w:ascii="Arial" w:eastAsia="Times New Roman" w:hAnsi="Arial" w:cs="Arial"/>
                <w:sz w:val="20"/>
                <w:szCs w:val="20"/>
              </w:rPr>
              <w:t>5</w:t>
            </w:r>
            <w:r>
              <w:rPr>
                <w:rFonts w:ascii="Arial" w:eastAsia="Times New Roman" w:hAnsi="Arial" w:cs="Arial"/>
                <w:sz w:val="20"/>
                <w:szCs w:val="20"/>
              </w:rPr>
              <w:t>00</w:t>
            </w:r>
          </w:p>
        </w:tc>
      </w:tr>
      <w:tr w:rsidR="00CD6632" w:rsidRPr="00AE1F83" w:rsidTr="005264DE">
        <w:trPr>
          <w:cantSplit/>
          <w:trHeight w:val="6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+ 1.399.200</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+ 455.800</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CF38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CD6632" w:rsidRPr="00AE1F83" w:rsidTr="00CF38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CD6632" w:rsidRPr="00AE1F83" w:rsidTr="005264DE">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D6632" w:rsidRPr="00AE1F83" w:rsidTr="005264DE">
        <w:trPr>
          <w:cantSplit/>
          <w:trHeight w:val="328"/>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5264D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D6632" w:rsidRPr="00AE1F83" w:rsidTr="00CF38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CD6632" w:rsidRPr="00AE1F83" w:rsidTr="005264DE">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BD1452"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javno upravo</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1255C0" w:rsidRDefault="001255C0" w:rsidP="001255C0">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3130 – 15 – 0001</w:t>
            </w:r>
          </w:p>
          <w:p w:rsidR="00CD6632" w:rsidRPr="00AE1F83" w:rsidRDefault="001255C0" w:rsidP="001255C0">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Podporna dejavnost in administracija</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255C0" w:rsidRDefault="001255C0"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PP 153371</w:t>
            </w:r>
          </w:p>
          <w:p w:rsidR="00CD6632" w:rsidRPr="00AE1F83" w:rsidRDefault="00BD1452"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Plače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20.000</w:t>
            </w: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Ministrstvo za javno upravo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1255C0" w:rsidRDefault="001255C0" w:rsidP="001255C0">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3130 – 15 – 0001</w:t>
            </w:r>
          </w:p>
          <w:p w:rsidR="00CD6632" w:rsidRPr="00AE1F83" w:rsidRDefault="001255C0" w:rsidP="001255C0">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Podporna dejavnost in administracija</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255C0" w:rsidRDefault="001255C0"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PP 153372</w:t>
            </w:r>
          </w:p>
          <w:p w:rsidR="00CD6632" w:rsidRPr="00AE1F83" w:rsidRDefault="001255C0"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Materialni stroški</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10.000</w:t>
            </w:r>
          </w:p>
        </w:tc>
      </w:tr>
      <w:tr w:rsidR="00CD6632" w:rsidRPr="00AE1F83" w:rsidTr="005264D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D6632" w:rsidRPr="00AE1F83" w:rsidTr="00CF38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CD6632" w:rsidRPr="00AE1F83" w:rsidTr="00D26F37">
        <w:trPr>
          <w:cantSplit/>
          <w:trHeight w:val="100"/>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26F37" w:rsidRDefault="00D26F37" w:rsidP="00D26F37">
            <w:pPr>
              <w:widowControl w:val="0"/>
              <w:spacing w:after="0" w:line="260" w:lineRule="exact"/>
              <w:rPr>
                <w:rFonts w:ascii="Arial" w:eastAsia="Times New Roman" w:hAnsi="Arial" w:cs="Arial"/>
                <w:b/>
                <w:sz w:val="20"/>
                <w:szCs w:val="20"/>
              </w:rPr>
            </w:pPr>
          </w:p>
          <w:p w:rsidR="001B2507" w:rsidRPr="00AE1F83" w:rsidRDefault="001B2507" w:rsidP="00D26F37">
            <w:pPr>
              <w:widowControl w:val="0"/>
              <w:spacing w:after="0" w:line="260" w:lineRule="exact"/>
              <w:rPr>
                <w:rFonts w:ascii="Arial" w:eastAsia="Times New Roman" w:hAnsi="Arial" w:cs="Arial"/>
                <w:b/>
                <w:sz w:val="20"/>
                <w:szCs w:val="20"/>
              </w:rPr>
            </w:pPr>
          </w:p>
          <w:p w:rsidR="00D26F37" w:rsidRPr="00AE1F83" w:rsidRDefault="00D26F37" w:rsidP="00D26F37">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D26F37" w:rsidRDefault="00D26F37" w:rsidP="00B620A6">
            <w:pPr>
              <w:widowControl w:val="0"/>
              <w:spacing w:after="0" w:line="260" w:lineRule="exact"/>
              <w:rPr>
                <w:rFonts w:ascii="Arial" w:eastAsia="Times New Roman" w:hAnsi="Arial" w:cs="Arial"/>
                <w:sz w:val="20"/>
                <w:szCs w:val="20"/>
                <w:lang w:eastAsia="sl-SI"/>
              </w:rPr>
            </w:pPr>
          </w:p>
          <w:p w:rsidR="008704B7"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S predlogom zakona bodo nastale finančne posledice za državni proračun in občinske proračune, in sicer za zavezance po tem zakonu. Uveljavitev zakona je za uporabnike </w:t>
            </w:r>
            <w:r w:rsidRPr="00B620A6">
              <w:rPr>
                <w:rFonts w:ascii="Arial" w:hAnsi="Arial" w:cs="Arial"/>
                <w:b/>
                <w:sz w:val="20"/>
                <w:szCs w:val="20"/>
                <w:lang w:eastAsia="sl-SI"/>
              </w:rPr>
              <w:t>zlasti za skupine z različnimi oblikami oviranosti</w:t>
            </w:r>
            <w:r w:rsidRPr="00B620A6">
              <w:rPr>
                <w:rFonts w:ascii="Arial" w:hAnsi="Arial" w:cs="Arial"/>
                <w:sz w:val="20"/>
                <w:szCs w:val="20"/>
                <w:lang w:eastAsia="sl-SI"/>
              </w:rPr>
              <w:t xml:space="preserve"> (po navedbah SURS-a je v Sloveniji</w:t>
            </w:r>
            <w:r w:rsidRPr="00B620A6">
              <w:rPr>
                <w:rFonts w:ascii="Arial" w:hAnsi="Arial" w:cs="Arial"/>
                <w:b/>
                <w:sz w:val="20"/>
                <w:szCs w:val="20"/>
                <w:lang w:eastAsia="sl-SI"/>
              </w:rPr>
              <w:t xml:space="preserve"> 160.000 do 170.000 invalidov</w:t>
            </w:r>
            <w:r w:rsidRPr="00B620A6">
              <w:rPr>
                <w:rFonts w:ascii="Arial" w:hAnsi="Arial" w:cs="Arial"/>
                <w:sz w:val="20"/>
                <w:szCs w:val="20"/>
                <w:lang w:eastAsia="sl-SI"/>
              </w:rPr>
              <w:t>) izredno pomembna, saj jim bo omogočen lažji dostop do bistvenih informacij in storitev javnega sektorja ter s tem enakopravno uveljavljanje pravic in posledično večjo digitalno vključenost.</w:t>
            </w:r>
          </w:p>
          <w:p w:rsidR="008704B7"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Skladno s predlogom zakona morajo zavezanci prilagoditi spletišča in mobilne aplikacije. Stroški za prenovo in urejanje spletnih strani vsebujejo preverjanje skladnosti spletišč s standardom SIST EN 301 549 V1.1.2 – Zahteve za dostopnost pri javnem naročanju izdelkov in storitev IKT v Evropi. Ocena stroškov prilagoditve spletnih strani je razdeljena v tri glavne sklope, glede na vrsto stroškov, ki so potrebni za prilagoditev in vzdrževanje dostopnosti:</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analiza in validacija spletišč,</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programiranje in prilagoditev dostopnosti vsebine spletišč,</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vzdrževanje in urejanje spletišč.</w:t>
            </w:r>
          </w:p>
          <w:p w:rsidR="008704B7" w:rsidRPr="00B620A6" w:rsidRDefault="008704B7" w:rsidP="008704B7">
            <w:pPr>
              <w:widowControl w:val="0"/>
              <w:spacing w:after="0" w:line="260" w:lineRule="exact"/>
              <w:ind w:left="284"/>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Prenova spletnih strani je odvisna od več dejavnikov, kot so starost spletišča, velikosti spletišč in tehnologij, na podlagi katerih so spletne strani izdelane. Spletne strani se nenehno razvijajo, pogosto pa se dodajajo nove vsebine. To pomeni, da je potrebno redno spremljanje in urejanje njihovih vsebin. Zakon predvideva tudi usposabljanje zaposlenih pri zavezancih in drugih pripravljavcev spletnih strani in mobilnih aplikacij.</w:t>
            </w:r>
          </w:p>
          <w:p w:rsidR="008704B7" w:rsidRPr="00B620A6"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t>Ocenjeni povprečni stroški prilagoditve spletišč za posameznega zavezanca:</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analize in validacije</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1.600 EUR</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prenove in preoblikovanja</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3.000 EUR</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usposabljanja</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2.000 EUR</w:t>
            </w:r>
          </w:p>
          <w:p w:rsidR="008704B7" w:rsidRPr="00B620A6" w:rsidRDefault="008704B7" w:rsidP="008704B7">
            <w:pPr>
              <w:widowControl w:val="0"/>
              <w:spacing w:after="0" w:line="260" w:lineRule="exact"/>
              <w:ind w:left="284"/>
              <w:jc w:val="both"/>
              <w:rPr>
                <w:rFonts w:ascii="Arial" w:hAnsi="Arial" w:cs="Arial"/>
                <w:b/>
                <w:sz w:val="20"/>
                <w:szCs w:val="20"/>
                <w:lang w:eastAsia="sl-SI"/>
              </w:rPr>
            </w:pPr>
            <w:r w:rsidRPr="00B620A6">
              <w:rPr>
                <w:rFonts w:ascii="Arial" w:hAnsi="Arial" w:cs="Arial"/>
                <w:sz w:val="20"/>
                <w:szCs w:val="20"/>
                <w:lang w:eastAsia="sl-SI"/>
              </w:rPr>
              <w:tab/>
            </w:r>
            <w:r w:rsidRPr="00B620A6">
              <w:rPr>
                <w:rFonts w:ascii="Arial" w:hAnsi="Arial" w:cs="Arial"/>
                <w:b/>
                <w:sz w:val="20"/>
                <w:szCs w:val="20"/>
                <w:lang w:eastAsia="sl-SI"/>
              </w:rPr>
              <w:t>SKUPAJ:</w:t>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t xml:space="preserve">  6.600 EUR</w:t>
            </w:r>
          </w:p>
          <w:p w:rsidR="008704B7" w:rsidRPr="00B620A6" w:rsidRDefault="008704B7" w:rsidP="008704B7">
            <w:pPr>
              <w:widowControl w:val="0"/>
              <w:spacing w:after="0" w:line="260" w:lineRule="exact"/>
              <w:ind w:left="284"/>
              <w:jc w:val="both"/>
              <w:rPr>
                <w:rFonts w:ascii="Arial" w:hAnsi="Arial" w:cs="Arial"/>
                <w:sz w:val="20"/>
                <w:szCs w:val="20"/>
                <w:lang w:eastAsia="sl-SI"/>
              </w:rPr>
            </w:pPr>
          </w:p>
          <w:p w:rsidR="008704B7" w:rsidRPr="00B620A6" w:rsidRDefault="008704B7" w:rsidP="008704B7">
            <w:pPr>
              <w:widowControl w:val="0"/>
              <w:numPr>
                <w:ilvl w:val="0"/>
                <w:numId w:val="15"/>
              </w:numPr>
              <w:spacing w:after="0" w:line="260" w:lineRule="exact"/>
              <w:contextualSpacing/>
              <w:jc w:val="both"/>
              <w:rPr>
                <w:rFonts w:ascii="Arial" w:hAnsi="Arial" w:cs="Arial"/>
                <w:b/>
                <w:sz w:val="20"/>
                <w:szCs w:val="20"/>
                <w:lang w:eastAsia="sl-SI"/>
              </w:rPr>
            </w:pPr>
            <w:r w:rsidRPr="00B620A6">
              <w:rPr>
                <w:rFonts w:ascii="Arial" w:hAnsi="Arial" w:cs="Arial"/>
                <w:sz w:val="20"/>
                <w:szCs w:val="20"/>
                <w:lang w:eastAsia="sl-SI"/>
              </w:rPr>
              <w:t>stroški vzdrževanja (</w:t>
            </w:r>
            <w:r w:rsidRPr="00B620A6">
              <w:rPr>
                <w:rFonts w:ascii="Arial" w:hAnsi="Arial" w:cs="Arial"/>
                <w:b/>
                <w:sz w:val="20"/>
                <w:szCs w:val="20"/>
                <w:lang w:eastAsia="sl-SI"/>
              </w:rPr>
              <w:t>letno</w:t>
            </w:r>
            <w:r w:rsidRPr="00B620A6">
              <w:rPr>
                <w:rFonts w:ascii="Arial" w:hAnsi="Arial" w:cs="Arial"/>
                <w:sz w:val="20"/>
                <w:szCs w:val="20"/>
                <w:lang w:eastAsia="sl-SI"/>
              </w:rPr>
              <w:t>)</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w:t>
            </w:r>
            <w:r w:rsidRPr="00B620A6">
              <w:rPr>
                <w:rFonts w:ascii="Arial" w:hAnsi="Arial" w:cs="Arial"/>
                <w:b/>
                <w:sz w:val="20"/>
                <w:szCs w:val="20"/>
                <w:lang w:eastAsia="sl-SI"/>
              </w:rPr>
              <w:t>2.000 EUR</w:t>
            </w:r>
          </w:p>
          <w:p w:rsidR="008704B7" w:rsidRPr="00B620A6" w:rsidRDefault="008704B7" w:rsidP="008704B7">
            <w:pPr>
              <w:widowControl w:val="0"/>
              <w:spacing w:after="0" w:line="260" w:lineRule="exact"/>
              <w:ind w:left="284"/>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t>Ocenjeni povprečni stroški za vzpostavitev in prilagoditev mobilnih aplikacij za posameznega zavezanca:</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w:t>
            </w:r>
            <w:r>
              <w:rPr>
                <w:rFonts w:ascii="Arial" w:hAnsi="Arial" w:cs="Arial"/>
                <w:sz w:val="20"/>
                <w:szCs w:val="20"/>
                <w:lang w:eastAsia="sl-SI"/>
              </w:rPr>
              <w:t>ki analize in validacije</w:t>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t xml:space="preserve"> </w:t>
            </w:r>
            <w:r w:rsidRPr="00B620A6">
              <w:rPr>
                <w:rFonts w:ascii="Arial" w:hAnsi="Arial" w:cs="Arial"/>
                <w:sz w:val="20"/>
                <w:szCs w:val="20"/>
                <w:lang w:eastAsia="sl-SI"/>
              </w:rPr>
              <w:t>1.000 EUR</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stroški prenove in </w:t>
            </w:r>
            <w:r>
              <w:rPr>
                <w:rFonts w:ascii="Arial" w:hAnsi="Arial" w:cs="Arial"/>
                <w:sz w:val="20"/>
                <w:szCs w:val="20"/>
                <w:lang w:eastAsia="sl-SI"/>
              </w:rPr>
              <w:t>preoblikovanja</w:t>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t xml:space="preserve"> </w:t>
            </w:r>
            <w:r w:rsidRPr="00B620A6">
              <w:rPr>
                <w:rFonts w:ascii="Arial" w:hAnsi="Arial" w:cs="Arial"/>
                <w:sz w:val="20"/>
                <w:szCs w:val="20"/>
                <w:lang w:eastAsia="sl-SI"/>
              </w:rPr>
              <w:t>2.000 EUR</w:t>
            </w:r>
          </w:p>
          <w:p w:rsidR="008704B7" w:rsidRPr="00B620A6" w:rsidRDefault="008704B7" w:rsidP="008704B7">
            <w:pPr>
              <w:widowControl w:val="0"/>
              <w:spacing w:after="0" w:line="260" w:lineRule="exact"/>
              <w:ind w:left="284"/>
              <w:jc w:val="both"/>
              <w:rPr>
                <w:rFonts w:ascii="Arial" w:hAnsi="Arial" w:cs="Arial"/>
                <w:b/>
                <w:sz w:val="20"/>
                <w:szCs w:val="20"/>
                <w:lang w:eastAsia="sl-SI"/>
              </w:rPr>
            </w:pPr>
            <w:r w:rsidRPr="00B620A6">
              <w:rPr>
                <w:rFonts w:ascii="Arial" w:hAnsi="Arial" w:cs="Arial"/>
                <w:sz w:val="20"/>
                <w:szCs w:val="20"/>
                <w:lang w:eastAsia="sl-SI"/>
              </w:rPr>
              <w:tab/>
            </w:r>
            <w:r w:rsidRPr="00B620A6">
              <w:rPr>
                <w:rFonts w:ascii="Arial" w:hAnsi="Arial" w:cs="Arial"/>
                <w:b/>
                <w:sz w:val="20"/>
                <w:szCs w:val="20"/>
                <w:lang w:eastAsia="sl-SI"/>
              </w:rPr>
              <w:t>SKUPAJ:</w:t>
            </w:r>
            <w:r w:rsidRPr="00B620A6">
              <w:rPr>
                <w:rFonts w:ascii="Arial" w:hAnsi="Arial" w:cs="Arial"/>
                <w:b/>
                <w:sz w:val="20"/>
                <w:szCs w:val="20"/>
                <w:lang w:eastAsia="sl-SI"/>
              </w:rPr>
              <w:tab/>
              <w:t xml:space="preserve">                                                                                           </w:t>
            </w:r>
            <w:r>
              <w:rPr>
                <w:rFonts w:ascii="Arial" w:hAnsi="Arial" w:cs="Arial"/>
                <w:b/>
                <w:sz w:val="20"/>
                <w:szCs w:val="20"/>
                <w:lang w:eastAsia="sl-SI"/>
              </w:rPr>
              <w:t xml:space="preserve"> </w:t>
            </w:r>
            <w:r w:rsidRPr="00B620A6">
              <w:rPr>
                <w:rFonts w:ascii="Arial" w:hAnsi="Arial" w:cs="Arial"/>
                <w:b/>
                <w:sz w:val="20"/>
                <w:szCs w:val="20"/>
                <w:lang w:eastAsia="sl-SI"/>
              </w:rPr>
              <w:t>3.000 EUR</w:t>
            </w:r>
          </w:p>
          <w:p w:rsidR="008704B7" w:rsidRPr="00B620A6" w:rsidRDefault="008704B7" w:rsidP="008704B7">
            <w:pPr>
              <w:widowControl w:val="0"/>
              <w:spacing w:after="0" w:line="260" w:lineRule="exact"/>
              <w:ind w:left="284"/>
              <w:jc w:val="both"/>
              <w:rPr>
                <w:rFonts w:ascii="Arial" w:hAnsi="Arial" w:cs="Arial"/>
                <w:sz w:val="20"/>
                <w:szCs w:val="20"/>
                <w:lang w:eastAsia="sl-SI"/>
              </w:rPr>
            </w:pP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vzdrževanja (</w:t>
            </w:r>
            <w:r w:rsidRPr="00B620A6">
              <w:rPr>
                <w:rFonts w:ascii="Arial" w:hAnsi="Arial" w:cs="Arial"/>
                <w:b/>
                <w:sz w:val="20"/>
                <w:szCs w:val="20"/>
                <w:lang w:eastAsia="sl-SI"/>
              </w:rPr>
              <w:t>letno</w:t>
            </w:r>
            <w:r w:rsidRPr="00B620A6">
              <w:rPr>
                <w:rFonts w:ascii="Arial" w:hAnsi="Arial" w:cs="Arial"/>
                <w:sz w:val="20"/>
                <w:szCs w:val="20"/>
                <w:lang w:eastAsia="sl-SI"/>
              </w:rPr>
              <w:t>)</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Pr>
                <w:rFonts w:ascii="Arial" w:hAnsi="Arial" w:cs="Arial"/>
                <w:sz w:val="20"/>
                <w:szCs w:val="20"/>
                <w:lang w:eastAsia="sl-SI"/>
              </w:rPr>
              <w:t xml:space="preserve">            </w:t>
            </w:r>
            <w:r w:rsidRPr="00B620A6">
              <w:rPr>
                <w:rFonts w:ascii="Arial" w:hAnsi="Arial" w:cs="Arial"/>
                <w:sz w:val="20"/>
                <w:szCs w:val="20"/>
                <w:lang w:eastAsia="sl-SI"/>
              </w:rPr>
              <w:t xml:space="preserve">  </w:t>
            </w:r>
            <w:r w:rsidRPr="00B620A6">
              <w:rPr>
                <w:rFonts w:ascii="Arial" w:hAnsi="Arial" w:cs="Arial"/>
                <w:b/>
                <w:sz w:val="20"/>
                <w:szCs w:val="20"/>
                <w:lang w:eastAsia="sl-SI"/>
              </w:rPr>
              <w:t>1.000 EUR</w:t>
            </w:r>
          </w:p>
          <w:p w:rsidR="008704B7" w:rsidRPr="00B620A6" w:rsidRDefault="008704B7" w:rsidP="008704B7">
            <w:pPr>
              <w:widowControl w:val="0"/>
              <w:spacing w:after="0" w:line="260" w:lineRule="exact"/>
              <w:ind w:left="284"/>
              <w:jc w:val="both"/>
              <w:rPr>
                <w:rFonts w:ascii="Arial" w:hAnsi="Arial" w:cs="Arial"/>
                <w:sz w:val="20"/>
                <w:szCs w:val="20"/>
                <w:lang w:eastAsia="sl-SI"/>
              </w:rPr>
            </w:pPr>
          </w:p>
          <w:p w:rsidR="008704B7"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Predlog zakona predvideva tudi nadzor nad izvajanjem tega zakona. Nadzor bodo opravljali inšpektorji za informacijsko družbo. Za nadzor sta predvidoma potrebna dva inšpektorja, ki bosta v letu 2019 zaposlena od septembra naprej. Presoja zagotovitve dodatnih zaposlitev bo izvedena v skladu s 60. členom sprejetega Zakona o izvrševanju proračuna RS za leti 2018 in 2019 ter sprejetimi sklepi Vlade RS o kadrovskih načrtih organov državne uprave. </w:t>
            </w:r>
          </w:p>
          <w:p w:rsidR="008704B7" w:rsidRPr="00B620A6"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r>
              <w:rPr>
                <w:rFonts w:ascii="Arial" w:hAnsi="Arial" w:cs="Arial"/>
                <w:sz w:val="20"/>
                <w:szCs w:val="20"/>
                <w:lang w:eastAsia="sl-SI"/>
              </w:rPr>
              <w:t>Z</w:t>
            </w:r>
            <w:r>
              <w:rPr>
                <w:rFonts w:ascii="Arial" w:hAnsi="Arial" w:cs="Arial"/>
                <w:sz w:val="20"/>
                <w:szCs w:val="20"/>
                <w:lang w:eastAsia="sl-SI"/>
              </w:rPr>
              <w:t>a namen</w:t>
            </w:r>
            <w:r w:rsidRPr="00B620A6">
              <w:rPr>
                <w:rFonts w:ascii="Arial" w:hAnsi="Arial" w:cs="Arial"/>
                <w:sz w:val="20"/>
                <w:szCs w:val="20"/>
                <w:lang w:eastAsia="sl-SI"/>
              </w:rPr>
              <w:t xml:space="preserve"> nadzora</w:t>
            </w:r>
            <w:r>
              <w:rPr>
                <w:rFonts w:ascii="Arial" w:hAnsi="Arial" w:cs="Arial"/>
                <w:sz w:val="20"/>
                <w:szCs w:val="20"/>
                <w:lang w:eastAsia="sl-SI"/>
              </w:rPr>
              <w:t xml:space="preserve"> nad tem </w:t>
            </w:r>
            <w:r w:rsidRPr="00B620A6">
              <w:rPr>
                <w:rFonts w:ascii="Arial" w:hAnsi="Arial" w:cs="Arial"/>
                <w:sz w:val="20"/>
                <w:szCs w:val="20"/>
                <w:lang w:eastAsia="sl-SI"/>
              </w:rPr>
              <w:t>zakon</w:t>
            </w:r>
            <w:r>
              <w:rPr>
                <w:rFonts w:ascii="Arial" w:hAnsi="Arial" w:cs="Arial"/>
                <w:sz w:val="20"/>
                <w:szCs w:val="20"/>
                <w:lang w:eastAsia="sl-SI"/>
              </w:rPr>
              <w:t>om se:</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v letu 2019</w:t>
            </w:r>
            <w:r w:rsidRPr="00B620A6">
              <w:rPr>
                <w:rFonts w:ascii="Arial" w:hAnsi="Arial" w:cs="Arial"/>
                <w:sz w:val="20"/>
                <w:szCs w:val="20"/>
                <w:lang w:eastAsia="sl-SI"/>
              </w:rPr>
              <w:t xml:space="preserve"> predvidi </w:t>
            </w:r>
            <w:r w:rsidRPr="00B620A6">
              <w:rPr>
                <w:rFonts w:ascii="Arial" w:hAnsi="Arial" w:cs="Arial"/>
                <w:b/>
                <w:sz w:val="20"/>
                <w:szCs w:val="20"/>
                <w:lang w:eastAsia="sl-SI"/>
              </w:rPr>
              <w:t>2 novo zaposlena</w:t>
            </w:r>
            <w:r w:rsidRPr="00B620A6">
              <w:rPr>
                <w:rFonts w:ascii="Arial" w:hAnsi="Arial" w:cs="Arial"/>
                <w:sz w:val="20"/>
                <w:szCs w:val="20"/>
                <w:lang w:eastAsia="sl-SI"/>
              </w:rPr>
              <w:t>,</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v letu 2020 in letu 2021</w:t>
            </w:r>
            <w:r w:rsidRPr="00B620A6">
              <w:rPr>
                <w:rFonts w:ascii="Arial" w:hAnsi="Arial" w:cs="Arial"/>
                <w:sz w:val="20"/>
                <w:szCs w:val="20"/>
                <w:lang w:eastAsia="sl-SI"/>
              </w:rPr>
              <w:t xml:space="preserve">  pa ohrani število zaposlenih inšpektorjev. </w:t>
            </w:r>
          </w:p>
          <w:p w:rsidR="008704B7" w:rsidRDefault="008704B7" w:rsidP="008704B7">
            <w:pPr>
              <w:widowControl w:val="0"/>
              <w:spacing w:after="0" w:line="260" w:lineRule="exact"/>
              <w:jc w:val="both"/>
              <w:rPr>
                <w:rFonts w:ascii="Arial" w:hAnsi="Arial" w:cs="Arial"/>
                <w:sz w:val="20"/>
                <w:szCs w:val="20"/>
                <w:lang w:eastAsia="sl-SI"/>
              </w:rPr>
            </w:pPr>
          </w:p>
          <w:p w:rsidR="008704B7" w:rsidRDefault="008704B7" w:rsidP="008704B7">
            <w:pPr>
              <w:widowControl w:val="0"/>
              <w:spacing w:after="0" w:line="260" w:lineRule="exact"/>
              <w:jc w:val="both"/>
              <w:rPr>
                <w:rFonts w:ascii="Arial" w:hAnsi="Arial" w:cs="Arial"/>
                <w:sz w:val="20"/>
                <w:szCs w:val="20"/>
                <w:lang w:eastAsia="sl-SI"/>
              </w:rPr>
            </w:pPr>
          </w:p>
          <w:p w:rsidR="008704B7" w:rsidRDefault="008704B7" w:rsidP="008704B7">
            <w:pPr>
              <w:widowControl w:val="0"/>
              <w:spacing w:after="0" w:line="260" w:lineRule="exact"/>
              <w:jc w:val="both"/>
              <w:rPr>
                <w:rFonts w:ascii="Arial" w:hAnsi="Arial" w:cs="Arial"/>
                <w:sz w:val="20"/>
                <w:szCs w:val="20"/>
                <w:lang w:eastAsia="sl-SI"/>
              </w:rPr>
            </w:pPr>
          </w:p>
          <w:p w:rsidR="008704B7" w:rsidRDefault="008704B7" w:rsidP="008704B7">
            <w:pPr>
              <w:widowControl w:val="0"/>
              <w:spacing w:after="0" w:line="260" w:lineRule="exact"/>
              <w:jc w:val="both"/>
              <w:rPr>
                <w:rFonts w:ascii="Arial" w:hAnsi="Arial" w:cs="Arial"/>
                <w:sz w:val="20"/>
                <w:szCs w:val="20"/>
                <w:lang w:eastAsia="sl-SI"/>
              </w:rPr>
            </w:pPr>
          </w:p>
          <w:p w:rsidR="008704B7"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t xml:space="preserve">MJU / </w:t>
            </w:r>
            <w:r>
              <w:rPr>
                <w:rFonts w:ascii="Arial" w:hAnsi="Arial" w:cs="Arial"/>
                <w:b/>
                <w:sz w:val="20"/>
                <w:szCs w:val="20"/>
                <w:u w:val="single"/>
                <w:lang w:eastAsia="sl-SI"/>
              </w:rPr>
              <w:t>Inšpektorji za informacijsko družbo</w:t>
            </w:r>
            <w:r w:rsidRPr="00B620A6">
              <w:rPr>
                <w:rFonts w:ascii="Arial" w:hAnsi="Arial" w:cs="Arial"/>
                <w:b/>
                <w:sz w:val="20"/>
                <w:szCs w:val="20"/>
                <w:u w:val="single"/>
                <w:lang w:eastAsia="sl-SI"/>
              </w:rPr>
              <w:t>:</w:t>
            </w:r>
          </w:p>
          <w:p w:rsidR="008704B7" w:rsidRPr="00B620A6" w:rsidRDefault="008704B7" w:rsidP="008704B7">
            <w:pPr>
              <w:widowControl w:val="0"/>
              <w:spacing w:after="0" w:line="260" w:lineRule="exact"/>
              <w:jc w:val="both"/>
              <w:rPr>
                <w:rFonts w:ascii="Arial" w:hAnsi="Arial" w:cs="Arial"/>
                <w:b/>
                <w:sz w:val="20"/>
                <w:szCs w:val="20"/>
                <w:u w:val="single"/>
                <w:lang w:eastAsia="sl-SI"/>
              </w:rPr>
            </w:pPr>
          </w:p>
          <w:tbl>
            <w:tblPr>
              <w:tblW w:w="8872" w:type="dxa"/>
              <w:tblCellMar>
                <w:left w:w="0" w:type="dxa"/>
                <w:right w:w="0" w:type="dxa"/>
              </w:tblCellMar>
              <w:tblLook w:val="04A0" w:firstRow="1" w:lastRow="0" w:firstColumn="1" w:lastColumn="0" w:noHBand="0" w:noVBand="1"/>
            </w:tblPr>
            <w:tblGrid>
              <w:gridCol w:w="332"/>
              <w:gridCol w:w="3667"/>
              <w:gridCol w:w="1218"/>
              <w:gridCol w:w="1218"/>
              <w:gridCol w:w="1218"/>
              <w:gridCol w:w="1219"/>
            </w:tblGrid>
            <w:tr w:rsidR="008704B7" w:rsidRPr="00B620A6" w:rsidTr="00F65C1F">
              <w:trPr>
                <w:trHeight w:val="322"/>
              </w:trPr>
              <w:tc>
                <w:tcPr>
                  <w:tcW w:w="3999" w:type="dxa"/>
                  <w:gridSpan w:val="2"/>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both"/>
                    <w:rPr>
                      <w:rFonts w:ascii="Arial" w:hAnsi="Arial" w:cs="Arial"/>
                      <w:sz w:val="20"/>
                      <w:szCs w:val="20"/>
                      <w:lang w:eastAsia="sl-SI"/>
                    </w:rPr>
                  </w:pP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tcPr>
                <w:p w:rsidR="008704B7" w:rsidRPr="00B620A6" w:rsidRDefault="008704B7" w:rsidP="008704B7">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+ 1</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+ 2</w:t>
                  </w:r>
                </w:p>
              </w:tc>
              <w:tc>
                <w:tcPr>
                  <w:tcW w:w="1219" w:type="dxa"/>
                  <w:tcBorders>
                    <w:top w:val="nil"/>
                    <w:left w:val="nil"/>
                    <w:bottom w:val="single" w:sz="12" w:space="0" w:color="FFFFFF"/>
                    <w:right w:val="nil"/>
                  </w:tcBorders>
                  <w:shd w:val="clear" w:color="auto" w:fill="4472C4"/>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+ 3</w:t>
                  </w:r>
                </w:p>
              </w:tc>
            </w:tr>
            <w:tr w:rsidR="008704B7" w:rsidRPr="00B620A6" w:rsidTr="00F65C1F">
              <w:trPr>
                <w:trHeight w:val="322"/>
              </w:trPr>
              <w:tc>
                <w:tcPr>
                  <w:tcW w:w="332"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both"/>
                    <w:rPr>
                      <w:rFonts w:ascii="Arial" w:hAnsi="Arial" w:cs="Arial"/>
                      <w:sz w:val="20"/>
                      <w:szCs w:val="20"/>
                      <w:lang w:eastAsia="sl-SI"/>
                    </w:rPr>
                  </w:pPr>
                </w:p>
              </w:tc>
              <w:tc>
                <w:tcPr>
                  <w:tcW w:w="3667"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Kategorija/Leto</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tcPr>
                <w:p w:rsidR="008704B7" w:rsidRPr="00B620A6" w:rsidRDefault="008704B7" w:rsidP="008704B7">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2018</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2019</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2020</w:t>
                  </w:r>
                </w:p>
              </w:tc>
              <w:tc>
                <w:tcPr>
                  <w:tcW w:w="1219" w:type="dxa"/>
                  <w:tcBorders>
                    <w:top w:val="nil"/>
                    <w:left w:val="nil"/>
                    <w:bottom w:val="single" w:sz="8" w:space="0" w:color="FFFFFF"/>
                    <w:right w:val="nil"/>
                  </w:tcBorders>
                  <w:shd w:val="clear" w:color="auto" w:fill="B4C6E7"/>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2021</w:t>
                  </w:r>
                </w:p>
              </w:tc>
            </w:tr>
            <w:tr w:rsidR="008704B7" w:rsidRPr="00B620A6" w:rsidTr="00F65C1F">
              <w:trPr>
                <w:trHeight w:val="350"/>
              </w:trPr>
              <w:tc>
                <w:tcPr>
                  <w:tcW w:w="332"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1</w:t>
                  </w:r>
                </w:p>
              </w:tc>
              <w:tc>
                <w:tcPr>
                  <w:tcW w:w="3667"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8704B7" w:rsidRPr="00B620A6" w:rsidRDefault="008704B7" w:rsidP="008704B7">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Število zaposlitev kumulativno</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tcPr>
                <w:p w:rsidR="008704B7" w:rsidRPr="00B620A6" w:rsidRDefault="008704B7" w:rsidP="008704B7">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0</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8704B7" w:rsidRPr="00B620A6" w:rsidRDefault="008704B7" w:rsidP="008704B7">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8704B7" w:rsidRPr="00B620A6" w:rsidRDefault="008704B7" w:rsidP="008704B7">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c>
                <w:tcPr>
                  <w:tcW w:w="1219" w:type="dxa"/>
                  <w:tcBorders>
                    <w:top w:val="nil"/>
                    <w:left w:val="nil"/>
                    <w:bottom w:val="single" w:sz="8" w:space="0" w:color="FFFFFF"/>
                    <w:right w:val="nil"/>
                  </w:tcBorders>
                  <w:shd w:val="clear" w:color="auto" w:fill="D9E1F2"/>
                  <w:noWrap/>
                  <w:tcMar>
                    <w:top w:w="0" w:type="dxa"/>
                    <w:left w:w="70" w:type="dxa"/>
                    <w:bottom w:w="0" w:type="dxa"/>
                    <w:right w:w="70" w:type="dxa"/>
                  </w:tcMar>
                  <w:vAlign w:val="bottom"/>
                  <w:hideMark/>
                </w:tcPr>
                <w:p w:rsidR="008704B7" w:rsidRPr="00B620A6" w:rsidRDefault="008704B7" w:rsidP="008704B7">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r>
          </w:tbl>
          <w:p w:rsidR="008704B7" w:rsidRPr="00B620A6"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*opomba: v letu t+1 (2019) sta inšpektorja zaposlena od septembra do decembra</w:t>
            </w:r>
          </w:p>
          <w:p w:rsidR="008704B7" w:rsidRPr="00B620A6"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r>
              <w:rPr>
                <w:rFonts w:ascii="Arial" w:hAnsi="Arial" w:cs="Arial"/>
                <w:sz w:val="20"/>
                <w:szCs w:val="20"/>
                <w:lang w:eastAsia="sl-SI"/>
              </w:rPr>
              <w:t>Letni bruto 2 strošek</w:t>
            </w:r>
            <w:r w:rsidRPr="00B620A6">
              <w:rPr>
                <w:rFonts w:ascii="Arial" w:hAnsi="Arial" w:cs="Arial"/>
                <w:sz w:val="20"/>
                <w:szCs w:val="20"/>
                <w:lang w:eastAsia="sl-SI"/>
              </w:rPr>
              <w:t xml:space="preserve"> plače zaposlenega, skupaj s povračili stroškov in drugimi prejemki</w:t>
            </w:r>
            <w:r>
              <w:rPr>
                <w:rFonts w:ascii="Arial" w:hAnsi="Arial" w:cs="Arial"/>
                <w:sz w:val="20"/>
                <w:szCs w:val="20"/>
                <w:lang w:eastAsia="sl-SI"/>
              </w:rPr>
              <w:t xml:space="preserve"> iz delovnega razmerja, znaša</w:t>
            </w:r>
            <w:r w:rsidRPr="00B620A6">
              <w:rPr>
                <w:rFonts w:ascii="Arial" w:hAnsi="Arial" w:cs="Arial"/>
                <w:sz w:val="20"/>
                <w:szCs w:val="20"/>
                <w:lang w:eastAsia="sl-SI"/>
              </w:rPr>
              <w:t xml:space="preserve"> </w:t>
            </w:r>
            <w:r w:rsidRPr="00B620A6">
              <w:rPr>
                <w:rFonts w:ascii="Arial" w:hAnsi="Arial" w:cs="Arial"/>
                <w:b/>
                <w:sz w:val="20"/>
                <w:szCs w:val="20"/>
                <w:lang w:eastAsia="sl-SI"/>
              </w:rPr>
              <w:t xml:space="preserve">30.000 </w:t>
            </w:r>
            <w:r>
              <w:rPr>
                <w:rFonts w:ascii="Arial" w:hAnsi="Arial" w:cs="Arial"/>
                <w:b/>
                <w:sz w:val="20"/>
                <w:szCs w:val="20"/>
                <w:lang w:eastAsia="sl-SI"/>
              </w:rPr>
              <w:t>EUR</w:t>
            </w:r>
            <w:r w:rsidRPr="00B620A6">
              <w:rPr>
                <w:rFonts w:ascii="Arial" w:hAnsi="Arial" w:cs="Arial"/>
                <w:sz w:val="20"/>
                <w:szCs w:val="20"/>
                <w:lang w:eastAsia="sl-SI"/>
              </w:rPr>
              <w:t xml:space="preserve"> ter enkraten strošek vzpostavitve posameznega delovnega mesta </w:t>
            </w:r>
            <w:r w:rsidRPr="00B620A6">
              <w:rPr>
                <w:rFonts w:ascii="Arial" w:hAnsi="Arial" w:cs="Arial"/>
                <w:b/>
                <w:sz w:val="20"/>
                <w:szCs w:val="20"/>
                <w:lang w:eastAsia="sl-SI"/>
              </w:rPr>
              <w:t xml:space="preserve">5.000 </w:t>
            </w:r>
            <w:r>
              <w:rPr>
                <w:rFonts w:ascii="Arial" w:hAnsi="Arial" w:cs="Arial"/>
                <w:b/>
                <w:sz w:val="20"/>
                <w:szCs w:val="20"/>
                <w:lang w:eastAsia="sl-SI"/>
              </w:rPr>
              <w:t>EUR</w:t>
            </w:r>
            <w:r w:rsidRPr="00B620A6">
              <w:rPr>
                <w:rFonts w:ascii="Arial" w:hAnsi="Arial" w:cs="Arial"/>
                <w:sz w:val="20"/>
                <w:szCs w:val="20"/>
                <w:lang w:eastAsia="sl-SI"/>
              </w:rPr>
              <w:t xml:space="preserve"> in letni strošek kasnejšega delovanja </w:t>
            </w:r>
            <w:r w:rsidRPr="00B620A6">
              <w:rPr>
                <w:rFonts w:ascii="Arial" w:hAnsi="Arial" w:cs="Arial"/>
                <w:b/>
                <w:sz w:val="20"/>
                <w:szCs w:val="20"/>
                <w:lang w:eastAsia="sl-SI"/>
              </w:rPr>
              <w:t xml:space="preserve">2.000 </w:t>
            </w:r>
            <w:r>
              <w:rPr>
                <w:rFonts w:ascii="Arial" w:hAnsi="Arial" w:cs="Arial"/>
                <w:b/>
                <w:sz w:val="20"/>
                <w:szCs w:val="20"/>
                <w:lang w:eastAsia="sl-SI"/>
              </w:rPr>
              <w:t>EUR</w:t>
            </w:r>
            <w:r w:rsidRPr="00B620A6">
              <w:rPr>
                <w:rFonts w:ascii="Arial" w:hAnsi="Arial" w:cs="Arial"/>
                <w:sz w:val="20"/>
                <w:szCs w:val="20"/>
                <w:lang w:eastAsia="sl-SI"/>
              </w:rPr>
              <w:t xml:space="preserve"> na posamezno delovno mesto. V oceni je prav tako upoštevan strošek službenih poti in izobraževanja </w:t>
            </w:r>
            <w:r w:rsidRPr="00B620A6">
              <w:rPr>
                <w:rFonts w:ascii="Arial" w:hAnsi="Arial" w:cs="Arial"/>
                <w:b/>
                <w:sz w:val="20"/>
                <w:szCs w:val="20"/>
                <w:lang w:eastAsia="sl-SI"/>
              </w:rPr>
              <w:t>1.200 EUR</w:t>
            </w:r>
            <w:r w:rsidRPr="00B620A6">
              <w:rPr>
                <w:rFonts w:ascii="Arial" w:hAnsi="Arial" w:cs="Arial"/>
                <w:sz w:val="20"/>
                <w:szCs w:val="20"/>
                <w:lang w:eastAsia="sl-SI"/>
              </w:rPr>
              <w:t xml:space="preserve"> na zaposlenega.</w:t>
            </w:r>
          </w:p>
          <w:p w:rsidR="008704B7" w:rsidRPr="00B620A6"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Ministrstvo, pristojno za informacijsko družbo (MJU), za leti 2019 in 2020 priskrbi redno proračunsko postavko v sklopu razreza proračuna na nivoju ministrstva.</w:t>
            </w:r>
          </w:p>
          <w:p w:rsidR="008704B7" w:rsidRPr="00B620A6"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Zakon se začne uporabljati od:</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septembra 2019 za spletišča, ki bodo objavljena pred 23. septembrom 2018;</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septembra 2020 za prilagoditev spletišč, ki niso zajeta v prejšnji alineji;</w:t>
            </w:r>
          </w:p>
          <w:p w:rsidR="008704B7" w:rsidRPr="00B620A6" w:rsidRDefault="008704B7" w:rsidP="008704B7">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junija 2021 za mobilne aplikacije.</w:t>
            </w:r>
          </w:p>
          <w:p w:rsidR="008704B7" w:rsidRPr="00B620A6" w:rsidRDefault="008704B7" w:rsidP="008704B7">
            <w:pPr>
              <w:widowControl w:val="0"/>
              <w:spacing w:after="0" w:line="260" w:lineRule="exact"/>
              <w:contextualSpacing/>
              <w:jc w:val="both"/>
              <w:rPr>
                <w:rFonts w:ascii="Arial" w:hAnsi="Arial" w:cs="Arial"/>
                <w:sz w:val="20"/>
                <w:szCs w:val="20"/>
                <w:lang w:eastAsia="sl-SI"/>
              </w:rPr>
            </w:pPr>
          </w:p>
          <w:p w:rsidR="008704B7" w:rsidRPr="00B620A6" w:rsidRDefault="008704B7" w:rsidP="008704B7">
            <w:pPr>
              <w:spacing w:before="120" w:after="120"/>
              <w:jc w:val="both"/>
              <w:rPr>
                <w:rFonts w:ascii="Arial" w:hAnsi="Arial" w:cs="Arial"/>
                <w:b/>
                <w:sz w:val="20"/>
                <w:szCs w:val="20"/>
                <w:u w:val="single"/>
                <w:lang w:eastAsia="sl-SI"/>
              </w:rPr>
            </w:pPr>
            <w:r w:rsidRPr="00B620A6">
              <w:rPr>
                <w:rFonts w:ascii="Arial" w:hAnsi="Arial" w:cs="Arial"/>
                <w:b/>
                <w:sz w:val="20"/>
                <w:szCs w:val="20"/>
                <w:u w:val="single"/>
                <w:lang w:eastAsia="sl-SI"/>
              </w:rPr>
              <w:t>Skupni ocenjeni stroški vzpostavitve in prilagoditve spletišč in mobilnih aplikacij:</w:t>
            </w:r>
          </w:p>
          <w:tbl>
            <w:tblPr>
              <w:tblW w:w="0" w:type="auto"/>
              <w:tblCellMar>
                <w:left w:w="70" w:type="dxa"/>
                <w:right w:w="70" w:type="dxa"/>
              </w:tblCellMar>
              <w:tblLook w:val="04A0" w:firstRow="1" w:lastRow="0" w:firstColumn="1" w:lastColumn="0" w:noHBand="0" w:noVBand="1"/>
            </w:tblPr>
            <w:tblGrid>
              <w:gridCol w:w="426"/>
              <w:gridCol w:w="3563"/>
              <w:gridCol w:w="1129"/>
              <w:gridCol w:w="1134"/>
              <w:gridCol w:w="1457"/>
              <w:gridCol w:w="1241"/>
            </w:tblGrid>
            <w:tr w:rsidR="008704B7" w:rsidRPr="00B620A6" w:rsidTr="00F65C1F">
              <w:trPr>
                <w:trHeight w:val="300"/>
              </w:trPr>
              <w:tc>
                <w:tcPr>
                  <w:tcW w:w="3989" w:type="dxa"/>
                  <w:gridSpan w:val="2"/>
                  <w:tcBorders>
                    <w:top w:val="nil"/>
                    <w:left w:val="nil"/>
                    <w:bottom w:val="single" w:sz="12" w:space="0" w:color="FFFFFF"/>
                    <w:right w:val="single" w:sz="4" w:space="0" w:color="FFFFFF"/>
                  </w:tcBorders>
                  <w:shd w:val="clear" w:color="4472C4" w:fill="4472C4"/>
                  <w:noWrap/>
                  <w:vAlign w:val="center"/>
                  <w:hideMark/>
                </w:tcPr>
                <w:p w:rsidR="008704B7" w:rsidRPr="00B620A6" w:rsidRDefault="008704B7" w:rsidP="008704B7">
                  <w:pPr>
                    <w:spacing w:after="0" w:line="240" w:lineRule="auto"/>
                    <w:jc w:val="both"/>
                    <w:rPr>
                      <w:rFonts w:ascii="Arial" w:hAnsi="Arial" w:cs="Arial"/>
                      <w:sz w:val="20"/>
                      <w:szCs w:val="20"/>
                      <w:lang w:eastAsia="sl-SI"/>
                    </w:rPr>
                  </w:pPr>
                  <w:r w:rsidRPr="00B620A6">
                    <w:rPr>
                      <w:rFonts w:ascii="Arial" w:hAnsi="Arial" w:cs="Arial"/>
                      <w:sz w:val="20"/>
                      <w:szCs w:val="20"/>
                      <w:lang w:eastAsia="sl-SI"/>
                    </w:rPr>
                    <w:t> </w:t>
                  </w:r>
                </w:p>
              </w:tc>
              <w:tc>
                <w:tcPr>
                  <w:tcW w:w="1129" w:type="dxa"/>
                  <w:tcBorders>
                    <w:top w:val="nil"/>
                    <w:left w:val="single" w:sz="4" w:space="0" w:color="FFFFFF"/>
                    <w:bottom w:val="single" w:sz="12" w:space="0" w:color="FFFFFF"/>
                    <w:right w:val="single" w:sz="4" w:space="0" w:color="FFFFFF"/>
                  </w:tcBorders>
                  <w:shd w:val="clear" w:color="4472C4" w:fill="4472C4"/>
                  <w:noWrap/>
                  <w:vAlign w:val="center"/>
                  <w:hideMark/>
                </w:tcPr>
                <w:p w:rsidR="008704B7" w:rsidRPr="00B620A6" w:rsidRDefault="008704B7" w:rsidP="008704B7">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w:t>
                  </w:r>
                </w:p>
              </w:tc>
              <w:tc>
                <w:tcPr>
                  <w:tcW w:w="1134" w:type="dxa"/>
                  <w:tcBorders>
                    <w:top w:val="nil"/>
                    <w:left w:val="single" w:sz="4" w:space="0" w:color="FFFFFF"/>
                    <w:bottom w:val="single" w:sz="12" w:space="0" w:color="FFFFFF"/>
                    <w:right w:val="single" w:sz="4" w:space="0" w:color="FFFFFF"/>
                  </w:tcBorders>
                  <w:shd w:val="clear" w:color="4472C4" w:fill="4472C4"/>
                  <w:noWrap/>
                  <w:vAlign w:val="center"/>
                </w:tcPr>
                <w:p w:rsidR="008704B7" w:rsidRPr="00B620A6" w:rsidRDefault="008704B7" w:rsidP="008704B7">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+ 1</w:t>
                  </w:r>
                </w:p>
              </w:tc>
              <w:tc>
                <w:tcPr>
                  <w:tcW w:w="1457" w:type="dxa"/>
                  <w:tcBorders>
                    <w:top w:val="nil"/>
                    <w:left w:val="single" w:sz="4" w:space="0" w:color="FFFFFF"/>
                    <w:bottom w:val="single" w:sz="12" w:space="0" w:color="FFFFFF"/>
                    <w:right w:val="single" w:sz="4" w:space="0" w:color="FFFFFF"/>
                  </w:tcBorders>
                  <w:shd w:val="clear" w:color="4472C4" w:fill="4472C4"/>
                  <w:noWrap/>
                  <w:vAlign w:val="center"/>
                </w:tcPr>
                <w:p w:rsidR="008704B7" w:rsidRPr="00B620A6" w:rsidRDefault="008704B7" w:rsidP="008704B7">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+ 2</w:t>
                  </w:r>
                </w:p>
              </w:tc>
              <w:tc>
                <w:tcPr>
                  <w:tcW w:w="1241" w:type="dxa"/>
                  <w:tcBorders>
                    <w:top w:val="nil"/>
                    <w:left w:val="single" w:sz="4" w:space="0" w:color="FFFFFF"/>
                    <w:bottom w:val="single" w:sz="12" w:space="0" w:color="FFFFFF"/>
                    <w:right w:val="nil"/>
                  </w:tcBorders>
                  <w:shd w:val="clear" w:color="4472C4" w:fill="4472C4"/>
                  <w:noWrap/>
                  <w:vAlign w:val="center"/>
                </w:tcPr>
                <w:p w:rsidR="008704B7" w:rsidRPr="00B620A6" w:rsidRDefault="008704B7" w:rsidP="008704B7">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+ 3</w:t>
                  </w:r>
                </w:p>
              </w:tc>
            </w:tr>
            <w:tr w:rsidR="008704B7" w:rsidRPr="00B620A6" w:rsidTr="00F65C1F">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both"/>
                    <w:rPr>
                      <w:rFonts w:ascii="Arial" w:hAnsi="Arial" w:cs="Arial"/>
                      <w:b/>
                      <w:sz w:val="20"/>
                      <w:szCs w:val="20"/>
                      <w:lang w:eastAsia="sl-SI"/>
                    </w:rPr>
                  </w:pP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Kategorija/Leto</w:t>
                  </w:r>
                </w:p>
              </w:tc>
              <w:tc>
                <w:tcPr>
                  <w:tcW w:w="112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2018</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2019</w:t>
                  </w:r>
                </w:p>
              </w:tc>
              <w:tc>
                <w:tcPr>
                  <w:tcW w:w="14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2020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8704B7" w:rsidRPr="00B620A6" w:rsidRDefault="008704B7" w:rsidP="008704B7">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2021</w:t>
                  </w:r>
                </w:p>
              </w:tc>
            </w:tr>
            <w:tr w:rsidR="008704B7" w:rsidRPr="00B620A6" w:rsidTr="00F65C1F">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1.</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vzpostavitve/delovanja delovnih mest</w:t>
                  </w:r>
                </w:p>
              </w:tc>
              <w:tc>
                <w:tcPr>
                  <w:tcW w:w="112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10.000 €</w:t>
                  </w:r>
                </w:p>
              </w:tc>
              <w:tc>
                <w:tcPr>
                  <w:tcW w:w="14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4.000 €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4.000 €</w:t>
                  </w:r>
                </w:p>
              </w:tc>
            </w:tr>
            <w:tr w:rsidR="008704B7" w:rsidRPr="00B620A6" w:rsidTr="00F65C1F">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2.</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plač in nadomestil (bruto 2)</w:t>
                  </w:r>
                </w:p>
              </w:tc>
              <w:tc>
                <w:tcPr>
                  <w:tcW w:w="112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20.000 €</w:t>
                  </w:r>
                </w:p>
              </w:tc>
              <w:tc>
                <w:tcPr>
                  <w:tcW w:w="1457"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60.000 €</w:t>
                  </w:r>
                </w:p>
              </w:tc>
              <w:tc>
                <w:tcPr>
                  <w:tcW w:w="1241" w:type="dxa"/>
                  <w:tcBorders>
                    <w:top w:val="single" w:sz="4" w:space="0" w:color="FFFFFF"/>
                    <w:left w:val="single" w:sz="4" w:space="0" w:color="FFFFFF"/>
                    <w:bottom w:val="single" w:sz="4" w:space="0" w:color="FFFFFF"/>
                    <w:right w:val="nil"/>
                  </w:tcBorders>
                  <w:shd w:val="clear" w:color="D9E1F2" w:fill="D9E1F2"/>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60.000 €</w:t>
                  </w:r>
                </w:p>
              </w:tc>
            </w:tr>
            <w:tr w:rsidR="008704B7" w:rsidRPr="00B620A6" w:rsidTr="00F65C1F">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3.</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vzpostavitve/prilagoditve spletišč</w:t>
                  </w:r>
                </w:p>
              </w:tc>
              <w:tc>
                <w:tcPr>
                  <w:tcW w:w="112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4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Pr>
                      <w:rFonts w:ascii="Arial" w:hAnsi="Arial" w:cs="Arial"/>
                      <w:sz w:val="20"/>
                      <w:szCs w:val="20"/>
                      <w:lang w:eastAsia="sl-SI"/>
                    </w:rPr>
                    <w:t xml:space="preserve">8.989.200 </w:t>
                  </w:r>
                  <w:r w:rsidRPr="00B620A6">
                    <w:rPr>
                      <w:rFonts w:ascii="Arial" w:hAnsi="Arial" w:cs="Arial"/>
                      <w:sz w:val="20"/>
                      <w:szCs w:val="20"/>
                      <w:lang w:eastAsia="sl-SI"/>
                    </w:rPr>
                    <w:t xml:space="preserve">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r>
            <w:tr w:rsidR="008704B7" w:rsidRPr="00B620A6" w:rsidTr="00F65C1F">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4.</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vzdrževanja spletišč (letno)</w:t>
                  </w:r>
                </w:p>
              </w:tc>
              <w:tc>
                <w:tcPr>
                  <w:tcW w:w="112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457"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1" w:type="dxa"/>
                  <w:tcBorders>
                    <w:top w:val="single" w:sz="4" w:space="0" w:color="FFFFFF"/>
                    <w:left w:val="single" w:sz="4" w:space="0" w:color="FFFFFF"/>
                    <w:bottom w:val="single" w:sz="4" w:space="0" w:color="FFFFFF"/>
                    <w:right w:val="nil"/>
                  </w:tcBorders>
                  <w:shd w:val="clear" w:color="D9E1F2" w:fill="D9E1F2"/>
                  <w:noWrap/>
                  <w:vAlign w:val="center"/>
                  <w:hideMark/>
                </w:tcPr>
                <w:p w:rsidR="008704B7" w:rsidRPr="00B620A6" w:rsidRDefault="008704B7" w:rsidP="008704B7">
                  <w:pPr>
                    <w:spacing w:after="0" w:line="240" w:lineRule="auto"/>
                    <w:jc w:val="right"/>
                    <w:rPr>
                      <w:rFonts w:ascii="Arial" w:hAnsi="Arial" w:cs="Arial"/>
                      <w:sz w:val="20"/>
                      <w:szCs w:val="20"/>
                      <w:lang w:eastAsia="sl-SI"/>
                    </w:rPr>
                  </w:pPr>
                  <w:r>
                    <w:rPr>
                      <w:rFonts w:ascii="Arial" w:hAnsi="Arial" w:cs="Arial"/>
                      <w:sz w:val="20"/>
                      <w:szCs w:val="20"/>
                      <w:lang w:eastAsia="sl-SI"/>
                    </w:rPr>
                    <w:t>2.724.000</w:t>
                  </w:r>
                  <w:r w:rsidRPr="00B620A6">
                    <w:rPr>
                      <w:rFonts w:ascii="Arial" w:hAnsi="Arial" w:cs="Arial"/>
                      <w:sz w:val="20"/>
                      <w:szCs w:val="20"/>
                      <w:lang w:eastAsia="sl-SI"/>
                    </w:rPr>
                    <w:t xml:space="preserve"> €</w:t>
                  </w:r>
                </w:p>
              </w:tc>
            </w:tr>
            <w:tr w:rsidR="008704B7" w:rsidRPr="00B620A6" w:rsidTr="00F65C1F">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5.</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prilagoditve mobilnih aplikacij</w:t>
                  </w:r>
                </w:p>
              </w:tc>
              <w:tc>
                <w:tcPr>
                  <w:tcW w:w="112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4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704B7" w:rsidRPr="00B620A6" w:rsidRDefault="008704B7" w:rsidP="008704B7">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8704B7" w:rsidRPr="00B620A6" w:rsidRDefault="008704B7" w:rsidP="008704B7">
                  <w:pPr>
                    <w:spacing w:after="0" w:line="240" w:lineRule="auto"/>
                    <w:jc w:val="right"/>
                    <w:rPr>
                      <w:rFonts w:ascii="Arial" w:hAnsi="Arial" w:cs="Arial"/>
                      <w:sz w:val="20"/>
                      <w:szCs w:val="20"/>
                      <w:lang w:eastAsia="sl-SI"/>
                    </w:rPr>
                  </w:pPr>
                  <w:r>
                    <w:rPr>
                      <w:rFonts w:ascii="Arial" w:hAnsi="Arial" w:cs="Arial"/>
                      <w:sz w:val="20"/>
                      <w:szCs w:val="20"/>
                      <w:lang w:eastAsia="sl-SI"/>
                    </w:rPr>
                    <w:t>204.300</w:t>
                  </w:r>
                  <w:r w:rsidRPr="00B620A6">
                    <w:rPr>
                      <w:rFonts w:ascii="Arial" w:hAnsi="Arial" w:cs="Arial"/>
                      <w:sz w:val="20"/>
                      <w:szCs w:val="20"/>
                      <w:lang w:eastAsia="sl-SI"/>
                    </w:rPr>
                    <w:t xml:space="preserve"> €</w:t>
                  </w:r>
                </w:p>
              </w:tc>
            </w:tr>
            <w:tr w:rsidR="008704B7" w:rsidRPr="00B620A6" w:rsidTr="00F65C1F">
              <w:trPr>
                <w:trHeight w:val="300"/>
              </w:trPr>
              <w:tc>
                <w:tcPr>
                  <w:tcW w:w="426" w:type="dxa"/>
                  <w:tcBorders>
                    <w:top w:val="single" w:sz="4" w:space="0" w:color="FFFFFF"/>
                    <w:left w:val="nil"/>
                    <w:bottom w:val="nil"/>
                    <w:right w:val="single" w:sz="4" w:space="0" w:color="FFFFFF"/>
                  </w:tcBorders>
                  <w:shd w:val="clear" w:color="auto" w:fill="5B9BD5" w:themeFill="accent5"/>
                  <w:noWrap/>
                  <w:vAlign w:val="center"/>
                </w:tcPr>
                <w:p w:rsidR="008704B7" w:rsidRPr="00B620A6" w:rsidRDefault="008704B7" w:rsidP="008704B7">
                  <w:pPr>
                    <w:spacing w:after="0" w:line="240" w:lineRule="auto"/>
                    <w:jc w:val="both"/>
                    <w:rPr>
                      <w:rFonts w:ascii="Arial" w:hAnsi="Arial" w:cs="Arial"/>
                      <w:b/>
                      <w:sz w:val="20"/>
                      <w:szCs w:val="20"/>
                      <w:lang w:eastAsia="sl-SI"/>
                    </w:rPr>
                  </w:pPr>
                </w:p>
              </w:tc>
              <w:tc>
                <w:tcPr>
                  <w:tcW w:w="3563" w:type="dxa"/>
                  <w:tcBorders>
                    <w:top w:val="single" w:sz="4" w:space="0" w:color="FFFFFF"/>
                    <w:left w:val="single" w:sz="4" w:space="0" w:color="FFFFFF"/>
                    <w:bottom w:val="nil"/>
                    <w:right w:val="single" w:sz="4" w:space="0" w:color="FFFFFF"/>
                  </w:tcBorders>
                  <w:shd w:val="clear" w:color="auto" w:fill="5B9BD5" w:themeFill="accent5"/>
                  <w:noWrap/>
                  <w:vAlign w:val="center"/>
                </w:tcPr>
                <w:p w:rsidR="008704B7" w:rsidRPr="00B620A6" w:rsidRDefault="008704B7" w:rsidP="008704B7">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Skupaj</w:t>
                  </w:r>
                </w:p>
              </w:tc>
              <w:tc>
                <w:tcPr>
                  <w:tcW w:w="1129" w:type="dxa"/>
                  <w:tcBorders>
                    <w:top w:val="single" w:sz="4" w:space="0" w:color="FFFFFF"/>
                    <w:left w:val="single" w:sz="4" w:space="0" w:color="FFFFFF"/>
                    <w:bottom w:val="nil"/>
                    <w:right w:val="single" w:sz="4" w:space="0" w:color="FFFFFF"/>
                  </w:tcBorders>
                  <w:shd w:val="clear" w:color="auto" w:fill="5B9BD5" w:themeFill="accent5"/>
                  <w:noWrap/>
                  <w:vAlign w:val="center"/>
                </w:tcPr>
                <w:p w:rsidR="008704B7" w:rsidRPr="00B620A6" w:rsidRDefault="008704B7" w:rsidP="008704B7">
                  <w:pPr>
                    <w:spacing w:after="0" w:line="240" w:lineRule="auto"/>
                    <w:jc w:val="right"/>
                    <w:rPr>
                      <w:rFonts w:ascii="Arial" w:hAnsi="Arial" w:cs="Arial"/>
                      <w:b/>
                      <w:sz w:val="20"/>
                      <w:szCs w:val="20"/>
                      <w:lang w:eastAsia="sl-SI"/>
                    </w:rPr>
                  </w:pPr>
                  <w:r w:rsidRPr="00B620A6">
                    <w:rPr>
                      <w:rFonts w:ascii="Arial" w:hAnsi="Arial" w:cs="Arial"/>
                      <w:b/>
                      <w:sz w:val="20"/>
                      <w:szCs w:val="20"/>
                      <w:lang w:eastAsia="sl-SI"/>
                    </w:rPr>
                    <w:t>0</w:t>
                  </w:r>
                </w:p>
              </w:tc>
              <w:tc>
                <w:tcPr>
                  <w:tcW w:w="1134" w:type="dxa"/>
                  <w:tcBorders>
                    <w:top w:val="single" w:sz="4" w:space="0" w:color="FFFFFF"/>
                    <w:left w:val="single" w:sz="4" w:space="0" w:color="FFFFFF"/>
                    <w:bottom w:val="nil"/>
                    <w:right w:val="single" w:sz="4" w:space="0" w:color="FFFFFF"/>
                  </w:tcBorders>
                  <w:shd w:val="clear" w:color="auto" w:fill="5B9BD5" w:themeFill="accent5"/>
                  <w:noWrap/>
                  <w:vAlign w:val="center"/>
                </w:tcPr>
                <w:p w:rsidR="008704B7" w:rsidRPr="00B620A6" w:rsidRDefault="008704B7" w:rsidP="008704B7">
                  <w:pPr>
                    <w:spacing w:after="0" w:line="240" w:lineRule="auto"/>
                    <w:jc w:val="right"/>
                    <w:rPr>
                      <w:rFonts w:ascii="Arial" w:hAnsi="Arial" w:cs="Arial"/>
                      <w:b/>
                      <w:sz w:val="20"/>
                      <w:szCs w:val="20"/>
                      <w:lang w:eastAsia="sl-SI"/>
                    </w:rPr>
                  </w:pPr>
                  <w:r w:rsidRPr="00B620A6">
                    <w:rPr>
                      <w:rFonts w:ascii="Arial" w:hAnsi="Arial" w:cs="Arial"/>
                      <w:b/>
                      <w:sz w:val="20"/>
                      <w:szCs w:val="20"/>
                      <w:lang w:eastAsia="sl-SI"/>
                    </w:rPr>
                    <w:t>30.000 €</w:t>
                  </w:r>
                </w:p>
              </w:tc>
              <w:tc>
                <w:tcPr>
                  <w:tcW w:w="1457" w:type="dxa"/>
                  <w:tcBorders>
                    <w:top w:val="single" w:sz="4" w:space="0" w:color="FFFFFF"/>
                    <w:left w:val="single" w:sz="4" w:space="0" w:color="FFFFFF"/>
                    <w:bottom w:val="nil"/>
                    <w:right w:val="single" w:sz="4" w:space="0" w:color="FFFFFF"/>
                  </w:tcBorders>
                  <w:shd w:val="clear" w:color="auto" w:fill="5B9BD5" w:themeFill="accent5"/>
                  <w:noWrap/>
                  <w:vAlign w:val="center"/>
                </w:tcPr>
                <w:p w:rsidR="008704B7" w:rsidRPr="00B620A6" w:rsidRDefault="008704B7" w:rsidP="008704B7">
                  <w:pPr>
                    <w:spacing w:after="0" w:line="240" w:lineRule="auto"/>
                    <w:jc w:val="right"/>
                    <w:rPr>
                      <w:rFonts w:ascii="Arial" w:hAnsi="Arial" w:cs="Arial"/>
                      <w:b/>
                      <w:sz w:val="20"/>
                      <w:szCs w:val="20"/>
                      <w:lang w:eastAsia="sl-SI"/>
                    </w:rPr>
                  </w:pPr>
                  <w:r>
                    <w:rPr>
                      <w:rFonts w:ascii="Arial" w:hAnsi="Arial" w:cs="Arial"/>
                      <w:b/>
                      <w:sz w:val="20"/>
                      <w:szCs w:val="20"/>
                      <w:lang w:eastAsia="sl-SI"/>
                    </w:rPr>
                    <w:t>9.053</w:t>
                  </w:r>
                  <w:r w:rsidRPr="00B620A6">
                    <w:rPr>
                      <w:rFonts w:ascii="Arial" w:hAnsi="Arial" w:cs="Arial"/>
                      <w:b/>
                      <w:sz w:val="20"/>
                      <w:szCs w:val="20"/>
                      <w:lang w:eastAsia="sl-SI"/>
                    </w:rPr>
                    <w:t>.200 €</w:t>
                  </w:r>
                </w:p>
              </w:tc>
              <w:tc>
                <w:tcPr>
                  <w:tcW w:w="1241" w:type="dxa"/>
                  <w:tcBorders>
                    <w:top w:val="single" w:sz="4" w:space="0" w:color="FFFFFF"/>
                    <w:left w:val="single" w:sz="4" w:space="0" w:color="FFFFFF"/>
                    <w:bottom w:val="nil"/>
                    <w:right w:val="nil"/>
                  </w:tcBorders>
                  <w:shd w:val="clear" w:color="auto" w:fill="5B9BD5" w:themeFill="accent5"/>
                  <w:noWrap/>
                  <w:vAlign w:val="center"/>
                </w:tcPr>
                <w:p w:rsidR="008704B7" w:rsidRPr="00B620A6" w:rsidRDefault="008704B7" w:rsidP="008704B7">
                  <w:pPr>
                    <w:spacing w:after="0" w:line="240" w:lineRule="auto"/>
                    <w:jc w:val="right"/>
                    <w:rPr>
                      <w:rFonts w:ascii="Arial" w:hAnsi="Arial" w:cs="Arial"/>
                      <w:b/>
                      <w:sz w:val="20"/>
                      <w:szCs w:val="20"/>
                      <w:lang w:eastAsia="sl-SI"/>
                    </w:rPr>
                  </w:pPr>
                  <w:r>
                    <w:rPr>
                      <w:rFonts w:ascii="Arial" w:hAnsi="Arial" w:cs="Arial"/>
                      <w:b/>
                      <w:sz w:val="20"/>
                      <w:szCs w:val="20"/>
                      <w:lang w:eastAsia="sl-SI"/>
                    </w:rPr>
                    <w:t>2.992</w:t>
                  </w:r>
                  <w:r w:rsidRPr="00B620A6">
                    <w:rPr>
                      <w:rFonts w:ascii="Arial" w:hAnsi="Arial" w:cs="Arial"/>
                      <w:b/>
                      <w:sz w:val="20"/>
                      <w:szCs w:val="20"/>
                      <w:lang w:eastAsia="sl-SI"/>
                    </w:rPr>
                    <w:t>.300 €</w:t>
                  </w:r>
                </w:p>
              </w:tc>
            </w:tr>
          </w:tbl>
          <w:p w:rsidR="008704B7" w:rsidRPr="00B620A6" w:rsidRDefault="008704B7" w:rsidP="008704B7">
            <w:pPr>
              <w:widowControl w:val="0"/>
              <w:spacing w:after="0" w:line="260" w:lineRule="exact"/>
              <w:contextualSpacing/>
              <w:jc w:val="both"/>
              <w:rPr>
                <w:rFonts w:ascii="Arial" w:hAnsi="Arial" w:cs="Arial"/>
                <w:sz w:val="20"/>
                <w:szCs w:val="20"/>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Glede na navedeno v letu: </w:t>
            </w:r>
          </w:p>
          <w:p w:rsidR="008704B7" w:rsidRPr="00B620A6" w:rsidRDefault="008704B7" w:rsidP="008704B7">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2019 predvidevamo </w:t>
            </w:r>
            <w:r>
              <w:rPr>
                <w:rFonts w:ascii="Arial" w:hAnsi="Arial" w:cs="Arial"/>
                <w:sz w:val="20"/>
                <w:szCs w:val="20"/>
                <w:lang w:eastAsia="sl-SI"/>
              </w:rPr>
              <w:t>povečanje odhodkov</w:t>
            </w:r>
            <w:r w:rsidRPr="00B620A6">
              <w:rPr>
                <w:rFonts w:ascii="Arial" w:hAnsi="Arial" w:cs="Arial"/>
                <w:sz w:val="20"/>
                <w:szCs w:val="20"/>
                <w:lang w:eastAsia="sl-SI"/>
              </w:rPr>
              <w:t xml:space="preserve"> državnega proračuna le za sorazmerni delež plač in stroškov delovanja dveh inšpektorjev v višini </w:t>
            </w:r>
            <w:r w:rsidRPr="00B620A6">
              <w:rPr>
                <w:rFonts w:ascii="Arial" w:hAnsi="Arial" w:cs="Arial"/>
                <w:b/>
                <w:sz w:val="20"/>
                <w:szCs w:val="20"/>
                <w:lang w:eastAsia="sl-SI"/>
              </w:rPr>
              <w:t>30.000 EUR</w:t>
            </w:r>
            <w:r w:rsidRPr="00B620A6">
              <w:rPr>
                <w:rFonts w:ascii="Arial" w:hAnsi="Arial" w:cs="Arial"/>
                <w:sz w:val="20"/>
                <w:szCs w:val="20"/>
                <w:lang w:eastAsia="sl-SI"/>
              </w:rPr>
              <w:t>.</w:t>
            </w:r>
          </w:p>
          <w:p w:rsidR="008704B7" w:rsidRPr="00B620A6" w:rsidRDefault="008704B7" w:rsidP="008704B7">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eastAsia="Times New Roman" w:hAnsi="Arial" w:cs="Arial"/>
                <w:sz w:val="20"/>
                <w:szCs w:val="20"/>
                <w:lang w:eastAsia="sl-SI"/>
              </w:rPr>
              <w:t>Za leto 2019 ni predvidenih stroškov za vzpostavitev novih spletišč, ki ne bi obstajale pred 23. 9. 2018, ko se začne ta zakon uporabljati.</w:t>
            </w:r>
          </w:p>
          <w:p w:rsidR="008704B7" w:rsidRPr="00B620A6" w:rsidRDefault="008704B7" w:rsidP="008704B7">
            <w:pPr>
              <w:widowControl w:val="0"/>
              <w:spacing w:after="0" w:line="260" w:lineRule="exact"/>
              <w:ind w:left="1440"/>
              <w:contextualSpacing/>
              <w:jc w:val="both"/>
              <w:rPr>
                <w:rFonts w:ascii="Arial" w:hAnsi="Arial" w:cs="Arial"/>
                <w:sz w:val="20"/>
                <w:szCs w:val="20"/>
                <w:lang w:eastAsia="sl-SI"/>
              </w:rPr>
            </w:pPr>
          </w:p>
          <w:p w:rsidR="008704B7" w:rsidRPr="00B620A6" w:rsidRDefault="008704B7" w:rsidP="008704B7">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V letu 2020 pa </w:t>
            </w:r>
            <w:r>
              <w:rPr>
                <w:rFonts w:ascii="Arial" w:hAnsi="Arial" w:cs="Arial"/>
                <w:sz w:val="20"/>
                <w:szCs w:val="20"/>
                <w:lang w:eastAsia="sl-SI"/>
              </w:rPr>
              <w:t>povečanje odhodkov</w:t>
            </w:r>
            <w:r w:rsidRPr="00B620A6">
              <w:rPr>
                <w:rFonts w:ascii="Arial" w:hAnsi="Arial" w:cs="Arial"/>
                <w:sz w:val="20"/>
                <w:szCs w:val="20"/>
                <w:lang w:eastAsia="sl-SI"/>
              </w:rPr>
              <w:t xml:space="preserve"> državnega</w:t>
            </w:r>
            <w:r>
              <w:rPr>
                <w:rFonts w:ascii="Arial" w:hAnsi="Arial" w:cs="Arial"/>
                <w:sz w:val="20"/>
                <w:szCs w:val="20"/>
                <w:lang w:eastAsia="sl-SI"/>
              </w:rPr>
              <w:t xml:space="preserve"> proračuna</w:t>
            </w:r>
            <w:r w:rsidRPr="00B620A6">
              <w:rPr>
                <w:rFonts w:ascii="Arial" w:hAnsi="Arial" w:cs="Arial"/>
                <w:sz w:val="20"/>
                <w:szCs w:val="20"/>
                <w:lang w:eastAsia="sl-SI"/>
              </w:rPr>
              <w:t xml:space="preserve"> in občinskih proračunov za prilagoditev spletišč ter stroške celoletnih plač in delovanja dveh inšpektorjev v skupni višini </w:t>
            </w:r>
            <w:r>
              <w:rPr>
                <w:rFonts w:ascii="Arial" w:hAnsi="Arial" w:cs="Arial"/>
                <w:b/>
                <w:sz w:val="20"/>
                <w:szCs w:val="20"/>
                <w:lang w:eastAsia="sl-SI"/>
              </w:rPr>
              <w:t>9.053</w:t>
            </w:r>
            <w:r w:rsidRPr="00B620A6">
              <w:rPr>
                <w:rFonts w:ascii="Arial" w:hAnsi="Arial" w:cs="Arial"/>
                <w:b/>
                <w:sz w:val="20"/>
                <w:szCs w:val="20"/>
                <w:lang w:eastAsia="sl-SI"/>
              </w:rPr>
              <w:t>.200 EUR</w:t>
            </w:r>
            <w:r w:rsidRPr="00B620A6">
              <w:rPr>
                <w:rFonts w:ascii="Arial" w:hAnsi="Arial" w:cs="Arial"/>
                <w:sz w:val="20"/>
                <w:szCs w:val="20"/>
                <w:lang w:eastAsia="sl-SI"/>
              </w:rPr>
              <w:t xml:space="preserve"> ob predpostavki, da je </w:t>
            </w:r>
          </w:p>
          <w:p w:rsidR="008704B7" w:rsidRPr="00B620A6" w:rsidRDefault="008704B7" w:rsidP="008704B7">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212 občin in</w:t>
            </w:r>
          </w:p>
          <w:p w:rsidR="008704B7" w:rsidRPr="00B620A6" w:rsidRDefault="008704B7" w:rsidP="008704B7">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1.</w:t>
            </w:r>
            <w:r>
              <w:rPr>
                <w:rFonts w:ascii="Arial" w:hAnsi="Arial" w:cs="Arial"/>
                <w:b/>
                <w:sz w:val="20"/>
                <w:szCs w:val="20"/>
                <w:lang w:eastAsia="sl-SI"/>
              </w:rPr>
              <w:t>15</w:t>
            </w:r>
            <w:r w:rsidRPr="00B620A6">
              <w:rPr>
                <w:rFonts w:ascii="Arial" w:hAnsi="Arial" w:cs="Arial"/>
                <w:b/>
                <w:sz w:val="20"/>
                <w:szCs w:val="20"/>
                <w:lang w:eastAsia="sl-SI"/>
              </w:rPr>
              <w:t>0 drugih zavezancev</w:t>
            </w:r>
            <w:r w:rsidRPr="00B620A6">
              <w:rPr>
                <w:rFonts w:ascii="Arial" w:hAnsi="Arial" w:cs="Arial"/>
                <w:sz w:val="20"/>
                <w:szCs w:val="20"/>
                <w:lang w:eastAsia="sl-SI"/>
              </w:rPr>
              <w:t xml:space="preserve">, ki morajo prilagoditi svoja spletišča.  </w:t>
            </w:r>
          </w:p>
          <w:p w:rsidR="008704B7" w:rsidRPr="00B620A6" w:rsidRDefault="008704B7" w:rsidP="008704B7">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w:t>
            </w:r>
            <w:r>
              <w:rPr>
                <w:rFonts w:ascii="Arial" w:hAnsi="Arial" w:cs="Arial"/>
                <w:sz w:val="20"/>
                <w:szCs w:val="20"/>
                <w:lang w:eastAsia="sl-SI"/>
              </w:rPr>
              <w:t>i</w:t>
            </w:r>
            <w:r w:rsidRPr="00B620A6">
              <w:rPr>
                <w:rFonts w:ascii="Arial" w:hAnsi="Arial" w:cs="Arial"/>
                <w:sz w:val="20"/>
                <w:szCs w:val="20"/>
                <w:lang w:eastAsia="sl-SI"/>
              </w:rPr>
              <w:t xml:space="preserve"> za prilagoditev spletišč in vzpostavitev oziroma prilagoditev mobilnih aplikacij </w:t>
            </w:r>
            <w:r w:rsidRPr="00B620A6">
              <w:rPr>
                <w:rFonts w:ascii="Arial" w:hAnsi="Arial" w:cs="Arial"/>
                <w:sz w:val="20"/>
                <w:szCs w:val="20"/>
                <w:lang w:eastAsia="sl-SI"/>
              </w:rPr>
              <w:lastRenderedPageBreak/>
              <w:t>ter letn</w:t>
            </w:r>
            <w:r>
              <w:rPr>
                <w:rFonts w:ascii="Arial" w:hAnsi="Arial" w:cs="Arial"/>
                <w:sz w:val="20"/>
                <w:szCs w:val="20"/>
                <w:lang w:eastAsia="sl-SI"/>
              </w:rPr>
              <w:t>i</w:t>
            </w:r>
            <w:r w:rsidRPr="00B620A6">
              <w:rPr>
                <w:rFonts w:ascii="Arial" w:hAnsi="Arial" w:cs="Arial"/>
                <w:sz w:val="20"/>
                <w:szCs w:val="20"/>
                <w:lang w:eastAsia="sl-SI"/>
              </w:rPr>
              <w:t xml:space="preserve"> strošk</w:t>
            </w:r>
            <w:r>
              <w:rPr>
                <w:rFonts w:ascii="Arial" w:hAnsi="Arial" w:cs="Arial"/>
                <w:sz w:val="20"/>
                <w:szCs w:val="20"/>
                <w:lang w:eastAsia="sl-SI"/>
              </w:rPr>
              <w:t>i</w:t>
            </w:r>
            <w:r w:rsidRPr="00B620A6">
              <w:rPr>
                <w:rFonts w:ascii="Arial" w:hAnsi="Arial" w:cs="Arial"/>
                <w:sz w:val="20"/>
                <w:szCs w:val="20"/>
                <w:lang w:eastAsia="sl-SI"/>
              </w:rPr>
              <w:t xml:space="preserve"> vzdrževanja </w:t>
            </w:r>
            <w:r>
              <w:rPr>
                <w:rFonts w:ascii="Arial" w:hAnsi="Arial" w:cs="Arial"/>
                <w:sz w:val="20"/>
                <w:szCs w:val="20"/>
                <w:lang w:eastAsia="sl-SI"/>
              </w:rPr>
              <w:t>bodo nastali za zavezance po tem zakonu, vključno z občinami</w:t>
            </w:r>
            <w:r w:rsidRPr="00B620A6">
              <w:rPr>
                <w:rFonts w:ascii="Arial" w:hAnsi="Arial" w:cs="Arial"/>
                <w:sz w:val="20"/>
                <w:szCs w:val="20"/>
                <w:lang w:eastAsia="sl-SI"/>
              </w:rPr>
              <w:t>.</w:t>
            </w:r>
            <w:r>
              <w:rPr>
                <w:rFonts w:ascii="Arial" w:hAnsi="Arial" w:cs="Arial"/>
                <w:sz w:val="20"/>
                <w:szCs w:val="20"/>
                <w:lang w:eastAsia="sl-SI"/>
              </w:rPr>
              <w:t xml:space="preserve"> Glede na navedeno bodo morali vsi zavezanci, tudi občine načrtovati in upoštevati povečanje odhodkov državnega in občinskih proračunov.</w:t>
            </w:r>
          </w:p>
          <w:p w:rsidR="008704B7"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i/>
                <w:sz w:val="20"/>
                <w:szCs w:val="20"/>
                <w:lang w:eastAsia="sl-SI"/>
              </w:rPr>
              <w:t xml:space="preserve">           Opomba:</w:t>
            </w:r>
            <w:r w:rsidRPr="00B620A6">
              <w:rPr>
                <w:rFonts w:ascii="Arial" w:hAnsi="Arial" w:cs="Arial"/>
                <w:sz w:val="20"/>
                <w:szCs w:val="20"/>
                <w:lang w:eastAsia="sl-SI"/>
              </w:rPr>
              <w:t xml:space="preserve"> skladno s predlogom zakona v oc</w:t>
            </w:r>
            <w:r>
              <w:rPr>
                <w:rFonts w:ascii="Arial" w:hAnsi="Arial" w:cs="Arial"/>
                <w:sz w:val="20"/>
                <w:szCs w:val="20"/>
                <w:lang w:eastAsia="sl-SI"/>
              </w:rPr>
              <w:t>eni stroškov niso zajeti vrtci, osnovne šole in srednje šole.</w:t>
            </w:r>
          </w:p>
          <w:p w:rsidR="008704B7" w:rsidRPr="00B620A6" w:rsidRDefault="008704B7" w:rsidP="008704B7">
            <w:pPr>
              <w:widowControl w:val="0"/>
              <w:spacing w:after="0" w:line="260" w:lineRule="exact"/>
              <w:jc w:val="both"/>
              <w:rPr>
                <w:rFonts w:ascii="Arial" w:hAnsi="Arial" w:cs="Arial"/>
                <w:sz w:val="20"/>
                <w:szCs w:val="20"/>
                <w:lang w:eastAsia="sl-SI"/>
              </w:rPr>
            </w:pPr>
          </w:p>
          <w:p w:rsidR="008704B7" w:rsidRPr="00B620A6" w:rsidRDefault="008704B7" w:rsidP="008704B7">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V letu 2021</w:t>
            </w:r>
          </w:p>
          <w:p w:rsidR="008704B7" w:rsidRPr="00B620A6" w:rsidRDefault="008704B7" w:rsidP="008704B7">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se predvidevajo le stroški vzdrževanja in morebitnega usposabljanja.</w:t>
            </w:r>
          </w:p>
          <w:p w:rsidR="008704B7" w:rsidRPr="00B620A6" w:rsidRDefault="008704B7" w:rsidP="008704B7">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Za prilagoditev mobilnih aplikacij se začne zakon uporabljati od 23. junija 2021. Tako v letu 2021 ocenjujemo </w:t>
            </w:r>
            <w:r>
              <w:rPr>
                <w:rFonts w:ascii="Arial" w:hAnsi="Arial" w:cs="Arial"/>
                <w:sz w:val="20"/>
                <w:szCs w:val="20"/>
                <w:lang w:eastAsia="sl-SI"/>
              </w:rPr>
              <w:t>povečanje odhodkov</w:t>
            </w:r>
            <w:r w:rsidRPr="00B620A6">
              <w:rPr>
                <w:rFonts w:ascii="Arial" w:hAnsi="Arial" w:cs="Arial"/>
                <w:sz w:val="20"/>
                <w:szCs w:val="20"/>
                <w:lang w:eastAsia="sl-SI"/>
              </w:rPr>
              <w:t xml:space="preserve"> državnega proračuna in občinskih proračunov za prilagoditev mobilnih aplikacij (ob predpostavki, da bo 5 odstotkov zavezancev po tem zakonu v letu 2021</w:t>
            </w:r>
            <w:r>
              <w:rPr>
                <w:rFonts w:ascii="Arial" w:hAnsi="Arial" w:cs="Arial"/>
                <w:sz w:val="20"/>
                <w:szCs w:val="20"/>
                <w:lang w:eastAsia="sl-SI"/>
              </w:rPr>
              <w:t xml:space="preserve"> imelo tudi mobilne aplikacije) ter</w:t>
            </w:r>
          </w:p>
          <w:p w:rsidR="008704B7" w:rsidRPr="00B620A6" w:rsidRDefault="008704B7" w:rsidP="008704B7">
            <w:pPr>
              <w:widowControl w:val="0"/>
              <w:numPr>
                <w:ilvl w:val="0"/>
                <w:numId w:val="20"/>
              </w:numPr>
              <w:spacing w:after="0" w:line="260" w:lineRule="exact"/>
              <w:contextualSpacing/>
              <w:jc w:val="both"/>
              <w:rPr>
                <w:rFonts w:ascii="Arial" w:hAnsi="Arial" w:cs="Arial"/>
                <w:sz w:val="20"/>
                <w:szCs w:val="20"/>
                <w:lang w:eastAsia="sl-SI"/>
              </w:rPr>
            </w:pPr>
            <w:r>
              <w:rPr>
                <w:rFonts w:ascii="Arial" w:hAnsi="Arial" w:cs="Arial"/>
                <w:sz w:val="20"/>
                <w:szCs w:val="20"/>
                <w:lang w:eastAsia="sl-SI"/>
              </w:rPr>
              <w:t>s</w:t>
            </w:r>
            <w:r w:rsidRPr="00B620A6">
              <w:rPr>
                <w:rFonts w:ascii="Arial" w:hAnsi="Arial" w:cs="Arial"/>
                <w:sz w:val="20"/>
                <w:szCs w:val="20"/>
                <w:lang w:eastAsia="sl-SI"/>
              </w:rPr>
              <w:t xml:space="preserve">troške celoletnih plač in delovanje dveh inšpektorjev v skupni višini </w:t>
            </w:r>
            <w:r>
              <w:rPr>
                <w:rFonts w:ascii="Arial" w:hAnsi="Arial" w:cs="Arial"/>
                <w:b/>
                <w:sz w:val="20"/>
                <w:szCs w:val="20"/>
                <w:lang w:eastAsia="sl-SI"/>
              </w:rPr>
              <w:t>2.992</w:t>
            </w:r>
            <w:r w:rsidRPr="00B620A6">
              <w:rPr>
                <w:rFonts w:ascii="Arial" w:hAnsi="Arial" w:cs="Arial"/>
                <w:b/>
                <w:sz w:val="20"/>
                <w:szCs w:val="20"/>
                <w:lang w:eastAsia="sl-SI"/>
              </w:rPr>
              <w:t>.300 EUR</w:t>
            </w:r>
            <w:r w:rsidRPr="00B620A6">
              <w:rPr>
                <w:rFonts w:ascii="Arial" w:hAnsi="Arial" w:cs="Arial"/>
                <w:sz w:val="20"/>
                <w:szCs w:val="20"/>
                <w:lang w:eastAsia="sl-SI"/>
              </w:rPr>
              <w:t>.</w:t>
            </w:r>
          </w:p>
          <w:p w:rsidR="008704B7" w:rsidRPr="00B620A6" w:rsidRDefault="008704B7" w:rsidP="008704B7">
            <w:pPr>
              <w:rPr>
                <w:lang w:eastAsia="sl-SI"/>
              </w:rPr>
            </w:pPr>
          </w:p>
          <w:p w:rsidR="008704B7" w:rsidRPr="00B620A6" w:rsidRDefault="008704B7" w:rsidP="008704B7">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Stroški vzpostavitve in prilagoditve spletišč in mobilnih aplikacij nastanejo le na začetku, kasneje pa nastajajo  le stroški vzdrževanja in morebitnega usposabljanja. </w:t>
            </w:r>
          </w:p>
          <w:p w:rsidR="008704B7" w:rsidRPr="00B620A6" w:rsidRDefault="008704B7" w:rsidP="008704B7">
            <w:pPr>
              <w:overflowPunct w:val="0"/>
              <w:autoSpaceDE w:val="0"/>
              <w:autoSpaceDN w:val="0"/>
              <w:adjustRightInd w:val="0"/>
              <w:spacing w:after="0" w:line="260" w:lineRule="exact"/>
              <w:ind w:left="425"/>
              <w:jc w:val="both"/>
              <w:textAlignment w:val="baseline"/>
              <w:rPr>
                <w:rFonts w:ascii="Arial" w:hAnsi="Arial" w:cs="Arial"/>
                <w:sz w:val="20"/>
                <w:szCs w:val="20"/>
                <w:lang w:eastAsia="sl-SI"/>
              </w:rPr>
            </w:pPr>
          </w:p>
          <w:p w:rsidR="00D26F37" w:rsidRDefault="008704B7" w:rsidP="00766B6D">
            <w:pPr>
              <w:widowControl w:val="0"/>
              <w:spacing w:after="0" w:line="260" w:lineRule="exact"/>
              <w:rPr>
                <w:rFonts w:ascii="Arial" w:eastAsia="Times New Roman" w:hAnsi="Arial" w:cs="Arial"/>
                <w:sz w:val="20"/>
                <w:szCs w:val="20"/>
                <w:lang w:eastAsia="sl-SI"/>
              </w:rPr>
            </w:pPr>
            <w:r w:rsidRPr="002C4B90">
              <w:rPr>
                <w:rFonts w:ascii="Arial" w:hAnsi="Arial" w:cs="Arial"/>
                <w:sz w:val="20"/>
                <w:szCs w:val="20"/>
                <w:lang w:eastAsia="sl-SI"/>
              </w:rPr>
              <w:t>Ocenjujemo, da bi se finančno breme zavezancev lahko zelo zmanjšalo, če bi bilo izvedeno skupno javno naročilo za izvedbo analize, validacije, prenove in preoblikovanja spletišč ter mobilnih aplikacij</w:t>
            </w:r>
            <w:r>
              <w:rPr>
                <w:rFonts w:ascii="Arial" w:hAnsi="Arial" w:cs="Arial"/>
                <w:sz w:val="20"/>
                <w:szCs w:val="20"/>
                <w:lang w:eastAsia="sl-SI"/>
              </w:rPr>
              <w:t>.</w:t>
            </w:r>
          </w:p>
          <w:p w:rsidR="00D26F37" w:rsidRPr="00A67CD7" w:rsidRDefault="00D26F37" w:rsidP="00D26F37">
            <w:pPr>
              <w:overflowPunct w:val="0"/>
              <w:autoSpaceDE w:val="0"/>
              <w:autoSpaceDN w:val="0"/>
              <w:adjustRightInd w:val="0"/>
              <w:spacing w:after="0" w:line="260" w:lineRule="exact"/>
              <w:ind w:left="425"/>
              <w:jc w:val="both"/>
              <w:textAlignment w:val="baseline"/>
              <w:rPr>
                <w:rFonts w:ascii="Arial" w:eastAsia="Times New Roman" w:hAnsi="Arial" w:cs="Arial"/>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D26F37" w:rsidRPr="00AE1F83" w:rsidRDefault="00D26F37" w:rsidP="00D26F37">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D26F37" w:rsidRPr="00AE1F83" w:rsidRDefault="00D26F37" w:rsidP="00D26F37">
            <w:pPr>
              <w:spacing w:after="0" w:line="260" w:lineRule="exact"/>
              <w:rPr>
                <w:rFonts w:ascii="Arial" w:eastAsia="Times New Roman" w:hAnsi="Arial" w:cs="Arial"/>
                <w:b/>
                <w:sz w:val="20"/>
                <w:szCs w:val="20"/>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D26F37" w:rsidRPr="00AE1F83" w:rsidRDefault="00D26F37" w:rsidP="00D26F37">
            <w:pPr>
              <w:widowControl w:val="0"/>
              <w:numPr>
                <w:ilvl w:val="1"/>
                <w:numId w:val="1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D26F37" w:rsidRPr="00AE1F83" w:rsidRDefault="00D26F37" w:rsidP="00D26F37">
            <w:pPr>
              <w:widowControl w:val="0"/>
              <w:numPr>
                <w:ilvl w:val="1"/>
                <w:numId w:val="1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D26F37" w:rsidRPr="00AE1F83" w:rsidRDefault="00D26F37" w:rsidP="00D26F37">
            <w:pPr>
              <w:widowControl w:val="0"/>
              <w:numPr>
                <w:ilvl w:val="1"/>
                <w:numId w:val="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D26F37" w:rsidRPr="00AE1F83" w:rsidRDefault="00D26F37" w:rsidP="00D26F3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79" w:type="dxa"/>
            <w:gridSpan w:val="2"/>
          </w:tcPr>
          <w:p w:rsidR="00D26F37" w:rsidRPr="000A1E74"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A1E74">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w:t>
            </w:r>
            <w:r>
              <w:rPr>
                <w:rFonts w:ascii="Arial" w:eastAsia="Times New Roman" w:hAnsi="Arial" w:cs="Arial"/>
                <w:iCs/>
                <w:sz w:val="20"/>
                <w:szCs w:val="20"/>
                <w:lang w:eastAsia="sl-SI"/>
              </w:rPr>
              <w:t xml:space="preserve">nosti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SOS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w:t>
            </w:r>
            <w:r>
              <w:rPr>
                <w:rFonts w:ascii="Arial" w:eastAsia="Times New Roman" w:hAnsi="Arial" w:cs="Arial"/>
                <w:iCs/>
                <w:sz w:val="20"/>
                <w:szCs w:val="20"/>
                <w:lang w:eastAsia="sl-SI"/>
              </w:rPr>
              <w:t xml:space="preserve">ženju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ZOS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w:t>
            </w:r>
            <w:r>
              <w:rPr>
                <w:rFonts w:ascii="Arial" w:eastAsia="Times New Roman" w:hAnsi="Arial" w:cs="Arial"/>
                <w:iCs/>
                <w:sz w:val="20"/>
                <w:szCs w:val="20"/>
                <w:lang w:eastAsia="sl-SI"/>
              </w:rPr>
              <w:t xml:space="preserve">tnih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ZMOS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Vsa tri združenja občin so bila obveščena o javni obravnavi predloga zakona. </w:t>
            </w:r>
            <w:r w:rsidR="00807B01">
              <w:rPr>
                <w:rFonts w:ascii="Arial" w:eastAsia="Times New Roman" w:hAnsi="Arial" w:cs="Arial"/>
                <w:iCs/>
                <w:sz w:val="20"/>
                <w:szCs w:val="20"/>
                <w:lang w:eastAsia="sl-SI"/>
              </w:rPr>
              <w:t xml:space="preserve">Pripomb nismo prejeli. </w:t>
            </w: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379" w:type="dxa"/>
            <w:gridSpan w:val="2"/>
          </w:tcPr>
          <w:p w:rsidR="00D26F37" w:rsidRPr="002F353B"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F353B">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predloga zakona je bil 20. 11. 2017 predložen v javno obravnavo na </w:t>
            </w:r>
            <w:r w:rsidR="008C6003">
              <w:rPr>
                <w:rFonts w:ascii="Arial" w:eastAsia="Times New Roman" w:hAnsi="Arial" w:cs="Arial"/>
                <w:iCs/>
                <w:sz w:val="20"/>
                <w:szCs w:val="20"/>
                <w:lang w:eastAsia="sl-SI"/>
              </w:rPr>
              <w:t>državnem portalu RS, e-U</w:t>
            </w:r>
            <w:r>
              <w:rPr>
                <w:rFonts w:ascii="Arial" w:eastAsia="Times New Roman" w:hAnsi="Arial" w:cs="Arial"/>
                <w:iCs/>
                <w:sz w:val="20"/>
                <w:szCs w:val="20"/>
                <w:lang w:eastAsia="sl-SI"/>
              </w:rPr>
              <w:t>prava, v rubriki e-</w:t>
            </w:r>
            <w:r w:rsidR="008C6003">
              <w:rPr>
                <w:rFonts w:ascii="Arial" w:eastAsia="Times New Roman" w:hAnsi="Arial" w:cs="Arial"/>
                <w:iCs/>
                <w:sz w:val="20"/>
                <w:szCs w:val="20"/>
                <w:lang w:eastAsia="sl-SI"/>
              </w:rPr>
              <w:t>D</w:t>
            </w:r>
            <w:r>
              <w:rPr>
                <w:rFonts w:ascii="Arial" w:eastAsia="Times New Roman" w:hAnsi="Arial" w:cs="Arial"/>
                <w:iCs/>
                <w:sz w:val="20"/>
                <w:szCs w:val="20"/>
                <w:lang w:eastAsia="sl-SI"/>
              </w:rPr>
              <w:t>emokracija. Zainteresirana javnost je bila pozvana,</w:t>
            </w:r>
            <w:r w:rsidR="008C6003">
              <w:rPr>
                <w:rFonts w:ascii="Arial" w:eastAsia="Times New Roman" w:hAnsi="Arial" w:cs="Arial"/>
                <w:iCs/>
                <w:sz w:val="20"/>
                <w:szCs w:val="20"/>
                <w:lang w:eastAsia="sl-SI"/>
              </w:rPr>
              <w:t xml:space="preserve"> da poda predloge in pripombe o</w:t>
            </w:r>
            <w:r>
              <w:rPr>
                <w:rFonts w:ascii="Arial" w:eastAsia="Times New Roman" w:hAnsi="Arial" w:cs="Arial"/>
                <w:iCs/>
                <w:sz w:val="20"/>
                <w:szCs w:val="20"/>
                <w:lang w:eastAsia="sl-SI"/>
              </w:rPr>
              <w:t xml:space="preserve"> zakonsk</w:t>
            </w:r>
            <w:r w:rsidR="008C6003">
              <w:rPr>
                <w:rFonts w:ascii="Arial" w:eastAsia="Times New Roman" w:hAnsi="Arial" w:cs="Arial"/>
                <w:iCs/>
                <w:sz w:val="20"/>
                <w:szCs w:val="20"/>
                <w:lang w:eastAsia="sl-SI"/>
              </w:rPr>
              <w:t>em</w:t>
            </w:r>
            <w:r>
              <w:rPr>
                <w:rFonts w:ascii="Arial" w:eastAsia="Times New Roman" w:hAnsi="Arial" w:cs="Arial"/>
                <w:iCs/>
                <w:sz w:val="20"/>
                <w:szCs w:val="20"/>
                <w:lang w:eastAsia="sl-SI"/>
              </w:rPr>
              <w:t xml:space="preserve"> osnutk</w:t>
            </w:r>
            <w:r w:rsidR="008C6003">
              <w:rPr>
                <w:rFonts w:ascii="Arial" w:eastAsia="Times New Roman" w:hAnsi="Arial" w:cs="Arial"/>
                <w:iCs/>
                <w:sz w:val="20"/>
                <w:szCs w:val="20"/>
                <w:lang w:eastAsia="sl-SI"/>
              </w:rPr>
              <w:t>u</w:t>
            </w:r>
            <w:r>
              <w:rPr>
                <w:rFonts w:ascii="Arial" w:eastAsia="Times New Roman" w:hAnsi="Arial" w:cs="Arial"/>
                <w:iCs/>
                <w:sz w:val="20"/>
                <w:szCs w:val="20"/>
                <w:lang w:eastAsia="sl-SI"/>
              </w:rPr>
              <w:t xml:space="preserve"> v 30 dneh od objave, to je do 20. 12. 2017. Novica o javni obravnavi je bila objavljena tudi na spletnih straneh Ministrstva za javno upravo. </w:t>
            </w: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Default="00C8038D"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Dne </w:t>
            </w:r>
            <w:r w:rsidR="00D26F37">
              <w:rPr>
                <w:rFonts w:ascii="Arial" w:eastAsia="Times New Roman" w:hAnsi="Arial" w:cs="Arial"/>
                <w:iCs/>
                <w:sz w:val="20"/>
                <w:szCs w:val="20"/>
                <w:lang w:eastAsia="sl-SI"/>
              </w:rPr>
              <w:t>30. 11. 2017 je bil izveden tudi javni posvet v zvezi z osnutkom predloga zakona.</w:t>
            </w: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Na javno obravnavo osnutka predloga in javni posvet smo še posebej opozorili  invalidske organizacije.</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V razpravo so bili vključeni:</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lastRenderedPageBreak/>
              <w:t>predstavniki reprezentativnih invalidskih organizacij</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predstavniki zainteresirane javnosti</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predstavniki zainteresirane strokovne javnosti  </w:t>
            </w:r>
          </w:p>
          <w:p w:rsidR="00EE563F" w:rsidRPr="00EE563F" w:rsidRDefault="00EE563F" w:rsidP="00EE563F">
            <w:pPr>
              <w:overflowPunct w:val="0"/>
              <w:autoSpaceDE w:val="0"/>
              <w:autoSpaceDN w:val="0"/>
              <w:adjustRightInd w:val="0"/>
              <w:spacing w:after="0" w:line="260" w:lineRule="exact"/>
              <w:ind w:left="1068" w:hanging="360"/>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Mnenja,  pripombe in predloge so v okviru javne obravnave predložili:</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Zveza društev slepih in slabovidnih Slovenije (v nadaljnjem besedilu: ZDSSS)</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Inštitut za upravljanje komunikacij</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 xml:space="preserve">skupno mnenje </w:t>
            </w:r>
            <w:proofErr w:type="spellStart"/>
            <w:r w:rsidRPr="00EE563F">
              <w:rPr>
                <w:rFonts w:ascii="Arial" w:hAnsi="Arial" w:cs="Arial"/>
                <w:sz w:val="20"/>
                <w:szCs w:val="20"/>
                <w:lang w:eastAsia="sl-SI"/>
              </w:rPr>
              <w:t>Beletrine</w:t>
            </w:r>
            <w:proofErr w:type="spellEnd"/>
            <w:r w:rsidRPr="00EE563F">
              <w:rPr>
                <w:rFonts w:ascii="Arial" w:hAnsi="Arial" w:cs="Arial"/>
                <w:sz w:val="20"/>
                <w:szCs w:val="20"/>
                <w:lang w:eastAsia="sl-SI"/>
              </w:rPr>
              <w:t xml:space="preserve">, zavoda za založniško dejavnost in Inštituta za digitalno družbo </w:t>
            </w:r>
            <w:proofErr w:type="spellStart"/>
            <w:r w:rsidRPr="00EE563F">
              <w:rPr>
                <w:rFonts w:ascii="Arial" w:hAnsi="Arial" w:cs="Arial"/>
                <w:sz w:val="20"/>
                <w:szCs w:val="20"/>
                <w:lang w:eastAsia="sl-SI"/>
              </w:rPr>
              <w:t>Digitas</w:t>
            </w:r>
            <w:proofErr w:type="spellEnd"/>
            <w:r w:rsidRPr="00EE563F">
              <w:rPr>
                <w:rFonts w:ascii="Arial" w:hAnsi="Arial" w:cs="Arial"/>
                <w:sz w:val="20"/>
                <w:szCs w:val="20"/>
                <w:lang w:eastAsia="sl-SI"/>
              </w:rPr>
              <w:t xml:space="preserve"> (v nadaljnjem besedilu: </w:t>
            </w:r>
            <w:proofErr w:type="spellStart"/>
            <w:r w:rsidRPr="00EE563F">
              <w:rPr>
                <w:rFonts w:ascii="Arial" w:hAnsi="Arial" w:cs="Arial"/>
                <w:sz w:val="20"/>
                <w:szCs w:val="20"/>
                <w:lang w:eastAsia="sl-SI"/>
              </w:rPr>
              <w:t>Beletrina</w:t>
            </w:r>
            <w:proofErr w:type="spellEnd"/>
            <w:r w:rsidRPr="00EE563F">
              <w:rPr>
                <w:rFonts w:ascii="Arial" w:hAnsi="Arial" w:cs="Arial"/>
                <w:sz w:val="20"/>
                <w:szCs w:val="20"/>
                <w:lang w:eastAsia="sl-SI"/>
              </w:rPr>
              <w:t xml:space="preserve"> in </w:t>
            </w:r>
            <w:proofErr w:type="spellStart"/>
            <w:r w:rsidRPr="00EE563F">
              <w:rPr>
                <w:rFonts w:ascii="Arial" w:hAnsi="Arial" w:cs="Arial"/>
                <w:sz w:val="20"/>
                <w:szCs w:val="20"/>
                <w:lang w:eastAsia="sl-SI"/>
              </w:rPr>
              <w:t>Digitas</w:t>
            </w:r>
            <w:proofErr w:type="spellEnd"/>
            <w:r w:rsidRPr="00EE563F">
              <w:rPr>
                <w:rFonts w:ascii="Arial" w:hAnsi="Arial" w:cs="Arial"/>
                <w:sz w:val="20"/>
                <w:szCs w:val="20"/>
                <w:lang w:eastAsia="sl-SI"/>
              </w:rPr>
              <w:t>)</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Nacionalni svet invalidskih organizacij Slovenije (v nadaljnjem besedilu: NSIOS)</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Sonček, Zveza društev za cerebralno paralizo Slovenije so. p. (v nadaljnjem besedilu: Zveza društev Sonček)</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Agencija za komunikacijska omrežja in storitve Republike Slovenije (v nadaljnjem besedilu: AKOS)</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Informacijski pooblaščenec Republike Slovenije (mnenje brez pripomb). </w:t>
            </w:r>
          </w:p>
          <w:p w:rsidR="00EE563F" w:rsidRPr="00EE563F" w:rsidRDefault="00EE563F" w:rsidP="00EE563F">
            <w:pPr>
              <w:overflowPunct w:val="0"/>
              <w:autoSpaceDE w:val="0"/>
              <w:autoSpaceDN w:val="0"/>
              <w:adjustRightInd w:val="0"/>
              <w:spacing w:after="0" w:line="260" w:lineRule="exact"/>
              <w:ind w:left="1068" w:hanging="360"/>
              <w:jc w:val="both"/>
              <w:rPr>
                <w:rFonts w:ascii="Arial" w:hAnsi="Arial" w:cs="Arial"/>
                <w:sz w:val="20"/>
                <w:szCs w:val="20"/>
                <w:lang w:eastAsia="sl-SI"/>
              </w:rPr>
            </w:pPr>
          </w:p>
          <w:p w:rsidR="00EE563F" w:rsidRPr="00EE563F" w:rsidRDefault="00EE563F" w:rsidP="00EE563F">
            <w:pPr>
              <w:jc w:val="both"/>
              <w:rPr>
                <w:rFonts w:ascii="Arial" w:hAnsi="Arial" w:cs="Arial"/>
                <w:iCs/>
                <w:sz w:val="20"/>
                <w:szCs w:val="20"/>
              </w:rPr>
            </w:pPr>
            <w:r w:rsidRPr="00EE563F">
              <w:rPr>
                <w:rFonts w:ascii="Arial" w:hAnsi="Arial" w:cs="Arial"/>
                <w:iCs/>
                <w:sz w:val="20"/>
                <w:szCs w:val="20"/>
              </w:rPr>
              <w:t xml:space="preserve">Mnenja, predlogi ter pripombe so bili upoštevani delno, kot je razvidno iz spodnje obrazložitve. Glede na to, da je AKOS svoje pripombe podal z vidika bodočega zavezanca, preostali </w:t>
            </w:r>
            <w:proofErr w:type="spellStart"/>
            <w:r w:rsidRPr="00EE563F">
              <w:rPr>
                <w:rFonts w:ascii="Arial" w:hAnsi="Arial" w:cs="Arial"/>
                <w:iCs/>
                <w:sz w:val="20"/>
                <w:szCs w:val="20"/>
              </w:rPr>
              <w:t>p</w:t>
            </w:r>
            <w:r>
              <w:rPr>
                <w:rFonts w:ascii="Arial" w:hAnsi="Arial" w:cs="Arial"/>
                <w:iCs/>
                <w:sz w:val="20"/>
                <w:szCs w:val="20"/>
              </w:rPr>
              <w:t>ripombodajalci</w:t>
            </w:r>
            <w:proofErr w:type="spellEnd"/>
            <w:r>
              <w:rPr>
                <w:rFonts w:ascii="Arial" w:hAnsi="Arial" w:cs="Arial"/>
                <w:iCs/>
                <w:sz w:val="20"/>
                <w:szCs w:val="20"/>
              </w:rPr>
              <w:t xml:space="preserve"> pa predstavljajo</w:t>
            </w:r>
            <w:r w:rsidRPr="00EE563F">
              <w:rPr>
                <w:rFonts w:ascii="Arial" w:hAnsi="Arial" w:cs="Arial"/>
                <w:iCs/>
                <w:sz w:val="20"/>
                <w:szCs w:val="20"/>
              </w:rPr>
              <w:t xml:space="preserve"> interese uporabnikov, zlasti uporabnikov z različnimi oblikami oviranosti, se do pripomb AKOS opredeljujemo ločeno na koncu prikaza. </w:t>
            </w:r>
          </w:p>
          <w:p w:rsidR="00EE563F" w:rsidRPr="00EE563F" w:rsidRDefault="00EE563F" w:rsidP="00EE563F">
            <w:pPr>
              <w:overflowPunct w:val="0"/>
              <w:autoSpaceDE w:val="0"/>
              <w:autoSpaceDN w:val="0"/>
              <w:adjustRightInd w:val="0"/>
              <w:spacing w:after="0" w:line="260" w:lineRule="exact"/>
              <w:rPr>
                <w:rFonts w:ascii="Arial" w:hAnsi="Arial" w:cs="Arial"/>
                <w:b/>
                <w:sz w:val="20"/>
                <w:szCs w:val="20"/>
                <w:u w:val="single"/>
                <w:lang w:eastAsia="sl-SI"/>
              </w:rPr>
            </w:pPr>
            <w:r w:rsidRPr="00EE563F">
              <w:rPr>
                <w:rFonts w:ascii="Arial" w:hAnsi="Arial" w:cs="Arial"/>
                <w:b/>
                <w:sz w:val="20"/>
                <w:szCs w:val="20"/>
                <w:u w:val="single"/>
                <w:lang w:eastAsia="sl-SI"/>
              </w:rPr>
              <w:t>K splošnim pripombam</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V zvezi s splošno pripombo </w:t>
            </w:r>
            <w:r w:rsidRPr="00EE563F">
              <w:rPr>
                <w:rFonts w:ascii="Arial" w:hAnsi="Arial" w:cs="Arial"/>
                <w:sz w:val="20"/>
                <w:szCs w:val="20"/>
                <w:u w:val="single"/>
              </w:rPr>
              <w:t>NSIOS</w:t>
            </w:r>
            <w:r w:rsidRPr="00EE563F">
              <w:rPr>
                <w:rFonts w:ascii="Arial" w:hAnsi="Arial" w:cs="Arial"/>
                <w:sz w:val="20"/>
                <w:szCs w:val="20"/>
              </w:rPr>
              <w:t>, da Ministrstvo za javno upravo (MJU) ni že na začetku v delovno skupino povabilo reprezentativnih predstavnikov invalidov ter, da ne sodeluje s člani ekspertne skupine WADEX in konzorcijem W3C, uvodoma pojasnjujemo, da je MJU pred pripravo osnutka predloga zakona v okviru javnega naročila k sodelovanju povabilo zunanjega izvajalca. Naročilo je bilo oddano Univerzi v Mariboru, Fakulteti za elektrotehniko, računalništvo in informatiko. Izbrani zunanji izvajalec je strokovnjak s področja dostopnosti in razumevanja potreb  oseb z različnimi oviranostmi.</w:t>
            </w:r>
            <w:bookmarkStart w:id="1" w:name="_Hlk502913187"/>
            <w:r w:rsidRPr="00EE563F">
              <w:rPr>
                <w:rFonts w:ascii="Arial" w:hAnsi="Arial" w:cs="Arial"/>
                <w:sz w:val="20"/>
                <w:szCs w:val="20"/>
              </w:rPr>
              <w:t xml:space="preserve"> </w:t>
            </w:r>
            <w:bookmarkEnd w:id="1"/>
            <w:r w:rsidRPr="00EE563F">
              <w:rPr>
                <w:rFonts w:ascii="Arial" w:hAnsi="Arial" w:cs="Arial"/>
                <w:sz w:val="20"/>
                <w:szCs w:val="20"/>
              </w:rPr>
              <w:t>Hkrati so bile reprezentativne invalidske organizacije pozvane, naj na naključno izbranih spletiščih preverijo dostopnost glede na njihove omejitve oziroma oviranosti in sporočijo svoje uporabniške izkušnje. V času javne obravnave osnutka predloga zakona je bil organiziran tudi javni posvet, na katerem so imeli predstavniki strokovne, zainteresirane in druge javnosti možnost podati svoja videnja in predloge za izboljšanje osnutka zakona. Predstavnik MJU je tudi član Ekspertne skupine za področje dostopnosti pri Evropski komisiji (WADEX) in se redno udeležuje sestankov skupine, kjer se izmenjujejo mnenja in izkušnje. Treba je sicer izpostaviti, da primerljivih izkušenj glede prenosa Direktive 2016/2102/EU v p</w:t>
            </w:r>
            <w:r w:rsidR="00862360">
              <w:rPr>
                <w:rFonts w:ascii="Arial" w:hAnsi="Arial" w:cs="Arial"/>
                <w:sz w:val="20"/>
                <w:szCs w:val="20"/>
              </w:rPr>
              <w:t>ravne rede držav članic za zdaj</w:t>
            </w:r>
            <w:r w:rsidRPr="00EE563F">
              <w:rPr>
                <w:rFonts w:ascii="Arial" w:hAnsi="Arial" w:cs="Arial"/>
                <w:sz w:val="20"/>
                <w:szCs w:val="20"/>
              </w:rPr>
              <w:t xml:space="preserve"> žal še ni.</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Predlog </w:t>
            </w:r>
            <w:proofErr w:type="spellStart"/>
            <w:r w:rsidRPr="00EE563F">
              <w:rPr>
                <w:rFonts w:ascii="Arial" w:hAnsi="Arial" w:cs="Arial"/>
                <w:sz w:val="20"/>
                <w:szCs w:val="20"/>
              </w:rPr>
              <w:t>Beletrine</w:t>
            </w:r>
            <w:proofErr w:type="spellEnd"/>
            <w:r w:rsidRPr="00EE563F">
              <w:rPr>
                <w:rFonts w:ascii="Arial" w:hAnsi="Arial" w:cs="Arial"/>
                <w:sz w:val="20"/>
                <w:szCs w:val="20"/>
              </w:rPr>
              <w:t xml:space="preserve"> in </w:t>
            </w:r>
            <w:proofErr w:type="spellStart"/>
            <w:r w:rsidRPr="00EE563F">
              <w:rPr>
                <w:rFonts w:ascii="Arial" w:hAnsi="Arial" w:cs="Arial"/>
                <w:sz w:val="20"/>
                <w:szCs w:val="20"/>
              </w:rPr>
              <w:t>Digitas</w:t>
            </w:r>
            <w:proofErr w:type="spellEnd"/>
            <w:r w:rsidRPr="00EE563F">
              <w:rPr>
                <w:rFonts w:ascii="Arial" w:hAnsi="Arial" w:cs="Arial"/>
                <w:sz w:val="20"/>
                <w:szCs w:val="20"/>
              </w:rPr>
              <w:t xml:space="preserve"> za nadomestitev izraza »uporabniki invalidi« z izrazom »uporabniki z različnimi oblikami oviranosti« je bil upoštevan.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3. členu predloga</w:t>
            </w:r>
          </w:p>
          <w:p w:rsidR="00EE563F" w:rsidRPr="00EE563F" w:rsidRDefault="00EE563F" w:rsidP="00EE563F">
            <w:pPr>
              <w:jc w:val="both"/>
              <w:rPr>
                <w:rFonts w:ascii="Arial" w:hAnsi="Arial" w:cs="Arial"/>
                <w:sz w:val="20"/>
                <w:szCs w:val="20"/>
              </w:rPr>
            </w:pPr>
            <w:r w:rsidRPr="00EE563F">
              <w:rPr>
                <w:rFonts w:ascii="Arial" w:hAnsi="Arial" w:cs="Arial"/>
                <w:sz w:val="20"/>
                <w:szCs w:val="20"/>
              </w:rPr>
              <w:t>Pripombe iz javne obravnave so v pretežni meri usmerjene k razši</w:t>
            </w:r>
            <w:r w:rsidR="00376B6B">
              <w:rPr>
                <w:rFonts w:ascii="Arial" w:hAnsi="Arial" w:cs="Arial"/>
                <w:sz w:val="20"/>
                <w:szCs w:val="20"/>
              </w:rPr>
              <w:t>ritvi kroga zavezancev in višji</w:t>
            </w:r>
            <w:r w:rsidRPr="00EE563F">
              <w:rPr>
                <w:rFonts w:ascii="Arial" w:hAnsi="Arial" w:cs="Arial"/>
                <w:sz w:val="20"/>
                <w:szCs w:val="20"/>
              </w:rPr>
              <w:t xml:space="preserve"> </w:t>
            </w:r>
            <w:r w:rsidR="00376B6B">
              <w:rPr>
                <w:rFonts w:ascii="Arial" w:hAnsi="Arial" w:cs="Arial"/>
                <w:sz w:val="20"/>
                <w:szCs w:val="20"/>
              </w:rPr>
              <w:t>ravni</w:t>
            </w:r>
            <w:r w:rsidRPr="00EE563F">
              <w:rPr>
                <w:rFonts w:ascii="Arial" w:hAnsi="Arial" w:cs="Arial"/>
                <w:sz w:val="20"/>
                <w:szCs w:val="20"/>
              </w:rPr>
              <w:t xml:space="preserve"> zagotavljanja dostopnosti v korist uporabnikov (razširitev nabora vsebin, glede katerih je treba zagotoviti dostopnost), zlasti tistih z različnimi oblikami oviranosti. Iz pripomb je tako mogoče razbrati težnjo po preseganju minimalnih zahtev, kot so opredeljene v Direktivi 2016/2102/EU. Strinjamo se s </w:t>
            </w:r>
            <w:proofErr w:type="spellStart"/>
            <w:r w:rsidRPr="00EE563F">
              <w:rPr>
                <w:rFonts w:ascii="Arial" w:hAnsi="Arial" w:cs="Arial"/>
                <w:sz w:val="20"/>
                <w:szCs w:val="20"/>
              </w:rPr>
              <w:t>pripombodajalci</w:t>
            </w:r>
            <w:proofErr w:type="spellEnd"/>
            <w:r w:rsidRPr="00EE563F">
              <w:rPr>
                <w:rFonts w:ascii="Arial" w:hAnsi="Arial" w:cs="Arial"/>
                <w:sz w:val="20"/>
                <w:szCs w:val="20"/>
              </w:rPr>
              <w:t xml:space="preserve">, da je Direktiva 2016/2102/EU direktiva minimalne harmonizacije, ki predpisuje le minimalen nabor zahtev, ki jim morajo slediti države članice, hkrati pa menimo, da mora biti naložitev dodatnih obveznosti zavezancem premišljena in postopna. Zavedamo se pomembnosti zagotavljanja večje dostopnosti za uporabnike z oviranostmi, ki jim bo omogočala lažji dostop do storitev javnega sektorja in lažje uveljavljanje njihovih pravic ter posledično večjo digitalno vključenost. Na drugi strani pa je treba upoštevati tudi obveznosti, ki se jih s tem nalaga zavezancem, kar za njih predstavlja veliko finančno breme. V primeru naložitve prevelikega bremena obstaja bojazen pred umikom določenih vsebin s spletišč in mobilnih aplikacij. O tem pričajo tudi izkušnje iz tujine, ko je npr. Univerza v Kaliforniji lani s svojih spletnih strani umaknila 20.000 brezplačnih izobraževalnih videov, ker niso mogli zadostiti </w:t>
            </w:r>
            <w:r w:rsidRPr="00EE563F">
              <w:rPr>
                <w:rFonts w:ascii="Arial" w:hAnsi="Arial" w:cs="Arial"/>
                <w:sz w:val="20"/>
                <w:szCs w:val="20"/>
              </w:rPr>
              <w:lastRenderedPageBreak/>
              <w:t>zahtevam glede dostopnosti. Glede na navedeno predlog zakona v pretežni meri temelji na izhodiščih iz Direktive 2016/2102/EU, pri čemer se s predlogom zakona zavezuje ministrstvo, pristojno za informacijsko družbo, da spodbuja tudi lastnike spletišč in mobilnih aplikacij, ki niso zavezanci po tem zakonu, k čim večjem upoštevanju zahtev glede dostopnosti. Prepričani smo, da bodo tudi lastniki spletišč prepoznali koristi zagotavljanja dostopnosti  v zvezi z izvajanjem njihovih storitev ter tako glede na svoje zmožnosti vzpostavili tudi višji nivo zagotavljanja dostopnosti spletišč in mobilnih aplikacij, kot je zahtevan s predlogom zakona. Sicer že predlog zakona  na določenih mestih presega minimalne zahteve, do</w:t>
            </w:r>
            <w:r w:rsidR="00376B6B">
              <w:rPr>
                <w:rFonts w:ascii="Arial" w:hAnsi="Arial" w:cs="Arial"/>
                <w:sz w:val="20"/>
                <w:szCs w:val="20"/>
              </w:rPr>
              <w:t>ločene z direktivo. Tako je na primer</w:t>
            </w:r>
            <w:r w:rsidRPr="00EE563F">
              <w:rPr>
                <w:rFonts w:ascii="Arial" w:hAnsi="Arial" w:cs="Arial"/>
                <w:sz w:val="20"/>
                <w:szCs w:val="20"/>
              </w:rPr>
              <w:t xml:space="preserve"> določena obveznost zavezancev, da za vsebine v zvezi z izvajanjem upravnih storitev zagotovijo dostopnost tudi v slovenskem znakovnem jeziku, predviden je inšpekcijski nadzor in sankcioniranje odgovornih oseb zavezancev. </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Glede na zgoraj navedeno ni bilo mogoče upoštevati predlogov </w:t>
            </w:r>
            <w:r w:rsidRPr="00EE563F">
              <w:rPr>
                <w:rFonts w:ascii="Arial" w:hAnsi="Arial" w:cs="Arial"/>
                <w:sz w:val="20"/>
                <w:szCs w:val="20"/>
                <w:u w:val="single"/>
              </w:rPr>
              <w:t>društva Sonček</w:t>
            </w:r>
            <w:r w:rsidRPr="00EE563F">
              <w:rPr>
                <w:rFonts w:ascii="Arial" w:hAnsi="Arial" w:cs="Arial"/>
                <w:sz w:val="20"/>
                <w:szCs w:val="20"/>
              </w:rPr>
              <w:t xml:space="preserve"> in </w:t>
            </w:r>
            <w:r w:rsidRPr="00EE563F">
              <w:rPr>
                <w:rFonts w:ascii="Arial" w:hAnsi="Arial" w:cs="Arial"/>
                <w:sz w:val="20"/>
                <w:szCs w:val="20"/>
                <w:u w:val="single"/>
              </w:rPr>
              <w:t xml:space="preserve">NSIOS </w:t>
            </w:r>
            <w:r w:rsidRPr="00EE563F">
              <w:rPr>
                <w:rFonts w:ascii="Arial" w:hAnsi="Arial" w:cs="Arial"/>
                <w:sz w:val="20"/>
                <w:szCs w:val="20"/>
              </w:rPr>
              <w:t xml:space="preserve"> za razširitev obveznosti na nevladne organizacije. Te delujejo v javnem interesu z nepridobitnim namenom. Naložitev dodatnih obveznosti bi jim lahko povzročila nesorazmerno breme in otežila uresničevanje njihovega poslanstva. Navedeno je pripoznala že Direktiva 2016/2102/EU, ki je v tem delu predvidela izjemo.  Na ravni EU je bilo ocenjeno, da bi razširitev obveznosti na nevladni sektor že v prvih korakih zagotavljanja izboljšane dostopnosti spletišč in mobilnih aplikacij pomenila prekomerno breme. </w:t>
            </w:r>
            <w:bookmarkStart w:id="2" w:name="_Hlk502908475"/>
            <w:r w:rsidRPr="00EE563F">
              <w:rPr>
                <w:rFonts w:ascii="Arial" w:hAnsi="Arial" w:cs="Arial"/>
                <w:sz w:val="20"/>
                <w:szCs w:val="20"/>
              </w:rPr>
              <w:t xml:space="preserve">Podobno velja glede predlogov </w:t>
            </w:r>
            <w:proofErr w:type="spellStart"/>
            <w:r w:rsidRPr="00EE563F">
              <w:rPr>
                <w:rFonts w:ascii="Arial" w:hAnsi="Arial" w:cs="Arial"/>
                <w:sz w:val="20"/>
                <w:szCs w:val="20"/>
                <w:u w:val="single"/>
              </w:rPr>
              <w:t>Beletrine</w:t>
            </w:r>
            <w:proofErr w:type="spellEnd"/>
            <w:r w:rsidRPr="00EE563F">
              <w:rPr>
                <w:rFonts w:ascii="Arial" w:hAnsi="Arial" w:cs="Arial"/>
                <w:sz w:val="20"/>
                <w:szCs w:val="20"/>
                <w:u w:val="single"/>
              </w:rPr>
              <w:t xml:space="preserve"> in </w:t>
            </w:r>
            <w:proofErr w:type="spellStart"/>
            <w:r w:rsidRPr="00EE563F">
              <w:rPr>
                <w:rFonts w:ascii="Arial" w:hAnsi="Arial" w:cs="Arial"/>
                <w:sz w:val="20"/>
                <w:szCs w:val="20"/>
                <w:u w:val="single"/>
              </w:rPr>
              <w:t>Digitas</w:t>
            </w:r>
            <w:proofErr w:type="spellEnd"/>
            <w:r w:rsidRPr="00EE563F">
              <w:rPr>
                <w:rFonts w:ascii="Arial" w:hAnsi="Arial" w:cs="Arial"/>
                <w:sz w:val="20"/>
                <w:szCs w:val="20"/>
              </w:rPr>
              <w:t xml:space="preserve">, </w:t>
            </w:r>
            <w:r w:rsidRPr="00EE563F">
              <w:rPr>
                <w:rFonts w:ascii="Arial" w:hAnsi="Arial" w:cs="Arial"/>
                <w:sz w:val="20"/>
                <w:szCs w:val="20"/>
                <w:u w:val="single"/>
              </w:rPr>
              <w:t>NSIOS</w:t>
            </w:r>
            <w:r w:rsidRPr="00EE563F">
              <w:rPr>
                <w:rFonts w:ascii="Arial" w:hAnsi="Arial" w:cs="Arial"/>
                <w:sz w:val="20"/>
                <w:szCs w:val="20"/>
              </w:rPr>
              <w:t xml:space="preserve">, </w:t>
            </w:r>
            <w:r w:rsidRPr="00EE563F">
              <w:rPr>
                <w:rFonts w:ascii="Arial" w:hAnsi="Arial" w:cs="Arial"/>
                <w:sz w:val="20"/>
                <w:szCs w:val="20"/>
                <w:u w:val="single"/>
              </w:rPr>
              <w:t>ZDSSS</w:t>
            </w:r>
            <w:r w:rsidRPr="00EE563F">
              <w:rPr>
                <w:rFonts w:ascii="Arial" w:hAnsi="Arial" w:cs="Arial"/>
                <w:sz w:val="20"/>
                <w:szCs w:val="20"/>
              </w:rPr>
              <w:t xml:space="preserve"> in </w:t>
            </w:r>
            <w:r w:rsidRPr="00EE563F">
              <w:rPr>
                <w:rFonts w:ascii="Arial" w:hAnsi="Arial" w:cs="Arial"/>
                <w:sz w:val="20"/>
                <w:szCs w:val="20"/>
                <w:u w:val="single"/>
              </w:rPr>
              <w:t>Inštituta za upravljanje komunikacij</w:t>
            </w:r>
            <w:r w:rsidRPr="00EE563F">
              <w:rPr>
                <w:rFonts w:ascii="Arial" w:hAnsi="Arial" w:cs="Arial"/>
                <w:sz w:val="20"/>
                <w:szCs w:val="20"/>
              </w:rPr>
              <w:t xml:space="preserve"> za razširitev obveznosti na spletišča in mobilne aplikacije javne radiotelevizije in drugih organov, ki opravljajo službo javne radiotelevizije ter s tem za črtanje prve alineje prvega odstavka 3. člena predloga. Kot je navedeno v uvodnem recitalu 23 k Direktivi 2016/2102/EU, se direktiva ne bi smela uporabljati za spletišča in mobilne aplikacije javnih radiotelevizij. </w:t>
            </w:r>
            <w:bookmarkEnd w:id="2"/>
          </w:p>
          <w:p w:rsidR="008F3820" w:rsidRPr="008F3820" w:rsidRDefault="008F3820" w:rsidP="008F3820">
            <w:pPr>
              <w:overflowPunct w:val="0"/>
              <w:autoSpaceDE w:val="0"/>
              <w:autoSpaceDN w:val="0"/>
              <w:adjustRightInd w:val="0"/>
              <w:spacing w:after="0" w:line="260" w:lineRule="exact"/>
              <w:jc w:val="both"/>
              <w:rPr>
                <w:rFonts w:ascii="Arial" w:hAnsi="Arial" w:cs="Arial"/>
                <w:sz w:val="20"/>
                <w:szCs w:val="20"/>
                <w:lang w:eastAsia="sl-SI"/>
              </w:rPr>
            </w:pPr>
            <w:r w:rsidRPr="008F3820">
              <w:rPr>
                <w:rFonts w:ascii="Arial" w:hAnsi="Arial" w:cs="Arial"/>
                <w:sz w:val="20"/>
                <w:szCs w:val="20"/>
                <w:u w:val="single"/>
                <w:lang w:eastAsia="sl-SI"/>
              </w:rPr>
              <w:t>NSIOS</w:t>
            </w:r>
            <w:r w:rsidRPr="008F3820">
              <w:rPr>
                <w:rFonts w:ascii="Arial" w:hAnsi="Arial" w:cs="Arial"/>
                <w:sz w:val="20"/>
                <w:szCs w:val="20"/>
                <w:lang w:eastAsia="sl-SI"/>
              </w:rPr>
              <w:t xml:space="preserve">, </w:t>
            </w:r>
            <w:r w:rsidRPr="008F3820">
              <w:rPr>
                <w:rFonts w:ascii="Arial" w:hAnsi="Arial" w:cs="Arial"/>
                <w:sz w:val="20"/>
                <w:szCs w:val="20"/>
                <w:u w:val="single"/>
                <w:lang w:eastAsia="sl-SI"/>
              </w:rPr>
              <w:t>Zveza društev Sonček</w:t>
            </w:r>
            <w:r w:rsidRPr="008F3820">
              <w:rPr>
                <w:rFonts w:ascii="Arial" w:hAnsi="Arial" w:cs="Arial"/>
                <w:sz w:val="20"/>
                <w:szCs w:val="20"/>
                <w:lang w:eastAsia="sl-SI"/>
              </w:rPr>
              <w:t xml:space="preserve">, </w:t>
            </w:r>
            <w:proofErr w:type="spellStart"/>
            <w:r w:rsidRPr="008F3820">
              <w:rPr>
                <w:rFonts w:ascii="Arial" w:hAnsi="Arial" w:cs="Arial"/>
                <w:sz w:val="20"/>
                <w:szCs w:val="20"/>
                <w:u w:val="single"/>
                <w:lang w:eastAsia="sl-SI"/>
              </w:rPr>
              <w:t>Beletrina</w:t>
            </w:r>
            <w:proofErr w:type="spellEnd"/>
            <w:r w:rsidRPr="008F3820">
              <w:rPr>
                <w:rFonts w:ascii="Arial" w:hAnsi="Arial" w:cs="Arial"/>
                <w:sz w:val="20"/>
                <w:szCs w:val="20"/>
                <w:u w:val="single"/>
                <w:lang w:eastAsia="sl-SI"/>
              </w:rPr>
              <w:t xml:space="preserve"> in </w:t>
            </w:r>
            <w:proofErr w:type="spellStart"/>
            <w:r w:rsidRPr="008F3820">
              <w:rPr>
                <w:rFonts w:ascii="Arial" w:hAnsi="Arial" w:cs="Arial"/>
                <w:sz w:val="20"/>
                <w:szCs w:val="20"/>
                <w:u w:val="single"/>
                <w:lang w:eastAsia="sl-SI"/>
              </w:rPr>
              <w:t>Digitas</w:t>
            </w:r>
            <w:proofErr w:type="spellEnd"/>
            <w:r w:rsidRPr="008F3820">
              <w:rPr>
                <w:rFonts w:ascii="Arial" w:hAnsi="Arial" w:cs="Arial"/>
                <w:sz w:val="20"/>
                <w:szCs w:val="20"/>
                <w:lang w:eastAsia="sl-SI"/>
              </w:rPr>
              <w:t xml:space="preserve">, </w:t>
            </w:r>
            <w:r w:rsidRPr="008F3820">
              <w:rPr>
                <w:rFonts w:ascii="Arial" w:hAnsi="Arial" w:cs="Arial"/>
                <w:sz w:val="20"/>
                <w:szCs w:val="20"/>
                <w:u w:val="single"/>
                <w:lang w:eastAsia="sl-SI"/>
              </w:rPr>
              <w:t>Inštitut za upravljanje komunikacij</w:t>
            </w:r>
            <w:r w:rsidRPr="008F3820">
              <w:rPr>
                <w:rFonts w:ascii="Arial" w:hAnsi="Arial" w:cs="Arial"/>
                <w:sz w:val="20"/>
                <w:szCs w:val="20"/>
                <w:lang w:eastAsia="sl-SI"/>
              </w:rPr>
              <w:t xml:space="preserve"> ter </w:t>
            </w:r>
            <w:r w:rsidRPr="008F3820">
              <w:rPr>
                <w:rFonts w:ascii="Arial" w:hAnsi="Arial" w:cs="Arial"/>
                <w:sz w:val="20"/>
                <w:szCs w:val="20"/>
                <w:u w:val="single"/>
                <w:lang w:eastAsia="sl-SI"/>
              </w:rPr>
              <w:t>ZDSSS</w:t>
            </w:r>
            <w:r w:rsidRPr="008F3820">
              <w:rPr>
                <w:rFonts w:ascii="Arial" w:hAnsi="Arial" w:cs="Arial"/>
                <w:sz w:val="20"/>
                <w:szCs w:val="20"/>
                <w:lang w:eastAsia="sl-SI"/>
              </w:rPr>
              <w:t xml:space="preserve">  so se v pripombah zavzeli za črtanje izjeme iz tretje alineje prvega odstavka 3. člena predloga (spletišča in mobilne aplikacije vrtcev, osnovnih šol, srednjih šol, glasbenih šol, višjih strokovnih šol, visokošolskih zavodov in drugih vzgojno-izobraževalnih zavodov). Direktiva 2016/2102/EU dopušča, da države članice iz uporabe izključijo spletišča in mobilne aplikacije šol, vrtcev ali jasli, razen vsebine, ki se nanaša na bistvene spletne upravne funkcije.  Šole imajo v prvi vrsti vzgojno-izobraževalno funkcijo, v okviru katere na svojih spletiščih objavljajo razne vrste gradiv, tudi gradiva, ki jih pripravljajo učitelji in drugi pedagoški delavci. Gre torej za vsebino, namenjeno udeležencem izobraževalnega procesa in ne vsebino, ki bi bila bistvena za širšo javnost. Kot je bilo pojasnjeno že zgoraj, obstaja tudi bojazen, da bi se zaradi prekomernih zahtev s spletišč pričele umikati izobraževalne vsebine, kar bi pomenilo prikrajšanost za vse uporabnike. Pripombe so bile delno upoštevane, tako da v predlogu zakona </w:t>
            </w:r>
            <w:r w:rsidR="00A71CC0">
              <w:rPr>
                <w:rFonts w:ascii="Arial" w:hAnsi="Arial" w:cs="Arial"/>
                <w:sz w:val="20"/>
                <w:szCs w:val="20"/>
                <w:lang w:eastAsia="sl-SI"/>
              </w:rPr>
              <w:t xml:space="preserve">izjema ostaja le še za vrtce, </w:t>
            </w:r>
            <w:r w:rsidRPr="008F3820">
              <w:rPr>
                <w:rFonts w:ascii="Arial" w:hAnsi="Arial" w:cs="Arial"/>
                <w:sz w:val="20"/>
                <w:szCs w:val="20"/>
                <w:lang w:eastAsia="sl-SI"/>
              </w:rPr>
              <w:t>osnovne</w:t>
            </w:r>
            <w:r w:rsidR="00151F82">
              <w:rPr>
                <w:rFonts w:ascii="Arial" w:hAnsi="Arial" w:cs="Arial"/>
                <w:sz w:val="20"/>
                <w:szCs w:val="20"/>
                <w:lang w:eastAsia="sl-SI"/>
              </w:rPr>
              <w:t xml:space="preserve"> ter</w:t>
            </w:r>
            <w:r w:rsidR="00A71CC0">
              <w:rPr>
                <w:rFonts w:ascii="Arial" w:hAnsi="Arial" w:cs="Arial"/>
                <w:sz w:val="20"/>
                <w:szCs w:val="20"/>
                <w:lang w:eastAsia="sl-SI"/>
              </w:rPr>
              <w:t xml:space="preserve"> srednje</w:t>
            </w:r>
            <w:r w:rsidRPr="008F3820">
              <w:rPr>
                <w:rFonts w:ascii="Arial" w:hAnsi="Arial" w:cs="Arial"/>
                <w:sz w:val="20"/>
                <w:szCs w:val="20"/>
                <w:lang w:eastAsia="sl-SI"/>
              </w:rPr>
              <w:t xml:space="preserve"> šole. Tudi glede izvzetih zavodov pa se zavedamo pomembnosti argumentacije </w:t>
            </w:r>
            <w:proofErr w:type="spellStart"/>
            <w:r w:rsidRPr="008F3820">
              <w:rPr>
                <w:rFonts w:ascii="Arial" w:hAnsi="Arial" w:cs="Arial"/>
                <w:sz w:val="20"/>
                <w:szCs w:val="20"/>
                <w:lang w:eastAsia="sl-SI"/>
              </w:rPr>
              <w:t>pripombodajalcev</w:t>
            </w:r>
            <w:proofErr w:type="spellEnd"/>
            <w:r w:rsidRPr="008F3820">
              <w:rPr>
                <w:rFonts w:ascii="Arial" w:hAnsi="Arial" w:cs="Arial"/>
                <w:sz w:val="20"/>
                <w:szCs w:val="20"/>
                <w:lang w:eastAsia="sl-SI"/>
              </w:rPr>
              <w:t xml:space="preserve"> v tem delu, zato bo ministrstvo, pristojno za izobraževanje, spodbujalo izvzete zavode, da v čim večji meri in po lastnih zmožnostih upoštevajo zahteve glede dostopnosti iz predloga zakona. V ta namen bo skušalo zavodom ponuditi takšne informacijske rešitve (</w:t>
            </w:r>
            <w:proofErr w:type="spellStart"/>
            <w:r w:rsidRPr="008F3820">
              <w:rPr>
                <w:rFonts w:ascii="Arial" w:hAnsi="Arial" w:cs="Arial"/>
                <w:sz w:val="20"/>
                <w:szCs w:val="20"/>
                <w:lang w:eastAsia="sl-SI"/>
              </w:rPr>
              <w:t>content</w:t>
            </w:r>
            <w:proofErr w:type="spellEnd"/>
            <w:r w:rsidRPr="008F3820">
              <w:rPr>
                <w:rFonts w:ascii="Arial" w:hAnsi="Arial" w:cs="Arial"/>
                <w:sz w:val="20"/>
                <w:szCs w:val="20"/>
                <w:lang w:eastAsia="sl-SI"/>
              </w:rPr>
              <w:t xml:space="preserve"> </w:t>
            </w:r>
            <w:proofErr w:type="spellStart"/>
            <w:r w:rsidRPr="008F3820">
              <w:rPr>
                <w:rFonts w:ascii="Arial" w:hAnsi="Arial" w:cs="Arial"/>
                <w:sz w:val="20"/>
                <w:szCs w:val="20"/>
                <w:lang w:eastAsia="sl-SI"/>
              </w:rPr>
              <w:t>managment</w:t>
            </w:r>
            <w:proofErr w:type="spellEnd"/>
            <w:r w:rsidRPr="008F3820">
              <w:rPr>
                <w:rFonts w:ascii="Arial" w:hAnsi="Arial" w:cs="Arial"/>
                <w:sz w:val="20"/>
                <w:szCs w:val="20"/>
                <w:lang w:eastAsia="sl-SI"/>
              </w:rPr>
              <w:t xml:space="preserve"> </w:t>
            </w:r>
            <w:proofErr w:type="spellStart"/>
            <w:r w:rsidRPr="008F3820">
              <w:rPr>
                <w:rFonts w:ascii="Arial" w:hAnsi="Arial" w:cs="Arial"/>
                <w:sz w:val="20"/>
                <w:szCs w:val="20"/>
                <w:lang w:eastAsia="sl-SI"/>
              </w:rPr>
              <w:t>system</w:t>
            </w:r>
            <w:proofErr w:type="spellEnd"/>
            <w:r w:rsidRPr="008F3820">
              <w:rPr>
                <w:rFonts w:ascii="Arial" w:hAnsi="Arial" w:cs="Arial"/>
                <w:sz w:val="20"/>
                <w:szCs w:val="20"/>
                <w:lang w:eastAsia="sl-SI"/>
              </w:rPr>
              <w:t>), ki bodo omogočale dostopnost spletišč vsem skupinam uporabnikov. Zadevna alineja predloga zakona pa je bila dopolnjena, tako da je nedvoumno, da izjema ne velja za vsebino spletišč in mobilnih aplikacij, ki se nanaša na bistvene spletne upravne funkcije</w:t>
            </w:r>
            <w:r w:rsidR="00D112D0">
              <w:rPr>
                <w:rFonts w:ascii="Arial" w:hAnsi="Arial" w:cs="Arial"/>
                <w:sz w:val="20"/>
                <w:szCs w:val="20"/>
                <w:lang w:eastAsia="sl-SI"/>
              </w:rPr>
              <w:t xml:space="preserve"> </w:t>
            </w:r>
            <w:r w:rsidRPr="008F3820">
              <w:rPr>
                <w:rFonts w:ascii="Arial" w:hAnsi="Arial" w:cs="Arial"/>
                <w:sz w:val="20"/>
                <w:szCs w:val="20"/>
                <w:lang w:eastAsia="sl-SI"/>
              </w:rPr>
              <w:t xml:space="preserve"> </w:t>
            </w:r>
            <w:r w:rsidR="00D112D0">
              <w:rPr>
                <w:rFonts w:ascii="Arial" w:hAnsi="Arial" w:cs="Arial"/>
                <w:sz w:val="20"/>
                <w:szCs w:val="20"/>
                <w:lang w:eastAsia="sl-SI"/>
              </w:rPr>
              <w:t>(</w:t>
            </w:r>
            <w:r w:rsidRPr="008F3820">
              <w:rPr>
                <w:rFonts w:ascii="Arial" w:hAnsi="Arial" w:cs="Arial"/>
                <w:sz w:val="20"/>
                <w:szCs w:val="20"/>
                <w:lang w:eastAsia="sl-SI"/>
              </w:rPr>
              <w:t xml:space="preserve">kot so na primer </w:t>
            </w:r>
            <w:r w:rsidRPr="008F3820">
              <w:rPr>
                <w:rFonts w:ascii="Arial" w:hAnsi="Arial" w:cs="Arial"/>
                <w:sz w:val="20"/>
                <w:szCs w:val="20"/>
              </w:rPr>
              <w:t>osnovne informacije o zavodu, informacije o vpisnem postopku, šolskem koledarju in urnikih</w:t>
            </w:r>
            <w:r w:rsidRPr="008F3820">
              <w:rPr>
                <w:rFonts w:ascii="Arial" w:hAnsi="Arial" w:cs="Arial"/>
                <w:sz w:val="20"/>
                <w:szCs w:val="20"/>
                <w:lang w:eastAsia="sl-SI"/>
              </w:rPr>
              <w:t xml:space="preserv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376B6B" w:rsidP="00EE563F">
            <w:pPr>
              <w:jc w:val="both"/>
              <w:rPr>
                <w:rFonts w:ascii="Arial" w:hAnsi="Arial" w:cs="Arial"/>
                <w:sz w:val="20"/>
                <w:szCs w:val="20"/>
              </w:rPr>
            </w:pPr>
            <w:r>
              <w:rPr>
                <w:rFonts w:ascii="Arial" w:hAnsi="Arial" w:cs="Arial"/>
                <w:sz w:val="20"/>
                <w:szCs w:val="20"/>
              </w:rPr>
              <w:t>Tudi izključitev posameznih</w:t>
            </w:r>
            <w:r w:rsidR="00EE563F" w:rsidRPr="00EE563F">
              <w:rPr>
                <w:rFonts w:ascii="Arial" w:hAnsi="Arial" w:cs="Arial"/>
                <w:sz w:val="20"/>
                <w:szCs w:val="20"/>
              </w:rPr>
              <w:t xml:space="preserve"> vsebin na ravni Direktive 2016/2102/EU ima vsebinske razloge. Prekomerno nalaganje obveznosti, ki glede na dejansko stanje niso realne, bi lahko privedlo do splošnega umika vsebin s spletišč in mobilnih aplikacij, kar bi bilo v škodo vseh njihovih uporabnikov in hkrati tudi v nasprotju z namenom zakona.  </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V zvezi s pripombo </w:t>
            </w:r>
            <w:r w:rsidRPr="00EE563F">
              <w:rPr>
                <w:rFonts w:ascii="Arial" w:hAnsi="Arial" w:cs="Arial"/>
                <w:sz w:val="20"/>
                <w:szCs w:val="20"/>
                <w:u w:val="single"/>
              </w:rPr>
              <w:t>NSIOS</w:t>
            </w:r>
            <w:r w:rsidRPr="00EE563F">
              <w:rPr>
                <w:rFonts w:ascii="Arial" w:hAnsi="Arial" w:cs="Arial"/>
                <w:sz w:val="20"/>
                <w:szCs w:val="20"/>
              </w:rPr>
              <w:t xml:space="preserve"> k 3. členu predloga glede izključitve intranetnih in </w:t>
            </w:r>
            <w:proofErr w:type="spellStart"/>
            <w:r w:rsidRPr="00EE563F">
              <w:rPr>
                <w:rFonts w:ascii="Arial" w:hAnsi="Arial" w:cs="Arial"/>
                <w:sz w:val="20"/>
                <w:szCs w:val="20"/>
              </w:rPr>
              <w:t>ekstranetnih</w:t>
            </w:r>
            <w:proofErr w:type="spellEnd"/>
            <w:r w:rsidRPr="00EE563F">
              <w:rPr>
                <w:rFonts w:ascii="Arial" w:hAnsi="Arial" w:cs="Arial"/>
                <w:sz w:val="20"/>
                <w:szCs w:val="20"/>
              </w:rPr>
              <w:t xml:space="preserve"> vsebin, objavljenih pred 23. 9. 2019, in pripombo </w:t>
            </w:r>
            <w:proofErr w:type="spellStart"/>
            <w:r w:rsidRPr="00EE563F">
              <w:rPr>
                <w:rFonts w:ascii="Arial" w:hAnsi="Arial" w:cs="Arial"/>
                <w:sz w:val="20"/>
                <w:szCs w:val="20"/>
                <w:u w:val="single"/>
              </w:rPr>
              <w:t>Beletrine</w:t>
            </w:r>
            <w:proofErr w:type="spellEnd"/>
            <w:r w:rsidRPr="00EE563F">
              <w:rPr>
                <w:rFonts w:ascii="Arial" w:hAnsi="Arial" w:cs="Arial"/>
                <w:sz w:val="20"/>
                <w:szCs w:val="20"/>
                <w:u w:val="single"/>
              </w:rPr>
              <w:t xml:space="preserve"> in </w:t>
            </w:r>
            <w:proofErr w:type="spellStart"/>
            <w:r w:rsidRPr="00EE563F">
              <w:rPr>
                <w:rFonts w:ascii="Arial" w:hAnsi="Arial" w:cs="Arial"/>
                <w:sz w:val="20"/>
                <w:szCs w:val="20"/>
                <w:u w:val="single"/>
              </w:rPr>
              <w:t>Digitas</w:t>
            </w:r>
            <w:proofErr w:type="spellEnd"/>
            <w:r w:rsidRPr="00EE563F">
              <w:rPr>
                <w:rFonts w:ascii="Arial" w:hAnsi="Arial" w:cs="Arial"/>
                <w:sz w:val="20"/>
                <w:szCs w:val="20"/>
              </w:rPr>
              <w:t xml:space="preserve"> k drugemu odstavku 3. člena v zvezi z izključitvijo časovnih medijskih vsebin tako pojasnjujemo, da je izključitev teh vsebin v celoti povzeta po direktivi, vključno z določitvijo roka.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 xml:space="preserve">K 5.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lastRenderedPageBreak/>
              <w:t xml:space="preserve">V zvezi s predlogom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naj se v prvi alineji prvega odstavka 5. člena predloga zakona dodajo konkretnejše opredelitve iz standardov WCAG 2.0, pojasnjujemo, da se predlog zakona v nadaljevanju 5. člena glede izpolnjevanja zahtev glede dostopnosti sklicuje na nacionalni standard SIST EN 301 549 V1.1.2. – Zahteve za dostopnost pri javnem naročanju izdelkov in storitev IKT v Evropi, v katerem so opredeljene zahteve glede dostopnosti, ki jih bodo morali zavezanci upoštevati pri vzpostavitvi oziroma prilagoditvi svojih spletišč in mobilnih aplikacij. Podlaga za  evropski standard EN 301 549 V1.1.2., na katerega se sklicuje Direktiva 2016/2102/EU, in iz katerega izhaja slovenski standard, izhaja iz mednarodnih smernic </w:t>
            </w:r>
            <w:proofErr w:type="spellStart"/>
            <w:r w:rsidRPr="00EE563F">
              <w:rPr>
                <w:rFonts w:ascii="Arial" w:hAnsi="Arial" w:cs="Arial"/>
                <w:sz w:val="20"/>
                <w:szCs w:val="20"/>
                <w:lang w:eastAsia="sl-SI"/>
              </w:rPr>
              <w:t>Web</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Content</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Accessibility</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Guidelines</w:t>
            </w:r>
            <w:proofErr w:type="spellEnd"/>
            <w:r w:rsidRPr="00EE563F">
              <w:rPr>
                <w:rFonts w:ascii="Arial" w:hAnsi="Arial" w:cs="Arial"/>
                <w:sz w:val="20"/>
                <w:szCs w:val="20"/>
                <w:lang w:eastAsia="sl-SI"/>
              </w:rPr>
              <w:t xml:space="preserve"> (WCAG 2.0). WCAG 2.0 predstavlja sklop priporočil za izdelavo dostopnejših spletnih vsebin in predstavlja mednarodni standard ISO/IEC 40500:2012. V okviru tega </w:t>
            </w:r>
            <w:r w:rsidR="00376B6B">
              <w:rPr>
                <w:rFonts w:ascii="Arial" w:hAnsi="Arial" w:cs="Arial"/>
                <w:sz w:val="20"/>
                <w:szCs w:val="20"/>
                <w:lang w:eastAsia="sl-SI"/>
              </w:rPr>
              <w:t>so priporočila organizirana po štirih</w:t>
            </w:r>
            <w:r w:rsidRPr="00EE563F">
              <w:rPr>
                <w:rFonts w:ascii="Arial" w:hAnsi="Arial" w:cs="Arial"/>
                <w:sz w:val="20"/>
                <w:szCs w:val="20"/>
                <w:lang w:eastAsia="sl-SI"/>
              </w:rPr>
              <w:t xml:space="preserve"> načelih (zaznavnost, </w:t>
            </w:r>
            <w:proofErr w:type="spellStart"/>
            <w:r w:rsidRPr="00EE563F">
              <w:rPr>
                <w:rFonts w:ascii="Arial" w:hAnsi="Arial" w:cs="Arial"/>
                <w:sz w:val="20"/>
                <w:szCs w:val="20"/>
                <w:lang w:eastAsia="sl-SI"/>
              </w:rPr>
              <w:t>operabilnost</w:t>
            </w:r>
            <w:proofErr w:type="spellEnd"/>
            <w:r w:rsidRPr="00EE563F">
              <w:rPr>
                <w:rFonts w:ascii="Arial" w:hAnsi="Arial" w:cs="Arial"/>
                <w:sz w:val="20"/>
                <w:szCs w:val="20"/>
                <w:lang w:eastAsia="sl-SI"/>
              </w:rPr>
              <w:t xml:space="preserve">, razumljivost in robustnost). Konkretnejše zahteve so tako opredeljene v samem standardu, ki predstavlja obsežen dokument izrazito tehnične narave, zato ni primerno, da se konkretne prilagoditve navajajo v samem zakonu. Vsekakor pa bodo morali zavezanci vse zahteve iz standarda, na katerega se sklicuje zakon, upoštevati.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6. členu predloga</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Zaradi pripomb </w:t>
            </w:r>
            <w:r w:rsidRPr="00EE563F">
              <w:rPr>
                <w:rFonts w:ascii="Arial" w:hAnsi="Arial" w:cs="Arial"/>
                <w:sz w:val="20"/>
                <w:szCs w:val="20"/>
                <w:u w:val="single"/>
                <w:lang w:eastAsia="sl-SI"/>
              </w:rPr>
              <w:t>ZDSSS</w:t>
            </w:r>
            <w:r w:rsidRPr="00EE563F">
              <w:rPr>
                <w:rFonts w:ascii="Arial" w:hAnsi="Arial" w:cs="Arial"/>
                <w:sz w:val="20"/>
                <w:szCs w:val="20"/>
                <w:lang w:eastAsia="sl-SI"/>
              </w:rPr>
              <w:t xml:space="preserve">,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in </w:t>
            </w:r>
            <w:r w:rsidRPr="00EE563F">
              <w:rPr>
                <w:rFonts w:ascii="Arial" w:hAnsi="Arial" w:cs="Arial"/>
                <w:sz w:val="20"/>
                <w:szCs w:val="20"/>
                <w:u w:val="single"/>
                <w:lang w:eastAsia="sl-SI"/>
              </w:rPr>
              <w:t>NSIOS</w:t>
            </w:r>
            <w:r w:rsidRPr="00EE563F">
              <w:rPr>
                <w:rFonts w:ascii="Arial" w:hAnsi="Arial" w:cs="Arial"/>
                <w:sz w:val="20"/>
                <w:szCs w:val="20"/>
                <w:lang w:eastAsia="sl-SI"/>
              </w:rPr>
              <w:t>, ki izražajo bojazen, da bodo zavezanci oceno nesorazmernega bremena izkoriščali kot možnost za izogibanje zagotavljanju dostopnosti svojih spletišč in mobilnih aplikacij, je bilo izboljšano besedilo 6. člena predloga ter obenem dopolnjena pripadajoča obrazložitev. Zavezanci morajo vsekakor upoštevati le legitimne razloge in okoliščine za oceno nesorazmernega bremena, pri čemer neprednostna obravnava ali pomanjkanje časa ali znanja ne moreta biti uvrščena med legitimne razloge. Izjeme pri izpolnjevanju zahtev glede dostopnosti zaradi nesorazmernega bremena tudi ne smejo presegati tistega, kar je nujno potrebno za omejitev tega bremena pri določenih vsebinah v vsakem primeru posebej. Če zavezanec uporabi izjemo na podlagi</w:t>
            </w:r>
            <w:r w:rsidR="00376B6B">
              <w:rPr>
                <w:rFonts w:ascii="Arial" w:hAnsi="Arial" w:cs="Arial"/>
                <w:sz w:val="20"/>
                <w:szCs w:val="20"/>
                <w:lang w:eastAsia="sl-SI"/>
              </w:rPr>
              <w:t xml:space="preserve"> ocene nesorazmernega bremena, </w:t>
            </w:r>
            <w:r w:rsidRPr="00EE563F">
              <w:rPr>
                <w:rFonts w:ascii="Arial" w:hAnsi="Arial" w:cs="Arial"/>
                <w:sz w:val="20"/>
                <w:szCs w:val="20"/>
                <w:lang w:eastAsia="sl-SI"/>
              </w:rPr>
              <w:t xml:space="preserve">mora uporabniku tudi omogočiti, da se z vsebino, če je to mogoče, seznani na drug način. Dodatno je v novem četrtem odstavku 6. člena določena izjema od možnosti izključitve dostopnosti, in sicer ne glede na oceno nesorazmernega bremena ne morejo biti izključene vsebine v zvezi z izvajanjem upravnih storitev zavezanca. Ni pa bilo mogoče upoštevati predloga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za splošno črtanje možnosti izjem, saj je treba zavezancem dopustiti nekaj manevrskega prostora, kar je pripoznala tudi že Direktiva 2016/2102/EU. Nalaganje prekomernih bremen zavezancem bi namreč, kot obrazloženo zgoraj, lahko privedlo do opustošenja objavljenih vsebin. Glede predloga </w:t>
            </w:r>
            <w:r w:rsidRPr="00EE563F">
              <w:rPr>
                <w:rFonts w:ascii="Arial" w:hAnsi="Arial" w:cs="Arial"/>
                <w:sz w:val="20"/>
                <w:szCs w:val="20"/>
                <w:u w:val="single"/>
                <w:lang w:eastAsia="sl-SI"/>
              </w:rPr>
              <w:t>NISOS</w:t>
            </w:r>
            <w:r w:rsidRPr="00EE563F">
              <w:rPr>
                <w:rFonts w:ascii="Arial" w:hAnsi="Arial" w:cs="Arial"/>
                <w:sz w:val="20"/>
                <w:szCs w:val="20"/>
                <w:lang w:eastAsia="sl-SI"/>
              </w:rPr>
              <w:t xml:space="preserve">, da se določi rok v primeru nadomestnih možnosti, pojasnjujemo, da morajo biti nadomestne možnosti že vnaprej predvidene v izjavi o dostopnosti.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u w:val="single"/>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9. členu predloga</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Pripombe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ter </w:t>
            </w:r>
            <w:r w:rsidRPr="00EE563F">
              <w:rPr>
                <w:rFonts w:ascii="Arial" w:hAnsi="Arial" w:cs="Arial"/>
                <w:sz w:val="20"/>
                <w:szCs w:val="20"/>
                <w:u w:val="single"/>
                <w:lang w:eastAsia="sl-SI"/>
              </w:rPr>
              <w:t xml:space="preserve">ZDSSS </w:t>
            </w:r>
            <w:r w:rsidRPr="00EE563F">
              <w:rPr>
                <w:rFonts w:ascii="Arial" w:hAnsi="Arial" w:cs="Arial"/>
                <w:sz w:val="20"/>
                <w:szCs w:val="20"/>
                <w:lang w:eastAsia="sl-SI"/>
              </w:rPr>
              <w:t xml:space="preserve">k 9. členu predloga v zvezi z usposabljanjem pripravljavcev spletišč in mobilnih aplikacij in ozaveščanjem so bile v pretežni meri upoštevane na način, kot je razviden iz dopolnjenega 9. člena predloga. Tako je izrecno določeno, da ministrstvo, pristojno za javno upravo, pri pripravi in izvedbi programov usposabljanja sodeluje z reprezentativnimi invalidskimi organizacijami (enako velja pri spodbujanju večje ozaveščenosti, kar je naloga ministrstva, pristojnega za informacijsko družbo, v sodelovanju z reprezentativnimi invalidskimi organizacijami). Ob tem še dodatno pojasnjujemo, da predlog zakona z obveznostjo izvedbe usposabljanja, ki ga mora zagotoviti pristojno ministrstvo, v ničemer ne posega v morebitna druga izobraževanja in usposabljanja, ki bi jih </w:t>
            </w:r>
            <w:r w:rsidR="00376B6B">
              <w:rPr>
                <w:rFonts w:ascii="Arial" w:hAnsi="Arial" w:cs="Arial"/>
                <w:sz w:val="20"/>
                <w:szCs w:val="20"/>
                <w:lang w:eastAsia="sl-SI"/>
              </w:rPr>
              <w:t>o</w:t>
            </w:r>
            <w:r w:rsidRPr="00EE563F">
              <w:rPr>
                <w:rFonts w:ascii="Arial" w:hAnsi="Arial" w:cs="Arial"/>
                <w:sz w:val="20"/>
                <w:szCs w:val="20"/>
                <w:lang w:eastAsia="sl-SI"/>
              </w:rPr>
              <w:t xml:space="preserve"> spletn</w:t>
            </w:r>
            <w:r w:rsidR="00376B6B">
              <w:rPr>
                <w:rFonts w:ascii="Arial" w:hAnsi="Arial" w:cs="Arial"/>
                <w:sz w:val="20"/>
                <w:szCs w:val="20"/>
                <w:lang w:eastAsia="sl-SI"/>
              </w:rPr>
              <w:t>i</w:t>
            </w:r>
            <w:r w:rsidRPr="00EE563F">
              <w:rPr>
                <w:rFonts w:ascii="Arial" w:hAnsi="Arial" w:cs="Arial"/>
                <w:sz w:val="20"/>
                <w:szCs w:val="20"/>
                <w:lang w:eastAsia="sl-SI"/>
              </w:rPr>
              <w:t xml:space="preserve"> dostopnosti organizirali drugi subjekti na trgu. Zavezanci se usposabljanj preko Upravne akademije tudi niso dolžni udeležiti; gre le za možnost, ki jim mora biti ponujena. Menimo sicer, da bi se skupni stroški za zavezance v primeru, da bi vsak zavezanec sama zase preko javnega naročila samostojno izvajal naročilo programov usposabljanja za svoje potrebe, kot predlagata </w:t>
            </w:r>
            <w:proofErr w:type="spellStart"/>
            <w:r w:rsidRPr="00EE563F">
              <w:rPr>
                <w:rFonts w:ascii="Arial" w:hAnsi="Arial" w:cs="Arial"/>
                <w:sz w:val="20"/>
                <w:szCs w:val="20"/>
                <w:u w:val="single"/>
                <w:lang w:eastAsia="sl-SI"/>
              </w:rPr>
              <w:t>Beletrina</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močno povečali,</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Pripomba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glede spodbujanja procesov promocije, informiranja in tehničnega razvoja tako pri organih javnega sektorja kot pri nevladnih in gospodarskih subjektih je bil upoštevan </w:t>
            </w:r>
            <w:r w:rsidRPr="00EE563F">
              <w:rPr>
                <w:rFonts w:ascii="Arial" w:hAnsi="Arial" w:cs="Arial"/>
                <w:sz w:val="20"/>
                <w:szCs w:val="20"/>
                <w:lang w:eastAsia="sl-SI"/>
              </w:rPr>
              <w:lastRenderedPageBreak/>
              <w:t xml:space="preserve">tudi v tretjem odstavku 9. člena predloga z določbo, da se za spodbujanje lastnikov spletišč in mobilnih aplikacij, ki niso zavezanci po tem zakonu, lahko oblikuje koordinacija z udeleženci iz gospodarstva, raziskovalno-razvojnega sektorja, reprezentativnih invalidskih organizacij, civilne družbe in javnega sektorja. Takšna koordinacija bi se lahko odvijala v okviru že delujoče Slovenske digitalne koalicije.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10. in 11.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Pripombe </w:t>
            </w:r>
            <w:r w:rsidRPr="00EE563F">
              <w:rPr>
                <w:rFonts w:ascii="Arial" w:hAnsi="Arial" w:cs="Arial"/>
                <w:sz w:val="20"/>
                <w:szCs w:val="20"/>
                <w:u w:val="single"/>
                <w:lang w:eastAsia="sl-SI"/>
              </w:rPr>
              <w:t>ZDSSS</w:t>
            </w:r>
            <w:r w:rsidRPr="00EE563F">
              <w:rPr>
                <w:rFonts w:ascii="Arial" w:hAnsi="Arial" w:cs="Arial"/>
                <w:sz w:val="20"/>
                <w:szCs w:val="20"/>
                <w:lang w:eastAsia="sl-SI"/>
              </w:rPr>
              <w:t xml:space="preserve">,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in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u w:val="single"/>
                <w:lang w:eastAsia="sl-SI"/>
              </w:rPr>
              <w:t xml:space="preserve"> </w:t>
            </w:r>
            <w:r w:rsidRPr="00EE563F">
              <w:rPr>
                <w:rFonts w:ascii="Arial" w:hAnsi="Arial" w:cs="Arial"/>
                <w:sz w:val="20"/>
                <w:szCs w:val="20"/>
                <w:lang w:eastAsia="sl-SI"/>
              </w:rPr>
              <w:t xml:space="preserve">k 10. in 11. členu predloga, ki urejata inšpekcijski nadzor, se nanašajo na vključenost reprezentativnih invalidskih organizacij v nadzorni postopek, ustrezno usposobljenost oziroma </w:t>
            </w:r>
            <w:proofErr w:type="spellStart"/>
            <w:r w:rsidRPr="00EE563F">
              <w:rPr>
                <w:rFonts w:ascii="Arial" w:hAnsi="Arial" w:cs="Arial"/>
                <w:sz w:val="20"/>
                <w:szCs w:val="20"/>
                <w:lang w:eastAsia="sl-SI"/>
              </w:rPr>
              <w:t>certificiranost</w:t>
            </w:r>
            <w:proofErr w:type="spellEnd"/>
            <w:r w:rsidRPr="00EE563F">
              <w:rPr>
                <w:rFonts w:ascii="Arial" w:hAnsi="Arial" w:cs="Arial"/>
                <w:sz w:val="20"/>
                <w:szCs w:val="20"/>
                <w:lang w:eastAsia="sl-SI"/>
              </w:rPr>
              <w:t xml:space="preserve"> pristojnih inšpektorjev in ustanovitev medresorske delovne skupine za spremljanje uresničevanja zakona. Pripomb v tem delu nismo mogli upoštevati, saj so inšpektorji neodvisni in samostojno opravljajo svoje naloge. Zunanji nadzor s strani invalidskih organizacij nad zavezanci javnega sektorja ni mogoč. Ob tem dodajamo, da </w:t>
            </w:r>
            <w:r w:rsidR="00376B6B">
              <w:rPr>
                <w:rFonts w:ascii="Arial" w:hAnsi="Arial" w:cs="Arial"/>
                <w:sz w:val="20"/>
                <w:szCs w:val="20"/>
                <w:lang w:eastAsia="sl-SI"/>
              </w:rPr>
              <w:t xml:space="preserve">si </w:t>
            </w:r>
            <w:r w:rsidRPr="00EE563F">
              <w:rPr>
                <w:rFonts w:ascii="Arial" w:hAnsi="Arial" w:cs="Arial"/>
                <w:sz w:val="20"/>
                <w:szCs w:val="20"/>
                <w:lang w:eastAsia="sl-SI"/>
              </w:rPr>
              <w:t xml:space="preserve">ravno z vzpostavitvijo inšpekcijskega nadzora na način, kot je predlagan, </w:t>
            </w:r>
            <w:r w:rsidR="00376B6B">
              <w:rPr>
                <w:rFonts w:ascii="Arial" w:hAnsi="Arial" w:cs="Arial"/>
                <w:sz w:val="20"/>
                <w:szCs w:val="20"/>
                <w:lang w:eastAsia="sl-SI"/>
              </w:rPr>
              <w:t>prizadevamo za večjo</w:t>
            </w:r>
            <w:r w:rsidRPr="00EE563F">
              <w:rPr>
                <w:rFonts w:ascii="Arial" w:hAnsi="Arial" w:cs="Arial"/>
                <w:sz w:val="20"/>
                <w:szCs w:val="20"/>
                <w:lang w:eastAsia="sl-SI"/>
              </w:rPr>
              <w:t xml:space="preserve"> učinkovitost izvajanja zakona. Vzporedno pa je predlagano tudi sankcioniranje odgovornih oseb zavezancev. Zavedamo se, da bodo inšpektorji morali biti ustrezno usposobljeni, kar se bo upoštevalo v okviru razpisnih postopkov za njihovo zaposlitev. Pozdravljamo idejo o ustanovitvi medresorske delovne skupine za spremljanje uresničevanja zakona, ki bi vključevala tako javni sektor kot predstavnike civilne družbe, vendar pa to ni predmet zakonskega urejanja. V zvezi s pripombo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da bi morale biti reprezentativne invalidske organizacije vključene v spremljanje in poročanje (glede na to, da prvo poročilo obsega tudi opis mehanizmov za posvetovanje z udeleženimi o dostopnosti spletišč in mobilnih aplikacij) pojasnjujemo, da so bile reprezentativne invalidske organizacije vključene že v javno posvetovanje v okviru javne obravnave, sodelovale pa bodo tudi pri usposabljanju in promoviranju (tudi v okviru Digitalne koalicije), o čemer bo pristojni organ poročal Evropski komisiji.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12.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da se črta druga alineja 12. člena predloga ni bila upoštevana, ker  ni bil upoštevan predlog za črtanje določbe o izdelavi ocene nesorazmernega bremena in možnosti izjem na podlagi te ocene (glej obrazložitev zgoraj). Glede predloga, da se zadnji stavek člena dopolni z besedilom »ter kazen zaradi zamude izpolnitve zakonskih obveznosti«, pojasnjujemo, da predlog zakona predvideva tako inšpekcijski nadzor in ukrepe kot </w:t>
            </w:r>
            <w:proofErr w:type="spellStart"/>
            <w:r w:rsidRPr="00EE563F">
              <w:rPr>
                <w:rFonts w:ascii="Arial" w:hAnsi="Arial" w:cs="Arial"/>
                <w:sz w:val="20"/>
                <w:szCs w:val="20"/>
                <w:lang w:eastAsia="sl-SI"/>
              </w:rPr>
              <w:t>prekrškovni</w:t>
            </w:r>
            <w:proofErr w:type="spellEnd"/>
            <w:r w:rsidRPr="00EE563F">
              <w:rPr>
                <w:rFonts w:ascii="Arial" w:hAnsi="Arial" w:cs="Arial"/>
                <w:sz w:val="20"/>
                <w:szCs w:val="20"/>
                <w:lang w:eastAsia="sl-SI"/>
              </w:rPr>
              <w:t xml:space="preserve"> postopek (kazenske določbe). Postopka se vodita v skladu z zakonom, ki ureja inšpekcijski nadzor, in zakonom, ki ureja prekrške.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13.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Predlogi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in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za dvig globe nista bila upoštevana. Ocenjujemo, da je predpisana višina globe za odgovorno osebo primerna in primerljiva z drugimi zakoni. Upoštevati je treba, da ne gre za sankcioniranje pravne osebe, temveč odgovorne osebe zavezanca, zato morajo biti kazni temu primerno nižje. Ob tem pojasnjujemo, da Direktiva 2016/2102/EU sploh ne predvideva kazenskih sankcij za zavezance. Na pripombo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da bi moral zakon predpisati kazen ne le za odgovorno osebo, ampak tudi za pravno osebo,  pojasnjujemo, da zakon, ki ureja prekrške, določa, da Republika Slovenija in samoupravne lokalne skupnosti ne odgovarjajo za prekršek, zato pravne osebe po tem zakonu ne morejo biti kaznovane. Lahko pa drug zakon določi sankcioniranje odgovorne osebe. Glede na navedeno je bil enak pristop kot za državne in lokalne organe in uprave uporabljen tudi za osebe javnega prava. 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za črtanje druge alineje prvega odstavka 13. člena ni bil upoštevan, saj obveznost izdelave ocene nesorazmernega bremena ostaja v predlogu zakona.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16.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da se zakon za vse kategorije spletišč in mobilnih aplikacij prične uporabljati hkrati, in sicer septembra 2019, ni bil upoštevan. Roki za začetek uporabe zakona izvirajo iz direktive in upoštevajo prehodno obdobje, ki ga zavezanci potrebujejo za ustrezne prilagoditve. Te se bodo izvajale postopno po posameznih kategorijah spletišč in mobilnih aplikacij. </w:t>
            </w:r>
            <w:r w:rsidRPr="00EE563F">
              <w:rPr>
                <w:rFonts w:ascii="Arial" w:hAnsi="Arial" w:cs="Arial"/>
                <w:sz w:val="20"/>
                <w:szCs w:val="20"/>
                <w:lang w:eastAsia="sl-SI"/>
              </w:rPr>
              <w:lastRenderedPageBreak/>
              <w:t xml:space="preserve">Nenazadnje je treba upoštevati, da npr. tehnične specifikacije za mobilne aplikacije sploh še niso bile izdane.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Na uvodno pripombo </w:t>
            </w:r>
            <w:r w:rsidRPr="00EE563F">
              <w:rPr>
                <w:rFonts w:ascii="Arial" w:hAnsi="Arial" w:cs="Arial"/>
                <w:sz w:val="20"/>
                <w:szCs w:val="20"/>
                <w:u w:val="single"/>
                <w:lang w:eastAsia="sl-SI"/>
              </w:rPr>
              <w:t>AKOS</w:t>
            </w:r>
            <w:r w:rsidRPr="00EE563F">
              <w:rPr>
                <w:rFonts w:ascii="Arial" w:hAnsi="Arial" w:cs="Arial"/>
                <w:sz w:val="20"/>
                <w:szCs w:val="20"/>
                <w:lang w:eastAsia="sl-SI"/>
              </w:rPr>
              <w:t>, da iz predloga zakona ni dovolj jasno razviden njegov namen oziroma razmejitev glede na cilje, ki jih želi doseči (ali je cilj uporabnikom cilj zagotoviti preprosta, uporabnikom prijazna spletišča, ali zagotoviti dost</w:t>
            </w:r>
            <w:r w:rsidR="00C862B5">
              <w:rPr>
                <w:rFonts w:ascii="Arial" w:hAnsi="Arial" w:cs="Arial"/>
                <w:sz w:val="20"/>
                <w:szCs w:val="20"/>
                <w:lang w:eastAsia="sl-SI"/>
              </w:rPr>
              <w:t>opnost spletišč tudi uporabnikom</w:t>
            </w:r>
            <w:r w:rsidRPr="00EE563F">
              <w:rPr>
                <w:rFonts w:ascii="Arial" w:hAnsi="Arial" w:cs="Arial"/>
                <w:sz w:val="20"/>
                <w:szCs w:val="20"/>
                <w:lang w:eastAsia="sl-SI"/>
              </w:rPr>
              <w:t xml:space="preserve"> s posebnimi potrebami), pojasnjujemo, da je namen zakona v skladu s cilji Direktive 2016/2102/EU zagotoviti dostopnost za vse uporabnike, še zlasti za uporabnike z različnimi oblikami oviranosti, pri čemer so prilagoditve, ki jih morajo zavezanci upoštevati, razvidne iz standarda, na katerega se predlog zakona sklicuje. Na pripombo, da je standard šele v prevajanju, odgovarjamo, da je postopek prevajanja v zaključni fazi, zato menimo, da je bojazen, da ne bi bil prevod pravočasno pripravljen, odveč. Ob tem še dodajamo, da je bila določba o namenu zakona iz </w:t>
            </w:r>
            <w:proofErr w:type="spellStart"/>
            <w:r w:rsidRPr="00EE563F">
              <w:rPr>
                <w:rFonts w:ascii="Arial" w:hAnsi="Arial" w:cs="Arial"/>
                <w:sz w:val="20"/>
                <w:szCs w:val="20"/>
                <w:lang w:eastAsia="sl-SI"/>
              </w:rPr>
              <w:t>nomotehničnih</w:t>
            </w:r>
            <w:proofErr w:type="spellEnd"/>
            <w:r w:rsidRPr="00EE563F">
              <w:rPr>
                <w:rFonts w:ascii="Arial" w:hAnsi="Arial" w:cs="Arial"/>
                <w:sz w:val="20"/>
                <w:szCs w:val="20"/>
                <w:lang w:eastAsia="sl-SI"/>
              </w:rPr>
              <w:t xml:space="preserve"> razlogov črtana iz predloga zakona, je pa ta opredeljen v obrazložitvah k predlogu zakona in razvidne iz preostalega gradiva k predlogu zakona. Glede na navedeno je tudi predlog za črtanje drugega stavka prvega odstavka 2. člena brezpredmeten. V zvezi s pripombami glede vsebin, ki so izključene iz uporabe zakona, pojasnjujemo, da so bile v celoti upoštevane relevantne določb</w:t>
            </w:r>
            <w:r w:rsidR="00376B6B">
              <w:rPr>
                <w:rFonts w:ascii="Arial" w:hAnsi="Arial" w:cs="Arial"/>
                <w:sz w:val="20"/>
                <w:szCs w:val="20"/>
                <w:lang w:eastAsia="sl-SI"/>
              </w:rPr>
              <w:t>e Direktive 2016/2102/EU. Izvzete vsebine</w:t>
            </w:r>
            <w:r w:rsidRPr="00EE563F">
              <w:rPr>
                <w:rFonts w:ascii="Arial" w:hAnsi="Arial" w:cs="Arial"/>
                <w:sz w:val="20"/>
                <w:szCs w:val="20"/>
                <w:lang w:eastAsia="sl-SI"/>
              </w:rPr>
              <w:t xml:space="preserve"> so deloma pojasnjene v pripadajoči obrazložitvi. Na tem mestu dodajamo, da morajo biti</w:t>
            </w:r>
            <w:r w:rsidR="00E97B2D">
              <w:rPr>
                <w:rFonts w:ascii="Arial" w:hAnsi="Arial" w:cs="Arial"/>
                <w:sz w:val="20"/>
                <w:szCs w:val="20"/>
                <w:lang w:eastAsia="sl-SI"/>
              </w:rPr>
              <w:t xml:space="preserve"> v dostopni obliki objavljeni na primer</w:t>
            </w:r>
            <w:r w:rsidRPr="00EE563F">
              <w:rPr>
                <w:rFonts w:ascii="Arial" w:hAnsi="Arial" w:cs="Arial"/>
                <w:sz w:val="20"/>
                <w:szCs w:val="20"/>
                <w:lang w:eastAsia="sl-SI"/>
              </w:rPr>
              <w:t xml:space="preserve"> raz</w:t>
            </w:r>
            <w:r w:rsidR="00E97B2D">
              <w:rPr>
                <w:rFonts w:ascii="Arial" w:hAnsi="Arial" w:cs="Arial"/>
                <w:sz w:val="20"/>
                <w:szCs w:val="20"/>
                <w:lang w:eastAsia="sl-SI"/>
              </w:rPr>
              <w:t>lič</w:t>
            </w:r>
            <w:r w:rsidRPr="00EE563F">
              <w:rPr>
                <w:rFonts w:ascii="Arial" w:hAnsi="Arial" w:cs="Arial"/>
                <w:sz w:val="20"/>
                <w:szCs w:val="20"/>
                <w:lang w:eastAsia="sl-SI"/>
              </w:rPr>
              <w:t xml:space="preserve">ni obrazci za potrebe upravnega postopka. Upoštevana je bila pripomba, da v slovenskem pravnem redu ne poznamo delitve na časovne in </w:t>
            </w:r>
            <w:proofErr w:type="spellStart"/>
            <w:r w:rsidRPr="00EE563F">
              <w:rPr>
                <w:rFonts w:ascii="Arial" w:hAnsi="Arial" w:cs="Arial"/>
                <w:sz w:val="20"/>
                <w:szCs w:val="20"/>
                <w:lang w:eastAsia="sl-SI"/>
              </w:rPr>
              <w:t>nečasovne</w:t>
            </w:r>
            <w:proofErr w:type="spellEnd"/>
            <w:r w:rsidRPr="00EE563F">
              <w:rPr>
                <w:rFonts w:ascii="Arial" w:hAnsi="Arial" w:cs="Arial"/>
                <w:sz w:val="20"/>
                <w:szCs w:val="20"/>
                <w:lang w:eastAsia="sl-SI"/>
              </w:rPr>
              <w:t xml:space="preserve"> medijske vsebine, zato je bila črtana beseda »časovne«. V zvezi s pripombo, da izjeme ne pokrivajo vseh izjem v zvezi z zemljevidi, zbiranjem geografskih podatkov in kartiranjem pojasnjujemo, da so po našem mnenju vse vsebine, na katere opozarja </w:t>
            </w:r>
            <w:proofErr w:type="spellStart"/>
            <w:r w:rsidRPr="00EE563F">
              <w:rPr>
                <w:rFonts w:ascii="Arial" w:hAnsi="Arial" w:cs="Arial"/>
                <w:sz w:val="20"/>
                <w:szCs w:val="20"/>
                <w:lang w:eastAsia="sl-SI"/>
              </w:rPr>
              <w:t>pripombodajalec</w:t>
            </w:r>
            <w:proofErr w:type="spellEnd"/>
            <w:r w:rsidRPr="00EE563F">
              <w:rPr>
                <w:rFonts w:ascii="Arial" w:hAnsi="Arial" w:cs="Arial"/>
                <w:sz w:val="20"/>
                <w:szCs w:val="20"/>
                <w:lang w:eastAsia="sl-SI"/>
              </w:rPr>
              <w:t>, v 4. točki drugega odstavka 3. člena predloga izključene. Menimo, da spletna GIS aplikacija sodi pod kartiranje in je tako izključena po samem zakonu, zato v tem delu ocena nesorazmernega bremena ni potrebna. Glede vsebine, objavljene na i</w:t>
            </w:r>
            <w:r w:rsidR="00BD2F70">
              <w:rPr>
                <w:rFonts w:ascii="Arial" w:hAnsi="Arial" w:cs="Arial"/>
                <w:sz w:val="20"/>
                <w:szCs w:val="20"/>
                <w:lang w:eastAsia="sl-SI"/>
              </w:rPr>
              <w:t>ntranetu ali ekstranetu, je bil</w:t>
            </w:r>
            <w:r w:rsidRPr="00EE563F">
              <w:rPr>
                <w:rFonts w:ascii="Arial" w:hAnsi="Arial" w:cs="Arial"/>
                <w:sz w:val="20"/>
                <w:szCs w:val="20"/>
                <w:lang w:eastAsia="sl-SI"/>
              </w:rPr>
              <w:t xml:space="preserve"> pri izključitvi upoštevan četrti odstavek 1. člena Direktive 2016/2102/EU pod točko g. Glede pomislekov o uporabljenih izrazih v prvem odstavku 5. člena predloga se sklicujemo na pojasnilo k pripombam Inštituta za upravljanje komunikacij k 5. členu predloga. Vse zahteve glede dostopnosti so namreč podrobno opredeljene v standardu, na katerega se zakon sklicuje. Predlog, da bi se izjava o dostopnosti posodabljala najmanj enkrat na dve leti namesto enkrat letno, ni bila upoštevana. Menimo, da je enkrat letno primerno obdobje, kar izhaja tudi iz dosedanje razprave v WADEX skupini na ravni EU. Predlog za črtanje obveznosti vključitve informacij o inšpekcijskem nadzoru v izjavo o dostopnosti ni bil upoštevan. Določba o vzpostavitvi učinkovitega izvršilnega postopka bo v pravni red RS prenesena z vzpostavitvijo inšpekcijskega nadzora nad izvajanjem zakona, zato mora tudi izjava o dostopnosti v skladu s 7. členom, 1.c točko Direktive 2016/2102/EU vsebovati informacije o inšpekcijskem nadzoru. Predlog za nadomestitev 8-dnevnega roka za odgovor v okviru mehanizma za zagotavljanje povratnih informacij s 15-dnevnim ni bil upoštevan. Zahtevane informacije bodo različne narave in bodo od zavezanca terjale različen napor oziroma čas za pripravo ustreznega odgovora. Menimo, da bi bil 15-dnevni rok v primeru osnovnih informacij, ki jih uporabnik potrebuje čim prej, predolg. V primeru odgovorov, katerih priprava terja več časa, pa ima zavezanec možnost uporabnika v roku obvestiti o zakasnitvi odgovora z ustrezno utemeljitvijo. Glede dodatnih pripomb AKOS menimo, da je bojazen AKOS, da izvedbeni akti ne bodo sprejeti pravočasno, odveč. Evropska komisija mora namreč izvedbene akte sprejeti najkasneje do decembra 2018, zakon pa se bo za prvo kategorijo spletišč (nova spletišča) pričel uporabljati šele septembra 2019. AKOS v pripombah izpostavlja tudi nekaj izvedbenih vprašanj </w:t>
            </w:r>
            <w:r w:rsidR="0072514C">
              <w:rPr>
                <w:rFonts w:ascii="Arial" w:hAnsi="Arial" w:cs="Arial"/>
                <w:sz w:val="20"/>
                <w:szCs w:val="20"/>
                <w:lang w:eastAsia="sl-SI"/>
              </w:rPr>
              <w:t xml:space="preserve">v okviru inšpekcijskega nadzora, kjer </w:t>
            </w:r>
            <w:r w:rsidRPr="00EE563F">
              <w:rPr>
                <w:rFonts w:ascii="Arial" w:hAnsi="Arial" w:cs="Arial"/>
                <w:sz w:val="20"/>
                <w:szCs w:val="20"/>
                <w:lang w:eastAsia="sl-SI"/>
              </w:rPr>
              <w:t>praksa še ni vzpostavljena. V postopkovnem delu se bo uporabljal zakon, ki ureja inšpekcijski nadzor. Zavedamo</w:t>
            </w:r>
            <w:r w:rsidR="00B60016">
              <w:rPr>
                <w:rFonts w:ascii="Arial" w:hAnsi="Arial" w:cs="Arial"/>
                <w:sz w:val="20"/>
                <w:szCs w:val="20"/>
                <w:lang w:eastAsia="sl-SI"/>
              </w:rPr>
              <w:t xml:space="preserve"> pa</w:t>
            </w:r>
            <w:r w:rsidRPr="00EE563F">
              <w:rPr>
                <w:rFonts w:ascii="Arial" w:hAnsi="Arial" w:cs="Arial"/>
                <w:sz w:val="20"/>
                <w:szCs w:val="20"/>
                <w:lang w:eastAsia="sl-SI"/>
              </w:rPr>
              <w:t xml:space="preserve"> se, da gre za novo področje nadziranja in da praksa v tem delu še ni vzpostavljena. </w:t>
            </w:r>
          </w:p>
          <w:p w:rsidR="00153F38" w:rsidRPr="002D4E69" w:rsidRDefault="00153F38" w:rsidP="00EE563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379" w:type="dxa"/>
            <w:gridSpan w:val="2"/>
            <w:vAlign w:val="center"/>
          </w:tcPr>
          <w:p w:rsidR="00D26F37" w:rsidRPr="00216792"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16792">
              <w:rPr>
                <w:rFonts w:ascii="Arial" w:eastAsia="Times New Roman" w:hAnsi="Arial" w:cs="Arial"/>
                <w:b/>
                <w:sz w:val="20"/>
                <w:szCs w:val="20"/>
                <w:lang w:eastAsia="sl-SI"/>
              </w:rPr>
              <w:t>DA</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379" w:type="dxa"/>
            <w:gridSpan w:val="2"/>
            <w:vAlign w:val="center"/>
          </w:tcPr>
          <w:p w:rsidR="00D26F37" w:rsidRPr="00216792"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16792">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26F37"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Boris Koprivnikar</w:t>
            </w:r>
          </w:p>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      MINISTER</w:t>
            </w:r>
          </w:p>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D6632" w:rsidRDefault="00CD6632" w:rsidP="00CD6632"/>
    <w:p w:rsidR="00C71699" w:rsidRPr="00202A77" w:rsidRDefault="00C71699" w:rsidP="003E1C74">
      <w:pPr>
        <w:pStyle w:val="podpisi"/>
        <w:rPr>
          <w:lang w:val="sl-SI"/>
        </w:rPr>
      </w:pPr>
    </w:p>
    <w:sectPr w:rsidR="00C71699" w:rsidRPr="00202A77" w:rsidSect="0016406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32" w:rsidRDefault="00CD6632">
      <w:r>
        <w:separator/>
      </w:r>
    </w:p>
  </w:endnote>
  <w:endnote w:type="continuationSeparator" w:id="0">
    <w:p w:rsidR="00CD6632" w:rsidRDefault="00CD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32" w:rsidRDefault="00CD6632">
      <w:r>
        <w:separator/>
      </w:r>
    </w:p>
  </w:footnote>
  <w:footnote w:type="continuationSeparator" w:id="0">
    <w:p w:rsidR="00CD6632" w:rsidRDefault="00CD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0A640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2F5C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8B5"/>
    <w:multiLevelType w:val="hybridMultilevel"/>
    <w:tmpl w:val="2668B272"/>
    <w:lvl w:ilvl="0" w:tplc="B9404B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824F66"/>
    <w:multiLevelType w:val="hybridMultilevel"/>
    <w:tmpl w:val="E99EF9D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4D060C"/>
    <w:multiLevelType w:val="hybridMultilevel"/>
    <w:tmpl w:val="24449C1A"/>
    <w:lvl w:ilvl="0" w:tplc="44BEA57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79C0B84"/>
    <w:multiLevelType w:val="hybridMultilevel"/>
    <w:tmpl w:val="097AC86E"/>
    <w:lvl w:ilvl="0" w:tplc="E32463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70096C"/>
    <w:multiLevelType w:val="hybridMultilevel"/>
    <w:tmpl w:val="152469FC"/>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1E42AA"/>
    <w:multiLevelType w:val="hybridMultilevel"/>
    <w:tmpl w:val="4B0A1336"/>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1"/>
  </w:num>
  <w:num w:numId="5">
    <w:abstractNumId w:val="3"/>
  </w:num>
  <w:num w:numId="6">
    <w:abstractNumId w:val="4"/>
  </w:num>
  <w:num w:numId="7">
    <w:abstractNumId w:val="16"/>
  </w:num>
  <w:num w:numId="8">
    <w:abstractNumId w:val="15"/>
  </w:num>
  <w:num w:numId="9">
    <w:abstractNumId w:val="18"/>
  </w:num>
  <w:num w:numId="10">
    <w:abstractNumId w:val="19"/>
  </w:num>
  <w:num w:numId="11">
    <w:abstractNumId w:val="9"/>
  </w:num>
  <w:num w:numId="12">
    <w:abstractNumId w:val="6"/>
  </w:num>
  <w:num w:numId="13">
    <w:abstractNumId w:val="11"/>
  </w:num>
  <w:num w:numId="14">
    <w:abstractNumId w:val="14"/>
  </w:num>
  <w:num w:numId="15">
    <w:abstractNumId w:val="0"/>
  </w:num>
  <w:num w:numId="16">
    <w:abstractNumId w:val="8"/>
  </w:num>
  <w:num w:numId="17">
    <w:abstractNumId w:val="2"/>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32"/>
    <w:rsid w:val="00006519"/>
    <w:rsid w:val="000102AB"/>
    <w:rsid w:val="00023A88"/>
    <w:rsid w:val="000346B7"/>
    <w:rsid w:val="0006221D"/>
    <w:rsid w:val="000A1E74"/>
    <w:rsid w:val="000A6401"/>
    <w:rsid w:val="000A7238"/>
    <w:rsid w:val="000B04B5"/>
    <w:rsid w:val="000E1055"/>
    <w:rsid w:val="001255C0"/>
    <w:rsid w:val="00127B86"/>
    <w:rsid w:val="00131ADC"/>
    <w:rsid w:val="001357B2"/>
    <w:rsid w:val="00151F82"/>
    <w:rsid w:val="00153F38"/>
    <w:rsid w:val="0015508E"/>
    <w:rsid w:val="00162821"/>
    <w:rsid w:val="00164064"/>
    <w:rsid w:val="0017478F"/>
    <w:rsid w:val="001B2507"/>
    <w:rsid w:val="001B3F20"/>
    <w:rsid w:val="001D5BC6"/>
    <w:rsid w:val="001E25F7"/>
    <w:rsid w:val="00202A77"/>
    <w:rsid w:val="00216792"/>
    <w:rsid w:val="00267E56"/>
    <w:rsid w:val="00271CE5"/>
    <w:rsid w:val="00282020"/>
    <w:rsid w:val="002A212E"/>
    <w:rsid w:val="002A2B69"/>
    <w:rsid w:val="002D4E69"/>
    <w:rsid w:val="002F353B"/>
    <w:rsid w:val="003113B8"/>
    <w:rsid w:val="003636BF"/>
    <w:rsid w:val="00365B7D"/>
    <w:rsid w:val="00371442"/>
    <w:rsid w:val="00376B6B"/>
    <w:rsid w:val="00382BFD"/>
    <w:rsid w:val="003845B4"/>
    <w:rsid w:val="00387B1A"/>
    <w:rsid w:val="00395D54"/>
    <w:rsid w:val="00396462"/>
    <w:rsid w:val="003A127B"/>
    <w:rsid w:val="003B2EF4"/>
    <w:rsid w:val="003C337B"/>
    <w:rsid w:val="003C5EE5"/>
    <w:rsid w:val="003E1C74"/>
    <w:rsid w:val="00420D5D"/>
    <w:rsid w:val="00435ECF"/>
    <w:rsid w:val="0045199C"/>
    <w:rsid w:val="004657EE"/>
    <w:rsid w:val="00482FF5"/>
    <w:rsid w:val="005207C5"/>
    <w:rsid w:val="0052465E"/>
    <w:rsid w:val="00526246"/>
    <w:rsid w:val="005264DE"/>
    <w:rsid w:val="00535072"/>
    <w:rsid w:val="00567106"/>
    <w:rsid w:val="005952DA"/>
    <w:rsid w:val="005A2600"/>
    <w:rsid w:val="005E1D3C"/>
    <w:rsid w:val="005F2FC2"/>
    <w:rsid w:val="005F5F5A"/>
    <w:rsid w:val="00604CC5"/>
    <w:rsid w:val="00621851"/>
    <w:rsid w:val="00625AE6"/>
    <w:rsid w:val="00632253"/>
    <w:rsid w:val="00642714"/>
    <w:rsid w:val="006455CE"/>
    <w:rsid w:val="00655841"/>
    <w:rsid w:val="00655E20"/>
    <w:rsid w:val="006867CC"/>
    <w:rsid w:val="006C3888"/>
    <w:rsid w:val="006C5F55"/>
    <w:rsid w:val="006D08C4"/>
    <w:rsid w:val="00720570"/>
    <w:rsid w:val="0072514C"/>
    <w:rsid w:val="00733017"/>
    <w:rsid w:val="00745285"/>
    <w:rsid w:val="00766B6D"/>
    <w:rsid w:val="00783310"/>
    <w:rsid w:val="007A4A6D"/>
    <w:rsid w:val="007B32E4"/>
    <w:rsid w:val="007D1BCF"/>
    <w:rsid w:val="007D75CF"/>
    <w:rsid w:val="007E0440"/>
    <w:rsid w:val="007E6DC5"/>
    <w:rsid w:val="00807B01"/>
    <w:rsid w:val="00853D54"/>
    <w:rsid w:val="00862360"/>
    <w:rsid w:val="00866E80"/>
    <w:rsid w:val="008704B7"/>
    <w:rsid w:val="00877FFC"/>
    <w:rsid w:val="0088043C"/>
    <w:rsid w:val="00884889"/>
    <w:rsid w:val="00890396"/>
    <w:rsid w:val="008906C9"/>
    <w:rsid w:val="008C5738"/>
    <w:rsid w:val="008C6003"/>
    <w:rsid w:val="008C6D5F"/>
    <w:rsid w:val="008D04F0"/>
    <w:rsid w:val="008E65EB"/>
    <w:rsid w:val="008F3500"/>
    <w:rsid w:val="008F3820"/>
    <w:rsid w:val="00915C0D"/>
    <w:rsid w:val="00924E3C"/>
    <w:rsid w:val="009612BB"/>
    <w:rsid w:val="009837EE"/>
    <w:rsid w:val="0099437B"/>
    <w:rsid w:val="009C5D75"/>
    <w:rsid w:val="009C740A"/>
    <w:rsid w:val="00A00D15"/>
    <w:rsid w:val="00A125C5"/>
    <w:rsid w:val="00A2451C"/>
    <w:rsid w:val="00A3126E"/>
    <w:rsid w:val="00A65EE7"/>
    <w:rsid w:val="00A70133"/>
    <w:rsid w:val="00A71CC0"/>
    <w:rsid w:val="00A770A6"/>
    <w:rsid w:val="00A813B1"/>
    <w:rsid w:val="00AA0D9F"/>
    <w:rsid w:val="00AB36C4"/>
    <w:rsid w:val="00AC16F3"/>
    <w:rsid w:val="00AC32B2"/>
    <w:rsid w:val="00AC766C"/>
    <w:rsid w:val="00AD217D"/>
    <w:rsid w:val="00AF051B"/>
    <w:rsid w:val="00B17141"/>
    <w:rsid w:val="00B31575"/>
    <w:rsid w:val="00B372D2"/>
    <w:rsid w:val="00B60016"/>
    <w:rsid w:val="00B620A6"/>
    <w:rsid w:val="00B8547D"/>
    <w:rsid w:val="00BA7BBC"/>
    <w:rsid w:val="00BD1452"/>
    <w:rsid w:val="00BD2F70"/>
    <w:rsid w:val="00C13BBF"/>
    <w:rsid w:val="00C16FA9"/>
    <w:rsid w:val="00C1723F"/>
    <w:rsid w:val="00C224DF"/>
    <w:rsid w:val="00C250D5"/>
    <w:rsid w:val="00C35666"/>
    <w:rsid w:val="00C71699"/>
    <w:rsid w:val="00C8038D"/>
    <w:rsid w:val="00C862B5"/>
    <w:rsid w:val="00C92898"/>
    <w:rsid w:val="00CA4340"/>
    <w:rsid w:val="00CB71FE"/>
    <w:rsid w:val="00CC30D8"/>
    <w:rsid w:val="00CD6632"/>
    <w:rsid w:val="00CE4992"/>
    <w:rsid w:val="00CE5238"/>
    <w:rsid w:val="00CE7514"/>
    <w:rsid w:val="00CF2E56"/>
    <w:rsid w:val="00D05B01"/>
    <w:rsid w:val="00D105EC"/>
    <w:rsid w:val="00D112D0"/>
    <w:rsid w:val="00D248DE"/>
    <w:rsid w:val="00D26F37"/>
    <w:rsid w:val="00D41320"/>
    <w:rsid w:val="00D82E02"/>
    <w:rsid w:val="00D82E40"/>
    <w:rsid w:val="00D8542D"/>
    <w:rsid w:val="00DA59B2"/>
    <w:rsid w:val="00DC6A71"/>
    <w:rsid w:val="00E0357D"/>
    <w:rsid w:val="00E124C9"/>
    <w:rsid w:val="00E12B5F"/>
    <w:rsid w:val="00E3087B"/>
    <w:rsid w:val="00E448FA"/>
    <w:rsid w:val="00E74CF8"/>
    <w:rsid w:val="00E76A2E"/>
    <w:rsid w:val="00E97B2D"/>
    <w:rsid w:val="00EA0413"/>
    <w:rsid w:val="00ED1C3E"/>
    <w:rsid w:val="00ED6779"/>
    <w:rsid w:val="00EE563F"/>
    <w:rsid w:val="00F140A3"/>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2209A34A"/>
  <w15:chartTrackingRefBased/>
  <w15:docId w15:val="{A4398E56-CA7A-4F49-A753-75D3B462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D6632"/>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A1E74"/>
    <w:pPr>
      <w:ind w:left="720"/>
      <w:contextualSpacing/>
    </w:pPr>
  </w:style>
  <w:style w:type="paragraph" w:customStyle="1" w:styleId="Odsek">
    <w:name w:val="Odsek"/>
    <w:basedOn w:val="Navaden"/>
    <w:link w:val="OdsekZnak"/>
    <w:qFormat/>
    <w:rsid w:val="000A1E74"/>
    <w:pPr>
      <w:tabs>
        <w:tab w:val="num" w:pos="720"/>
      </w:tabs>
      <w:suppressAutoHyphens/>
      <w:overflowPunct w:val="0"/>
      <w:autoSpaceDE w:val="0"/>
      <w:autoSpaceDN w:val="0"/>
      <w:adjustRightInd w:val="0"/>
      <w:spacing w:before="280" w:after="60" w:line="200" w:lineRule="exact"/>
      <w:ind w:left="720" w:hanging="720"/>
      <w:jc w:val="center"/>
      <w:textAlignment w:val="baseline"/>
      <w:outlineLvl w:val="3"/>
    </w:pPr>
    <w:rPr>
      <w:rFonts w:ascii="Arial" w:eastAsia="Times New Roman" w:hAnsi="Arial" w:cs="Arial"/>
      <w:b/>
      <w:lang w:eastAsia="sl-SI"/>
    </w:rPr>
  </w:style>
  <w:style w:type="character" w:customStyle="1" w:styleId="OdsekZnak">
    <w:name w:val="Odsek Znak"/>
    <w:basedOn w:val="Privzetapisavaodstavka"/>
    <w:link w:val="Odsek"/>
    <w:rsid w:val="000A1E74"/>
    <w:rPr>
      <w:rFonts w:ascii="Arial" w:hAnsi="Arial" w:cs="Arial"/>
      <w:b/>
      <w:sz w:val="22"/>
      <w:szCs w:val="22"/>
    </w:rPr>
  </w:style>
  <w:style w:type="paragraph" w:styleId="Besedilooblaka">
    <w:name w:val="Balloon Text"/>
    <w:basedOn w:val="Navaden"/>
    <w:link w:val="BesedilooblakaZnak"/>
    <w:semiHidden/>
    <w:unhideWhenUsed/>
    <w:rsid w:val="00153F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53F3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2CFD92-F3EF-4F10-8E9B-7A6F72D4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24</TotalTime>
  <Pages>12</Pages>
  <Words>4925</Words>
  <Characters>29965</Characters>
  <Application>Microsoft Office Word</Application>
  <DocSecurity>0</DocSecurity>
  <Lines>249</Lines>
  <Paragraphs>69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cp:lastModifiedBy>Tina Bizjak Ahačič</cp:lastModifiedBy>
  <cp:revision>6</cp:revision>
  <cp:lastPrinted>2018-01-15T11:58:00Z</cp:lastPrinted>
  <dcterms:created xsi:type="dcterms:W3CDTF">2018-01-17T10:08:00Z</dcterms:created>
  <dcterms:modified xsi:type="dcterms:W3CDTF">2018-01-17T12:01:00Z</dcterms:modified>
</cp:coreProperties>
</file>