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48" w:rsidRPr="008F3500" w:rsidRDefault="00220248" w:rsidP="00220248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635</wp:posOffset>
            </wp:positionH>
            <wp:positionV relativeFrom="page">
              <wp:posOffset>-1270</wp:posOffset>
            </wp:positionV>
            <wp:extent cx="4317365" cy="974090"/>
            <wp:effectExtent l="19050" t="0" r="6985" b="0"/>
            <wp:wrapNone/>
            <wp:docPr id="3" name="Slika 3" descr="0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5AB">
        <w:rPr>
          <w:rFonts w:cs="Arial"/>
          <w:sz w:val="16"/>
        </w:rPr>
        <w:t xml:space="preserve">   </w:t>
      </w:r>
      <w:r>
        <w:rPr>
          <w:rFonts w:cs="Arial"/>
          <w:sz w:val="16"/>
        </w:rPr>
        <w:t>Štefanova ulica 2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1501 Ljubljana</w:t>
      </w:r>
      <w:r w:rsidRPr="008F3500">
        <w:rPr>
          <w:rFonts w:cs="Arial"/>
          <w:sz w:val="16"/>
        </w:rPr>
        <w:tab/>
        <w:t xml:space="preserve">T: </w:t>
      </w:r>
      <w:r>
        <w:rPr>
          <w:rFonts w:cs="Arial"/>
          <w:sz w:val="16"/>
        </w:rPr>
        <w:t>01 428 40 00</w:t>
      </w:r>
    </w:p>
    <w:p w:rsidR="00220248" w:rsidRPr="008F3500" w:rsidRDefault="00220248" w:rsidP="0022024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F: </w:t>
      </w:r>
      <w:r>
        <w:rPr>
          <w:rFonts w:cs="Arial"/>
          <w:sz w:val="16"/>
        </w:rPr>
        <w:t>01 428 47 33</w:t>
      </w:r>
      <w:r w:rsidRPr="008F3500">
        <w:rPr>
          <w:rFonts w:cs="Arial"/>
          <w:sz w:val="16"/>
        </w:rPr>
        <w:t xml:space="preserve"> </w:t>
      </w:r>
    </w:p>
    <w:p w:rsidR="00220248" w:rsidRPr="008F3500" w:rsidRDefault="00220248" w:rsidP="0022024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E: </w:t>
      </w:r>
      <w:r>
        <w:rPr>
          <w:rFonts w:cs="Arial"/>
          <w:sz w:val="16"/>
        </w:rPr>
        <w:t>gp.mnz@gov.si</w:t>
      </w:r>
    </w:p>
    <w:p w:rsidR="00220248" w:rsidRPr="008F3500" w:rsidRDefault="00220248" w:rsidP="0022024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www.mnz.gov.si</w:t>
      </w:r>
    </w:p>
    <w:p w:rsidR="00220248" w:rsidRDefault="00220248" w:rsidP="00DE08A9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DE08A9" w:rsidRPr="008D1759" w:rsidTr="00453A9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E08A9" w:rsidRPr="008D1759" w:rsidRDefault="00DE08A9" w:rsidP="0053673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453A97">
              <w:rPr>
                <w:sz w:val="20"/>
                <w:szCs w:val="20"/>
              </w:rPr>
              <w:t>007-</w:t>
            </w:r>
            <w:r w:rsidR="00536730">
              <w:rPr>
                <w:sz w:val="20"/>
                <w:szCs w:val="20"/>
              </w:rPr>
              <w:t>87</w:t>
            </w:r>
            <w:r w:rsidR="00453A97">
              <w:rPr>
                <w:sz w:val="20"/>
                <w:szCs w:val="20"/>
              </w:rPr>
              <w:t>/2017</w:t>
            </w:r>
            <w:r w:rsidR="00C2049D">
              <w:rPr>
                <w:sz w:val="20"/>
                <w:szCs w:val="20"/>
              </w:rPr>
              <w:t>/</w:t>
            </w:r>
            <w:r w:rsidR="006D2398">
              <w:rPr>
                <w:sz w:val="20"/>
                <w:szCs w:val="20"/>
              </w:rPr>
              <w:t>8</w:t>
            </w:r>
          </w:p>
        </w:tc>
      </w:tr>
      <w:tr w:rsidR="00DE08A9" w:rsidRPr="008D1759" w:rsidTr="00453A9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6D2398">
              <w:rPr>
                <w:sz w:val="20"/>
                <w:szCs w:val="20"/>
              </w:rPr>
              <w:t>8.5.2017</w:t>
            </w:r>
          </w:p>
        </w:tc>
      </w:tr>
      <w:tr w:rsidR="00DE08A9" w:rsidRPr="008D1759" w:rsidTr="00453A9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E08A9" w:rsidRPr="00594B90" w:rsidRDefault="00DE08A9" w:rsidP="00453A9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  <w:r w:rsidR="00453A97">
              <w:rPr>
                <w:iCs/>
                <w:sz w:val="20"/>
                <w:szCs w:val="20"/>
              </w:rPr>
              <w:t>2017-1711-000</w:t>
            </w:r>
            <w:r w:rsidR="00536730">
              <w:rPr>
                <w:iCs/>
                <w:sz w:val="20"/>
                <w:szCs w:val="20"/>
              </w:rPr>
              <w:t>7</w:t>
            </w:r>
          </w:p>
        </w:tc>
      </w:tr>
      <w:tr w:rsidR="00DE08A9" w:rsidRPr="008D1759" w:rsidTr="00453A9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E08A9" w:rsidRPr="008D1759" w:rsidRDefault="00DE08A9" w:rsidP="00453A97">
            <w:pPr>
              <w:rPr>
                <w:rFonts w:cs="Arial"/>
                <w:szCs w:val="20"/>
              </w:rPr>
            </w:pPr>
          </w:p>
          <w:p w:rsidR="00DE08A9" w:rsidRPr="008D1759" w:rsidRDefault="00DE08A9" w:rsidP="00453A97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DE08A9" w:rsidRPr="0029763F" w:rsidRDefault="00B434A9" w:rsidP="00453A97">
            <w:pPr>
              <w:rPr>
                <w:rFonts w:cs="Arial"/>
                <w:szCs w:val="20"/>
              </w:rPr>
            </w:pPr>
            <w:hyperlink r:id="rId9" w:history="1">
              <w:r w:rsidR="00DE08A9" w:rsidRPr="0029763F">
                <w:rPr>
                  <w:rStyle w:val="Hiperpovezava"/>
                  <w:color w:val="auto"/>
                  <w:szCs w:val="20"/>
                </w:rPr>
                <w:t>Gp.gs@gov.si</w:t>
              </w:r>
            </w:hyperlink>
          </w:p>
          <w:p w:rsidR="00DE08A9" w:rsidRPr="008D1759" w:rsidRDefault="00DE08A9" w:rsidP="00453A97">
            <w:pPr>
              <w:rPr>
                <w:rFonts w:cs="Arial"/>
                <w:szCs w:val="20"/>
              </w:rPr>
            </w:pPr>
          </w:p>
        </w:tc>
      </w:tr>
      <w:tr w:rsidR="00DE08A9" w:rsidRPr="008D1759" w:rsidTr="00453A97">
        <w:tc>
          <w:tcPr>
            <w:tcW w:w="9163" w:type="dxa"/>
            <w:gridSpan w:val="4"/>
          </w:tcPr>
          <w:p w:rsidR="00DE08A9" w:rsidRPr="008D1759" w:rsidRDefault="00DE08A9" w:rsidP="00536730">
            <w:pPr>
              <w:pStyle w:val="Naslovpredpis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536730">
              <w:rPr>
                <w:sz w:val="20"/>
                <w:szCs w:val="20"/>
              </w:rPr>
              <w:t xml:space="preserve">Uredba </w:t>
            </w:r>
            <w:r w:rsidR="00536730" w:rsidRPr="00536730">
              <w:rPr>
                <w:sz w:val="20"/>
                <w:szCs w:val="20"/>
              </w:rPr>
              <w:t>o spremembah in dopolnitvah Uredbe o uniformi, položajnih oznakah in simbolih policije</w:t>
            </w:r>
            <w:r w:rsidR="00536730">
              <w:rPr>
                <w:sz w:val="20"/>
                <w:szCs w:val="20"/>
              </w:rPr>
              <w:t xml:space="preserve"> </w:t>
            </w:r>
            <w:r w:rsidRPr="008D1759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DE08A9" w:rsidRPr="008D1759" w:rsidTr="00453A97">
        <w:tc>
          <w:tcPr>
            <w:tcW w:w="9163" w:type="dxa"/>
            <w:gridSpan w:val="4"/>
          </w:tcPr>
          <w:p w:rsidR="00DE08A9" w:rsidRPr="008D1759" w:rsidRDefault="00DE08A9" w:rsidP="00453A97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DE08A9" w:rsidRPr="008D1759" w:rsidTr="00453A97">
        <w:tc>
          <w:tcPr>
            <w:tcW w:w="9163" w:type="dxa"/>
            <w:gridSpan w:val="4"/>
          </w:tcPr>
          <w:p w:rsidR="00453A97" w:rsidRPr="00144370" w:rsidRDefault="00453A97" w:rsidP="00453A97">
            <w:pPr>
              <w:pStyle w:val="Neotevilenodstavek"/>
              <w:spacing w:line="260" w:lineRule="exact"/>
              <w:ind w:right="72"/>
              <w:rPr>
                <w:iCs/>
                <w:sz w:val="20"/>
                <w:szCs w:val="20"/>
              </w:rPr>
            </w:pPr>
            <w:r w:rsidRPr="00144370">
              <w:rPr>
                <w:iCs/>
                <w:sz w:val="20"/>
                <w:szCs w:val="20"/>
              </w:rPr>
              <w:t xml:space="preserve">Na podlagi </w:t>
            </w:r>
            <w:r w:rsidR="00536730">
              <w:rPr>
                <w:iCs/>
                <w:sz w:val="20"/>
                <w:szCs w:val="20"/>
              </w:rPr>
              <w:t>petega odstavka 40</w:t>
            </w:r>
            <w:r w:rsidR="00B36BE8" w:rsidRPr="00B36BE8">
              <w:rPr>
                <w:iCs/>
                <w:sz w:val="20"/>
                <w:szCs w:val="20"/>
              </w:rPr>
              <w:t>. člena Zakona o organiziranosti in delu v policiji (Uradni list RS, št. 15/13</w:t>
            </w:r>
            <w:r w:rsidR="00B36BE8">
              <w:rPr>
                <w:iCs/>
                <w:sz w:val="20"/>
                <w:szCs w:val="20"/>
              </w:rPr>
              <w:t>,</w:t>
            </w:r>
            <w:r w:rsidR="00B36BE8" w:rsidRPr="00B36BE8">
              <w:rPr>
                <w:iCs/>
                <w:sz w:val="20"/>
                <w:szCs w:val="20"/>
              </w:rPr>
              <w:t xml:space="preserve"> 11/14</w:t>
            </w:r>
            <w:r w:rsidR="00B36BE8">
              <w:rPr>
                <w:iCs/>
                <w:sz w:val="20"/>
                <w:szCs w:val="20"/>
              </w:rPr>
              <w:t>, 86/15 in 77/16</w:t>
            </w:r>
            <w:r w:rsidR="00B36BE8" w:rsidRPr="00B36BE8">
              <w:rPr>
                <w:iCs/>
                <w:sz w:val="20"/>
                <w:szCs w:val="20"/>
              </w:rPr>
              <w:t>)</w:t>
            </w:r>
            <w:r w:rsidRPr="00144370">
              <w:rPr>
                <w:iCs/>
                <w:sz w:val="20"/>
                <w:szCs w:val="20"/>
              </w:rPr>
              <w:t xml:space="preserve"> je Vlada Republike Slovenije na ……… seji dne …………. sprejela naslednji sklep:</w:t>
            </w:r>
          </w:p>
          <w:p w:rsidR="00453A97" w:rsidRPr="00144370" w:rsidRDefault="00453A97" w:rsidP="00453A97">
            <w:pPr>
              <w:pStyle w:val="Neotevilenodstavek"/>
              <w:spacing w:line="260" w:lineRule="exact"/>
              <w:ind w:right="72"/>
              <w:rPr>
                <w:iCs/>
                <w:sz w:val="20"/>
                <w:szCs w:val="20"/>
              </w:rPr>
            </w:pPr>
          </w:p>
          <w:p w:rsidR="002E5716" w:rsidRPr="002D2BC2" w:rsidRDefault="00453A97" w:rsidP="002E57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lang w:eastAsia="sl-SI"/>
              </w:rPr>
            </w:pPr>
            <w:r w:rsidRPr="00144370">
              <w:rPr>
                <w:szCs w:val="20"/>
              </w:rPr>
              <w:t xml:space="preserve">Vlada Republike Slovenije je </w:t>
            </w:r>
            <w:r w:rsidR="002E5716">
              <w:rPr>
                <w:szCs w:val="20"/>
              </w:rPr>
              <w:t>izdala</w:t>
            </w:r>
            <w:r w:rsidRPr="00144370">
              <w:rPr>
                <w:szCs w:val="20"/>
              </w:rPr>
              <w:t xml:space="preserve"> </w:t>
            </w:r>
            <w:r w:rsidR="00536730">
              <w:rPr>
                <w:szCs w:val="20"/>
              </w:rPr>
              <w:t xml:space="preserve">Uredbo </w:t>
            </w:r>
            <w:r w:rsidR="00536730" w:rsidRPr="00536730">
              <w:rPr>
                <w:szCs w:val="20"/>
              </w:rPr>
              <w:t>o spremembah in dopolnitvah Uredbe o uniformi, položajnih oznakah in simbolih policije</w:t>
            </w:r>
            <w:r w:rsidR="00536730" w:rsidRPr="002D2BC2">
              <w:rPr>
                <w:rFonts w:cs="Arial"/>
                <w:iCs/>
                <w:lang w:eastAsia="sl-SI"/>
              </w:rPr>
              <w:t xml:space="preserve"> </w:t>
            </w:r>
            <w:r w:rsidR="002E5716" w:rsidRPr="002D2BC2">
              <w:rPr>
                <w:rFonts w:cs="Arial"/>
                <w:iCs/>
                <w:lang w:eastAsia="sl-SI"/>
              </w:rPr>
              <w:t>in jo objavi v Uradnem listu Republike Slovenije.</w:t>
            </w:r>
          </w:p>
          <w:p w:rsidR="00596C3C" w:rsidRDefault="00596C3C" w:rsidP="00453A97">
            <w:pPr>
              <w:pStyle w:val="Neotevilenodstavek"/>
              <w:spacing w:line="260" w:lineRule="exact"/>
              <w:ind w:right="72"/>
              <w:rPr>
                <w:sz w:val="20"/>
                <w:szCs w:val="20"/>
              </w:rPr>
            </w:pPr>
          </w:p>
          <w:p w:rsidR="00596C3C" w:rsidRPr="00144370" w:rsidRDefault="00596C3C" w:rsidP="00453A97">
            <w:pPr>
              <w:pStyle w:val="Neotevilenodstavek"/>
              <w:spacing w:line="260" w:lineRule="exact"/>
              <w:ind w:right="72"/>
              <w:rPr>
                <w:sz w:val="20"/>
                <w:szCs w:val="20"/>
              </w:rPr>
            </w:pPr>
          </w:p>
          <w:p w:rsidR="00596C3C" w:rsidRPr="002943C7" w:rsidRDefault="00596C3C" w:rsidP="00596C3C">
            <w:pPr>
              <w:pStyle w:val="Neotevilenodstavek"/>
              <w:tabs>
                <w:tab w:val="left" w:pos="5707"/>
              </w:tabs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ab/>
            </w:r>
            <w:r w:rsidRPr="002943C7">
              <w:rPr>
                <w:iCs/>
                <w:sz w:val="20"/>
                <w:szCs w:val="20"/>
              </w:rPr>
              <w:t>Mag. Lilijana Kozlovič</w:t>
            </w:r>
          </w:p>
          <w:p w:rsidR="00596C3C" w:rsidRPr="002943C7" w:rsidRDefault="00596C3C" w:rsidP="00596C3C">
            <w:pPr>
              <w:pStyle w:val="Neotevilenodstavek"/>
              <w:tabs>
                <w:tab w:val="left" w:pos="5707"/>
              </w:tabs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ab/>
            </w:r>
            <w:r w:rsidRPr="002943C7">
              <w:rPr>
                <w:iCs/>
                <w:sz w:val="20"/>
                <w:szCs w:val="20"/>
              </w:rPr>
              <w:t>Generalna sekretarka</w:t>
            </w:r>
          </w:p>
          <w:p w:rsidR="00453A97" w:rsidRDefault="00453A97" w:rsidP="00453A9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E08A9" w:rsidRDefault="00596C3C" w:rsidP="00596C3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Priloga:</w:t>
            </w:r>
          </w:p>
          <w:p w:rsidR="00596C3C" w:rsidRDefault="00536730" w:rsidP="00596C3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Uredba </w:t>
            </w:r>
            <w:r w:rsidRPr="00536730">
              <w:rPr>
                <w:sz w:val="20"/>
                <w:szCs w:val="20"/>
              </w:rPr>
              <w:t>o spremembah in dopolnitvah Uredbe o uniformi, položajnih oznakah in simbolih policije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536730" w:rsidRDefault="00536730" w:rsidP="00596C3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96C3C" w:rsidRDefault="00596C3C" w:rsidP="00596C3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prejmejo:</w:t>
            </w:r>
          </w:p>
          <w:p w:rsidR="00596C3C" w:rsidRDefault="00536730" w:rsidP="00596C3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–</w:t>
            </w:r>
            <w:r w:rsidR="00596C3C">
              <w:rPr>
                <w:iCs/>
                <w:sz w:val="20"/>
                <w:szCs w:val="20"/>
              </w:rPr>
              <w:t xml:space="preserve"> Ministrstvo za notranje zadeve</w:t>
            </w:r>
            <w:r w:rsidR="00B36BE8">
              <w:rPr>
                <w:iCs/>
                <w:sz w:val="20"/>
                <w:szCs w:val="20"/>
              </w:rPr>
              <w:t>,</w:t>
            </w:r>
          </w:p>
          <w:p w:rsidR="00B36BE8" w:rsidRDefault="00536730" w:rsidP="00B36BE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–</w:t>
            </w:r>
            <w:r w:rsidR="00B36BE8">
              <w:rPr>
                <w:iCs/>
                <w:sz w:val="20"/>
                <w:szCs w:val="20"/>
              </w:rPr>
              <w:t xml:space="preserve"> </w:t>
            </w:r>
            <w:r w:rsidR="00B36BE8" w:rsidRPr="00B36BE8">
              <w:rPr>
                <w:iCs/>
                <w:sz w:val="20"/>
                <w:szCs w:val="20"/>
              </w:rPr>
              <w:t>Služba Vlade Republike Slovenije za zakonodajo,</w:t>
            </w:r>
          </w:p>
          <w:p w:rsidR="00B67D7D" w:rsidRPr="008D1759" w:rsidRDefault="00536730" w:rsidP="00C936A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– </w:t>
            </w:r>
            <w:r w:rsidR="00B36BE8" w:rsidRPr="00B36BE8">
              <w:rPr>
                <w:iCs/>
                <w:sz w:val="20"/>
                <w:szCs w:val="20"/>
              </w:rPr>
              <w:t>Generalni sekretariat Vlade Republike Slovenije</w:t>
            </w:r>
          </w:p>
        </w:tc>
      </w:tr>
      <w:tr w:rsidR="00DE08A9" w:rsidRPr="008D1759" w:rsidTr="00453A97">
        <w:tc>
          <w:tcPr>
            <w:tcW w:w="9163" w:type="dxa"/>
            <w:gridSpan w:val="4"/>
          </w:tcPr>
          <w:p w:rsidR="00DE08A9" w:rsidRPr="00D43F59" w:rsidRDefault="00DE08A9" w:rsidP="00453A9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DE08A9" w:rsidRPr="008D1759" w:rsidTr="00453A97">
        <w:tc>
          <w:tcPr>
            <w:tcW w:w="9163" w:type="dxa"/>
            <w:gridSpan w:val="4"/>
          </w:tcPr>
          <w:p w:rsidR="00DE08A9" w:rsidRPr="008D1759" w:rsidRDefault="00596C3C" w:rsidP="00596C3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E08A9" w:rsidRPr="008D1759" w:rsidTr="00453A97">
        <w:tc>
          <w:tcPr>
            <w:tcW w:w="9163" w:type="dxa"/>
            <w:gridSpan w:val="4"/>
          </w:tcPr>
          <w:p w:rsidR="00DE08A9" w:rsidRPr="00D43F59" w:rsidRDefault="00DE08A9" w:rsidP="00453A9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DE08A9" w:rsidRPr="008D1759" w:rsidTr="00453A97">
        <w:tc>
          <w:tcPr>
            <w:tcW w:w="9163" w:type="dxa"/>
            <w:gridSpan w:val="4"/>
          </w:tcPr>
          <w:p w:rsidR="00DE08A9" w:rsidRPr="008D1759" w:rsidRDefault="00596C3C" w:rsidP="00453A9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Marjan Fank, generalni direktor policije</w:t>
            </w:r>
          </w:p>
        </w:tc>
      </w:tr>
      <w:tr w:rsidR="00DE08A9" w:rsidRPr="008D1759" w:rsidTr="00453A97">
        <w:tc>
          <w:tcPr>
            <w:tcW w:w="9163" w:type="dxa"/>
            <w:gridSpan w:val="4"/>
          </w:tcPr>
          <w:p w:rsidR="00DE08A9" w:rsidRPr="005F3DC6" w:rsidRDefault="00DE08A9" w:rsidP="00453A9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E08A9" w:rsidRPr="008D1759" w:rsidTr="00453A97">
        <w:tc>
          <w:tcPr>
            <w:tcW w:w="9163" w:type="dxa"/>
            <w:gridSpan w:val="4"/>
          </w:tcPr>
          <w:p w:rsidR="00DE08A9" w:rsidRPr="008D1759" w:rsidRDefault="00596C3C" w:rsidP="00453A9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E08A9" w:rsidRPr="008D1759" w:rsidTr="00453A97">
        <w:tc>
          <w:tcPr>
            <w:tcW w:w="9163" w:type="dxa"/>
            <w:gridSpan w:val="4"/>
          </w:tcPr>
          <w:p w:rsidR="00DE08A9" w:rsidRPr="00D43F59" w:rsidRDefault="00DE08A9" w:rsidP="00453A9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DE08A9" w:rsidRPr="008D1759" w:rsidTr="00453A97">
        <w:tc>
          <w:tcPr>
            <w:tcW w:w="9163" w:type="dxa"/>
            <w:gridSpan w:val="4"/>
          </w:tcPr>
          <w:p w:rsidR="00596C3C" w:rsidRPr="00D43F59" w:rsidRDefault="001A7FB5" w:rsidP="00453A97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E08A9" w:rsidRPr="008D1759" w:rsidTr="00453A97">
        <w:tc>
          <w:tcPr>
            <w:tcW w:w="9163" w:type="dxa"/>
            <w:gridSpan w:val="4"/>
          </w:tcPr>
          <w:p w:rsidR="00DE08A9" w:rsidRPr="008D1759" w:rsidRDefault="00DE08A9" w:rsidP="00453A9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DE08A9" w:rsidRPr="008D1759" w:rsidTr="00453A97">
        <w:tc>
          <w:tcPr>
            <w:tcW w:w="9163" w:type="dxa"/>
            <w:gridSpan w:val="4"/>
          </w:tcPr>
          <w:p w:rsidR="00980672" w:rsidRPr="00C57086" w:rsidRDefault="00980672" w:rsidP="00980672">
            <w:pPr>
              <w:pStyle w:val="Odstavek"/>
              <w:ind w:firstLine="0"/>
              <w:rPr>
                <w:rFonts w:cs="Arial"/>
                <w:sz w:val="20"/>
                <w:szCs w:val="20"/>
                <w:lang w:bidi="ta-IN"/>
              </w:rPr>
            </w:pPr>
            <w:r w:rsidRPr="00C57086">
              <w:rPr>
                <w:rFonts w:cs="Arial"/>
                <w:sz w:val="20"/>
                <w:szCs w:val="20"/>
                <w:lang w:bidi="ta-IN"/>
              </w:rPr>
              <w:t xml:space="preserve">Sprememba ne posega bistveno v sedanjo ureditev, uvaja le nekatere nove dele uniforme, ki so bili kot primerni potrjeni tudi po preizkusu v praksi. Policija bo predvidoma letos ustrezno </w:t>
            </w:r>
            <w:r>
              <w:rPr>
                <w:rFonts w:cs="Arial"/>
                <w:sz w:val="20"/>
                <w:szCs w:val="20"/>
                <w:lang w:bidi="ta-IN"/>
              </w:rPr>
              <w:t>uredila tudi področje protokolar</w:t>
            </w:r>
            <w:r w:rsidRPr="00C57086">
              <w:rPr>
                <w:rFonts w:cs="Arial"/>
                <w:sz w:val="20"/>
                <w:szCs w:val="20"/>
                <w:lang w:bidi="ta-IN"/>
              </w:rPr>
              <w:t>nih opravil, v katerih bo aktivno sodelovala tudi zastavna enota. Ta enota svojih nalog ne more učinkovito opravljati v obstoječi slovesni uniformi, zato so v novem 8. členu določene posebnosti</w:t>
            </w:r>
            <w:r w:rsidR="008855AB">
              <w:rPr>
                <w:rFonts w:cs="Arial"/>
                <w:sz w:val="20"/>
                <w:szCs w:val="20"/>
                <w:lang w:bidi="ta-IN"/>
              </w:rPr>
              <w:t xml:space="preserve"> </w:t>
            </w:r>
            <w:r w:rsidRPr="00C57086">
              <w:rPr>
                <w:rFonts w:cs="Arial"/>
                <w:sz w:val="20"/>
                <w:szCs w:val="20"/>
                <w:lang w:bidi="ta-IN"/>
              </w:rPr>
              <w:t xml:space="preserve">pri nošenju slovesne uniforme. </w:t>
            </w:r>
          </w:p>
          <w:p w:rsidR="00980672" w:rsidRPr="00C57086" w:rsidRDefault="00980672" w:rsidP="00980672">
            <w:pPr>
              <w:rPr>
                <w:rFonts w:cs="Arial"/>
                <w:szCs w:val="20"/>
                <w:lang w:bidi="ta-IN"/>
              </w:rPr>
            </w:pPr>
            <w:r w:rsidRPr="00C57086">
              <w:rPr>
                <w:rFonts w:cs="Arial"/>
                <w:szCs w:val="20"/>
                <w:lang w:bidi="ta-IN"/>
              </w:rPr>
              <w:t>Med znaki specialnosti je na novo določen znak podpornih dejavnosti</w:t>
            </w:r>
            <w:r>
              <w:rPr>
                <w:rFonts w:cs="Arial"/>
                <w:szCs w:val="20"/>
                <w:lang w:bidi="ta-IN"/>
              </w:rPr>
              <w:t>. Znak bodo uporabljali ob dogodki, ki jih organizirajo.</w:t>
            </w:r>
          </w:p>
          <w:p w:rsidR="00DE08A9" w:rsidRPr="00A12B51" w:rsidRDefault="00980672" w:rsidP="00C936A4">
            <w:pPr>
              <w:rPr>
                <w:iCs/>
                <w:szCs w:val="20"/>
              </w:rPr>
            </w:pPr>
            <w:r w:rsidRPr="00C57086">
              <w:rPr>
                <w:rFonts w:cs="Arial"/>
                <w:szCs w:val="20"/>
                <w:lang w:bidi="ta-IN"/>
              </w:rPr>
              <w:lastRenderedPageBreak/>
              <w:t>Uredba ne bo povzročila dodatnih finančnih stroškov, saj je rok za uskladitev pet let</w:t>
            </w:r>
            <w:r w:rsidR="004F413D">
              <w:rPr>
                <w:rFonts w:cs="Arial"/>
                <w:szCs w:val="20"/>
                <w:lang w:bidi="ta-IN"/>
              </w:rPr>
              <w:t>.</w:t>
            </w:r>
          </w:p>
        </w:tc>
      </w:tr>
      <w:tr w:rsidR="00DE08A9" w:rsidRPr="008D1759" w:rsidTr="00453A97">
        <w:tc>
          <w:tcPr>
            <w:tcW w:w="9163" w:type="dxa"/>
            <w:gridSpan w:val="4"/>
          </w:tcPr>
          <w:p w:rsidR="00DE08A9" w:rsidRPr="008D1759" w:rsidRDefault="00DE08A9" w:rsidP="00453A9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DE08A9" w:rsidRPr="008D1759" w:rsidTr="00453A97">
        <w:tc>
          <w:tcPr>
            <w:tcW w:w="1448" w:type="dxa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96C3C">
              <w:rPr>
                <w:b/>
                <w:sz w:val="20"/>
                <w:szCs w:val="20"/>
              </w:rPr>
              <w:t>NE</w:t>
            </w:r>
          </w:p>
        </w:tc>
      </w:tr>
      <w:tr w:rsidR="00DE08A9" w:rsidRPr="008D1759" w:rsidTr="00453A97">
        <w:tc>
          <w:tcPr>
            <w:tcW w:w="1448" w:type="dxa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DE08A9" w:rsidRPr="008D1759" w:rsidRDefault="000E1507" w:rsidP="00453A9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E1507">
              <w:rPr>
                <w:b/>
                <w:sz w:val="20"/>
                <w:szCs w:val="20"/>
              </w:rPr>
              <w:t>NE</w:t>
            </w:r>
          </w:p>
        </w:tc>
      </w:tr>
      <w:tr w:rsidR="00DE08A9" w:rsidRPr="008D1759" w:rsidTr="00453A97">
        <w:tc>
          <w:tcPr>
            <w:tcW w:w="1448" w:type="dxa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DE08A9" w:rsidRPr="00A24E98" w:rsidRDefault="00DE08A9" w:rsidP="00453A97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596C3C">
              <w:rPr>
                <w:b/>
                <w:sz w:val="20"/>
                <w:szCs w:val="20"/>
              </w:rPr>
              <w:t>NE</w:t>
            </w:r>
          </w:p>
        </w:tc>
      </w:tr>
      <w:tr w:rsidR="00DE08A9" w:rsidRPr="008D1759" w:rsidTr="00453A97">
        <w:tc>
          <w:tcPr>
            <w:tcW w:w="1448" w:type="dxa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96C3C">
              <w:rPr>
                <w:b/>
                <w:sz w:val="20"/>
                <w:szCs w:val="20"/>
              </w:rPr>
              <w:t>NE</w:t>
            </w:r>
          </w:p>
        </w:tc>
      </w:tr>
      <w:tr w:rsidR="00DE08A9" w:rsidRPr="008D1759" w:rsidTr="00453A97">
        <w:tc>
          <w:tcPr>
            <w:tcW w:w="1448" w:type="dxa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96C3C">
              <w:rPr>
                <w:b/>
                <w:sz w:val="20"/>
                <w:szCs w:val="20"/>
              </w:rPr>
              <w:t>NE</w:t>
            </w:r>
          </w:p>
        </w:tc>
      </w:tr>
      <w:tr w:rsidR="00DE08A9" w:rsidRPr="008D1759" w:rsidTr="00453A97">
        <w:tc>
          <w:tcPr>
            <w:tcW w:w="1448" w:type="dxa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96C3C">
              <w:rPr>
                <w:b/>
                <w:sz w:val="20"/>
                <w:szCs w:val="20"/>
              </w:rPr>
              <w:t>NE</w:t>
            </w:r>
          </w:p>
        </w:tc>
      </w:tr>
      <w:tr w:rsidR="00DE08A9" w:rsidRPr="008D1759" w:rsidTr="00453A97">
        <w:tc>
          <w:tcPr>
            <w:tcW w:w="1448" w:type="dxa"/>
            <w:tcBorders>
              <w:bottom w:val="single" w:sz="4" w:space="0" w:color="auto"/>
            </w:tcBorders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DE08A9" w:rsidRPr="008D1759" w:rsidRDefault="00DE08A9" w:rsidP="00DE08A9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DE08A9" w:rsidRPr="008D1759" w:rsidRDefault="00DE08A9" w:rsidP="00DE08A9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DE08A9" w:rsidRPr="008D1759" w:rsidRDefault="00DE08A9" w:rsidP="00DE08A9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DE08A9" w:rsidRPr="008D1759" w:rsidRDefault="00DE08A9" w:rsidP="00453A9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96C3C">
              <w:rPr>
                <w:b/>
                <w:sz w:val="20"/>
                <w:szCs w:val="20"/>
              </w:rPr>
              <w:t>NE</w:t>
            </w:r>
          </w:p>
        </w:tc>
      </w:tr>
      <w:tr w:rsidR="00DE08A9" w:rsidRPr="008D1759" w:rsidTr="00453A9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9" w:rsidRPr="008D1759" w:rsidRDefault="00DE08A9" w:rsidP="00453A9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DE08A9" w:rsidRPr="008D1759" w:rsidRDefault="00246207" w:rsidP="001A7FB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</w:tbl>
    <w:p w:rsidR="00DE08A9" w:rsidRPr="008D1759" w:rsidRDefault="00DE08A9" w:rsidP="00DE08A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DE08A9" w:rsidRPr="008D1759" w:rsidTr="00453A9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E08A9" w:rsidRPr="008D1759" w:rsidRDefault="00DE08A9" w:rsidP="00453A97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DE08A9" w:rsidRPr="008D1759" w:rsidTr="00453A9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DE08A9" w:rsidRPr="008D1759" w:rsidTr="00453A9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E08A9" w:rsidRPr="008D1759" w:rsidTr="00453A9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E08A9" w:rsidRPr="008D1759" w:rsidTr="00453A9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E08A9" w:rsidRPr="008D1759" w:rsidTr="00453A9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E08A9" w:rsidRPr="008D1759" w:rsidTr="00453A9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E08A9" w:rsidRPr="008D1759" w:rsidTr="00453A9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E08A9" w:rsidRPr="008D1759" w:rsidRDefault="00DE08A9" w:rsidP="00453A9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E08A9" w:rsidRPr="008D1759" w:rsidTr="00453A9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E08A9" w:rsidRPr="008D1759" w:rsidRDefault="00DE08A9" w:rsidP="00453A9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II.a</w:t>
            </w:r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E08A9" w:rsidRPr="008D1759" w:rsidTr="00453A9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A9" w:rsidRPr="008D1759" w:rsidRDefault="00DE08A9" w:rsidP="00453A97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8B4754" w:rsidRPr="008D1759" w:rsidTr="00453A9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43431D" w:rsidRDefault="008B4754" w:rsidP="002C1CD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43431D">
              <w:rPr>
                <w:rFonts w:cs="Arial"/>
                <w:b w:val="0"/>
                <w:bCs/>
                <w:sz w:val="20"/>
                <w:szCs w:val="20"/>
              </w:rPr>
              <w:t>1714 POLICIJA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43431D" w:rsidRDefault="008B4754" w:rsidP="002C1CD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43431D">
              <w:rPr>
                <w:rFonts w:cs="Arial"/>
                <w:b w:val="0"/>
                <w:bCs/>
                <w:sz w:val="20"/>
                <w:szCs w:val="20"/>
              </w:rPr>
              <w:t>1714-17-0003 – Javni red in splošna varnost ljudi in premoženja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43431D" w:rsidRDefault="008B4754" w:rsidP="002C1CD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43431D">
              <w:rPr>
                <w:rFonts w:cs="Arial"/>
                <w:b w:val="0"/>
                <w:bCs/>
                <w:sz w:val="20"/>
                <w:szCs w:val="20"/>
              </w:rPr>
              <w:t>5579 – Osebna oprema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43431D" w:rsidRDefault="008B4754" w:rsidP="002C1CD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43431D">
              <w:rPr>
                <w:rFonts w:cs="Arial"/>
                <w:b w:val="0"/>
                <w:bCs/>
                <w:sz w:val="20"/>
                <w:szCs w:val="20"/>
              </w:rPr>
              <w:t>3.640.000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43431D" w:rsidRDefault="008B4754" w:rsidP="002C1CD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43431D">
              <w:rPr>
                <w:rFonts w:cs="Arial"/>
                <w:b w:val="0"/>
                <w:bCs/>
                <w:sz w:val="20"/>
                <w:szCs w:val="20"/>
              </w:rPr>
              <w:t>1.000.000</w:t>
            </w:r>
          </w:p>
        </w:tc>
      </w:tr>
      <w:tr w:rsidR="008B4754" w:rsidRPr="008D1759" w:rsidTr="00453A9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43431D" w:rsidRDefault="008B4754" w:rsidP="002C1CD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43431D">
              <w:rPr>
                <w:rFonts w:cs="Arial"/>
                <w:b w:val="0"/>
                <w:bCs/>
                <w:sz w:val="20"/>
                <w:szCs w:val="20"/>
              </w:rPr>
              <w:t>1714 POLICIJA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43431D" w:rsidRDefault="008B4754" w:rsidP="002C1CD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43431D">
              <w:rPr>
                <w:rFonts w:cs="Arial"/>
                <w:b w:val="0"/>
                <w:bCs/>
                <w:sz w:val="20"/>
                <w:szCs w:val="20"/>
              </w:rPr>
              <w:t>1714-17-0003 – Javni red in splošna varnost ljudi in premoženja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43431D" w:rsidRDefault="008B4754" w:rsidP="002C1CD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43431D">
              <w:rPr>
                <w:rFonts w:cs="Arial"/>
                <w:b w:val="0"/>
                <w:bCs/>
                <w:sz w:val="20"/>
                <w:szCs w:val="20"/>
              </w:rPr>
              <w:t>5580 – Zaščitna sredstva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43431D" w:rsidRDefault="008B4754" w:rsidP="002C1CD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43431D">
              <w:rPr>
                <w:rFonts w:cs="Arial"/>
                <w:b w:val="0"/>
                <w:bCs/>
                <w:sz w:val="20"/>
                <w:szCs w:val="20"/>
              </w:rPr>
              <w:t>3.260.000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43431D" w:rsidRDefault="008B4754" w:rsidP="002C1CD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43431D">
              <w:rPr>
                <w:rFonts w:cs="Arial"/>
                <w:b w:val="0"/>
                <w:bCs/>
                <w:sz w:val="20"/>
                <w:szCs w:val="20"/>
              </w:rPr>
              <w:t>2.167.000</w:t>
            </w:r>
          </w:p>
        </w:tc>
      </w:tr>
      <w:tr w:rsidR="008B4754" w:rsidRPr="008D1759" w:rsidTr="00453A9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2C1CD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2C1CD7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6.900.000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2C1CD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3.167.000</w:t>
            </w:r>
          </w:p>
        </w:tc>
      </w:tr>
      <w:tr w:rsidR="008B4754" w:rsidRPr="008D1759" w:rsidTr="00453A9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II.b</w:t>
            </w:r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8B4754" w:rsidRPr="008D1759" w:rsidTr="00453A9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8B4754" w:rsidRPr="008D1759" w:rsidTr="00453A9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B4754" w:rsidRPr="008D1759" w:rsidTr="00453A9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B4754" w:rsidRPr="008D1759" w:rsidTr="00453A9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8B4754" w:rsidRPr="008D1759" w:rsidTr="00453A9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II.c</w:t>
            </w:r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8B4754" w:rsidRPr="008D1759" w:rsidTr="00453A9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8B4754" w:rsidRPr="008D1759" w:rsidTr="00453A9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B4754" w:rsidRPr="008D1759" w:rsidTr="00453A9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B4754" w:rsidRPr="008D1759" w:rsidTr="00453A9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B4754" w:rsidRPr="008D1759" w:rsidTr="00453A9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4" w:rsidRPr="008D1759" w:rsidRDefault="008B4754" w:rsidP="00453A9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8B4754" w:rsidRPr="008D1759" w:rsidTr="00453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8B4754" w:rsidRPr="008D1759" w:rsidRDefault="008B4754" w:rsidP="00453A97">
            <w:pPr>
              <w:widowControl w:val="0"/>
              <w:rPr>
                <w:rFonts w:cs="Arial"/>
                <w:b/>
                <w:szCs w:val="20"/>
              </w:rPr>
            </w:pPr>
          </w:p>
          <w:p w:rsidR="008B4754" w:rsidRPr="008D1759" w:rsidRDefault="008B4754" w:rsidP="001A7FB5">
            <w:pPr>
              <w:widowControl w:val="0"/>
              <w:rPr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  <w:r w:rsidRPr="008D1759">
              <w:rPr>
                <w:szCs w:val="20"/>
              </w:rPr>
              <w:t xml:space="preserve"> </w:t>
            </w:r>
          </w:p>
        </w:tc>
      </w:tr>
      <w:tr w:rsidR="008B4754" w:rsidRPr="00D063BD" w:rsidTr="00453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54" w:rsidRDefault="008B4754" w:rsidP="00453A97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:rsidR="008B4754" w:rsidRPr="00D731F3" w:rsidRDefault="008B4754" w:rsidP="00536730">
            <w:pPr>
              <w:spacing w:line="240" w:lineRule="auto"/>
              <w:ind w:left="360"/>
              <w:jc w:val="both"/>
              <w:rPr>
                <w:rFonts w:cs="Arial"/>
                <w:b/>
                <w:szCs w:val="20"/>
              </w:rPr>
            </w:pPr>
          </w:p>
        </w:tc>
      </w:tr>
      <w:tr w:rsidR="008B4754" w:rsidRPr="00D063BD" w:rsidTr="00453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54" w:rsidRPr="00171E3B" w:rsidRDefault="008B4754" w:rsidP="00453A97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8B4754" w:rsidRPr="00D063BD" w:rsidTr="00453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8B4754" w:rsidRPr="00171E3B" w:rsidRDefault="008B4754" w:rsidP="00453A9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8B4754" w:rsidRDefault="008B4754" w:rsidP="00DE08A9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8B4754" w:rsidRPr="00171E3B" w:rsidRDefault="008B4754" w:rsidP="00DE08A9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8B4754" w:rsidRPr="00171E3B" w:rsidRDefault="008B4754" w:rsidP="00DE08A9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8B4754" w:rsidRPr="00171E3B" w:rsidRDefault="008B4754" w:rsidP="00453A97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8B4754" w:rsidRPr="00171E3B" w:rsidRDefault="008B4754" w:rsidP="00453A9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596C3C">
              <w:rPr>
                <w:b/>
                <w:sz w:val="20"/>
                <w:szCs w:val="20"/>
              </w:rPr>
              <w:t>NE</w:t>
            </w:r>
          </w:p>
        </w:tc>
      </w:tr>
      <w:tr w:rsidR="008B4754" w:rsidRPr="00D063BD" w:rsidTr="00453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8B4754" w:rsidRPr="00171E3B" w:rsidRDefault="008B4754" w:rsidP="00453A9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8B4754" w:rsidRPr="00171E3B" w:rsidRDefault="008B4754" w:rsidP="00DE08A9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</w:t>
            </w:r>
            <w:r w:rsidRPr="00596C3C">
              <w:rPr>
                <w:b/>
                <w:iCs/>
                <w:sz w:val="20"/>
                <w:szCs w:val="20"/>
              </w:rPr>
              <w:t>NE</w:t>
            </w:r>
          </w:p>
          <w:p w:rsidR="008B4754" w:rsidRPr="00171E3B" w:rsidRDefault="008B4754" w:rsidP="00DE08A9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</w:t>
            </w:r>
            <w:r w:rsidRPr="00596C3C">
              <w:rPr>
                <w:b/>
                <w:iCs/>
                <w:sz w:val="20"/>
                <w:szCs w:val="20"/>
              </w:rPr>
              <w:t>NE</w:t>
            </w:r>
          </w:p>
          <w:p w:rsidR="008B4754" w:rsidRPr="00171E3B" w:rsidRDefault="008B4754" w:rsidP="00DE08A9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mestnih občin Slovenije ZMOS: </w:t>
            </w:r>
            <w:r w:rsidRPr="00596C3C">
              <w:rPr>
                <w:b/>
                <w:iCs/>
                <w:sz w:val="20"/>
                <w:szCs w:val="20"/>
              </w:rPr>
              <w:t>NE</w:t>
            </w:r>
          </w:p>
          <w:p w:rsidR="008B4754" w:rsidRPr="00171E3B" w:rsidRDefault="008B4754" w:rsidP="00453A9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B4754" w:rsidRPr="00171E3B" w:rsidRDefault="008B4754" w:rsidP="00453A9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8B4754" w:rsidRPr="00171E3B" w:rsidRDefault="008B4754" w:rsidP="00DE08A9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8B4754" w:rsidRPr="00171E3B" w:rsidRDefault="008B4754" w:rsidP="00DE08A9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8B4754" w:rsidRPr="00171E3B" w:rsidRDefault="008B4754" w:rsidP="00DE08A9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8B4754" w:rsidRDefault="008B4754" w:rsidP="00DE08A9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8B4754" w:rsidRDefault="008B4754" w:rsidP="00453A97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8B4754" w:rsidRPr="00171E3B" w:rsidRDefault="008B4754" w:rsidP="00453A9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8B4754" w:rsidRPr="00171E3B" w:rsidRDefault="008B4754" w:rsidP="00453A9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B4754" w:rsidRPr="00D063BD" w:rsidTr="00453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8B4754" w:rsidRPr="00D063BD" w:rsidRDefault="008B4754" w:rsidP="00453A9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8B4754" w:rsidRPr="00D063BD" w:rsidTr="00453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8B4754" w:rsidRPr="00D063BD" w:rsidRDefault="008B4754" w:rsidP="00453A97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</w:t>
            </w:r>
            <w:bookmarkStart w:id="0" w:name="_GoBack"/>
            <w:bookmarkEnd w:id="0"/>
            <w:r w:rsidRPr="00D063BD">
              <w:rPr>
                <w:iCs/>
                <w:sz w:val="20"/>
                <w:szCs w:val="20"/>
              </w:rPr>
              <w:t>o objavljeno na spletni strani predlagatelja:</w:t>
            </w:r>
          </w:p>
        </w:tc>
        <w:tc>
          <w:tcPr>
            <w:tcW w:w="2431" w:type="dxa"/>
            <w:gridSpan w:val="2"/>
          </w:tcPr>
          <w:p w:rsidR="008B4754" w:rsidRPr="00D063BD" w:rsidRDefault="008B4754" w:rsidP="00453A9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B7BCC">
              <w:rPr>
                <w:b/>
                <w:sz w:val="20"/>
                <w:szCs w:val="20"/>
              </w:rPr>
              <w:t>DA</w:t>
            </w:r>
          </w:p>
        </w:tc>
      </w:tr>
      <w:tr w:rsidR="008B4754" w:rsidRPr="00D063BD" w:rsidTr="00453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B4754" w:rsidRPr="00D063BD" w:rsidRDefault="008B4754" w:rsidP="00453A9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8B4754" w:rsidRPr="00D063BD" w:rsidTr="00453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B4754" w:rsidRPr="00D063BD" w:rsidRDefault="008B4754" w:rsidP="00453A9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EE4388" w:rsidRPr="00EE4388" w:rsidRDefault="00EE4388" w:rsidP="00EE4388">
            <w:pPr>
              <w:pStyle w:val="Neotevilenodstavek"/>
              <w:widowControl w:val="0"/>
              <w:rPr>
                <w:iCs/>
                <w:sz w:val="20"/>
                <w:szCs w:val="20"/>
              </w:rPr>
            </w:pPr>
            <w:r w:rsidRPr="00EE4388">
              <w:rPr>
                <w:iCs/>
                <w:sz w:val="20"/>
                <w:szCs w:val="20"/>
              </w:rPr>
              <w:t xml:space="preserve">Datum objave: </w:t>
            </w:r>
            <w:r>
              <w:rPr>
                <w:iCs/>
                <w:sz w:val="20"/>
                <w:szCs w:val="20"/>
              </w:rPr>
              <w:t>18.4.2017</w:t>
            </w:r>
          </w:p>
          <w:p w:rsidR="008B4754" w:rsidRPr="00D063BD" w:rsidRDefault="000F0961" w:rsidP="00EE438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81739">
              <w:rPr>
                <w:iCs/>
                <w:sz w:val="20"/>
                <w:szCs w:val="20"/>
              </w:rPr>
              <w:t>Pripomb na gradivo ni podal nihče.</w:t>
            </w:r>
          </w:p>
        </w:tc>
      </w:tr>
      <w:tr w:rsidR="008B4754" w:rsidRPr="00D063BD" w:rsidTr="00453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8B4754" w:rsidRPr="00D063BD" w:rsidRDefault="008B4754" w:rsidP="00453A97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8B4754" w:rsidRPr="00D063BD" w:rsidRDefault="008B4754" w:rsidP="00453A9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96C3C">
              <w:rPr>
                <w:b/>
                <w:sz w:val="20"/>
                <w:szCs w:val="20"/>
              </w:rPr>
              <w:t>DA</w:t>
            </w:r>
          </w:p>
        </w:tc>
      </w:tr>
      <w:tr w:rsidR="008B4754" w:rsidRPr="00D063BD" w:rsidTr="00453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8B4754" w:rsidRPr="00D063BD" w:rsidRDefault="008B4754" w:rsidP="00453A9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8B4754" w:rsidRPr="00D063BD" w:rsidRDefault="008B4754" w:rsidP="00453A9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596C3C">
              <w:rPr>
                <w:b/>
                <w:sz w:val="20"/>
                <w:szCs w:val="20"/>
              </w:rPr>
              <w:t>NE</w:t>
            </w:r>
          </w:p>
        </w:tc>
      </w:tr>
      <w:tr w:rsidR="008B4754" w:rsidRPr="00D063BD" w:rsidTr="00453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54" w:rsidRPr="00D063BD" w:rsidRDefault="008B4754" w:rsidP="00453A9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8B4754" w:rsidRDefault="006E7763" w:rsidP="001A7FB5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Boštjan Šefic</w:t>
            </w:r>
          </w:p>
          <w:p w:rsidR="006E7763" w:rsidRPr="002943C7" w:rsidRDefault="00C936A4" w:rsidP="001A7FB5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d</w:t>
            </w:r>
            <w:r w:rsidR="006E7763">
              <w:rPr>
                <w:b w:val="0"/>
                <w:iCs/>
                <w:sz w:val="20"/>
                <w:szCs w:val="20"/>
              </w:rPr>
              <w:t>ržavni sekretar</w:t>
            </w:r>
          </w:p>
          <w:p w:rsidR="008B4754" w:rsidRPr="00D063BD" w:rsidRDefault="008B4754" w:rsidP="00453A9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DE08A9" w:rsidRPr="008D1759" w:rsidRDefault="00DE08A9" w:rsidP="00DE08A9">
      <w:pPr>
        <w:keepLines/>
        <w:framePr w:w="9962" w:wrap="auto" w:hAnchor="text" w:x="1300"/>
        <w:rPr>
          <w:rFonts w:cs="Arial"/>
          <w:szCs w:val="20"/>
        </w:rPr>
        <w:sectPr w:rsidR="00DE08A9" w:rsidRPr="008D1759" w:rsidSect="00453A97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D081A" w:rsidRPr="002C53A0" w:rsidRDefault="001D081A" w:rsidP="001D081A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2C53A0">
        <w:rPr>
          <w:sz w:val="20"/>
          <w:szCs w:val="20"/>
        </w:rPr>
        <w:t>PRILOGA 3 (jedro gradiva):</w:t>
      </w:r>
    </w:p>
    <w:p w:rsidR="001D081A" w:rsidRPr="002C53A0" w:rsidRDefault="001D081A" w:rsidP="001D081A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1D081A" w:rsidRPr="002C53A0" w:rsidRDefault="001D081A" w:rsidP="001D081A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2C53A0">
        <w:rPr>
          <w:rFonts w:cs="Arial"/>
          <w:b/>
          <w:szCs w:val="20"/>
        </w:rPr>
        <w:tab/>
        <w:t xml:space="preserve">  PREDLOG</w:t>
      </w:r>
    </w:p>
    <w:p w:rsidR="001D081A" w:rsidRPr="002C53A0" w:rsidRDefault="001D081A" w:rsidP="001D081A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2C53A0">
        <w:rPr>
          <w:rFonts w:cs="Arial"/>
          <w:b/>
          <w:szCs w:val="20"/>
        </w:rPr>
        <w:tab/>
        <w:t xml:space="preserve">  (EVA 2017-1711-0007)</w:t>
      </w:r>
    </w:p>
    <w:p w:rsidR="001D081A" w:rsidRPr="002C53A0" w:rsidRDefault="001D081A" w:rsidP="001D081A">
      <w:pPr>
        <w:pStyle w:val="Pravnapodlaga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 xml:space="preserve">Na podlagi petega odstavka 40. člena Zakona </w:t>
      </w:r>
      <w:r>
        <w:rPr>
          <w:rFonts w:cs="Arial"/>
          <w:sz w:val="20"/>
          <w:szCs w:val="20"/>
        </w:rPr>
        <w:t xml:space="preserve">o </w:t>
      </w:r>
      <w:r w:rsidRPr="002C53A0">
        <w:rPr>
          <w:rFonts w:cs="Arial"/>
          <w:sz w:val="20"/>
          <w:szCs w:val="20"/>
        </w:rPr>
        <w:t>organiziranosti in delu v policiji (Uradni list RS, št. 15/13, 11/14, 86/15 in 77/16) Vlada Republike Slovenije izdaja</w:t>
      </w:r>
    </w:p>
    <w:p w:rsidR="001D081A" w:rsidRPr="002C53A0" w:rsidRDefault="001D081A" w:rsidP="001D081A">
      <w:pPr>
        <w:pStyle w:val="Vrstapredpisa"/>
        <w:spacing w:before="0"/>
        <w:rPr>
          <w:color w:val="auto"/>
          <w:spacing w:val="0"/>
          <w:sz w:val="20"/>
          <w:szCs w:val="20"/>
        </w:rPr>
      </w:pPr>
    </w:p>
    <w:p w:rsidR="001D081A" w:rsidRPr="002C53A0" w:rsidRDefault="001D081A" w:rsidP="001D081A">
      <w:pPr>
        <w:pStyle w:val="Vrstapredpisa"/>
        <w:spacing w:before="0"/>
        <w:rPr>
          <w:color w:val="auto"/>
          <w:spacing w:val="0"/>
          <w:sz w:val="20"/>
          <w:szCs w:val="20"/>
        </w:rPr>
      </w:pPr>
    </w:p>
    <w:p w:rsidR="001D081A" w:rsidRPr="002C53A0" w:rsidRDefault="001D081A" w:rsidP="001D081A">
      <w:pPr>
        <w:pStyle w:val="Vrstapredpisa"/>
        <w:spacing w:before="0"/>
        <w:rPr>
          <w:color w:val="auto"/>
          <w:spacing w:val="0"/>
          <w:sz w:val="20"/>
          <w:szCs w:val="20"/>
        </w:rPr>
      </w:pPr>
      <w:r w:rsidRPr="002C53A0">
        <w:rPr>
          <w:color w:val="auto"/>
          <w:spacing w:val="0"/>
          <w:sz w:val="20"/>
          <w:szCs w:val="20"/>
        </w:rPr>
        <w:t xml:space="preserve">Uredbo </w:t>
      </w:r>
    </w:p>
    <w:p w:rsidR="001D081A" w:rsidRPr="002C53A0" w:rsidRDefault="001D081A" w:rsidP="001D081A">
      <w:pPr>
        <w:pStyle w:val="Vrstapredpisa"/>
        <w:spacing w:before="0"/>
        <w:rPr>
          <w:color w:val="auto"/>
          <w:spacing w:val="0"/>
          <w:sz w:val="20"/>
          <w:szCs w:val="20"/>
        </w:rPr>
      </w:pPr>
      <w:r w:rsidRPr="002C53A0">
        <w:rPr>
          <w:color w:val="auto"/>
          <w:spacing w:val="0"/>
          <w:sz w:val="20"/>
          <w:szCs w:val="20"/>
        </w:rPr>
        <w:t>o spremembah in dopolnitvah Uredbe o uniformi, položajnih oznakah in simbolih policije</w:t>
      </w:r>
    </w:p>
    <w:p w:rsidR="001D081A" w:rsidRPr="002C53A0" w:rsidRDefault="001D081A" w:rsidP="001D081A">
      <w:pPr>
        <w:pStyle w:val="len"/>
        <w:spacing w:before="0"/>
        <w:rPr>
          <w:rFonts w:cs="Arial"/>
          <w:b w:val="0"/>
          <w:sz w:val="20"/>
          <w:szCs w:val="20"/>
        </w:rPr>
      </w:pPr>
    </w:p>
    <w:p w:rsidR="001D081A" w:rsidRPr="002C53A0" w:rsidRDefault="001D081A" w:rsidP="001D081A">
      <w:pPr>
        <w:pStyle w:val="len"/>
        <w:spacing w:before="0"/>
        <w:rPr>
          <w:rFonts w:cs="Arial"/>
          <w:b w:val="0"/>
          <w:sz w:val="20"/>
          <w:szCs w:val="20"/>
        </w:rPr>
      </w:pPr>
    </w:p>
    <w:p w:rsidR="001D081A" w:rsidRPr="002C53A0" w:rsidRDefault="001D081A" w:rsidP="001D081A">
      <w:pPr>
        <w:pStyle w:val="len"/>
        <w:spacing w:before="0"/>
        <w:rPr>
          <w:rFonts w:cs="Arial"/>
          <w:b w:val="0"/>
          <w:sz w:val="20"/>
          <w:szCs w:val="20"/>
        </w:rPr>
      </w:pPr>
      <w:r w:rsidRPr="002C53A0">
        <w:rPr>
          <w:rFonts w:cs="Arial"/>
          <w:b w:val="0"/>
          <w:sz w:val="20"/>
          <w:szCs w:val="20"/>
        </w:rPr>
        <w:t>1. člen</w:t>
      </w:r>
    </w:p>
    <w:p w:rsidR="001D081A" w:rsidRPr="002C53A0" w:rsidRDefault="001D081A" w:rsidP="001D081A">
      <w:pPr>
        <w:pStyle w:val="len"/>
        <w:spacing w:before="0"/>
        <w:rPr>
          <w:rFonts w:cs="Arial"/>
          <w:b w:val="0"/>
          <w:sz w:val="20"/>
          <w:szCs w:val="20"/>
        </w:rPr>
      </w:pP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V Uredbi o uniformi, položajnih oznakah in simbolih policije (Uradni list RS, št. 64/14) se v 3. členu za sedmo alinejo doda nova osma alineja, ki se glasi: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»</w:t>
      </w:r>
      <w:r>
        <w:rPr>
          <w:rFonts w:cs="Arial"/>
          <w:sz w:val="20"/>
          <w:szCs w:val="20"/>
        </w:rPr>
        <w:t>–</w:t>
      </w:r>
      <w:r w:rsidRPr="002C53A0">
        <w:rPr>
          <w:rFonts w:cs="Arial"/>
          <w:sz w:val="20"/>
          <w:szCs w:val="20"/>
        </w:rPr>
        <w:t xml:space="preserve"> taktične hlače,«.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Dosedanji osma in deveta alineja postaneta deveta in deseta alineja.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 xml:space="preserve">Pika za dosedanjo deseto alinejo, ki postane enajsta alineja, se nadomesti z vejico in za njo </w:t>
      </w:r>
      <w:r>
        <w:rPr>
          <w:rFonts w:cs="Arial"/>
          <w:sz w:val="20"/>
          <w:szCs w:val="20"/>
        </w:rPr>
        <w:t xml:space="preserve">se </w:t>
      </w:r>
      <w:r w:rsidRPr="002C53A0">
        <w:rPr>
          <w:rFonts w:cs="Arial"/>
          <w:sz w:val="20"/>
          <w:szCs w:val="20"/>
        </w:rPr>
        <w:t>doda nova dvanajsta alineja, ki se glasi: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»</w:t>
      </w:r>
      <w:r>
        <w:rPr>
          <w:rFonts w:cs="Arial"/>
          <w:sz w:val="20"/>
          <w:szCs w:val="20"/>
        </w:rPr>
        <w:t>–</w:t>
      </w:r>
      <w:r w:rsidRPr="002C53A0">
        <w:rPr>
          <w:rFonts w:cs="Arial"/>
          <w:sz w:val="20"/>
          <w:szCs w:val="20"/>
        </w:rPr>
        <w:t xml:space="preserve"> visoki taktični čevlji.«.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Odstavek"/>
        <w:spacing w:before="0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2. člen</w:t>
      </w:r>
    </w:p>
    <w:p w:rsidR="001D081A" w:rsidRPr="002C53A0" w:rsidRDefault="001D081A" w:rsidP="001D081A">
      <w:pPr>
        <w:pStyle w:val="Odstavek"/>
        <w:spacing w:before="0"/>
        <w:ind w:firstLine="0"/>
        <w:jc w:val="center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V 4. členu se za sedmo alinejo doda nova osma alineja, ki se glasi: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»</w:t>
      </w:r>
      <w:r>
        <w:rPr>
          <w:rFonts w:cs="Arial"/>
          <w:sz w:val="20"/>
          <w:szCs w:val="20"/>
        </w:rPr>
        <w:t>–</w:t>
      </w:r>
      <w:r w:rsidRPr="002C53A0">
        <w:rPr>
          <w:rFonts w:cs="Arial"/>
          <w:sz w:val="20"/>
          <w:szCs w:val="20"/>
        </w:rPr>
        <w:t xml:space="preserve"> taktične hlače,«.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Dosedanja osma alineja postane deveta alineja.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Pika za dosedanjo deveto alinejo, ki postane deseta alineja, se nadomesti z vejico in za njo</w:t>
      </w:r>
      <w:r>
        <w:rPr>
          <w:rFonts w:cs="Arial"/>
          <w:sz w:val="20"/>
          <w:szCs w:val="20"/>
        </w:rPr>
        <w:t xml:space="preserve"> se</w:t>
      </w:r>
      <w:r w:rsidRPr="002C53A0">
        <w:rPr>
          <w:rFonts w:cs="Arial"/>
          <w:sz w:val="20"/>
          <w:szCs w:val="20"/>
        </w:rPr>
        <w:t xml:space="preserve"> doda nova enajsta alineja, ki se glasi: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Alineazaodstavkom"/>
        <w:numPr>
          <w:ilvl w:val="0"/>
          <w:numId w:val="0"/>
        </w:numPr>
        <w:rPr>
          <w:sz w:val="20"/>
          <w:szCs w:val="20"/>
        </w:rPr>
      </w:pPr>
      <w:r w:rsidRPr="002C53A0">
        <w:rPr>
          <w:sz w:val="20"/>
          <w:szCs w:val="20"/>
        </w:rPr>
        <w:t>»</w:t>
      </w:r>
      <w:r>
        <w:rPr>
          <w:sz w:val="20"/>
          <w:szCs w:val="20"/>
        </w:rPr>
        <w:t>–</w:t>
      </w:r>
      <w:r w:rsidRPr="002C53A0">
        <w:rPr>
          <w:sz w:val="20"/>
          <w:szCs w:val="20"/>
        </w:rPr>
        <w:t xml:space="preserve"> visoki taktični čevlji.«.</w:t>
      </w: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3. člen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Prvi odstavek 5. člena se spremeni tako, da se glasi: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»(1) Modularna vetrovka, ki je sestavljena iz dežne, termoizolacijske in vetrne jakne, je temnomodra ali rumena odsevna, hlače so temnosive z všitim temnomodrim trakom v stranskem robu, srajca je svetlomodra, polo majica s kratkimi rokavi je v kombinaciji temnomodre in svetlomodre ali temnomodre in rumene, rokavice, visoki taktični čevlji in čevlji so črni, drugi deli poletne in zimske uniforme so temnomodri.«.</w:t>
      </w: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4. člen</w:t>
      </w:r>
    </w:p>
    <w:p w:rsidR="001D081A" w:rsidRPr="002C53A0" w:rsidRDefault="001D081A" w:rsidP="001D081A">
      <w:pPr>
        <w:pStyle w:val="Odstavek"/>
        <w:spacing w:before="0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V tretjem odstavku 7. člena se besedilo »temnomodrim trakom« nadomesti z besedilom »enim ali dvema temnomodrima trakovoma«.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 xml:space="preserve"> Za tretjim odstavkom se doda nov četrti odstavek, ki se glasi: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»(4) Policisti k slovesni uniformi nosijo modularno vetrovko ali temnomoder plašč.«.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5. člen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8. člen se spremeni tako, da se glasi:</w:t>
      </w: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»</w:t>
      </w:r>
      <w:r w:rsidRPr="002C53A0">
        <w:rPr>
          <w:rFonts w:cs="Arial"/>
          <w:b/>
          <w:sz w:val="20"/>
          <w:szCs w:val="20"/>
        </w:rPr>
        <w:t>8. člen</w:t>
      </w:r>
      <w:r w:rsidRPr="002C53A0">
        <w:rPr>
          <w:rFonts w:cs="Arial"/>
          <w:sz w:val="20"/>
          <w:szCs w:val="20"/>
        </w:rPr>
        <w:t xml:space="preserve">  </w:t>
      </w:r>
    </w:p>
    <w:p w:rsidR="001D081A" w:rsidRPr="002C53A0" w:rsidRDefault="001D081A" w:rsidP="001D081A">
      <w:pPr>
        <w:pStyle w:val="lennaslov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(posebnosti pri nošenju slovesne uniforme)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(1) Policisti Specialne enote k slovesni uniformi namesto kape s ščitom nosijo temnomodro baretko.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 xml:space="preserve">(2) Policisti v </w:t>
      </w:r>
      <w:r>
        <w:rPr>
          <w:rFonts w:cs="Arial"/>
          <w:sz w:val="20"/>
          <w:szCs w:val="20"/>
        </w:rPr>
        <w:t>P</w:t>
      </w:r>
      <w:r w:rsidRPr="002C53A0">
        <w:rPr>
          <w:rFonts w:cs="Arial"/>
          <w:sz w:val="20"/>
          <w:szCs w:val="20"/>
        </w:rPr>
        <w:t xml:space="preserve">olicijskem orkestru in </w:t>
      </w:r>
      <w:r>
        <w:rPr>
          <w:rFonts w:cs="Arial"/>
          <w:sz w:val="20"/>
          <w:szCs w:val="20"/>
        </w:rPr>
        <w:t>Z</w:t>
      </w:r>
      <w:r w:rsidRPr="002C53A0">
        <w:rPr>
          <w:rFonts w:cs="Arial"/>
          <w:sz w:val="20"/>
          <w:szCs w:val="20"/>
        </w:rPr>
        <w:t xml:space="preserve">astavni enoti k slovesni uniformi nosijo slovesni pas z vrvicami, slovesne hlače in temnomoder plašč. Slovesne hlače so temnosive in imajo v stranskem robu všita dva temnomodra trakova, pas je zlatorumen z modrim robom, v sredini ima trak v barvah državne zastave. Kovinska sponka je zlatorumena v obliki grba Republike Slovenije. Zlatorumene so tudi slovesne vrvice. 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 xml:space="preserve">(3) Policisti v zastavni enoti k slovesni uniformi nosijo terenske čevlje. 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(4) Policisti s položajnimi oznakami od policijskega svetnika IV do generalnega direktorja policije k slovesni uniformi nosijo slovesne hlače, ki imajo v stranskem robu všita dva temnomodra trakova in temnomoder plašč.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(5) Na suknjiču slovesne uniforme policisti lahko nosijo nadomestni znak državnih in drugih odlikovanj ter priznanj in znak veteranskega združenja SEVER.«.</w:t>
      </w: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6. člen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Drugi odstavek 14. člena se spremeni tako, da se glasi: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»(2) Dvodelni motoristični kombinezon je v kombinaciji temnomodre in sive barve ali v kombinaciji temnomodre, rumene in sive barve, polo majica s kratkimi rokavi je v kombinaciji temnomodre in svetlomodre ali temnomodre in rumene, škornji in rokavice so črni, čelada je bela z modrimi odsevnimi površinami ali rumena z modrimi odsevnimi površinami, dežni motoristični komplet je različnih barv, drugi deli uniforme so temnomodri.«.</w:t>
      </w: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7. člen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Drugi odstavek 15. člena se spremeni tako, da se glasi: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»(2) Rokavice in čevlji so črni, pomorski zaščitni komplet in rešilni brezrokavnik sta rumene ali oranžne odsevne barve, polo majica s kratkimi rokavi je v kombinaciji temnomodre in svetlomodre, drugi deli uniforme so temnomodri.«.</w:t>
      </w: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8. člen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Drugi odstavek 17. člena se spremeni tako, da se glasi: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 xml:space="preserve"> (2) Hlače so temnosive, polo majica s kratkimi rokavi je v kombinaciji temnomodre in svetlomodre, rokavice in škornji so črni, drugi deli uniforme so temnomodri.«.</w:t>
      </w: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9. člen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Drugi odstavek 18. člena se spremeni tako, da se glasi: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»(2) Rokavice in čevlji so črni ali temnosivi, polo majica s kratkimi rokavi je v kombinaciji temnomodre in svetlomodre, drugi deli uniforme so temnomodri.«.</w:t>
      </w: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10. člen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20. člen se spremeni tako, da se glasi:</w:t>
      </w: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»</w:t>
      </w:r>
      <w:r w:rsidRPr="002C53A0">
        <w:rPr>
          <w:rFonts w:cs="Arial"/>
          <w:b/>
          <w:sz w:val="20"/>
          <w:szCs w:val="20"/>
        </w:rPr>
        <w:t>20. člen</w:t>
      </w:r>
    </w:p>
    <w:p w:rsidR="001D081A" w:rsidRPr="002C53A0" w:rsidRDefault="001D081A" w:rsidP="001D081A">
      <w:pPr>
        <w:pStyle w:val="lennaslov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(dopolnilni deli uniforme)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(1) </w:t>
      </w:r>
      <w:r>
        <w:rPr>
          <w:rFonts w:cs="Arial"/>
          <w:sz w:val="20"/>
          <w:szCs w:val="20"/>
        </w:rPr>
        <w:t>Policisti pri</w:t>
      </w:r>
      <w:r w:rsidRPr="002C53A0">
        <w:rPr>
          <w:rFonts w:cs="Arial"/>
          <w:sz w:val="20"/>
          <w:szCs w:val="20"/>
        </w:rPr>
        <w:t xml:space="preserve"> vse</w:t>
      </w:r>
      <w:r>
        <w:rPr>
          <w:rFonts w:cs="Arial"/>
          <w:sz w:val="20"/>
          <w:szCs w:val="20"/>
        </w:rPr>
        <w:t>h</w:t>
      </w:r>
      <w:r w:rsidRPr="002C53A0">
        <w:rPr>
          <w:rFonts w:cs="Arial"/>
          <w:sz w:val="20"/>
          <w:szCs w:val="20"/>
        </w:rPr>
        <w:t xml:space="preserve"> vrsta</w:t>
      </w:r>
      <w:r>
        <w:rPr>
          <w:rFonts w:cs="Arial"/>
          <w:sz w:val="20"/>
          <w:szCs w:val="20"/>
        </w:rPr>
        <w:t>h</w:t>
      </w:r>
      <w:r w:rsidRPr="002C53A0">
        <w:rPr>
          <w:rFonts w:cs="Arial"/>
          <w:sz w:val="20"/>
          <w:szCs w:val="20"/>
        </w:rPr>
        <w:t xml:space="preserve"> uniforme nosijo tudi različne dopolnilne dele.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(2) Dopolnilni deli uniforme so: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balistična čelada,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intervencijska čelada,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zaščitna delovna čelada,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maskirna kapa (krinka),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zimska kapa,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podkapa,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ognjevarna podkapa,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zaščitna maska s torbico,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sončna očala,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ognjevarni kombinezon,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antistatične hlače,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antistatična majica,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antistatični kombinezon,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visoki antistatični čevlji,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odsevni brezrokavnik,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 xml:space="preserve">identifikacijski telovnik, 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 xml:space="preserve">identifikacijski narokavni trak, 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balistični jopič,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 xml:space="preserve">balistična srajca,    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taktični jopič,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dežne hlače,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termoperilo,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ognjevarno perilo,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poletne nogavice,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zimske nogavice,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dokolenke,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gamaše,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 xml:space="preserve">protivbodne zaščitne rokavice, 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zimske rokavice,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slovesne rokavice,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ščitniki rok, ramen in nog,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hlačni pas,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službeni pas s torbicami (za pištolo, lisice, plinski razpršilec, radijsko postajo in drugo) in nosilci,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taktični pas s torbico za pištolo in drugimi torbicami,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službena torbica,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piščalka z vrvico,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gumijasti škornji,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nahrbtnik,</w:t>
      </w:r>
    </w:p>
    <w:p w:rsidR="001D081A" w:rsidRPr="002C53A0" w:rsidRDefault="001D081A" w:rsidP="001D081A">
      <w:pPr>
        <w:pStyle w:val="Alineazaodstavkom"/>
        <w:tabs>
          <w:tab w:val="clear" w:pos="720"/>
          <w:tab w:val="num" w:pos="425"/>
        </w:tabs>
        <w:overflowPunct/>
        <w:autoSpaceDE/>
        <w:autoSpaceDN/>
        <w:adjustRightInd/>
        <w:spacing w:line="240" w:lineRule="auto"/>
        <w:ind w:left="425" w:hanging="425"/>
        <w:textAlignment w:val="auto"/>
        <w:rPr>
          <w:sz w:val="20"/>
          <w:szCs w:val="20"/>
        </w:rPr>
      </w:pPr>
      <w:r w:rsidRPr="002C53A0">
        <w:rPr>
          <w:sz w:val="20"/>
          <w:szCs w:val="20"/>
        </w:rPr>
        <w:t>taktična torba.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(3) Balistična čelada, zaščitna maska s torbico, taktični jopič, protivbodne zaščitne rokavice, zimske rokavice, ščitniki rok, ramen in nog, hlačni pas, taktični pas s torbico za pištolo in drugimi torbicami, službena torbica, balistični jopič, gumijasti škornji in taktična torba so črni.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(4) Intervencijska čelada, zimska kapa, dežne hlače, poletne in zimske nogavice, dokolenke, gamaše in vrvica za piščalko so temnomodre.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(5) Podkapa, ognjevarna podkapa, maskirna kapa (krinka), ognjevarni kombinezon in nahrbtnik so temnomodri ali črni.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(6) Antistatične hlače, antistatična majica, antistatični kombinezon in visoki antistatični čevlji so temnosivi ali črni.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(7) Službeni pas s torbicami (za pištolo, lisice, plinski razpršilec, radijsko postajo in drugo) in nosilci so črni ali beli.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(8) Odsevni brezrokavnik je rumen.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 xml:space="preserve">(9) Identifikacijski telovnik je svetlomoder. 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(10) Slovesne rokavice so bele.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(11) Zaščitna delovna čelada, perilo, balistična srajca in identifikacijski narokavni trak so različnih barv.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 xml:space="preserve">(12) Na dopolnilnih delih uniforme so poleg oznak in simbolov policije, ki jih ureja ta uredba, lahko nameščeni tudi drugi </w:t>
      </w:r>
      <w:r>
        <w:rPr>
          <w:rFonts w:cs="Arial"/>
          <w:sz w:val="20"/>
          <w:szCs w:val="20"/>
        </w:rPr>
        <w:t xml:space="preserve">obvestilni </w:t>
      </w:r>
      <w:r w:rsidRPr="002C53A0">
        <w:rPr>
          <w:rFonts w:cs="Arial"/>
          <w:sz w:val="20"/>
          <w:szCs w:val="20"/>
        </w:rPr>
        <w:t>napisi in oznake, ki se nanašajo na vsebino opravljanja nalog policije.«.</w:t>
      </w: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11. člen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V tretjem odstavku 21. člena se črta beseda »slovesni«.</w:t>
      </w: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12. člen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 xml:space="preserve">V drugem odstavku 25. člena se v drugem stavku za besedo »policiste« doda besedilo »v </w:t>
      </w:r>
      <w:r>
        <w:rPr>
          <w:rFonts w:cs="Arial"/>
          <w:sz w:val="20"/>
          <w:szCs w:val="20"/>
        </w:rPr>
        <w:t>P</w:t>
      </w:r>
      <w:r w:rsidRPr="002C53A0">
        <w:rPr>
          <w:rFonts w:cs="Arial"/>
          <w:sz w:val="20"/>
          <w:szCs w:val="20"/>
        </w:rPr>
        <w:t xml:space="preserve">olicijskem orkestru in </w:t>
      </w:r>
      <w:r>
        <w:rPr>
          <w:rFonts w:cs="Arial"/>
          <w:sz w:val="20"/>
          <w:szCs w:val="20"/>
        </w:rPr>
        <w:t>Z</w:t>
      </w:r>
      <w:r w:rsidRPr="002C53A0">
        <w:rPr>
          <w:rFonts w:cs="Arial"/>
          <w:sz w:val="20"/>
          <w:szCs w:val="20"/>
        </w:rPr>
        <w:t>astavni enoti ter za policiste«.</w:t>
      </w: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13. člen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43. člen se spremeni tako, da se glasi:</w:t>
      </w: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»</w:t>
      </w:r>
      <w:r w:rsidRPr="002C53A0">
        <w:rPr>
          <w:rFonts w:cs="Arial"/>
          <w:b/>
          <w:sz w:val="20"/>
          <w:szCs w:val="20"/>
        </w:rPr>
        <w:t>43. člen</w:t>
      </w:r>
    </w:p>
    <w:p w:rsidR="001D081A" w:rsidRPr="002C53A0" w:rsidRDefault="001D081A" w:rsidP="001D081A">
      <w:pPr>
        <w:pStyle w:val="lennaslov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(znaki specialnosti)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 xml:space="preserve">(1) Znaki specialnosti so: znak Mejne policije, Policijskega orkestra, Pomorske policije, Gorske enote, Konjeniške enote, Prometne policije, Enote vodnikov službenih psov in podporne dejavnosti policije. 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 xml:space="preserve">(2) Znaki specialnosti imajo obliko ščita. V zgornjem delu so različni napisi specialnosti, pod njimi so manjši ščiti, </w:t>
      </w:r>
      <w:r>
        <w:rPr>
          <w:rFonts w:cs="Arial"/>
          <w:sz w:val="20"/>
          <w:szCs w:val="20"/>
        </w:rPr>
        <w:t>na</w:t>
      </w:r>
      <w:r w:rsidRPr="002C53A0">
        <w:rPr>
          <w:rFonts w:cs="Arial"/>
          <w:sz w:val="20"/>
          <w:szCs w:val="20"/>
        </w:rPr>
        <w:t xml:space="preserve"> katerih so različni simboli specialnosti. Osnova ščita, notranji rob in napisi so temnomodri, </w:t>
      </w:r>
      <w:r>
        <w:rPr>
          <w:rFonts w:cs="Arial"/>
          <w:sz w:val="20"/>
          <w:szCs w:val="20"/>
        </w:rPr>
        <w:t>drugo</w:t>
      </w:r>
      <w:r w:rsidRPr="002C53A0">
        <w:rPr>
          <w:rFonts w:cs="Arial"/>
          <w:sz w:val="20"/>
          <w:szCs w:val="20"/>
        </w:rPr>
        <w:t xml:space="preserve"> je zlatorumeno, razen stiliziranega mejnega kamna, stilizirane zastave in stiliziranih oseb, ki so v barvah zastave Republike Slovenije, ter znaka podpornih dejavnosti policije, ki ima simbol stavbe v svetlomodri barvi.«.</w:t>
      </w:r>
    </w:p>
    <w:p w:rsidR="001D081A" w:rsidRPr="002C53A0" w:rsidRDefault="001D081A" w:rsidP="001D081A">
      <w:pPr>
        <w:ind w:left="15"/>
        <w:jc w:val="center"/>
        <w:rPr>
          <w:rFonts w:eastAsia="Calibri" w:cs="Arial"/>
          <w:color w:val="000000"/>
          <w:szCs w:val="20"/>
        </w:rPr>
      </w:pPr>
    </w:p>
    <w:p w:rsidR="001D081A" w:rsidRPr="002C53A0" w:rsidRDefault="001D081A" w:rsidP="001D081A">
      <w:pPr>
        <w:ind w:left="15"/>
        <w:jc w:val="center"/>
        <w:rPr>
          <w:rFonts w:eastAsia="Calibri" w:cs="Arial"/>
          <w:color w:val="000000"/>
          <w:szCs w:val="20"/>
        </w:rPr>
      </w:pPr>
      <w:r w:rsidRPr="002C53A0">
        <w:rPr>
          <w:rFonts w:eastAsia="Calibri" w:cs="Arial"/>
          <w:color w:val="000000"/>
          <w:szCs w:val="20"/>
        </w:rPr>
        <w:t>14. člen</w:t>
      </w:r>
    </w:p>
    <w:p w:rsidR="001D081A" w:rsidRPr="002C53A0" w:rsidRDefault="001D081A" w:rsidP="001D081A">
      <w:pPr>
        <w:ind w:left="15"/>
        <w:jc w:val="center"/>
        <w:rPr>
          <w:rFonts w:eastAsia="Calibri" w:cs="Arial"/>
          <w:color w:val="000000"/>
          <w:szCs w:val="20"/>
        </w:rPr>
      </w:pPr>
    </w:p>
    <w:p w:rsidR="001D081A" w:rsidRPr="002C53A0" w:rsidRDefault="001D081A" w:rsidP="001D081A">
      <w:pPr>
        <w:spacing w:line="240" w:lineRule="auto"/>
        <w:ind w:left="15"/>
        <w:jc w:val="both"/>
        <w:rPr>
          <w:rFonts w:eastAsia="Calibri" w:cs="Arial"/>
          <w:color w:val="000000"/>
          <w:szCs w:val="20"/>
        </w:rPr>
      </w:pPr>
      <w:r w:rsidRPr="002C53A0">
        <w:rPr>
          <w:rFonts w:eastAsia="Calibri" w:cs="Arial"/>
          <w:color w:val="000000"/>
          <w:szCs w:val="20"/>
        </w:rPr>
        <w:t xml:space="preserve">V prilogi Geometrijska, likovna in barvna pravila za oblikovanje položajnih in drugih oznak ter simbolov policije se poglavje »Geometrijska, likovna ter barvna pravila znakov specialnosti« in pripadajoča barvna </w:t>
      </w:r>
      <w:r>
        <w:rPr>
          <w:rFonts w:eastAsia="Calibri" w:cs="Arial"/>
          <w:color w:val="000000"/>
          <w:szCs w:val="20"/>
        </w:rPr>
        <w:t xml:space="preserve">skala </w:t>
      </w:r>
      <w:r w:rsidRPr="002C53A0">
        <w:rPr>
          <w:rFonts w:eastAsia="Calibri" w:cs="Arial"/>
          <w:color w:val="000000"/>
          <w:szCs w:val="20"/>
        </w:rPr>
        <w:t>spremenita tako, kot je določeno v prilogi, ki je sestavni del te uredbe.</w:t>
      </w:r>
    </w:p>
    <w:p w:rsidR="001D081A" w:rsidRPr="002C53A0" w:rsidRDefault="001D081A" w:rsidP="001D081A">
      <w:pPr>
        <w:ind w:left="15"/>
        <w:rPr>
          <w:rFonts w:eastAsia="Calibri" w:cs="Arial"/>
          <w:color w:val="000000"/>
          <w:szCs w:val="20"/>
        </w:rPr>
      </w:pPr>
    </w:p>
    <w:p w:rsidR="001D081A" w:rsidRPr="002C53A0" w:rsidRDefault="001D081A" w:rsidP="001D081A">
      <w:pPr>
        <w:pStyle w:val="Poglavje"/>
        <w:rPr>
          <w:sz w:val="20"/>
          <w:szCs w:val="20"/>
        </w:rPr>
      </w:pPr>
      <w:r w:rsidRPr="002C53A0">
        <w:rPr>
          <w:sz w:val="20"/>
          <w:szCs w:val="20"/>
        </w:rPr>
        <w:t xml:space="preserve"> PREHODNA IN KONČNA DOLOČBA</w:t>
      </w:r>
    </w:p>
    <w:p w:rsidR="001D081A" w:rsidRPr="002C53A0" w:rsidRDefault="001D081A" w:rsidP="001D081A">
      <w:pPr>
        <w:pStyle w:val="Poglavje"/>
        <w:rPr>
          <w:b w:val="0"/>
          <w:sz w:val="20"/>
          <w:szCs w:val="20"/>
        </w:rPr>
      </w:pPr>
      <w:r w:rsidRPr="002C53A0">
        <w:rPr>
          <w:b w:val="0"/>
          <w:sz w:val="20"/>
          <w:szCs w:val="20"/>
        </w:rPr>
        <w:t>15. člen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Policijske uniforme in simboli policije se uskladijo z določbami te uredbe v petih letih od njene uveljavitve.</w:t>
      </w:r>
    </w:p>
    <w:p w:rsidR="001D081A" w:rsidRPr="002C53A0" w:rsidRDefault="001D081A" w:rsidP="001D081A">
      <w:pPr>
        <w:pStyle w:val="Odstavek"/>
        <w:ind w:firstLine="0"/>
        <w:jc w:val="center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16. člen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Ta uredba začne veljati petnajsti dan po objavi v Uradnem listu Republike Slovenije.</w:t>
      </w:r>
    </w:p>
    <w:p w:rsidR="001D081A" w:rsidRPr="002C53A0" w:rsidRDefault="001D081A" w:rsidP="001D081A">
      <w:pPr>
        <w:pStyle w:val="tevilkanakoncupredpisa"/>
        <w:rPr>
          <w:rFonts w:cs="Arial"/>
          <w:color w:val="auto"/>
          <w:sz w:val="20"/>
          <w:szCs w:val="20"/>
        </w:rPr>
      </w:pPr>
      <w:r w:rsidRPr="002C53A0">
        <w:rPr>
          <w:rFonts w:cs="Arial"/>
          <w:color w:val="auto"/>
          <w:sz w:val="20"/>
          <w:szCs w:val="20"/>
        </w:rPr>
        <w:t>Št. 007-87/2017</w:t>
      </w:r>
    </w:p>
    <w:p w:rsidR="001D081A" w:rsidRPr="002C53A0" w:rsidRDefault="001D081A" w:rsidP="001D081A">
      <w:pPr>
        <w:pStyle w:val="Datumsprejetja"/>
        <w:rPr>
          <w:rFonts w:cs="Arial"/>
          <w:color w:val="auto"/>
          <w:sz w:val="20"/>
          <w:szCs w:val="20"/>
        </w:rPr>
      </w:pPr>
      <w:r w:rsidRPr="002C53A0">
        <w:rPr>
          <w:rFonts w:cs="Arial"/>
          <w:color w:val="auto"/>
          <w:sz w:val="20"/>
          <w:szCs w:val="20"/>
        </w:rPr>
        <w:t xml:space="preserve">Ljubljana, dne </w:t>
      </w:r>
    </w:p>
    <w:p w:rsidR="001D081A" w:rsidRPr="002C53A0" w:rsidRDefault="001D081A" w:rsidP="001D081A">
      <w:pPr>
        <w:pStyle w:val="EVA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 xml:space="preserve">EVA </w:t>
      </w:r>
      <w:r w:rsidRPr="002C53A0">
        <w:rPr>
          <w:rFonts w:eastAsia="Calibri" w:cs="Arial"/>
          <w:color w:val="000000"/>
          <w:sz w:val="20"/>
          <w:szCs w:val="20"/>
        </w:rPr>
        <w:t>2017-1711-0007</w:t>
      </w:r>
    </w:p>
    <w:p w:rsidR="001D081A" w:rsidRPr="002C53A0" w:rsidRDefault="001D081A" w:rsidP="001D081A">
      <w:pPr>
        <w:pStyle w:val="Imeorgana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Vlada Republike Slovenije</w:t>
      </w:r>
    </w:p>
    <w:p w:rsidR="001D081A" w:rsidRPr="002C53A0" w:rsidRDefault="001D081A" w:rsidP="001D081A">
      <w:pPr>
        <w:pStyle w:val="Priloga"/>
        <w:spacing w:before="0" w:after="0" w:line="240" w:lineRule="auto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Priloga"/>
        <w:spacing w:before="0" w:after="0" w:line="240" w:lineRule="auto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Priloga"/>
        <w:spacing w:before="0" w:after="0" w:line="240" w:lineRule="auto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 xml:space="preserve">Priloga: </w:t>
      </w:r>
    </w:p>
    <w:p w:rsidR="001D081A" w:rsidRPr="002C53A0" w:rsidRDefault="001D081A" w:rsidP="001D081A">
      <w:pPr>
        <w:pStyle w:val="Priloga"/>
        <w:spacing w:before="0" w:after="0" w:line="240" w:lineRule="auto"/>
        <w:rPr>
          <w:rFonts w:cs="Arial"/>
          <w:sz w:val="20"/>
          <w:szCs w:val="20"/>
        </w:rPr>
      </w:pPr>
    </w:p>
    <w:p w:rsidR="001D081A" w:rsidRPr="002C53A0" w:rsidRDefault="001D081A" w:rsidP="001D081A">
      <w:pPr>
        <w:pStyle w:val="Priloga"/>
        <w:spacing w:before="0" w:after="0" w:line="240" w:lineRule="auto"/>
        <w:rPr>
          <w:rFonts w:eastAsia="Calibri" w:cs="Arial"/>
          <w:color w:val="000000"/>
          <w:sz w:val="20"/>
          <w:szCs w:val="20"/>
        </w:rPr>
      </w:pPr>
      <w:r w:rsidRPr="002C53A0">
        <w:rPr>
          <w:rFonts w:eastAsia="Calibri" w:cs="Arial"/>
          <w:color w:val="000000"/>
          <w:sz w:val="20"/>
          <w:szCs w:val="20"/>
        </w:rPr>
        <w:t xml:space="preserve">Priloga </w:t>
      </w:r>
      <w:r w:rsidRPr="002C53A0">
        <w:rPr>
          <w:rFonts w:eastAsia="Calibri" w:cs="Arial"/>
          <w:color w:val="000000"/>
          <w:sz w:val="20"/>
          <w:szCs w:val="20"/>
        </w:rPr>
        <w:softHyphen/>
        <w:t xml:space="preserve">– »Geometrijska, likovna ter barvna pravila znakov specialnosti« </w:t>
      </w:r>
    </w:p>
    <w:p w:rsidR="001D081A" w:rsidRPr="002C53A0" w:rsidRDefault="001D081A" w:rsidP="001D081A">
      <w:pPr>
        <w:pStyle w:val="Priloga"/>
        <w:rPr>
          <w:rFonts w:cs="Arial"/>
          <w:sz w:val="20"/>
          <w:szCs w:val="20"/>
        </w:rPr>
      </w:pPr>
    </w:p>
    <w:p w:rsidR="001D081A" w:rsidRPr="002C53A0" w:rsidRDefault="001D081A" w:rsidP="001D081A">
      <w:pPr>
        <w:rPr>
          <w:rFonts w:cs="Arial"/>
          <w:szCs w:val="20"/>
          <w:lang w:bidi="ta-IN"/>
        </w:rPr>
      </w:pPr>
      <w:r w:rsidRPr="002C53A0">
        <w:rPr>
          <w:rFonts w:eastAsia="Calibri" w:cs="Arial"/>
          <w:b/>
          <w:bCs/>
          <w:szCs w:val="20"/>
        </w:rPr>
        <w:t>Obrazložitev:</w:t>
      </w:r>
      <w:r w:rsidRPr="002C53A0">
        <w:rPr>
          <w:rFonts w:cs="Arial"/>
          <w:szCs w:val="20"/>
          <w:lang w:bidi="ta-IN"/>
        </w:rPr>
        <w:t xml:space="preserve"> </w:t>
      </w:r>
    </w:p>
    <w:p w:rsidR="001D081A" w:rsidRPr="002C53A0" w:rsidRDefault="001D081A" w:rsidP="001D081A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  <w:lang w:bidi="ta-IN"/>
        </w:rPr>
      </w:pPr>
      <w:r w:rsidRPr="002C53A0">
        <w:rPr>
          <w:sz w:val="20"/>
          <w:szCs w:val="20"/>
          <w:lang w:bidi="ta-IN"/>
        </w:rPr>
        <w:t xml:space="preserve">Sprememba ne posega bistveno v sedanjo ureditev, </w:t>
      </w:r>
      <w:r>
        <w:rPr>
          <w:sz w:val="20"/>
          <w:szCs w:val="20"/>
          <w:lang w:bidi="ta-IN"/>
        </w:rPr>
        <w:t xml:space="preserve">saj </w:t>
      </w:r>
      <w:r w:rsidRPr="002C53A0">
        <w:rPr>
          <w:sz w:val="20"/>
          <w:szCs w:val="20"/>
          <w:lang w:bidi="ta-IN"/>
        </w:rPr>
        <w:t>uvaja le nekatere nove dele uniforme (taktične hlače, visok</w:t>
      </w:r>
      <w:r>
        <w:rPr>
          <w:sz w:val="20"/>
          <w:szCs w:val="20"/>
          <w:lang w:bidi="ta-IN"/>
        </w:rPr>
        <w:t>e</w:t>
      </w:r>
      <w:r w:rsidRPr="002C53A0">
        <w:rPr>
          <w:sz w:val="20"/>
          <w:szCs w:val="20"/>
          <w:lang w:bidi="ta-IN"/>
        </w:rPr>
        <w:t xml:space="preserve"> taktičn</w:t>
      </w:r>
      <w:r>
        <w:rPr>
          <w:sz w:val="20"/>
          <w:szCs w:val="20"/>
          <w:lang w:bidi="ta-IN"/>
        </w:rPr>
        <w:t>e</w:t>
      </w:r>
      <w:r w:rsidRPr="002C53A0">
        <w:rPr>
          <w:sz w:val="20"/>
          <w:szCs w:val="20"/>
          <w:lang w:bidi="ta-IN"/>
        </w:rPr>
        <w:t xml:space="preserve"> čevlj</w:t>
      </w:r>
      <w:r>
        <w:rPr>
          <w:sz w:val="20"/>
          <w:szCs w:val="20"/>
          <w:lang w:bidi="ta-IN"/>
        </w:rPr>
        <w:t>e</w:t>
      </w:r>
      <w:r w:rsidRPr="002C53A0">
        <w:rPr>
          <w:sz w:val="20"/>
          <w:szCs w:val="20"/>
          <w:lang w:bidi="ta-IN"/>
        </w:rPr>
        <w:t xml:space="preserve">, </w:t>
      </w:r>
      <w:r w:rsidRPr="002C53A0">
        <w:rPr>
          <w:sz w:val="20"/>
          <w:szCs w:val="20"/>
        </w:rPr>
        <w:t>identifikacijski telovnik, identifikacijski narokavni trak</w:t>
      </w:r>
      <w:r w:rsidRPr="002C53A0">
        <w:rPr>
          <w:sz w:val="20"/>
          <w:szCs w:val="20"/>
          <w:lang w:bidi="ta-IN"/>
        </w:rPr>
        <w:t xml:space="preserve">) oziroma spremenjene barve </w:t>
      </w:r>
      <w:r>
        <w:rPr>
          <w:sz w:val="20"/>
          <w:szCs w:val="20"/>
          <w:lang w:bidi="ta-IN"/>
        </w:rPr>
        <w:t xml:space="preserve">nekaterih </w:t>
      </w:r>
      <w:r w:rsidRPr="002C53A0">
        <w:rPr>
          <w:sz w:val="20"/>
          <w:szCs w:val="20"/>
          <w:lang w:bidi="ta-IN"/>
        </w:rPr>
        <w:t xml:space="preserve">delov (npr. </w:t>
      </w:r>
      <w:r w:rsidRPr="002C53A0">
        <w:rPr>
          <w:sz w:val="20"/>
          <w:szCs w:val="20"/>
        </w:rPr>
        <w:t>polo majic</w:t>
      </w:r>
      <w:r>
        <w:rPr>
          <w:sz w:val="20"/>
          <w:szCs w:val="20"/>
        </w:rPr>
        <w:t>a</w:t>
      </w:r>
      <w:r w:rsidRPr="002C53A0">
        <w:rPr>
          <w:sz w:val="20"/>
          <w:szCs w:val="20"/>
        </w:rPr>
        <w:t xml:space="preserve"> s kratkimi rokavi je </w:t>
      </w:r>
      <w:r>
        <w:rPr>
          <w:sz w:val="20"/>
          <w:szCs w:val="20"/>
        </w:rPr>
        <w:t>z</w:t>
      </w:r>
      <w:r w:rsidRPr="002C53A0">
        <w:rPr>
          <w:sz w:val="20"/>
          <w:szCs w:val="20"/>
        </w:rPr>
        <w:t>daj temnomodra, po novi ureditvi pa bo v kombinaciji temnomodre in svetlomodre ali temnomodre in rumene</w:t>
      </w:r>
      <w:r>
        <w:rPr>
          <w:sz w:val="20"/>
          <w:szCs w:val="20"/>
        </w:rPr>
        <w:t xml:space="preserve"> barve</w:t>
      </w:r>
      <w:r w:rsidRPr="002C53A0">
        <w:rPr>
          <w:sz w:val="20"/>
          <w:szCs w:val="20"/>
        </w:rPr>
        <w:t xml:space="preserve">; dežni motoristični komplet je </w:t>
      </w:r>
      <w:r>
        <w:rPr>
          <w:sz w:val="20"/>
          <w:szCs w:val="20"/>
        </w:rPr>
        <w:t>z</w:t>
      </w:r>
      <w:r w:rsidRPr="002C53A0">
        <w:rPr>
          <w:sz w:val="20"/>
          <w:szCs w:val="20"/>
        </w:rPr>
        <w:t>daj temnomoder, po novi ureditvi pa bo, predvsem zaradi racionalnosti pri nabavi, lahko različnih barv)</w:t>
      </w:r>
      <w:r w:rsidRPr="002C53A0">
        <w:rPr>
          <w:sz w:val="20"/>
          <w:szCs w:val="20"/>
          <w:lang w:bidi="ta-IN"/>
        </w:rPr>
        <w:t>, ki so bili kot primerni potrjeni tudi po preizkusu v praksi. Pri nekaterih delih uniforme le posodablja poimenovanje (</w:t>
      </w:r>
      <w:r w:rsidRPr="002C53A0">
        <w:rPr>
          <w:sz w:val="20"/>
          <w:szCs w:val="20"/>
        </w:rPr>
        <w:t>balistična čelada nadomešča neprebojno čelado, protivbodne zaščitne rokavice nadomeščajo zaščitne rokavice). Identifikacijski narokavni trak je pomemben za medsebojno prepoznavanje policistov, ki pri izvedbi določene naloge sodelujejo v civilnih oblačilih.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  <w:lang w:bidi="ta-IN"/>
        </w:rPr>
      </w:pPr>
      <w:r w:rsidRPr="002C53A0">
        <w:rPr>
          <w:rFonts w:cs="Arial"/>
          <w:sz w:val="20"/>
          <w:szCs w:val="20"/>
          <w:lang w:bidi="ta-IN"/>
        </w:rPr>
        <w:t xml:space="preserve">Sprememba 7. člena uvaja </w:t>
      </w:r>
      <w:r w:rsidRPr="002C53A0">
        <w:rPr>
          <w:rFonts w:cs="Arial"/>
          <w:sz w:val="20"/>
          <w:szCs w:val="20"/>
        </w:rPr>
        <w:t>slovesne hlače, ki imajo v stranskem robu všita dva temnomodra trakova</w:t>
      </w:r>
      <w:r>
        <w:rPr>
          <w:rFonts w:cs="Arial"/>
          <w:sz w:val="20"/>
          <w:szCs w:val="20"/>
        </w:rPr>
        <w:t>. Te hlače</w:t>
      </w:r>
      <w:r w:rsidRPr="002C53A0">
        <w:rPr>
          <w:rFonts w:cs="Arial"/>
          <w:sz w:val="20"/>
          <w:szCs w:val="20"/>
        </w:rPr>
        <w:t xml:space="preserve"> bodo, skladno z novim 8. členom, nosili policisti v </w:t>
      </w:r>
      <w:r>
        <w:rPr>
          <w:rFonts w:cs="Arial"/>
          <w:sz w:val="20"/>
          <w:szCs w:val="20"/>
        </w:rPr>
        <w:t>P</w:t>
      </w:r>
      <w:r w:rsidRPr="002C53A0">
        <w:rPr>
          <w:rFonts w:cs="Arial"/>
          <w:sz w:val="20"/>
          <w:szCs w:val="20"/>
        </w:rPr>
        <w:t xml:space="preserve">olicijskem orkestru in </w:t>
      </w:r>
      <w:r>
        <w:rPr>
          <w:rFonts w:cs="Arial"/>
          <w:sz w:val="20"/>
          <w:szCs w:val="20"/>
        </w:rPr>
        <w:t>Z</w:t>
      </w:r>
      <w:r w:rsidRPr="002C53A0">
        <w:rPr>
          <w:rFonts w:cs="Arial"/>
          <w:sz w:val="20"/>
          <w:szCs w:val="20"/>
        </w:rPr>
        <w:t xml:space="preserve">astavni enoti ter policisti s položajnimi oznakami od policijskega svetnika IV do generalnega direktorja </w:t>
      </w:r>
      <w:r>
        <w:rPr>
          <w:rFonts w:cs="Arial"/>
          <w:sz w:val="20"/>
          <w:szCs w:val="20"/>
        </w:rPr>
        <w:t>P</w:t>
      </w:r>
      <w:r w:rsidRPr="002C53A0">
        <w:rPr>
          <w:rFonts w:cs="Arial"/>
          <w:sz w:val="20"/>
          <w:szCs w:val="20"/>
        </w:rPr>
        <w:t>olicije. Navedeni policisti bodo k slovesni uniformi nosili plašč, vsi drugi pa modularno vetrovko, ki je sestavni del zimske uniforme.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  <w:lang w:bidi="ta-IN"/>
        </w:rPr>
      </w:pP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  <w:lang w:bidi="ta-IN"/>
        </w:rPr>
      </w:pPr>
      <w:r w:rsidRPr="002C53A0">
        <w:rPr>
          <w:rFonts w:cs="Arial"/>
          <w:sz w:val="20"/>
          <w:szCs w:val="20"/>
          <w:lang w:bidi="ta-IN"/>
        </w:rPr>
        <w:t>Policija bo predvidoma letos ustrezno uredila tudi protokolarn</w:t>
      </w:r>
      <w:r>
        <w:rPr>
          <w:rFonts w:cs="Arial"/>
          <w:sz w:val="20"/>
          <w:szCs w:val="20"/>
          <w:lang w:bidi="ta-IN"/>
        </w:rPr>
        <w:t>a</w:t>
      </w:r>
      <w:r w:rsidRPr="002C53A0">
        <w:rPr>
          <w:rFonts w:cs="Arial"/>
          <w:sz w:val="20"/>
          <w:szCs w:val="20"/>
          <w:lang w:bidi="ta-IN"/>
        </w:rPr>
        <w:t xml:space="preserve"> opravil</w:t>
      </w:r>
      <w:r>
        <w:rPr>
          <w:rFonts w:cs="Arial"/>
          <w:sz w:val="20"/>
          <w:szCs w:val="20"/>
          <w:lang w:bidi="ta-IN"/>
        </w:rPr>
        <w:t>a</w:t>
      </w:r>
      <w:r w:rsidRPr="002C53A0">
        <w:rPr>
          <w:rFonts w:cs="Arial"/>
          <w:sz w:val="20"/>
          <w:szCs w:val="20"/>
          <w:lang w:bidi="ta-IN"/>
        </w:rPr>
        <w:t xml:space="preserve">, v katerih bo aktivno sodelovala tudi </w:t>
      </w:r>
      <w:r>
        <w:rPr>
          <w:rFonts w:cs="Arial"/>
          <w:sz w:val="20"/>
          <w:szCs w:val="20"/>
          <w:lang w:bidi="ta-IN"/>
        </w:rPr>
        <w:t>Z</w:t>
      </w:r>
      <w:r w:rsidRPr="002C53A0">
        <w:rPr>
          <w:rFonts w:cs="Arial"/>
          <w:sz w:val="20"/>
          <w:szCs w:val="20"/>
          <w:lang w:bidi="ta-IN"/>
        </w:rPr>
        <w:t xml:space="preserve">astavna enota. Ta enota svojih nalog ne more učinkovito opravljati v </w:t>
      </w:r>
      <w:r>
        <w:rPr>
          <w:rFonts w:cs="Arial"/>
          <w:sz w:val="20"/>
          <w:szCs w:val="20"/>
          <w:lang w:bidi="ta-IN"/>
        </w:rPr>
        <w:t xml:space="preserve">trenutni </w:t>
      </w:r>
      <w:r w:rsidRPr="002C53A0">
        <w:rPr>
          <w:rFonts w:cs="Arial"/>
          <w:sz w:val="20"/>
          <w:szCs w:val="20"/>
          <w:lang w:bidi="ta-IN"/>
        </w:rPr>
        <w:t xml:space="preserve">slovesni uniformi, zato so v novem 8. členu določene posebnosti pri nošenju slovesne uniforme. </w:t>
      </w:r>
    </w:p>
    <w:p w:rsidR="001D081A" w:rsidRPr="002C53A0" w:rsidRDefault="001D081A" w:rsidP="001D081A">
      <w:pPr>
        <w:pStyle w:val="Odstavek"/>
        <w:ind w:firstLine="0"/>
        <w:rPr>
          <w:rFonts w:cs="Arial"/>
          <w:sz w:val="20"/>
          <w:szCs w:val="20"/>
        </w:rPr>
      </w:pPr>
      <w:r w:rsidRPr="002C53A0">
        <w:rPr>
          <w:rFonts w:cs="Arial"/>
          <w:sz w:val="20"/>
          <w:szCs w:val="20"/>
        </w:rPr>
        <w:t>Podobno</w:t>
      </w:r>
      <w:r>
        <w:rPr>
          <w:rFonts w:cs="Arial"/>
          <w:sz w:val="20"/>
          <w:szCs w:val="20"/>
        </w:rPr>
        <w:t>,</w:t>
      </w:r>
      <w:r w:rsidRPr="002C53A0">
        <w:rPr>
          <w:rFonts w:cs="Arial"/>
          <w:sz w:val="20"/>
          <w:szCs w:val="20"/>
        </w:rPr>
        <w:t xml:space="preserve"> kot je to določeno za policijska vozila, nov dvanajsti odstavek 20. člena omogoča, do bodo na uniformo nameščeni drugi </w:t>
      </w:r>
      <w:r>
        <w:rPr>
          <w:rFonts w:cs="Arial"/>
          <w:sz w:val="20"/>
          <w:szCs w:val="20"/>
        </w:rPr>
        <w:t xml:space="preserve">obvestilni </w:t>
      </w:r>
      <w:r w:rsidRPr="002C53A0">
        <w:rPr>
          <w:rFonts w:cs="Arial"/>
          <w:sz w:val="20"/>
          <w:szCs w:val="20"/>
        </w:rPr>
        <w:t>napisi in oznake, ki se nanašajo na vsebino opravljanja nalog policije (npr. vodja intervencije).</w:t>
      </w:r>
    </w:p>
    <w:p w:rsidR="001D081A" w:rsidRPr="002C53A0" w:rsidRDefault="001D081A" w:rsidP="001D081A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:rsidR="001D081A" w:rsidRPr="002C53A0" w:rsidRDefault="001D081A" w:rsidP="001D081A">
      <w:pPr>
        <w:spacing w:line="240" w:lineRule="auto"/>
        <w:jc w:val="both"/>
        <w:rPr>
          <w:rFonts w:cs="Arial"/>
          <w:szCs w:val="20"/>
          <w:lang w:bidi="ta-IN"/>
        </w:rPr>
      </w:pPr>
      <w:r w:rsidRPr="002C53A0">
        <w:rPr>
          <w:rFonts w:cs="Arial"/>
          <w:szCs w:val="20"/>
          <w:lang w:bidi="ta-IN"/>
        </w:rPr>
        <w:t>Med znaki specialnosti je na novo določen znak podpornih dejavnosti. Znak bodo uporabljali ob dogodkih, ki jih organizirajo.</w:t>
      </w:r>
    </w:p>
    <w:p w:rsidR="001D081A" w:rsidRPr="002C53A0" w:rsidRDefault="001D081A" w:rsidP="001D081A">
      <w:pPr>
        <w:spacing w:line="240" w:lineRule="auto"/>
        <w:jc w:val="both"/>
        <w:rPr>
          <w:rFonts w:cs="Arial"/>
          <w:szCs w:val="20"/>
          <w:lang w:bidi="ta-IN"/>
        </w:rPr>
      </w:pPr>
    </w:p>
    <w:p w:rsidR="001D081A" w:rsidRPr="002C53A0" w:rsidRDefault="001D081A" w:rsidP="001D081A">
      <w:pPr>
        <w:spacing w:line="240" w:lineRule="auto"/>
        <w:jc w:val="both"/>
        <w:rPr>
          <w:rFonts w:cs="Arial"/>
          <w:szCs w:val="20"/>
          <w:lang w:bidi="ta-IN"/>
        </w:rPr>
      </w:pPr>
      <w:r w:rsidRPr="002C53A0">
        <w:rPr>
          <w:rFonts w:cs="Arial"/>
          <w:szCs w:val="20"/>
          <w:lang w:bidi="ta-IN"/>
        </w:rPr>
        <w:t>Uredba ne bo povzročila dodatnih finančnih stroškov, saj je rok za uskladitev pet let, tako da bo uvajanje novih delov uniforme potekalo postopoma. Sredstva</w:t>
      </w:r>
      <w:r>
        <w:rPr>
          <w:rFonts w:cs="Arial"/>
          <w:szCs w:val="20"/>
          <w:lang w:bidi="ta-IN"/>
        </w:rPr>
        <w:t>,</w:t>
      </w:r>
      <w:r w:rsidRPr="002C53A0">
        <w:rPr>
          <w:rFonts w:cs="Arial"/>
          <w:szCs w:val="20"/>
          <w:lang w:bidi="ta-IN"/>
        </w:rPr>
        <w:t xml:space="preserve"> potrebna v letošnjem in naslednjem letu</w:t>
      </w:r>
      <w:r>
        <w:rPr>
          <w:rFonts w:cs="Arial"/>
          <w:szCs w:val="20"/>
          <w:lang w:bidi="ta-IN"/>
        </w:rPr>
        <w:t>,</w:t>
      </w:r>
      <w:r w:rsidRPr="002C53A0">
        <w:rPr>
          <w:rFonts w:cs="Arial"/>
          <w:szCs w:val="20"/>
          <w:lang w:bidi="ta-IN"/>
        </w:rPr>
        <w:t xml:space="preserve"> so zagotovljena.</w:t>
      </w:r>
    </w:p>
    <w:p w:rsidR="001D081A" w:rsidRPr="002C53A0" w:rsidRDefault="001D081A" w:rsidP="001D081A">
      <w:pPr>
        <w:spacing w:line="240" w:lineRule="auto"/>
        <w:jc w:val="both"/>
        <w:rPr>
          <w:rFonts w:eastAsia="Calibri" w:cs="Arial"/>
          <w:szCs w:val="20"/>
        </w:rPr>
      </w:pPr>
    </w:p>
    <w:p w:rsidR="001D081A" w:rsidRPr="002C53A0" w:rsidRDefault="001D081A" w:rsidP="001D081A">
      <w:pPr>
        <w:rPr>
          <w:rFonts w:eastAsia="Calibri" w:cs="Arial"/>
          <w:szCs w:val="20"/>
        </w:rPr>
      </w:pPr>
    </w:p>
    <w:p w:rsidR="001D081A" w:rsidRPr="002C53A0" w:rsidRDefault="001D081A" w:rsidP="001D081A">
      <w:pPr>
        <w:rPr>
          <w:rFonts w:eastAsia="Calibri" w:cs="Arial"/>
          <w:szCs w:val="20"/>
        </w:rPr>
      </w:pPr>
    </w:p>
    <w:p w:rsidR="001D081A" w:rsidRPr="002C53A0" w:rsidRDefault="001D081A" w:rsidP="001D081A">
      <w:pPr>
        <w:pStyle w:val="Priloga"/>
        <w:rPr>
          <w:rFonts w:cs="Arial"/>
          <w:sz w:val="20"/>
          <w:szCs w:val="20"/>
        </w:rPr>
      </w:pPr>
    </w:p>
    <w:p w:rsidR="001D081A" w:rsidRPr="002C53A0" w:rsidRDefault="001D081A" w:rsidP="001D081A">
      <w:pPr>
        <w:tabs>
          <w:tab w:val="left" w:pos="708"/>
        </w:tabs>
        <w:rPr>
          <w:rFonts w:cs="Arial"/>
          <w:b/>
          <w:szCs w:val="20"/>
        </w:rPr>
      </w:pPr>
    </w:p>
    <w:p w:rsidR="001D081A" w:rsidRPr="002C53A0" w:rsidRDefault="001D081A" w:rsidP="001D081A"/>
    <w:p w:rsidR="00DE08A9" w:rsidRPr="008D1759" w:rsidRDefault="00DE08A9" w:rsidP="001D081A">
      <w:pPr>
        <w:pStyle w:val="Naslovpredpisa"/>
        <w:spacing w:before="0" w:after="0" w:line="260" w:lineRule="exact"/>
        <w:jc w:val="both"/>
        <w:rPr>
          <w:b w:val="0"/>
          <w:szCs w:val="20"/>
        </w:rPr>
      </w:pPr>
    </w:p>
    <w:sectPr w:rsidR="00DE08A9" w:rsidRPr="008D1759" w:rsidSect="000F3E00">
      <w:headerReference w:type="first" r:id="rId11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A9" w:rsidRDefault="00B434A9" w:rsidP="0041651D">
      <w:pPr>
        <w:spacing w:line="240" w:lineRule="auto"/>
      </w:pPr>
      <w:r>
        <w:separator/>
      </w:r>
    </w:p>
  </w:endnote>
  <w:endnote w:type="continuationSeparator" w:id="0">
    <w:p w:rsidR="00B434A9" w:rsidRDefault="00B434A9" w:rsidP="00416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A9" w:rsidRDefault="00B434A9" w:rsidP="0041651D">
      <w:pPr>
        <w:spacing w:line="240" w:lineRule="auto"/>
      </w:pPr>
      <w:r>
        <w:separator/>
      </w:r>
    </w:p>
  </w:footnote>
  <w:footnote w:type="continuationSeparator" w:id="0">
    <w:p w:rsidR="00B434A9" w:rsidRDefault="00B434A9" w:rsidP="00416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04" w:rsidRPr="00E21FF9" w:rsidRDefault="00D21F04" w:rsidP="00453A97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D21F04" w:rsidRPr="008F3500" w:rsidRDefault="00D21F04" w:rsidP="00453A97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04" w:rsidRDefault="00D21F0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C0A"/>
    <w:multiLevelType w:val="hybridMultilevel"/>
    <w:tmpl w:val="CC6CCB6C"/>
    <w:lvl w:ilvl="0" w:tplc="664CF59A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2990396"/>
    <w:multiLevelType w:val="hybridMultilevel"/>
    <w:tmpl w:val="3A32E1C6"/>
    <w:lvl w:ilvl="0" w:tplc="664CF59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91056"/>
    <w:multiLevelType w:val="hybridMultilevel"/>
    <w:tmpl w:val="A6800BB6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C1F28"/>
    <w:multiLevelType w:val="hybridMultilevel"/>
    <w:tmpl w:val="06B82EB6"/>
    <w:lvl w:ilvl="0" w:tplc="56F68B84">
      <w:start w:val="1"/>
      <w:numFmt w:val="upperLetter"/>
      <w:pStyle w:val="rkovnatokazatevilnotokoA"/>
      <w:lvlText w:val="%1)"/>
      <w:lvlJc w:val="left"/>
      <w:pPr>
        <w:tabs>
          <w:tab w:val="num" w:pos="782"/>
        </w:tabs>
        <w:ind w:left="782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216C50"/>
    <w:multiLevelType w:val="hybridMultilevel"/>
    <w:tmpl w:val="C4F46D6A"/>
    <w:lvl w:ilvl="0" w:tplc="E7F671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F21792"/>
    <w:multiLevelType w:val="hybridMultilevel"/>
    <w:tmpl w:val="16AC2794"/>
    <w:lvl w:ilvl="0" w:tplc="3B5A43F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A1EC7"/>
    <w:multiLevelType w:val="hybridMultilevel"/>
    <w:tmpl w:val="C8BC5844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819D4"/>
    <w:multiLevelType w:val="hybridMultilevel"/>
    <w:tmpl w:val="51EE9AAA"/>
    <w:lvl w:ilvl="0" w:tplc="6A3623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95A3B"/>
    <w:multiLevelType w:val="hybridMultilevel"/>
    <w:tmpl w:val="82128F32"/>
    <w:lvl w:ilvl="0" w:tplc="203CF7C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C1F08"/>
    <w:multiLevelType w:val="hybridMultilevel"/>
    <w:tmpl w:val="EA34655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C76FB"/>
    <w:multiLevelType w:val="multilevel"/>
    <w:tmpl w:val="7538445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54462"/>
    <w:multiLevelType w:val="hybridMultilevel"/>
    <w:tmpl w:val="13CAA19E"/>
    <w:lvl w:ilvl="0" w:tplc="DE726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70060"/>
    <w:multiLevelType w:val="hybridMultilevel"/>
    <w:tmpl w:val="634CB1EC"/>
    <w:lvl w:ilvl="0" w:tplc="C5B8A3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F360C0"/>
    <w:multiLevelType w:val="hybridMultilevel"/>
    <w:tmpl w:val="D1BA536A"/>
    <w:lvl w:ilvl="0" w:tplc="DAC43A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390DA8"/>
    <w:multiLevelType w:val="hybridMultilevel"/>
    <w:tmpl w:val="13A622EE"/>
    <w:lvl w:ilvl="0" w:tplc="203CF7C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2"/>
    <w:lvlOverride w:ilvl="0">
      <w:startOverride w:val="1"/>
    </w:lvlOverride>
  </w:num>
  <w:num w:numId="5">
    <w:abstractNumId w:val="13"/>
  </w:num>
  <w:num w:numId="6">
    <w:abstractNumId w:val="5"/>
  </w:num>
  <w:num w:numId="7">
    <w:abstractNumId w:val="1"/>
  </w:num>
  <w:num w:numId="8">
    <w:abstractNumId w:val="18"/>
  </w:num>
  <w:num w:numId="9">
    <w:abstractNumId w:val="23"/>
  </w:num>
  <w:num w:numId="10">
    <w:abstractNumId w:val="2"/>
  </w:num>
  <w:num w:numId="11">
    <w:abstractNumId w:val="3"/>
  </w:num>
  <w:num w:numId="12">
    <w:abstractNumId w:val="25"/>
  </w:num>
  <w:num w:numId="13">
    <w:abstractNumId w:val="21"/>
  </w:num>
  <w:num w:numId="14">
    <w:abstractNumId w:val="27"/>
  </w:num>
  <w:num w:numId="15">
    <w:abstractNumId w:val="30"/>
  </w:num>
  <w:num w:numId="16">
    <w:abstractNumId w:val="15"/>
  </w:num>
  <w:num w:numId="17">
    <w:abstractNumId w:val="8"/>
  </w:num>
  <w:num w:numId="18">
    <w:abstractNumId w:val="24"/>
  </w:num>
  <w:num w:numId="19">
    <w:abstractNumId w:val="14"/>
  </w:num>
  <w:num w:numId="20">
    <w:abstractNumId w:val="7"/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0"/>
  </w:num>
  <w:num w:numId="24">
    <w:abstractNumId w:val="26"/>
  </w:num>
  <w:num w:numId="25">
    <w:abstractNumId w:val="28"/>
  </w:num>
  <w:num w:numId="26">
    <w:abstractNumId w:val="11"/>
  </w:num>
  <w:num w:numId="27">
    <w:abstractNumId w:val="6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8A9"/>
    <w:rsid w:val="000040D7"/>
    <w:rsid w:val="00031881"/>
    <w:rsid w:val="000561E2"/>
    <w:rsid w:val="00081739"/>
    <w:rsid w:val="000E1507"/>
    <w:rsid w:val="000E1F44"/>
    <w:rsid w:val="000F0961"/>
    <w:rsid w:val="000F3E00"/>
    <w:rsid w:val="0011363F"/>
    <w:rsid w:val="00114481"/>
    <w:rsid w:val="0013526B"/>
    <w:rsid w:val="00136A4D"/>
    <w:rsid w:val="001519A0"/>
    <w:rsid w:val="001547B3"/>
    <w:rsid w:val="00181EA3"/>
    <w:rsid w:val="001978CE"/>
    <w:rsid w:val="001A5EFB"/>
    <w:rsid w:val="001A7FB5"/>
    <w:rsid w:val="001B7091"/>
    <w:rsid w:val="001D081A"/>
    <w:rsid w:val="001D7493"/>
    <w:rsid w:val="002166C1"/>
    <w:rsid w:val="00220248"/>
    <w:rsid w:val="00225346"/>
    <w:rsid w:val="00246207"/>
    <w:rsid w:val="002472C7"/>
    <w:rsid w:val="0026659C"/>
    <w:rsid w:val="0029763F"/>
    <w:rsid w:val="002B7409"/>
    <w:rsid w:val="002D45A0"/>
    <w:rsid w:val="002E5716"/>
    <w:rsid w:val="002F5C12"/>
    <w:rsid w:val="00301124"/>
    <w:rsid w:val="003555E7"/>
    <w:rsid w:val="003A4FBE"/>
    <w:rsid w:val="003C2CE2"/>
    <w:rsid w:val="003E5550"/>
    <w:rsid w:val="004078D5"/>
    <w:rsid w:val="0041651D"/>
    <w:rsid w:val="00453A97"/>
    <w:rsid w:val="004F413D"/>
    <w:rsid w:val="00500F45"/>
    <w:rsid w:val="00514240"/>
    <w:rsid w:val="0052042D"/>
    <w:rsid w:val="00521F20"/>
    <w:rsid w:val="00536730"/>
    <w:rsid w:val="00542718"/>
    <w:rsid w:val="00555DC3"/>
    <w:rsid w:val="005663B7"/>
    <w:rsid w:val="00573D17"/>
    <w:rsid w:val="00586D35"/>
    <w:rsid w:val="00596C3C"/>
    <w:rsid w:val="005C3078"/>
    <w:rsid w:val="005C627F"/>
    <w:rsid w:val="005F54A3"/>
    <w:rsid w:val="00616620"/>
    <w:rsid w:val="006345F5"/>
    <w:rsid w:val="006443BC"/>
    <w:rsid w:val="0064780B"/>
    <w:rsid w:val="006722D7"/>
    <w:rsid w:val="006931DA"/>
    <w:rsid w:val="006D2398"/>
    <w:rsid w:val="006E7763"/>
    <w:rsid w:val="00746614"/>
    <w:rsid w:val="00764EB9"/>
    <w:rsid w:val="00787F91"/>
    <w:rsid w:val="00817B87"/>
    <w:rsid w:val="0085365F"/>
    <w:rsid w:val="008855AB"/>
    <w:rsid w:val="008875E7"/>
    <w:rsid w:val="008902D8"/>
    <w:rsid w:val="00894AA6"/>
    <w:rsid w:val="008B4754"/>
    <w:rsid w:val="00933D92"/>
    <w:rsid w:val="009346DF"/>
    <w:rsid w:val="009701B0"/>
    <w:rsid w:val="00980672"/>
    <w:rsid w:val="00983810"/>
    <w:rsid w:val="009A1857"/>
    <w:rsid w:val="00A26771"/>
    <w:rsid w:val="00A556A6"/>
    <w:rsid w:val="00AC0BC4"/>
    <w:rsid w:val="00AE46B9"/>
    <w:rsid w:val="00B0684C"/>
    <w:rsid w:val="00B22609"/>
    <w:rsid w:val="00B36BE8"/>
    <w:rsid w:val="00B434A9"/>
    <w:rsid w:val="00B67D7D"/>
    <w:rsid w:val="00BA2616"/>
    <w:rsid w:val="00BB6C99"/>
    <w:rsid w:val="00BB7FF8"/>
    <w:rsid w:val="00C2049D"/>
    <w:rsid w:val="00C7151D"/>
    <w:rsid w:val="00C760E4"/>
    <w:rsid w:val="00C936A4"/>
    <w:rsid w:val="00CA44A1"/>
    <w:rsid w:val="00CA6426"/>
    <w:rsid w:val="00CA6563"/>
    <w:rsid w:val="00CA6842"/>
    <w:rsid w:val="00CB7BCC"/>
    <w:rsid w:val="00CC7808"/>
    <w:rsid w:val="00CF23C7"/>
    <w:rsid w:val="00CF61DD"/>
    <w:rsid w:val="00D21F04"/>
    <w:rsid w:val="00D328A6"/>
    <w:rsid w:val="00D33DBB"/>
    <w:rsid w:val="00D409B7"/>
    <w:rsid w:val="00D5074B"/>
    <w:rsid w:val="00D7196E"/>
    <w:rsid w:val="00D949E6"/>
    <w:rsid w:val="00DB47C5"/>
    <w:rsid w:val="00DE08A9"/>
    <w:rsid w:val="00DE6ED6"/>
    <w:rsid w:val="00E367AE"/>
    <w:rsid w:val="00E4389C"/>
    <w:rsid w:val="00E61BBB"/>
    <w:rsid w:val="00E66F3E"/>
    <w:rsid w:val="00E91EB8"/>
    <w:rsid w:val="00ED686C"/>
    <w:rsid w:val="00EE4388"/>
    <w:rsid w:val="00F121D5"/>
    <w:rsid w:val="00F26708"/>
    <w:rsid w:val="00F43D0A"/>
    <w:rsid w:val="00F45059"/>
    <w:rsid w:val="00F947DB"/>
    <w:rsid w:val="00FB3199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72D25-4AA0-490D-ACAC-6AB1B8B7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08A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E08A9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DE08A9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DE08A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DE08A9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uiPriority w:val="99"/>
    <w:rsid w:val="00DE08A9"/>
    <w:rPr>
      <w:color w:val="0000FF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DE08A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E08A9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DE08A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E08A9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DE08A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DE08A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E08A9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DE08A9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E08A9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DE08A9"/>
    <w:pPr>
      <w:numPr>
        <w:numId w:val="18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E08A9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DE08A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DE08A9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DE08A9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DE08A9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DE08A9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  <w:lang w:eastAsia="sl-SI"/>
    </w:rPr>
  </w:style>
  <w:style w:type="paragraph" w:customStyle="1" w:styleId="Odsek">
    <w:name w:val="Odsek"/>
    <w:basedOn w:val="Oddelek"/>
    <w:link w:val="OdsekZnak"/>
    <w:qFormat/>
    <w:rsid w:val="00DE08A9"/>
  </w:style>
  <w:style w:type="character" w:customStyle="1" w:styleId="OdsekZnak">
    <w:name w:val="Odsek Znak"/>
    <w:basedOn w:val="OddelekZnak1"/>
    <w:link w:val="Odsek"/>
    <w:rsid w:val="00DE08A9"/>
    <w:rPr>
      <w:rFonts w:ascii="Arial" w:eastAsia="Times New Roman" w:hAnsi="Arial" w:cs="Arial"/>
      <w:b/>
      <w:lang w:eastAsia="sl-SI"/>
    </w:rPr>
  </w:style>
  <w:style w:type="paragraph" w:customStyle="1" w:styleId="len">
    <w:name w:val="Člen"/>
    <w:basedOn w:val="Navaden"/>
    <w:link w:val="lenZnak"/>
    <w:qFormat/>
    <w:rsid w:val="00E367AE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"/>
    <w:rsid w:val="00E367AE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avaden"/>
    <w:link w:val="OdstavekZnak"/>
    <w:qFormat/>
    <w:rsid w:val="00E367AE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E367AE"/>
    <w:rPr>
      <w:rFonts w:ascii="Arial" w:eastAsia="Times New Roman" w:hAnsi="Arial" w:cs="Times New Roman"/>
    </w:rPr>
  </w:style>
  <w:style w:type="paragraph" w:customStyle="1" w:styleId="tevilnatoka">
    <w:name w:val="Številčna točka"/>
    <w:basedOn w:val="Navaden"/>
    <w:link w:val="tevilnatokaZnak"/>
    <w:qFormat/>
    <w:rsid w:val="00E367AE"/>
    <w:pPr>
      <w:numPr>
        <w:numId w:val="20"/>
      </w:numPr>
      <w:tabs>
        <w:tab w:val="left" w:pos="540"/>
        <w:tab w:val="left" w:pos="900"/>
      </w:tabs>
      <w:spacing w:line="240" w:lineRule="auto"/>
      <w:jc w:val="both"/>
    </w:pPr>
    <w:rPr>
      <w:sz w:val="22"/>
      <w:szCs w:val="22"/>
    </w:rPr>
  </w:style>
  <w:style w:type="character" w:customStyle="1" w:styleId="tevilnatokaZnak">
    <w:name w:val="Številčna točka Znak"/>
    <w:link w:val="tevilnatoka"/>
    <w:rsid w:val="00E367AE"/>
    <w:rPr>
      <w:rFonts w:ascii="Arial" w:eastAsia="Times New Roman" w:hAnsi="Arial" w:cs="Times New Roman"/>
    </w:rPr>
  </w:style>
  <w:style w:type="paragraph" w:customStyle="1" w:styleId="lennaslov">
    <w:name w:val="Člen_naslov"/>
    <w:basedOn w:val="len"/>
    <w:qFormat/>
    <w:rsid w:val="00E367AE"/>
    <w:pPr>
      <w:spacing w:before="0"/>
    </w:pPr>
  </w:style>
  <w:style w:type="paragraph" w:styleId="Pripombabesedilo">
    <w:name w:val="annotation text"/>
    <w:basedOn w:val="Navaden"/>
    <w:link w:val="PripombabesediloZnak"/>
    <w:semiHidden/>
    <w:rsid w:val="00E367AE"/>
    <w:pPr>
      <w:spacing w:line="240" w:lineRule="auto"/>
      <w:jc w:val="both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367AE"/>
    <w:rPr>
      <w:rFonts w:ascii="Arial" w:eastAsia="Times New Roman" w:hAnsi="Arial" w:cs="Times New Roman"/>
      <w:sz w:val="20"/>
      <w:szCs w:val="20"/>
    </w:rPr>
  </w:style>
  <w:style w:type="paragraph" w:customStyle="1" w:styleId="odstavek0">
    <w:name w:val="odstavek"/>
    <w:basedOn w:val="Navaden"/>
    <w:rsid w:val="00E367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customStyle="1" w:styleId="len0">
    <w:name w:val="len"/>
    <w:basedOn w:val="Navaden"/>
    <w:rsid w:val="00E367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customStyle="1" w:styleId="lennaslov0">
    <w:name w:val="lennaslov"/>
    <w:basedOn w:val="Navaden"/>
    <w:rsid w:val="00E367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5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5716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B36BE8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6BE8"/>
    <w:pPr>
      <w:jc w:val="left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6BE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ravnapodlaga">
    <w:name w:val="Pravna podlaga"/>
    <w:basedOn w:val="Odstavek"/>
    <w:link w:val="PravnapodlagaZnak"/>
    <w:qFormat/>
    <w:rsid w:val="00536730"/>
    <w:pPr>
      <w:spacing w:before="480"/>
    </w:pPr>
  </w:style>
  <w:style w:type="paragraph" w:customStyle="1" w:styleId="tevilkanakoncupredpisa">
    <w:name w:val="Številka na koncu predpisa"/>
    <w:basedOn w:val="Datumsprejetja"/>
    <w:link w:val="tevilkanakoncupredpisaZnak"/>
    <w:qFormat/>
    <w:rsid w:val="00536730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536730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napToGrid w:val="0"/>
      <w:color w:val="000000"/>
      <w:sz w:val="22"/>
      <w:szCs w:val="22"/>
    </w:rPr>
  </w:style>
  <w:style w:type="character" w:customStyle="1" w:styleId="tevilkanakoncupredpisaZnak">
    <w:name w:val="Številka na koncu predpisa Znak"/>
    <w:link w:val="tevilkanakoncupredpisa"/>
    <w:rsid w:val="00536730"/>
    <w:rPr>
      <w:rFonts w:ascii="Arial" w:eastAsia="Times New Roman" w:hAnsi="Arial" w:cs="Times New Roman"/>
      <w:snapToGrid w:val="0"/>
      <w:color w:val="000000"/>
    </w:rPr>
  </w:style>
  <w:style w:type="character" w:customStyle="1" w:styleId="DatumsprejetjaZnak">
    <w:name w:val="Datum sprejetja Znak"/>
    <w:link w:val="Datumsprejetja"/>
    <w:rsid w:val="00536730"/>
    <w:rPr>
      <w:rFonts w:ascii="Arial" w:eastAsia="Times New Roman" w:hAnsi="Arial" w:cs="Times New Roman"/>
      <w:snapToGrid w:val="0"/>
      <w:color w:val="000000"/>
    </w:rPr>
  </w:style>
  <w:style w:type="character" w:customStyle="1" w:styleId="PravnapodlagaZnak">
    <w:name w:val="Pravna podlaga Znak"/>
    <w:basedOn w:val="OdstavekZnak"/>
    <w:link w:val="Pravnapodlaga"/>
    <w:rsid w:val="00536730"/>
    <w:rPr>
      <w:rFonts w:ascii="Arial" w:eastAsia="Times New Roman" w:hAnsi="Arial" w:cs="Times New Roman"/>
    </w:rPr>
  </w:style>
  <w:style w:type="paragraph" w:customStyle="1" w:styleId="EVA">
    <w:name w:val="EVA"/>
    <w:basedOn w:val="Navaden"/>
    <w:link w:val="EVAZnak"/>
    <w:qFormat/>
    <w:rsid w:val="00536730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22"/>
    </w:rPr>
  </w:style>
  <w:style w:type="character" w:customStyle="1" w:styleId="EVAZnak">
    <w:name w:val="EVA Znak"/>
    <w:link w:val="EVA"/>
    <w:rsid w:val="00536730"/>
    <w:rPr>
      <w:rFonts w:ascii="Arial" w:eastAsia="Times New Roman" w:hAnsi="Arial" w:cs="Times New Roman"/>
    </w:rPr>
  </w:style>
  <w:style w:type="paragraph" w:customStyle="1" w:styleId="Imeorgana">
    <w:name w:val="Ime organa"/>
    <w:basedOn w:val="Navaden"/>
    <w:link w:val="ImeorganaZnak"/>
    <w:qFormat/>
    <w:rsid w:val="00536730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  <w:textAlignment w:val="baseline"/>
    </w:pPr>
    <w:rPr>
      <w:sz w:val="22"/>
      <w:szCs w:val="22"/>
    </w:rPr>
  </w:style>
  <w:style w:type="paragraph" w:customStyle="1" w:styleId="Priloga">
    <w:name w:val="Priloga"/>
    <w:basedOn w:val="Navaden"/>
    <w:link w:val="PrilogaZnak"/>
    <w:qFormat/>
    <w:rsid w:val="00536730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sz w:val="22"/>
      <w:szCs w:val="17"/>
    </w:rPr>
  </w:style>
  <w:style w:type="character" w:customStyle="1" w:styleId="PrilogaZnak">
    <w:name w:val="Priloga Znak"/>
    <w:link w:val="Priloga"/>
    <w:rsid w:val="00536730"/>
    <w:rPr>
      <w:rFonts w:ascii="Arial" w:eastAsia="Times New Roman" w:hAnsi="Arial" w:cs="Times New Roman"/>
      <w:szCs w:val="17"/>
    </w:rPr>
  </w:style>
  <w:style w:type="character" w:customStyle="1" w:styleId="ImeorganaZnak">
    <w:name w:val="Ime organa Znak"/>
    <w:link w:val="Imeorgana"/>
    <w:rsid w:val="00536730"/>
    <w:rPr>
      <w:rFonts w:ascii="Arial" w:eastAsia="Times New Roman" w:hAnsi="Arial" w:cs="Times New Roman"/>
    </w:rPr>
  </w:style>
  <w:style w:type="paragraph" w:customStyle="1" w:styleId="rkovnatokazatevilnotokoA">
    <w:name w:val="Črkovna točka za številčno točko A)"/>
    <w:qFormat/>
    <w:rsid w:val="00536730"/>
    <w:pPr>
      <w:numPr>
        <w:numId w:val="32"/>
      </w:numPr>
      <w:spacing w:after="0" w:line="240" w:lineRule="auto"/>
      <w:jc w:val="both"/>
    </w:pPr>
    <w:rPr>
      <w:rFonts w:ascii="Arial" w:eastAsia="Times New Roman" w:hAnsi="Arial" w:cs="Times New Roman"/>
      <w:szCs w:val="16"/>
      <w:lang w:eastAsia="sl-SI"/>
    </w:rPr>
  </w:style>
  <w:style w:type="character" w:customStyle="1" w:styleId="highlight">
    <w:name w:val="highlight"/>
    <w:basedOn w:val="Privzetapisavaodstavka"/>
    <w:rsid w:val="00536730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0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0684C"/>
    <w:rPr>
      <w:rFonts w:ascii="Tahoma" w:eastAsia="Times New Roman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unhideWhenUsed/>
    <w:rsid w:val="000F3E0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F3E00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ABE90-3D88-4AF7-A6FE-27840335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RS, Policija</Company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spotusek</dc:creator>
  <cp:lastModifiedBy>User</cp:lastModifiedBy>
  <cp:revision>5</cp:revision>
  <cp:lastPrinted>2017-05-08T10:48:00Z</cp:lastPrinted>
  <dcterms:created xsi:type="dcterms:W3CDTF">2017-05-05T07:47:00Z</dcterms:created>
  <dcterms:modified xsi:type="dcterms:W3CDTF">2017-05-08T10:48:00Z</dcterms:modified>
</cp:coreProperties>
</file>