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E5" w:rsidRPr="00F26DDC" w:rsidRDefault="00D547E5" w:rsidP="00D547E5">
      <w:pPr>
        <w:rPr>
          <w:rFonts w:cs="Arial"/>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D547E5" w:rsidRPr="00C52476" w:rsidTr="000667F4">
        <w:trPr>
          <w:gridAfter w:val="3"/>
          <w:wAfter w:w="3004" w:type="dxa"/>
        </w:trPr>
        <w:tc>
          <w:tcPr>
            <w:tcW w:w="6096" w:type="dxa"/>
            <w:gridSpan w:val="2"/>
          </w:tcPr>
          <w:p w:rsidR="00D547E5" w:rsidRPr="002605A3" w:rsidRDefault="00D547E5" w:rsidP="002605A3">
            <w:pPr>
              <w:pStyle w:val="Neotevilenodstavek"/>
              <w:spacing w:before="0" w:after="0" w:line="260" w:lineRule="exact"/>
              <w:jc w:val="left"/>
              <w:rPr>
                <w:sz w:val="20"/>
                <w:szCs w:val="20"/>
              </w:rPr>
            </w:pPr>
            <w:r w:rsidRPr="002605A3">
              <w:rPr>
                <w:sz w:val="20"/>
                <w:szCs w:val="20"/>
              </w:rPr>
              <w:t xml:space="preserve">Številka: </w:t>
            </w:r>
            <w:bookmarkStart w:id="0" w:name="_GoBack"/>
            <w:r w:rsidRPr="00161FBA">
              <w:rPr>
                <w:bCs/>
                <w:noProof/>
                <w:sz w:val="20"/>
                <w:szCs w:val="20"/>
              </w:rPr>
              <w:t>007-102/2017/</w:t>
            </w:r>
            <w:r w:rsidR="002605A3" w:rsidRPr="00161FBA">
              <w:rPr>
                <w:bCs/>
                <w:noProof/>
                <w:sz w:val="20"/>
                <w:szCs w:val="20"/>
              </w:rPr>
              <w:t>190</w:t>
            </w:r>
            <w:bookmarkEnd w:id="0"/>
          </w:p>
        </w:tc>
      </w:tr>
      <w:tr w:rsidR="00D547E5" w:rsidRPr="00C52476" w:rsidTr="000667F4">
        <w:trPr>
          <w:gridAfter w:val="3"/>
          <w:wAfter w:w="3004" w:type="dxa"/>
        </w:trPr>
        <w:tc>
          <w:tcPr>
            <w:tcW w:w="6096" w:type="dxa"/>
            <w:gridSpan w:val="2"/>
          </w:tcPr>
          <w:p w:rsidR="00D547E5" w:rsidRPr="002605A3" w:rsidRDefault="00D547E5" w:rsidP="002605A3">
            <w:pPr>
              <w:pStyle w:val="Neotevilenodstavek"/>
              <w:spacing w:before="0" w:after="0" w:line="260" w:lineRule="exact"/>
              <w:jc w:val="left"/>
              <w:rPr>
                <w:sz w:val="20"/>
                <w:szCs w:val="20"/>
              </w:rPr>
            </w:pPr>
            <w:r w:rsidRPr="002605A3">
              <w:rPr>
                <w:sz w:val="20"/>
                <w:szCs w:val="20"/>
              </w:rPr>
              <w:t xml:space="preserve">Ljubljana, </w:t>
            </w:r>
            <w:r w:rsidR="002605A3" w:rsidRPr="002605A3">
              <w:rPr>
                <w:sz w:val="20"/>
                <w:szCs w:val="20"/>
              </w:rPr>
              <w:t>23</w:t>
            </w:r>
            <w:r w:rsidRPr="002605A3">
              <w:rPr>
                <w:sz w:val="20"/>
                <w:szCs w:val="20"/>
              </w:rPr>
              <w:t>. 06. 2017</w:t>
            </w:r>
          </w:p>
        </w:tc>
      </w:tr>
      <w:tr w:rsidR="00D547E5" w:rsidRPr="00C52476" w:rsidTr="000667F4">
        <w:trPr>
          <w:gridAfter w:val="3"/>
          <w:wAfter w:w="3004" w:type="dxa"/>
        </w:trPr>
        <w:tc>
          <w:tcPr>
            <w:tcW w:w="6096" w:type="dxa"/>
            <w:gridSpan w:val="2"/>
          </w:tcPr>
          <w:p w:rsidR="00D547E5" w:rsidRPr="00B3216A" w:rsidRDefault="00D547E5" w:rsidP="000667F4">
            <w:pPr>
              <w:pStyle w:val="Neotevilenodstavek"/>
              <w:spacing w:before="0" w:after="0" w:line="260" w:lineRule="exact"/>
              <w:jc w:val="left"/>
              <w:rPr>
                <w:sz w:val="20"/>
                <w:szCs w:val="20"/>
              </w:rPr>
            </w:pPr>
            <w:r w:rsidRPr="00F26DDC">
              <w:rPr>
                <w:iCs/>
                <w:sz w:val="20"/>
                <w:szCs w:val="20"/>
              </w:rPr>
              <w:t>EVA 2016-2550-0125</w:t>
            </w:r>
          </w:p>
        </w:tc>
      </w:tr>
      <w:tr w:rsidR="00D547E5" w:rsidRPr="00C52476" w:rsidTr="000667F4">
        <w:trPr>
          <w:gridAfter w:val="3"/>
          <w:wAfter w:w="3004" w:type="dxa"/>
        </w:trPr>
        <w:tc>
          <w:tcPr>
            <w:tcW w:w="6096" w:type="dxa"/>
            <w:gridSpan w:val="2"/>
          </w:tcPr>
          <w:p w:rsidR="00D547E5" w:rsidRPr="00F26DDC" w:rsidRDefault="00D547E5" w:rsidP="000667F4">
            <w:pPr>
              <w:rPr>
                <w:rFonts w:cs="Arial"/>
                <w:szCs w:val="20"/>
                <w:lang w:val="sl-SI"/>
              </w:rPr>
            </w:pPr>
          </w:p>
          <w:p w:rsidR="00D547E5" w:rsidRPr="00B3216A" w:rsidRDefault="00D547E5" w:rsidP="000667F4">
            <w:pPr>
              <w:rPr>
                <w:rFonts w:cs="Arial"/>
                <w:szCs w:val="20"/>
                <w:lang w:val="sl-SI"/>
              </w:rPr>
            </w:pPr>
            <w:r w:rsidRPr="00B3216A">
              <w:rPr>
                <w:rFonts w:cs="Arial"/>
                <w:szCs w:val="20"/>
                <w:lang w:val="sl-SI"/>
              </w:rPr>
              <w:t>GENERALNI SEKRETARIAT VLADE REPUBLIKE SLOVENIJE</w:t>
            </w:r>
          </w:p>
          <w:p w:rsidR="00D547E5" w:rsidRPr="00F26DDC" w:rsidRDefault="00F95E78" w:rsidP="000667F4">
            <w:pPr>
              <w:rPr>
                <w:rFonts w:cs="Arial"/>
                <w:szCs w:val="20"/>
                <w:lang w:val="sl-SI"/>
              </w:rPr>
            </w:pPr>
            <w:hyperlink r:id="rId9" w:history="1">
              <w:r w:rsidR="00D547E5" w:rsidRPr="0020596E">
                <w:rPr>
                  <w:rStyle w:val="Hiperpovezava"/>
                  <w:szCs w:val="20"/>
                  <w:lang w:val="sl-SI"/>
                </w:rPr>
                <w:t>Gp.gs@gov.si</w:t>
              </w:r>
            </w:hyperlink>
          </w:p>
          <w:p w:rsidR="00D547E5" w:rsidRPr="00B3216A" w:rsidRDefault="00D547E5" w:rsidP="000667F4">
            <w:pPr>
              <w:rPr>
                <w:rFonts w:cs="Arial"/>
                <w:szCs w:val="20"/>
                <w:lang w:val="sl-SI"/>
              </w:rPr>
            </w:pPr>
          </w:p>
        </w:tc>
      </w:tr>
      <w:tr w:rsidR="00D547E5" w:rsidRPr="00C52476" w:rsidTr="000667F4">
        <w:tc>
          <w:tcPr>
            <w:tcW w:w="9100" w:type="dxa"/>
            <w:gridSpan w:val="5"/>
          </w:tcPr>
          <w:p w:rsidR="00D547E5" w:rsidRPr="00770646" w:rsidRDefault="00D547E5" w:rsidP="000667F4">
            <w:pPr>
              <w:rPr>
                <w:rFonts w:cs="Arial"/>
                <w:b/>
                <w:szCs w:val="20"/>
                <w:lang w:val="sl-SI" w:eastAsia="sl-SI"/>
              </w:rPr>
            </w:pPr>
            <w:r w:rsidRPr="00F26DDC">
              <w:rPr>
                <w:b/>
                <w:szCs w:val="20"/>
                <w:lang w:val="sl-SI"/>
              </w:rPr>
              <w:t>ZADEVA: Uredba</w:t>
            </w:r>
            <w:r w:rsidRPr="00B3216A">
              <w:rPr>
                <w:szCs w:val="20"/>
                <w:lang w:val="sl-SI"/>
              </w:rPr>
              <w:t xml:space="preserve"> </w:t>
            </w:r>
            <w:r w:rsidRPr="00770646">
              <w:rPr>
                <w:rFonts w:cs="Arial"/>
                <w:b/>
                <w:szCs w:val="20"/>
                <w:lang w:val="sl-SI" w:eastAsia="sl-SI"/>
              </w:rPr>
              <w:t>o obvezni občinski gospodarski javni službi zbiranja komunalnih odpadkov</w:t>
            </w:r>
          </w:p>
          <w:p w:rsidR="00D547E5" w:rsidRPr="00770646" w:rsidRDefault="00D547E5" w:rsidP="000667F4">
            <w:pPr>
              <w:pStyle w:val="Naslovpredpisa"/>
              <w:spacing w:before="0" w:after="0" w:line="260" w:lineRule="exact"/>
              <w:jc w:val="left"/>
              <w:rPr>
                <w:sz w:val="20"/>
                <w:szCs w:val="20"/>
              </w:rPr>
            </w:pPr>
            <w:r w:rsidRPr="00770646">
              <w:rPr>
                <w:sz w:val="20"/>
                <w:szCs w:val="20"/>
              </w:rPr>
              <w:t xml:space="preserve"> – predlog za obravnavo </w:t>
            </w:r>
          </w:p>
        </w:tc>
      </w:tr>
      <w:tr w:rsidR="00D547E5" w:rsidRPr="00C52476" w:rsidTr="000667F4">
        <w:tc>
          <w:tcPr>
            <w:tcW w:w="9100" w:type="dxa"/>
            <w:gridSpan w:val="5"/>
          </w:tcPr>
          <w:p w:rsidR="00D547E5" w:rsidRPr="00F26DDC" w:rsidRDefault="00D547E5" w:rsidP="000667F4">
            <w:pPr>
              <w:pStyle w:val="Poglavje"/>
              <w:spacing w:before="0" w:after="0" w:line="260" w:lineRule="exact"/>
              <w:jc w:val="left"/>
              <w:rPr>
                <w:sz w:val="20"/>
                <w:szCs w:val="20"/>
              </w:rPr>
            </w:pPr>
            <w:r w:rsidRPr="00F26DDC">
              <w:rPr>
                <w:sz w:val="20"/>
                <w:szCs w:val="20"/>
              </w:rPr>
              <w:t>1. Predlog sklepov vlade:</w:t>
            </w:r>
          </w:p>
        </w:tc>
      </w:tr>
      <w:tr w:rsidR="00D547E5" w:rsidRPr="00C52476" w:rsidTr="000667F4">
        <w:tc>
          <w:tcPr>
            <w:tcW w:w="9100" w:type="dxa"/>
            <w:gridSpan w:val="5"/>
          </w:tcPr>
          <w:p w:rsidR="00D547E5" w:rsidRPr="00770646" w:rsidRDefault="00D547E5" w:rsidP="000667F4">
            <w:pPr>
              <w:pStyle w:val="Neotevilenodstavek"/>
              <w:spacing w:line="260" w:lineRule="exact"/>
              <w:rPr>
                <w:iCs/>
                <w:sz w:val="20"/>
                <w:szCs w:val="20"/>
              </w:rPr>
            </w:pPr>
            <w:r w:rsidRPr="00F26DDC">
              <w:rPr>
                <w:iCs/>
                <w:sz w:val="20"/>
                <w:szCs w:val="20"/>
              </w:rPr>
              <w:t xml:space="preserve">Na podlagi </w:t>
            </w:r>
            <w:r w:rsidRPr="00B3216A">
              <w:rPr>
                <w:iCs/>
                <w:sz w:val="20"/>
                <w:szCs w:val="20"/>
              </w:rPr>
              <w:t xml:space="preserve">petega odstavka 20. člena in tretjega odstavka 149. člena Zakona o varstvu okolja (Uradni list RS, št. 39/06 – uradno prečiščeno besedilo, 49/06 – ZMetD, 66/06 – </w:t>
            </w:r>
            <w:proofErr w:type="spellStart"/>
            <w:r w:rsidRPr="00B3216A">
              <w:rPr>
                <w:iCs/>
                <w:sz w:val="20"/>
                <w:szCs w:val="20"/>
              </w:rPr>
              <w:t>odl</w:t>
            </w:r>
            <w:proofErr w:type="spellEnd"/>
            <w:r w:rsidRPr="00B3216A">
              <w:rPr>
                <w:iCs/>
                <w:sz w:val="20"/>
                <w:szCs w:val="20"/>
              </w:rPr>
              <w:t xml:space="preserve">. US, 33/07 </w:t>
            </w:r>
            <w:r w:rsidRPr="00770646">
              <w:rPr>
                <w:iCs/>
                <w:sz w:val="20"/>
                <w:szCs w:val="20"/>
              </w:rPr>
              <w:t xml:space="preserve">– ZPNačrt, 57/08 – ZFO-1A, 70/08, 108/09, 108/09 – ZPNačrt-A, 48/12, 57/12, 92/13, 56/15, 102/15 in 30/16) je Vlada Republike Slovenije na svoji …… seji dne ……… sprejela naslednji </w:t>
            </w:r>
          </w:p>
          <w:p w:rsidR="00D547E5" w:rsidRPr="00770646" w:rsidRDefault="00D547E5" w:rsidP="000667F4">
            <w:pPr>
              <w:pStyle w:val="Neotevilenodstavek"/>
              <w:spacing w:before="120" w:after="120" w:line="240" w:lineRule="auto"/>
              <w:jc w:val="center"/>
              <w:rPr>
                <w:iCs/>
                <w:sz w:val="20"/>
                <w:szCs w:val="20"/>
              </w:rPr>
            </w:pPr>
            <w:r w:rsidRPr="00770646">
              <w:rPr>
                <w:iCs/>
                <w:sz w:val="20"/>
                <w:szCs w:val="20"/>
              </w:rPr>
              <w:t>SKLEP:</w:t>
            </w:r>
          </w:p>
          <w:p w:rsidR="00D547E5" w:rsidRPr="00770646" w:rsidRDefault="00D547E5" w:rsidP="000667F4">
            <w:pPr>
              <w:pStyle w:val="Neotevilenodstavek"/>
              <w:spacing w:line="260" w:lineRule="exact"/>
              <w:rPr>
                <w:iCs/>
                <w:sz w:val="20"/>
                <w:szCs w:val="20"/>
              </w:rPr>
            </w:pPr>
            <w:r w:rsidRPr="00770646">
              <w:rPr>
                <w:iCs/>
                <w:sz w:val="20"/>
                <w:szCs w:val="20"/>
              </w:rPr>
              <w:t>Vlada Republike Slovenije izdaja Uredbo o obvezni občinski gospodarski javni službi zbiranja komunalnih odpadkov, ki se objavi v Uradnem listu Republike Slovenije.</w:t>
            </w:r>
          </w:p>
          <w:p w:rsidR="00D547E5" w:rsidRPr="00770646" w:rsidRDefault="00D547E5" w:rsidP="000667F4">
            <w:pPr>
              <w:pStyle w:val="Neotevilenodstavek"/>
              <w:spacing w:line="260" w:lineRule="exact"/>
              <w:rPr>
                <w:iCs/>
                <w:sz w:val="20"/>
                <w:szCs w:val="20"/>
              </w:rPr>
            </w:pPr>
          </w:p>
          <w:p w:rsidR="00D547E5" w:rsidRPr="00365512" w:rsidRDefault="00D547E5" w:rsidP="000667F4">
            <w:pPr>
              <w:pStyle w:val="Neotevilenodstavek"/>
              <w:spacing w:line="260" w:lineRule="exact"/>
              <w:rPr>
                <w:iCs/>
                <w:sz w:val="20"/>
                <w:szCs w:val="20"/>
              </w:rPr>
            </w:pPr>
            <w:r w:rsidRPr="00365512">
              <w:rPr>
                <w:iCs/>
                <w:sz w:val="20"/>
                <w:szCs w:val="20"/>
              </w:rPr>
              <w:t>Številka: …………</w:t>
            </w:r>
          </w:p>
          <w:p w:rsidR="00D547E5" w:rsidRPr="00365512" w:rsidRDefault="00D547E5" w:rsidP="000667F4">
            <w:pPr>
              <w:pStyle w:val="Neotevilenodstavek"/>
              <w:spacing w:line="260" w:lineRule="exact"/>
              <w:rPr>
                <w:iCs/>
                <w:sz w:val="20"/>
                <w:szCs w:val="20"/>
              </w:rPr>
            </w:pPr>
            <w:r w:rsidRPr="00365512">
              <w:rPr>
                <w:iCs/>
                <w:sz w:val="20"/>
                <w:szCs w:val="20"/>
              </w:rPr>
              <w:t>Datum: ……………</w:t>
            </w:r>
          </w:p>
          <w:p w:rsidR="00D547E5" w:rsidRPr="00365512" w:rsidRDefault="00D547E5" w:rsidP="000667F4">
            <w:pPr>
              <w:pStyle w:val="Neotevilenodstavek"/>
              <w:tabs>
                <w:tab w:val="center" w:pos="6696"/>
              </w:tabs>
              <w:spacing w:line="260" w:lineRule="exact"/>
              <w:rPr>
                <w:iCs/>
                <w:sz w:val="20"/>
                <w:szCs w:val="20"/>
              </w:rPr>
            </w:pPr>
            <w:r w:rsidRPr="00365512">
              <w:rPr>
                <w:iCs/>
                <w:sz w:val="20"/>
                <w:szCs w:val="20"/>
              </w:rPr>
              <w:tab/>
              <w:t>mag. Lilijana KOZLOVIČ</w:t>
            </w:r>
          </w:p>
          <w:p w:rsidR="00D547E5" w:rsidRPr="0020596E" w:rsidRDefault="00D547E5" w:rsidP="000667F4">
            <w:pPr>
              <w:pStyle w:val="Neotevilenodstavek"/>
              <w:tabs>
                <w:tab w:val="center" w:pos="6696"/>
              </w:tabs>
              <w:spacing w:line="260" w:lineRule="exact"/>
              <w:rPr>
                <w:iCs/>
                <w:sz w:val="20"/>
                <w:szCs w:val="20"/>
              </w:rPr>
            </w:pPr>
            <w:r w:rsidRPr="0020596E">
              <w:rPr>
                <w:iCs/>
                <w:sz w:val="20"/>
                <w:szCs w:val="20"/>
              </w:rPr>
              <w:tab/>
              <w:t>GENERALNA SEKRETARKA</w:t>
            </w:r>
          </w:p>
          <w:p w:rsidR="00D547E5" w:rsidRPr="0020596E" w:rsidRDefault="00D547E5" w:rsidP="000667F4">
            <w:pPr>
              <w:pStyle w:val="Neotevilenodstavek"/>
              <w:spacing w:line="260" w:lineRule="exact"/>
              <w:rPr>
                <w:iCs/>
                <w:sz w:val="20"/>
                <w:szCs w:val="20"/>
              </w:rPr>
            </w:pPr>
          </w:p>
          <w:p w:rsidR="00D547E5" w:rsidRPr="0020596E" w:rsidRDefault="00D547E5" w:rsidP="000667F4">
            <w:pPr>
              <w:pStyle w:val="Neotevilenodstavek"/>
              <w:spacing w:line="260" w:lineRule="exact"/>
              <w:rPr>
                <w:iCs/>
                <w:sz w:val="20"/>
                <w:szCs w:val="20"/>
              </w:rPr>
            </w:pPr>
          </w:p>
          <w:p w:rsidR="00D547E5" w:rsidRPr="0020596E" w:rsidRDefault="00D547E5" w:rsidP="000667F4">
            <w:pPr>
              <w:pStyle w:val="Neotevilenodstavek"/>
              <w:spacing w:line="260" w:lineRule="exact"/>
              <w:rPr>
                <w:iCs/>
                <w:sz w:val="20"/>
                <w:szCs w:val="20"/>
              </w:rPr>
            </w:pPr>
            <w:r w:rsidRPr="0020596E">
              <w:rPr>
                <w:iCs/>
                <w:sz w:val="20"/>
                <w:szCs w:val="20"/>
              </w:rPr>
              <w:t>Prejemniki:</w:t>
            </w:r>
          </w:p>
          <w:p w:rsidR="00D547E5" w:rsidRPr="00C52476" w:rsidRDefault="00D547E5" w:rsidP="000667F4">
            <w:pPr>
              <w:pStyle w:val="Neotevilenodstavek"/>
              <w:spacing w:line="260" w:lineRule="exact"/>
              <w:rPr>
                <w:iCs/>
                <w:sz w:val="20"/>
                <w:szCs w:val="20"/>
              </w:rPr>
            </w:pPr>
            <w:r w:rsidRPr="00C52476">
              <w:rPr>
                <w:iCs/>
                <w:sz w:val="20"/>
                <w:szCs w:val="20"/>
              </w:rPr>
              <w:t>Služba Vlade Republike Slovenije za zakonodajo, Mestni trg 4,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infrastrukturo, Langusova ulica 4,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pravosodje, Župančičeva ulica 3,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javno upravo, Tržaška cesta 21,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finance, Župančičeva ulica 3,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kmetijstvo, gozdarstvo in prehrano, Dunajska cesta 22,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gospodarski razvoj in tehnologijo, Kotnikova ulica 5,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obrambo, Vojkova cesta 55,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izobraževanje, znanost in šport, Masarykova cesta 16, 1000 Ljubljana</w:t>
            </w:r>
          </w:p>
          <w:p w:rsidR="00D547E5" w:rsidRPr="00C52476" w:rsidRDefault="00D547E5" w:rsidP="000667F4">
            <w:pPr>
              <w:pStyle w:val="Neotevilenodstavek"/>
              <w:spacing w:line="260" w:lineRule="exact"/>
              <w:rPr>
                <w:iCs/>
                <w:sz w:val="20"/>
                <w:szCs w:val="20"/>
              </w:rPr>
            </w:pPr>
            <w:r w:rsidRPr="00C52476">
              <w:rPr>
                <w:iCs/>
                <w:sz w:val="20"/>
                <w:szCs w:val="20"/>
              </w:rPr>
              <w:t>Ministrstvo za zdravje, Štefanova ulica 5, 1000 Ljubljana</w:t>
            </w:r>
          </w:p>
        </w:tc>
      </w:tr>
      <w:tr w:rsidR="00D547E5" w:rsidRPr="00C52476" w:rsidTr="000667F4">
        <w:tc>
          <w:tcPr>
            <w:tcW w:w="9100" w:type="dxa"/>
            <w:gridSpan w:val="5"/>
          </w:tcPr>
          <w:p w:rsidR="00D547E5" w:rsidRPr="00B3216A" w:rsidRDefault="00D547E5" w:rsidP="000667F4">
            <w:pPr>
              <w:pStyle w:val="Neotevilenodstavek"/>
              <w:spacing w:before="0" w:after="0" w:line="260" w:lineRule="exact"/>
              <w:rPr>
                <w:b/>
                <w:iCs/>
                <w:sz w:val="20"/>
                <w:szCs w:val="20"/>
              </w:rPr>
            </w:pPr>
            <w:r w:rsidRPr="00F26DDC">
              <w:rPr>
                <w:b/>
                <w:sz w:val="20"/>
                <w:szCs w:val="20"/>
              </w:rPr>
              <w:t>2. Predlog za obravnavo predloga zakona po nujnem ali skrajšanem postopku v državnem zboru z obrazložitvijo razlogov:</w:t>
            </w:r>
          </w:p>
        </w:tc>
      </w:tr>
      <w:tr w:rsidR="00D547E5" w:rsidRPr="00C52476" w:rsidTr="000667F4">
        <w:tc>
          <w:tcPr>
            <w:tcW w:w="9100" w:type="dxa"/>
            <w:gridSpan w:val="5"/>
          </w:tcPr>
          <w:p w:rsidR="00D547E5" w:rsidRPr="00F26DDC" w:rsidRDefault="00D547E5" w:rsidP="000667F4">
            <w:pPr>
              <w:pStyle w:val="Neotevilenodstavek"/>
              <w:spacing w:before="0" w:after="0" w:line="260" w:lineRule="exact"/>
              <w:rPr>
                <w:iCs/>
                <w:sz w:val="20"/>
                <w:szCs w:val="20"/>
              </w:rPr>
            </w:pPr>
            <w:r w:rsidRPr="00F26DDC">
              <w:rPr>
                <w:iCs/>
                <w:sz w:val="20"/>
                <w:szCs w:val="20"/>
              </w:rPr>
              <w:t>/</w:t>
            </w:r>
          </w:p>
        </w:tc>
      </w:tr>
      <w:tr w:rsidR="00D547E5" w:rsidRPr="00C52476" w:rsidTr="000667F4">
        <w:tc>
          <w:tcPr>
            <w:tcW w:w="9100" w:type="dxa"/>
            <w:gridSpan w:val="5"/>
          </w:tcPr>
          <w:p w:rsidR="00D547E5" w:rsidRPr="00770646" w:rsidRDefault="00D547E5" w:rsidP="000667F4">
            <w:pPr>
              <w:pStyle w:val="Neotevilenodstavek"/>
              <w:spacing w:before="0" w:after="0" w:line="260" w:lineRule="exact"/>
              <w:rPr>
                <w:b/>
                <w:iCs/>
                <w:sz w:val="20"/>
                <w:szCs w:val="20"/>
              </w:rPr>
            </w:pPr>
            <w:proofErr w:type="spellStart"/>
            <w:r w:rsidRPr="00F26DDC">
              <w:rPr>
                <w:b/>
                <w:sz w:val="20"/>
                <w:szCs w:val="20"/>
              </w:rPr>
              <w:t>3.a</w:t>
            </w:r>
            <w:proofErr w:type="spellEnd"/>
            <w:r w:rsidRPr="00F26DDC">
              <w:rPr>
                <w:b/>
                <w:sz w:val="20"/>
                <w:szCs w:val="20"/>
              </w:rPr>
              <w:t xml:space="preserve"> Osebe, odgovorne </w:t>
            </w:r>
            <w:r w:rsidRPr="00B3216A">
              <w:rPr>
                <w:b/>
                <w:sz w:val="20"/>
                <w:szCs w:val="20"/>
              </w:rPr>
              <w:t>za strokovno pripravo in usklajenost gradiva:</w:t>
            </w:r>
          </w:p>
        </w:tc>
      </w:tr>
      <w:tr w:rsidR="00D547E5" w:rsidRPr="00C52476" w:rsidTr="000667F4">
        <w:tc>
          <w:tcPr>
            <w:tcW w:w="9100" w:type="dxa"/>
            <w:gridSpan w:val="5"/>
          </w:tcPr>
          <w:p w:rsidR="00D547E5" w:rsidRPr="00F26DDC" w:rsidRDefault="00D547E5" w:rsidP="000667F4">
            <w:pPr>
              <w:pStyle w:val="Neotevilenodstavek"/>
              <w:spacing w:line="260" w:lineRule="exact"/>
              <w:rPr>
                <w:iCs/>
                <w:sz w:val="20"/>
                <w:szCs w:val="20"/>
              </w:rPr>
            </w:pPr>
            <w:r w:rsidRPr="00F26DDC">
              <w:rPr>
                <w:iCs/>
                <w:sz w:val="20"/>
                <w:szCs w:val="20"/>
              </w:rPr>
              <w:t>mag. Tanja BOLTE, generalna direktorica Direktorata za okolje,</w:t>
            </w:r>
          </w:p>
          <w:p w:rsidR="00D547E5" w:rsidRPr="00B3216A" w:rsidRDefault="00D547E5" w:rsidP="000667F4">
            <w:pPr>
              <w:pStyle w:val="Neotevilenodstavek"/>
              <w:spacing w:line="260" w:lineRule="exact"/>
              <w:rPr>
                <w:iCs/>
                <w:sz w:val="20"/>
                <w:szCs w:val="20"/>
              </w:rPr>
            </w:pPr>
            <w:r w:rsidRPr="00B3216A">
              <w:rPr>
                <w:iCs/>
                <w:sz w:val="20"/>
                <w:szCs w:val="20"/>
              </w:rPr>
              <w:t>mag. Jana MIKLAVČIČ, vodja Sektorja za odpadke, Direktorat za okolje,</w:t>
            </w:r>
          </w:p>
          <w:p w:rsidR="00D547E5" w:rsidRPr="00770646" w:rsidRDefault="00D547E5" w:rsidP="000667F4">
            <w:pPr>
              <w:pStyle w:val="Neotevilenodstavek"/>
              <w:spacing w:before="40" w:after="40" w:line="240" w:lineRule="auto"/>
              <w:rPr>
                <w:iCs/>
                <w:sz w:val="20"/>
                <w:szCs w:val="20"/>
              </w:rPr>
            </w:pPr>
            <w:r w:rsidRPr="00770646">
              <w:rPr>
                <w:iCs/>
                <w:sz w:val="20"/>
                <w:szCs w:val="20"/>
              </w:rPr>
              <w:lastRenderedPageBreak/>
              <w:t>Anica PRANČIČ, Sektor za odpadke, Direktorat za okolje.</w:t>
            </w:r>
          </w:p>
          <w:p w:rsidR="00D547E5" w:rsidRPr="00770646" w:rsidRDefault="00D547E5" w:rsidP="000667F4">
            <w:pPr>
              <w:pStyle w:val="Neotevilenodstavek"/>
              <w:spacing w:before="40" w:after="40" w:line="240" w:lineRule="auto"/>
              <w:rPr>
                <w:iCs/>
                <w:sz w:val="20"/>
                <w:szCs w:val="20"/>
              </w:rPr>
            </w:pPr>
            <w:r w:rsidRPr="00770646">
              <w:rPr>
                <w:iCs/>
                <w:sz w:val="20"/>
                <w:szCs w:val="20"/>
              </w:rPr>
              <w:t>mag. Matej KOVAČIČ, Sektor za odpadke, Direktorat za okolje,</w:t>
            </w:r>
          </w:p>
        </w:tc>
      </w:tr>
      <w:tr w:rsidR="00D547E5" w:rsidRPr="00C52476" w:rsidTr="000667F4">
        <w:tc>
          <w:tcPr>
            <w:tcW w:w="9100" w:type="dxa"/>
            <w:gridSpan w:val="5"/>
          </w:tcPr>
          <w:p w:rsidR="00D547E5" w:rsidRPr="00770646" w:rsidRDefault="00D547E5" w:rsidP="000667F4">
            <w:pPr>
              <w:pStyle w:val="Neotevilenodstavek"/>
              <w:spacing w:before="0" w:after="0" w:line="260" w:lineRule="exact"/>
              <w:rPr>
                <w:b/>
                <w:iCs/>
                <w:sz w:val="20"/>
                <w:szCs w:val="20"/>
              </w:rPr>
            </w:pPr>
            <w:proofErr w:type="spellStart"/>
            <w:r w:rsidRPr="00F26DDC">
              <w:rPr>
                <w:b/>
                <w:iCs/>
                <w:sz w:val="20"/>
                <w:szCs w:val="20"/>
              </w:rPr>
              <w:lastRenderedPageBreak/>
              <w:t>3.b</w:t>
            </w:r>
            <w:proofErr w:type="spellEnd"/>
            <w:r w:rsidRPr="00F26DDC">
              <w:rPr>
                <w:b/>
                <w:iCs/>
                <w:sz w:val="20"/>
                <w:szCs w:val="20"/>
              </w:rPr>
              <w:t xml:space="preserve"> Zunanji strokovnjaki, ki so </w:t>
            </w:r>
            <w:r w:rsidRPr="00B3216A">
              <w:rPr>
                <w:b/>
                <w:sz w:val="20"/>
                <w:szCs w:val="20"/>
              </w:rPr>
              <w:t>sodelovali pri pripravi dela ali celotnega gradiva:</w:t>
            </w:r>
          </w:p>
        </w:tc>
      </w:tr>
      <w:tr w:rsidR="00D547E5" w:rsidRPr="00C52476" w:rsidTr="000667F4">
        <w:tc>
          <w:tcPr>
            <w:tcW w:w="9100" w:type="dxa"/>
            <w:gridSpan w:val="5"/>
          </w:tcPr>
          <w:p w:rsidR="00D547E5" w:rsidRPr="00F26DDC" w:rsidRDefault="00D547E5" w:rsidP="000667F4">
            <w:pPr>
              <w:pStyle w:val="Neotevilenodstavek"/>
              <w:spacing w:before="0" w:after="0" w:line="260" w:lineRule="exact"/>
              <w:rPr>
                <w:iCs/>
                <w:sz w:val="20"/>
                <w:szCs w:val="20"/>
              </w:rPr>
            </w:pPr>
            <w:r w:rsidRPr="00F26DDC">
              <w:rPr>
                <w:iCs/>
                <w:sz w:val="20"/>
                <w:szCs w:val="20"/>
              </w:rPr>
              <w:t>/</w:t>
            </w:r>
          </w:p>
        </w:tc>
      </w:tr>
      <w:tr w:rsidR="00D547E5" w:rsidRPr="00C52476" w:rsidTr="000667F4">
        <w:tc>
          <w:tcPr>
            <w:tcW w:w="9100" w:type="dxa"/>
            <w:gridSpan w:val="5"/>
          </w:tcPr>
          <w:p w:rsidR="00D547E5" w:rsidRPr="00B3216A" w:rsidRDefault="00D547E5" w:rsidP="000667F4">
            <w:pPr>
              <w:pStyle w:val="Neotevilenodstavek"/>
              <w:spacing w:before="0" w:after="0" w:line="260" w:lineRule="exact"/>
              <w:rPr>
                <w:b/>
                <w:iCs/>
                <w:sz w:val="20"/>
                <w:szCs w:val="20"/>
              </w:rPr>
            </w:pPr>
            <w:r w:rsidRPr="00F26DDC">
              <w:rPr>
                <w:b/>
                <w:sz w:val="20"/>
                <w:szCs w:val="20"/>
              </w:rPr>
              <w:t>4. Predstavniki vlade, ki bodo sodelovali pri delu državnega zbora:</w:t>
            </w:r>
          </w:p>
        </w:tc>
      </w:tr>
      <w:tr w:rsidR="00D547E5" w:rsidRPr="00C52476" w:rsidTr="000667F4">
        <w:tc>
          <w:tcPr>
            <w:tcW w:w="9100" w:type="dxa"/>
            <w:gridSpan w:val="5"/>
          </w:tcPr>
          <w:p w:rsidR="00D547E5" w:rsidRPr="00B3216A" w:rsidRDefault="00D547E5" w:rsidP="000667F4">
            <w:pPr>
              <w:pStyle w:val="Neotevilenodstavek"/>
              <w:spacing w:before="0" w:after="0" w:line="260" w:lineRule="exact"/>
              <w:rPr>
                <w:b/>
                <w:sz w:val="20"/>
                <w:szCs w:val="20"/>
              </w:rPr>
            </w:pPr>
            <w:r w:rsidRPr="00F26DDC">
              <w:rPr>
                <w:iCs/>
                <w:sz w:val="20"/>
                <w:szCs w:val="20"/>
              </w:rPr>
              <w:t>/</w:t>
            </w:r>
          </w:p>
        </w:tc>
      </w:tr>
      <w:tr w:rsidR="00D547E5" w:rsidRPr="00C52476" w:rsidTr="000667F4">
        <w:tc>
          <w:tcPr>
            <w:tcW w:w="9100" w:type="dxa"/>
            <w:gridSpan w:val="5"/>
          </w:tcPr>
          <w:p w:rsidR="00D547E5" w:rsidRPr="00F26DDC" w:rsidRDefault="00D547E5" w:rsidP="000667F4">
            <w:pPr>
              <w:pStyle w:val="Oddelek"/>
              <w:numPr>
                <w:ilvl w:val="0"/>
                <w:numId w:val="0"/>
              </w:numPr>
              <w:spacing w:before="0" w:after="0" w:line="260" w:lineRule="exact"/>
              <w:jc w:val="left"/>
              <w:rPr>
                <w:sz w:val="20"/>
                <w:szCs w:val="20"/>
              </w:rPr>
            </w:pPr>
            <w:r w:rsidRPr="00F26DDC">
              <w:rPr>
                <w:sz w:val="20"/>
                <w:szCs w:val="20"/>
              </w:rPr>
              <w:t>5. Kratek povzetek gradiva:</w:t>
            </w:r>
          </w:p>
        </w:tc>
      </w:tr>
      <w:tr w:rsidR="00D547E5" w:rsidRPr="00C52476" w:rsidTr="000667F4">
        <w:tc>
          <w:tcPr>
            <w:tcW w:w="9100" w:type="dxa"/>
            <w:gridSpan w:val="5"/>
          </w:tcPr>
          <w:p w:rsidR="00D547E5" w:rsidRPr="00770646" w:rsidRDefault="00D547E5" w:rsidP="000667F4">
            <w:pPr>
              <w:spacing w:before="80" w:after="40" w:line="240" w:lineRule="auto"/>
              <w:jc w:val="both"/>
              <w:rPr>
                <w:rFonts w:cs="Arial"/>
                <w:bCs/>
                <w:szCs w:val="20"/>
                <w:lang w:val="sl-SI"/>
              </w:rPr>
            </w:pPr>
            <w:r w:rsidRPr="00F26DDC">
              <w:rPr>
                <w:rFonts w:cs="Arial"/>
                <w:bCs/>
                <w:szCs w:val="20"/>
                <w:lang w:val="sl-SI"/>
              </w:rPr>
              <w:t>Pravna podlaga za predlog</w:t>
            </w:r>
            <w:r w:rsidRPr="00B3216A">
              <w:rPr>
                <w:rFonts w:cs="Arial"/>
                <w:bCs/>
                <w:szCs w:val="20"/>
                <w:lang w:val="sl-SI"/>
              </w:rPr>
              <w:t xml:space="preserve"> Uredbe o obvezni občinski gospodarski javni službi zbiranja komunalnih odpadkov (v nadaljevanju: Uredba) je tretji odstavek 149. člena Zakona o varstvu okolja (Uradni list RS, št. 39/06 – uradno prečiščeno besedilo, 49/06 – ZMetD, 66/06 – </w:t>
            </w:r>
            <w:proofErr w:type="spellStart"/>
            <w:r w:rsidRPr="00B3216A">
              <w:rPr>
                <w:rFonts w:cs="Arial"/>
                <w:bCs/>
                <w:szCs w:val="20"/>
                <w:lang w:val="sl-SI"/>
              </w:rPr>
              <w:t>odl</w:t>
            </w:r>
            <w:proofErr w:type="spellEnd"/>
            <w:r w:rsidRPr="00B3216A">
              <w:rPr>
                <w:rFonts w:cs="Arial"/>
                <w:bCs/>
                <w:szCs w:val="20"/>
                <w:lang w:val="sl-SI"/>
              </w:rPr>
              <w:t>. US, 33/07 –</w:t>
            </w:r>
            <w:r w:rsidRPr="00770646">
              <w:rPr>
                <w:rFonts w:cs="Arial"/>
                <w:bCs/>
                <w:szCs w:val="20"/>
                <w:lang w:val="sl-SI"/>
              </w:rPr>
              <w:t xml:space="preserve"> ZPNačrt, 57/08 – ZFO-1A, 70/08, 108/09, 108/09 – ZPNačrt-A, 48/12, 57/12, 92/13, 56/15, 102/15 in 30/16, v nadaljevanju: ZVO). Prvi odstavek 149. člena ZVO določa obvezne občinske gospodarske javne službe varstva okolja in med njimi tudi obvezno občinsko gospodarsko javno službo zbiranja določenih vrst komunalnih odpadkov, tretji odstavek istega člena pa daje Vladi Republike Slovenije pristojnost, da podrobneje predpiše vrste dejavnosti, vrste komunalnih odpadkov in nalog, ki se izvajajo v okviru te javne službe, pa tudi oskrbovalne standarde in tehnične, vzdrževalne, organizacijske ter druge ukrepe in normative za opravljanje te javne službe. V skladu s četrtim odstavkom 149. člena ZVO občine zagotovijo izvajanje obvezne občinske gospodarske javne službe v skladu s predpisi iz tretjega odstavka 149. člena in predpisi, ki urejajo gospodarske javne službe.</w:t>
            </w:r>
          </w:p>
          <w:p w:rsidR="00D547E5" w:rsidRPr="00365512" w:rsidRDefault="00D547E5" w:rsidP="000667F4">
            <w:pPr>
              <w:spacing w:before="80" w:after="40" w:line="240" w:lineRule="auto"/>
              <w:jc w:val="both"/>
              <w:rPr>
                <w:rFonts w:cs="Arial"/>
                <w:bCs/>
                <w:szCs w:val="20"/>
                <w:lang w:val="sl-SI"/>
              </w:rPr>
            </w:pPr>
            <w:r w:rsidRPr="00770646">
              <w:rPr>
                <w:rFonts w:cs="Arial"/>
                <w:bCs/>
                <w:szCs w:val="20"/>
                <w:lang w:val="sl-SI"/>
              </w:rPr>
              <w:t>Predlog Uredbe tako določa dejavnost in naloge obvezne občinske gospodarske javne službe zbiranja komunalnih odpadkov (v nadaljevanju: javna služba zbiranj</w:t>
            </w:r>
            <w:r w:rsidRPr="00365512">
              <w:rPr>
                <w:rFonts w:cs="Arial"/>
                <w:bCs/>
                <w:szCs w:val="20"/>
                <w:lang w:val="sl-SI"/>
              </w:rPr>
              <w:t>a) ter vrste komunalnih odpadkov, ki so predmet izvajanja te javne službe. Določa tudi najmanjši obseg oskrbovalnih standardov in tehničnih, vzdrževalnih, organizacijskih ter drugih ukrepov in normativov za opravljanje javne službe zbiranja. Predlog Uredbe pa tudi določa, da se za vprašanja v zvezi z zbiranjem komunalnih odpadkov in splošnimi pogoji zbiranja teh odpadkov, ki niso posebej urejena s to uredbo, uporablja predpis, ki ureja odpadke. Poleg tega Uredba določa, da se za tiste komunalne odpadke, za katere njihovo zbiranje urejajo posebni predpisi, poleg te uredbe uporabljajo tudi ti posebni predpisi; predlog Uredbe v ureditev v teh posebnih predpisih ne posega oziroma je ne spreminja.</w:t>
            </w:r>
          </w:p>
          <w:p w:rsidR="00D547E5" w:rsidRPr="0020596E" w:rsidRDefault="00D547E5" w:rsidP="000667F4">
            <w:pPr>
              <w:spacing w:before="80" w:after="40" w:line="240" w:lineRule="auto"/>
              <w:jc w:val="both"/>
              <w:rPr>
                <w:rFonts w:cs="Arial"/>
                <w:bCs/>
                <w:szCs w:val="20"/>
                <w:lang w:val="sl-SI"/>
              </w:rPr>
            </w:pPr>
            <w:r w:rsidRPr="0020596E">
              <w:rPr>
                <w:rFonts w:cs="Arial"/>
                <w:bCs/>
                <w:szCs w:val="20"/>
                <w:lang w:val="sl-SI"/>
              </w:rPr>
              <w:t>V Uredbi so zajete tudi določbe, ki vsebujejo pogoje</w:t>
            </w:r>
            <w:r w:rsidRPr="0020596E">
              <w:rPr>
                <w:lang w:val="sl-SI"/>
              </w:rPr>
              <w:t xml:space="preserve"> </w:t>
            </w:r>
            <w:r w:rsidRPr="0020596E">
              <w:rPr>
                <w:rFonts w:cs="Arial"/>
                <w:bCs/>
                <w:szCs w:val="20"/>
                <w:lang w:val="sl-SI"/>
              </w:rPr>
              <w:t>za neposredno oddajo komunalnih odpadkov zbiralcu odpadkov ali izvajalcu obdelave odpadkov izven sistema javne službe zbiranja.</w:t>
            </w:r>
          </w:p>
          <w:p w:rsidR="00D547E5" w:rsidRPr="00C52476" w:rsidRDefault="00D547E5" w:rsidP="000667F4">
            <w:pPr>
              <w:spacing w:before="80" w:after="40" w:line="240" w:lineRule="auto"/>
              <w:jc w:val="both"/>
              <w:rPr>
                <w:iCs/>
                <w:szCs w:val="20"/>
                <w:lang w:val="sl-SI"/>
              </w:rPr>
            </w:pPr>
            <w:r w:rsidRPr="0020596E">
              <w:rPr>
                <w:iCs/>
                <w:szCs w:val="20"/>
                <w:lang w:val="sl-SI"/>
              </w:rPr>
              <w:t>Predlog Uredbe v delu, kjer določa naloge, standarde in normative ter druge ukrepe posodablja in dopolnjuje sedaj veljavno ureditev v Odredbi</w:t>
            </w:r>
            <w:r w:rsidRPr="00C52476">
              <w:rPr>
                <w:iCs/>
                <w:szCs w:val="20"/>
                <w:lang w:val="sl-SI"/>
              </w:rPr>
              <w:t xml:space="preserve"> o ravnanju z ločeno zbranimi frakcijami pri opravljanju javne službe ravnanja s komunalnimi odpadki (Ur.l. RS, št. 21/2001, v nadaljevanju Odredba), ki jo ta Uredba v celoti razveljavlja in nadomešča.</w:t>
            </w:r>
          </w:p>
        </w:tc>
      </w:tr>
      <w:tr w:rsidR="00D547E5" w:rsidRPr="00C52476" w:rsidTr="000667F4">
        <w:tc>
          <w:tcPr>
            <w:tcW w:w="9100" w:type="dxa"/>
            <w:gridSpan w:val="5"/>
          </w:tcPr>
          <w:p w:rsidR="00D547E5" w:rsidRPr="00F26DDC" w:rsidRDefault="00D547E5" w:rsidP="000667F4">
            <w:pPr>
              <w:pStyle w:val="Oddelek"/>
              <w:numPr>
                <w:ilvl w:val="0"/>
                <w:numId w:val="0"/>
              </w:numPr>
              <w:spacing w:before="0" w:after="0" w:line="260" w:lineRule="exact"/>
              <w:jc w:val="left"/>
              <w:rPr>
                <w:sz w:val="20"/>
                <w:szCs w:val="20"/>
              </w:rPr>
            </w:pPr>
            <w:r w:rsidRPr="00F26DDC">
              <w:rPr>
                <w:sz w:val="20"/>
                <w:szCs w:val="20"/>
              </w:rPr>
              <w:t>6. Presoja posledic za:</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a)</w:t>
            </w:r>
          </w:p>
        </w:tc>
        <w:tc>
          <w:tcPr>
            <w:tcW w:w="5444" w:type="dxa"/>
            <w:gridSpan w:val="3"/>
          </w:tcPr>
          <w:p w:rsidR="00D547E5" w:rsidRPr="00770646" w:rsidRDefault="00D547E5" w:rsidP="000667F4">
            <w:pPr>
              <w:pStyle w:val="Neotevilenodstavek"/>
              <w:spacing w:before="0" w:after="0" w:line="260" w:lineRule="exact"/>
              <w:rPr>
                <w:sz w:val="20"/>
                <w:szCs w:val="20"/>
              </w:rPr>
            </w:pPr>
            <w:r w:rsidRPr="00B3216A">
              <w:rPr>
                <w:sz w:val="20"/>
                <w:szCs w:val="20"/>
              </w:rPr>
              <w:t>javnofinančna sredstva na</w:t>
            </w:r>
            <w:r w:rsidRPr="00770646">
              <w:rPr>
                <w:sz w:val="20"/>
                <w:szCs w:val="20"/>
              </w:rPr>
              <w:t>d 40.000 EUR v tekočem in naslednjih treh letih</w:t>
            </w:r>
          </w:p>
        </w:tc>
        <w:tc>
          <w:tcPr>
            <w:tcW w:w="2208" w:type="dxa"/>
            <w:vAlign w:val="center"/>
          </w:tcPr>
          <w:p w:rsidR="00D547E5" w:rsidRPr="00770646" w:rsidRDefault="00D547E5" w:rsidP="000667F4">
            <w:pPr>
              <w:pStyle w:val="Neotevilenodstavek"/>
              <w:spacing w:before="0" w:after="0" w:line="260" w:lineRule="exact"/>
              <w:jc w:val="center"/>
              <w:rPr>
                <w:iCs/>
                <w:sz w:val="20"/>
                <w:szCs w:val="20"/>
              </w:rPr>
            </w:pPr>
            <w:r w:rsidRPr="00770646">
              <w:rPr>
                <w:sz w:val="20"/>
                <w:szCs w:val="20"/>
              </w:rPr>
              <w:t>NE</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b)</w:t>
            </w:r>
          </w:p>
        </w:tc>
        <w:tc>
          <w:tcPr>
            <w:tcW w:w="5444" w:type="dxa"/>
            <w:gridSpan w:val="3"/>
          </w:tcPr>
          <w:p w:rsidR="00D547E5" w:rsidRPr="00770646" w:rsidRDefault="00D547E5" w:rsidP="000667F4">
            <w:pPr>
              <w:pStyle w:val="Neotevilenodstavek"/>
              <w:spacing w:before="0" w:after="0" w:line="260" w:lineRule="exact"/>
              <w:rPr>
                <w:iCs/>
                <w:sz w:val="20"/>
                <w:szCs w:val="20"/>
              </w:rPr>
            </w:pPr>
            <w:r w:rsidRPr="00B3216A">
              <w:rPr>
                <w:bCs/>
                <w:sz w:val="20"/>
                <w:szCs w:val="20"/>
              </w:rPr>
              <w:t>usklajenost slovenskega pravnega reda s pravnim redom Evropske unije</w:t>
            </w:r>
          </w:p>
        </w:tc>
        <w:tc>
          <w:tcPr>
            <w:tcW w:w="2208" w:type="dxa"/>
            <w:vAlign w:val="center"/>
          </w:tcPr>
          <w:p w:rsidR="00D547E5" w:rsidRPr="00770646" w:rsidRDefault="00D547E5" w:rsidP="000667F4">
            <w:pPr>
              <w:pStyle w:val="Neotevilenodstavek"/>
              <w:spacing w:before="0" w:after="0" w:line="260" w:lineRule="exact"/>
              <w:jc w:val="center"/>
              <w:rPr>
                <w:iCs/>
                <w:sz w:val="20"/>
                <w:szCs w:val="20"/>
              </w:rPr>
            </w:pPr>
            <w:r w:rsidRPr="00770646">
              <w:rPr>
                <w:sz w:val="20"/>
                <w:szCs w:val="20"/>
              </w:rPr>
              <w:t>DA</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c)</w:t>
            </w:r>
          </w:p>
        </w:tc>
        <w:tc>
          <w:tcPr>
            <w:tcW w:w="5444" w:type="dxa"/>
            <w:gridSpan w:val="3"/>
          </w:tcPr>
          <w:p w:rsidR="00D547E5" w:rsidRPr="00770646" w:rsidRDefault="00D547E5" w:rsidP="000667F4">
            <w:pPr>
              <w:pStyle w:val="Neotevilenodstavek"/>
              <w:spacing w:before="0" w:after="0" w:line="260" w:lineRule="exact"/>
              <w:rPr>
                <w:iCs/>
                <w:sz w:val="20"/>
                <w:szCs w:val="20"/>
              </w:rPr>
            </w:pPr>
            <w:r w:rsidRPr="00B3216A">
              <w:rPr>
                <w:sz w:val="20"/>
                <w:szCs w:val="20"/>
              </w:rPr>
              <w:t>administrativne posledice</w:t>
            </w:r>
          </w:p>
        </w:tc>
        <w:tc>
          <w:tcPr>
            <w:tcW w:w="2208" w:type="dxa"/>
            <w:vAlign w:val="center"/>
          </w:tcPr>
          <w:p w:rsidR="00D547E5" w:rsidRPr="00770646" w:rsidRDefault="00D547E5" w:rsidP="000667F4">
            <w:pPr>
              <w:pStyle w:val="Neotevilenodstavek"/>
              <w:spacing w:before="0" w:after="0" w:line="260" w:lineRule="exact"/>
              <w:jc w:val="center"/>
              <w:rPr>
                <w:sz w:val="20"/>
                <w:szCs w:val="20"/>
              </w:rPr>
            </w:pPr>
            <w:r w:rsidRPr="00770646">
              <w:rPr>
                <w:sz w:val="20"/>
                <w:szCs w:val="20"/>
              </w:rPr>
              <w:t>DA</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č)</w:t>
            </w:r>
          </w:p>
        </w:tc>
        <w:tc>
          <w:tcPr>
            <w:tcW w:w="5444" w:type="dxa"/>
            <w:gridSpan w:val="3"/>
          </w:tcPr>
          <w:p w:rsidR="00D547E5" w:rsidRPr="00770646" w:rsidRDefault="00D547E5" w:rsidP="000667F4">
            <w:pPr>
              <w:pStyle w:val="Neotevilenodstavek"/>
              <w:spacing w:before="0" w:after="0" w:line="260" w:lineRule="exact"/>
              <w:rPr>
                <w:bCs/>
                <w:sz w:val="20"/>
                <w:szCs w:val="20"/>
              </w:rPr>
            </w:pPr>
            <w:r w:rsidRPr="00B3216A">
              <w:rPr>
                <w:sz w:val="20"/>
                <w:szCs w:val="20"/>
              </w:rPr>
              <w:t>gospodarstvo, zlasti</w:t>
            </w:r>
            <w:r w:rsidRPr="00770646">
              <w:rPr>
                <w:bCs/>
                <w:sz w:val="20"/>
                <w:szCs w:val="20"/>
              </w:rPr>
              <w:t xml:space="preserve"> mala in srednja podjetja ter konkurenčnost podjetij</w:t>
            </w:r>
          </w:p>
        </w:tc>
        <w:tc>
          <w:tcPr>
            <w:tcW w:w="2208" w:type="dxa"/>
            <w:vAlign w:val="center"/>
          </w:tcPr>
          <w:p w:rsidR="00D547E5" w:rsidRPr="00770646" w:rsidRDefault="00D547E5" w:rsidP="000667F4">
            <w:pPr>
              <w:pStyle w:val="Neotevilenodstavek"/>
              <w:spacing w:before="0" w:after="0" w:line="260" w:lineRule="exact"/>
              <w:jc w:val="center"/>
              <w:rPr>
                <w:iCs/>
                <w:sz w:val="20"/>
                <w:szCs w:val="20"/>
              </w:rPr>
            </w:pPr>
            <w:r w:rsidRPr="00770646">
              <w:rPr>
                <w:sz w:val="20"/>
                <w:szCs w:val="20"/>
              </w:rPr>
              <w:t>NE</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d)</w:t>
            </w:r>
          </w:p>
        </w:tc>
        <w:tc>
          <w:tcPr>
            <w:tcW w:w="5444" w:type="dxa"/>
            <w:gridSpan w:val="3"/>
          </w:tcPr>
          <w:p w:rsidR="00D547E5" w:rsidRPr="00770646" w:rsidRDefault="00D547E5" w:rsidP="000667F4">
            <w:pPr>
              <w:pStyle w:val="Neotevilenodstavek"/>
              <w:spacing w:before="0" w:after="0" w:line="260" w:lineRule="exact"/>
              <w:rPr>
                <w:bCs/>
                <w:sz w:val="20"/>
                <w:szCs w:val="20"/>
              </w:rPr>
            </w:pPr>
            <w:r w:rsidRPr="00B3216A">
              <w:rPr>
                <w:bCs/>
                <w:sz w:val="20"/>
                <w:szCs w:val="20"/>
              </w:rPr>
              <w:t>okolje, vklj</w:t>
            </w:r>
            <w:r w:rsidRPr="00770646">
              <w:rPr>
                <w:bCs/>
                <w:sz w:val="20"/>
                <w:szCs w:val="20"/>
              </w:rPr>
              <w:t>učno s prostorskimi in varstvenimi vidiki</w:t>
            </w:r>
          </w:p>
        </w:tc>
        <w:tc>
          <w:tcPr>
            <w:tcW w:w="2208" w:type="dxa"/>
            <w:vAlign w:val="center"/>
          </w:tcPr>
          <w:p w:rsidR="00D547E5" w:rsidRPr="00770646" w:rsidRDefault="00D547E5" w:rsidP="000667F4">
            <w:pPr>
              <w:pStyle w:val="Neotevilenodstavek"/>
              <w:spacing w:before="0" w:after="0" w:line="260" w:lineRule="exact"/>
              <w:jc w:val="center"/>
              <w:rPr>
                <w:iCs/>
                <w:sz w:val="20"/>
                <w:szCs w:val="20"/>
              </w:rPr>
            </w:pPr>
            <w:r w:rsidRPr="00770646">
              <w:rPr>
                <w:sz w:val="20"/>
                <w:szCs w:val="20"/>
              </w:rPr>
              <w:t>DA</w:t>
            </w:r>
          </w:p>
        </w:tc>
      </w:tr>
      <w:tr w:rsidR="00D547E5" w:rsidRPr="00C52476" w:rsidTr="000667F4">
        <w:tc>
          <w:tcPr>
            <w:tcW w:w="1448" w:type="dxa"/>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e)</w:t>
            </w:r>
          </w:p>
        </w:tc>
        <w:tc>
          <w:tcPr>
            <w:tcW w:w="5444" w:type="dxa"/>
            <w:gridSpan w:val="3"/>
          </w:tcPr>
          <w:p w:rsidR="00D547E5" w:rsidRPr="00B3216A" w:rsidRDefault="00D547E5" w:rsidP="000667F4">
            <w:pPr>
              <w:pStyle w:val="Neotevilenodstavek"/>
              <w:spacing w:before="0" w:after="0" w:line="260" w:lineRule="exact"/>
              <w:rPr>
                <w:bCs/>
                <w:sz w:val="20"/>
                <w:szCs w:val="20"/>
              </w:rPr>
            </w:pPr>
            <w:r w:rsidRPr="00B3216A">
              <w:rPr>
                <w:bCs/>
                <w:sz w:val="20"/>
                <w:szCs w:val="20"/>
              </w:rPr>
              <w:t>socialno področje</w:t>
            </w:r>
          </w:p>
        </w:tc>
        <w:tc>
          <w:tcPr>
            <w:tcW w:w="2208" w:type="dxa"/>
            <w:vAlign w:val="center"/>
          </w:tcPr>
          <w:p w:rsidR="00D547E5" w:rsidRPr="00770646" w:rsidRDefault="00D547E5" w:rsidP="000667F4">
            <w:pPr>
              <w:pStyle w:val="Neotevilenodstavek"/>
              <w:spacing w:before="0" w:after="0" w:line="260" w:lineRule="exact"/>
              <w:jc w:val="center"/>
              <w:rPr>
                <w:iCs/>
                <w:sz w:val="20"/>
                <w:szCs w:val="20"/>
              </w:rPr>
            </w:pPr>
            <w:r w:rsidRPr="00770646">
              <w:rPr>
                <w:sz w:val="20"/>
                <w:szCs w:val="20"/>
              </w:rPr>
              <w:t>DA</w:t>
            </w:r>
          </w:p>
        </w:tc>
      </w:tr>
      <w:tr w:rsidR="00D547E5" w:rsidRPr="00C52476" w:rsidTr="000667F4">
        <w:tc>
          <w:tcPr>
            <w:tcW w:w="1448" w:type="dxa"/>
            <w:tcBorders>
              <w:bottom w:val="single" w:sz="4" w:space="0" w:color="auto"/>
            </w:tcBorders>
          </w:tcPr>
          <w:p w:rsidR="00D547E5" w:rsidRPr="00F26DDC" w:rsidRDefault="00D547E5" w:rsidP="000667F4">
            <w:pPr>
              <w:pStyle w:val="Neotevilenodstavek"/>
              <w:spacing w:before="0" w:after="0" w:line="260" w:lineRule="exact"/>
              <w:ind w:left="360"/>
              <w:rPr>
                <w:iCs/>
                <w:sz w:val="20"/>
                <w:szCs w:val="20"/>
              </w:rPr>
            </w:pPr>
            <w:r w:rsidRPr="00F26DDC">
              <w:rPr>
                <w:iCs/>
                <w:sz w:val="20"/>
                <w:szCs w:val="20"/>
              </w:rPr>
              <w:t>f)</w:t>
            </w:r>
          </w:p>
        </w:tc>
        <w:tc>
          <w:tcPr>
            <w:tcW w:w="5444" w:type="dxa"/>
            <w:gridSpan w:val="3"/>
            <w:tcBorders>
              <w:bottom w:val="single" w:sz="4" w:space="0" w:color="auto"/>
            </w:tcBorders>
          </w:tcPr>
          <w:p w:rsidR="00D547E5" w:rsidRPr="00B3216A" w:rsidRDefault="00D547E5" w:rsidP="000667F4">
            <w:pPr>
              <w:pStyle w:val="Neotevilenodstavek"/>
              <w:spacing w:before="0" w:after="0" w:line="260" w:lineRule="exact"/>
              <w:rPr>
                <w:bCs/>
                <w:sz w:val="20"/>
                <w:szCs w:val="20"/>
              </w:rPr>
            </w:pPr>
            <w:r w:rsidRPr="00B3216A">
              <w:rPr>
                <w:bCs/>
                <w:sz w:val="20"/>
                <w:szCs w:val="20"/>
              </w:rPr>
              <w:t>dokumente razvojnega načrtovanja:</w:t>
            </w:r>
          </w:p>
          <w:p w:rsidR="00D547E5" w:rsidRPr="00770646" w:rsidRDefault="00D547E5" w:rsidP="000721B3">
            <w:pPr>
              <w:pStyle w:val="Neotevilenodstavek"/>
              <w:numPr>
                <w:ilvl w:val="0"/>
                <w:numId w:val="3"/>
              </w:numPr>
              <w:spacing w:before="0" w:after="0" w:line="260" w:lineRule="exact"/>
              <w:rPr>
                <w:bCs/>
                <w:sz w:val="20"/>
                <w:szCs w:val="20"/>
              </w:rPr>
            </w:pPr>
            <w:r w:rsidRPr="00770646">
              <w:rPr>
                <w:bCs/>
                <w:sz w:val="20"/>
                <w:szCs w:val="20"/>
              </w:rPr>
              <w:t>nacionalne dokumente razvojnega načrtovanja</w:t>
            </w:r>
          </w:p>
          <w:p w:rsidR="00D547E5" w:rsidRPr="00770646" w:rsidRDefault="00D547E5" w:rsidP="000721B3">
            <w:pPr>
              <w:pStyle w:val="Neotevilenodstavek"/>
              <w:numPr>
                <w:ilvl w:val="0"/>
                <w:numId w:val="3"/>
              </w:numPr>
              <w:spacing w:before="0" w:after="0" w:line="260" w:lineRule="exact"/>
              <w:rPr>
                <w:bCs/>
                <w:sz w:val="20"/>
                <w:szCs w:val="20"/>
              </w:rPr>
            </w:pPr>
            <w:r w:rsidRPr="00770646">
              <w:rPr>
                <w:bCs/>
                <w:sz w:val="20"/>
                <w:szCs w:val="20"/>
              </w:rPr>
              <w:t>razvojne politike na ravni programov po strukturi razvojne klasifikacije programskega proračuna</w:t>
            </w:r>
          </w:p>
          <w:p w:rsidR="00D547E5" w:rsidRPr="00770646" w:rsidRDefault="00D547E5" w:rsidP="000721B3">
            <w:pPr>
              <w:pStyle w:val="Neotevilenodstavek"/>
              <w:numPr>
                <w:ilvl w:val="0"/>
                <w:numId w:val="3"/>
              </w:numPr>
              <w:spacing w:before="0" w:after="0" w:line="260" w:lineRule="exact"/>
              <w:rPr>
                <w:bCs/>
                <w:sz w:val="20"/>
                <w:szCs w:val="20"/>
              </w:rPr>
            </w:pPr>
            <w:r w:rsidRPr="00770646">
              <w:rPr>
                <w:bCs/>
                <w:sz w:val="20"/>
                <w:szCs w:val="20"/>
              </w:rPr>
              <w:t>razvojne dokumente Evropske unije in mednarodnih organizacij</w:t>
            </w:r>
          </w:p>
        </w:tc>
        <w:tc>
          <w:tcPr>
            <w:tcW w:w="2208" w:type="dxa"/>
            <w:tcBorders>
              <w:bottom w:val="single" w:sz="4" w:space="0" w:color="auto"/>
            </w:tcBorders>
            <w:vAlign w:val="center"/>
          </w:tcPr>
          <w:p w:rsidR="00D547E5" w:rsidRPr="00365512" w:rsidRDefault="00D547E5" w:rsidP="000667F4">
            <w:pPr>
              <w:pStyle w:val="Neotevilenodstavek"/>
              <w:spacing w:before="0" w:after="0" w:line="260" w:lineRule="exact"/>
              <w:jc w:val="center"/>
              <w:rPr>
                <w:iCs/>
                <w:sz w:val="20"/>
                <w:szCs w:val="20"/>
              </w:rPr>
            </w:pPr>
            <w:r w:rsidRPr="00770646">
              <w:rPr>
                <w:sz w:val="20"/>
                <w:szCs w:val="20"/>
              </w:rPr>
              <w:t>DA</w:t>
            </w:r>
          </w:p>
        </w:tc>
      </w:tr>
      <w:tr w:rsidR="00D547E5" w:rsidRPr="00C52476" w:rsidTr="000667F4">
        <w:tc>
          <w:tcPr>
            <w:tcW w:w="9100" w:type="dxa"/>
            <w:gridSpan w:val="5"/>
            <w:tcBorders>
              <w:top w:val="single" w:sz="4" w:space="0" w:color="auto"/>
              <w:left w:val="single" w:sz="4" w:space="0" w:color="auto"/>
              <w:bottom w:val="single" w:sz="4" w:space="0" w:color="auto"/>
              <w:right w:val="single" w:sz="4" w:space="0" w:color="auto"/>
            </w:tcBorders>
          </w:tcPr>
          <w:p w:rsidR="00D547E5" w:rsidRPr="00F26DDC" w:rsidRDefault="00D547E5" w:rsidP="000667F4">
            <w:pPr>
              <w:pStyle w:val="Oddelek"/>
              <w:widowControl w:val="0"/>
              <w:numPr>
                <w:ilvl w:val="0"/>
                <w:numId w:val="0"/>
              </w:numPr>
              <w:spacing w:before="0" w:after="0" w:line="260" w:lineRule="exact"/>
              <w:jc w:val="left"/>
              <w:rPr>
                <w:sz w:val="20"/>
                <w:szCs w:val="20"/>
              </w:rPr>
            </w:pPr>
            <w:proofErr w:type="spellStart"/>
            <w:r w:rsidRPr="00F26DDC">
              <w:rPr>
                <w:sz w:val="20"/>
                <w:szCs w:val="20"/>
              </w:rPr>
              <w:t>7.a</w:t>
            </w:r>
            <w:proofErr w:type="spellEnd"/>
            <w:r w:rsidRPr="00F26DDC">
              <w:rPr>
                <w:sz w:val="20"/>
                <w:szCs w:val="20"/>
              </w:rPr>
              <w:t xml:space="preserve"> Predstavitev ocene finančnih posledic nad 40.000 EUR:</w:t>
            </w:r>
          </w:p>
          <w:p w:rsidR="00D547E5" w:rsidRPr="00770646" w:rsidRDefault="00D547E5" w:rsidP="000667F4">
            <w:pPr>
              <w:widowControl w:val="0"/>
              <w:suppressAutoHyphens/>
              <w:overflowPunct w:val="0"/>
              <w:autoSpaceDE w:val="0"/>
              <w:autoSpaceDN w:val="0"/>
              <w:adjustRightInd w:val="0"/>
              <w:spacing w:before="40" w:after="40" w:line="240" w:lineRule="auto"/>
              <w:textAlignment w:val="baseline"/>
              <w:outlineLvl w:val="3"/>
              <w:rPr>
                <w:b/>
                <w:szCs w:val="20"/>
                <w:lang w:val="sl-SI"/>
              </w:rPr>
            </w:pPr>
            <w:r w:rsidRPr="00B3216A">
              <w:rPr>
                <w:rFonts w:cs="Arial"/>
                <w:szCs w:val="20"/>
                <w:lang w:val="sl-SI" w:eastAsia="sl-SI"/>
              </w:rPr>
              <w:t>Gradivo nima vpliva na prilive ali odlive iz državnega proračuna.</w:t>
            </w:r>
          </w:p>
        </w:tc>
      </w:tr>
      <w:tr w:rsidR="00D547E5" w:rsidRPr="00C52476" w:rsidTr="000667F4">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F26DDC" w:rsidRDefault="00D547E5" w:rsidP="000667F4">
            <w:pPr>
              <w:rPr>
                <w:rFonts w:cs="Arial"/>
                <w:b/>
                <w:szCs w:val="20"/>
                <w:lang w:val="sl-SI"/>
              </w:rPr>
            </w:pPr>
            <w:proofErr w:type="spellStart"/>
            <w:r w:rsidRPr="00F26DDC">
              <w:rPr>
                <w:rFonts w:cs="Arial"/>
                <w:b/>
                <w:szCs w:val="20"/>
                <w:lang w:val="sl-SI"/>
              </w:rPr>
              <w:lastRenderedPageBreak/>
              <w:t>7.b</w:t>
            </w:r>
            <w:proofErr w:type="spellEnd"/>
            <w:r w:rsidRPr="00F26DDC">
              <w:rPr>
                <w:rFonts w:cs="Arial"/>
                <w:b/>
                <w:szCs w:val="20"/>
                <w:lang w:val="sl-SI"/>
              </w:rPr>
              <w:t xml:space="preserve"> Predstavitev ocene finančnih posledic pod 40.000 EUR:</w:t>
            </w:r>
          </w:p>
          <w:p w:rsidR="00D547E5" w:rsidRPr="00B3216A" w:rsidRDefault="00D547E5" w:rsidP="000667F4">
            <w:pPr>
              <w:rPr>
                <w:rFonts w:cs="Arial"/>
                <w:szCs w:val="20"/>
                <w:lang w:val="sl-SI"/>
              </w:rPr>
            </w:pPr>
          </w:p>
          <w:p w:rsidR="00D547E5" w:rsidRPr="00770646" w:rsidRDefault="00D547E5" w:rsidP="000667F4">
            <w:pPr>
              <w:rPr>
                <w:rFonts w:cs="Arial"/>
                <w:szCs w:val="20"/>
                <w:lang w:val="sl-SI"/>
              </w:rPr>
            </w:pPr>
            <w:r w:rsidRPr="00770646">
              <w:rPr>
                <w:rFonts w:cs="Arial"/>
                <w:szCs w:val="20"/>
                <w:lang w:val="sl-SI" w:eastAsia="sl-SI"/>
              </w:rPr>
              <w:t>Gradivo ne vpliva na prilive ali odlive iz državnega proračuna.</w:t>
            </w:r>
          </w:p>
          <w:p w:rsidR="00D547E5" w:rsidRPr="00770646" w:rsidRDefault="00D547E5" w:rsidP="000667F4">
            <w:pPr>
              <w:rPr>
                <w:rFonts w:cs="Arial"/>
                <w:b/>
                <w:szCs w:val="20"/>
                <w:lang w:val="sl-SI"/>
              </w:rPr>
            </w:pPr>
          </w:p>
          <w:p w:rsidR="00D547E5" w:rsidRPr="00770646" w:rsidRDefault="00D547E5" w:rsidP="000667F4">
            <w:pPr>
              <w:rPr>
                <w:rFonts w:cs="Arial"/>
                <w:b/>
                <w:szCs w:val="20"/>
                <w:lang w:val="sl-SI"/>
              </w:rPr>
            </w:pPr>
            <w:r w:rsidRPr="00770646">
              <w:rPr>
                <w:rFonts w:cs="Arial"/>
                <w:b/>
                <w:szCs w:val="20"/>
                <w:lang w:val="sl-SI"/>
              </w:rPr>
              <w:t>Kratka obrazložitev</w:t>
            </w:r>
          </w:p>
          <w:p w:rsidR="00D547E5" w:rsidRPr="00770646" w:rsidRDefault="00D547E5" w:rsidP="000667F4">
            <w:pPr>
              <w:rPr>
                <w:rFonts w:cs="Arial"/>
                <w:b/>
                <w:szCs w:val="20"/>
                <w:lang w:val="sl-SI"/>
              </w:rPr>
            </w:pPr>
          </w:p>
        </w:tc>
      </w:tr>
      <w:tr w:rsidR="00D547E5" w:rsidRPr="00C52476" w:rsidTr="000667F4">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F26DDC" w:rsidRDefault="00D547E5" w:rsidP="000667F4">
            <w:pPr>
              <w:rPr>
                <w:rFonts w:cs="Arial"/>
                <w:b/>
                <w:szCs w:val="20"/>
                <w:lang w:val="sl-SI"/>
              </w:rPr>
            </w:pPr>
            <w:r w:rsidRPr="00F26DDC">
              <w:rPr>
                <w:rFonts w:cs="Arial"/>
                <w:b/>
                <w:szCs w:val="20"/>
                <w:lang w:val="sl-SI"/>
              </w:rPr>
              <w:t>8. Predstavitev sodelovanja z združenji občin:</w:t>
            </w:r>
          </w:p>
        </w:tc>
      </w:tr>
      <w:tr w:rsidR="00D547E5" w:rsidRPr="00C52476" w:rsidTr="000667F4">
        <w:tc>
          <w:tcPr>
            <w:tcW w:w="6669" w:type="dxa"/>
            <w:gridSpan w:val="3"/>
          </w:tcPr>
          <w:p w:rsidR="00D547E5" w:rsidRPr="00F26DDC" w:rsidRDefault="00D547E5" w:rsidP="000667F4">
            <w:pPr>
              <w:pStyle w:val="Neotevilenodstavek"/>
              <w:widowControl w:val="0"/>
              <w:spacing w:before="0" w:after="0" w:line="260" w:lineRule="exact"/>
              <w:rPr>
                <w:iCs/>
                <w:sz w:val="20"/>
                <w:szCs w:val="20"/>
              </w:rPr>
            </w:pPr>
            <w:r w:rsidRPr="00F26DDC">
              <w:rPr>
                <w:iCs/>
                <w:sz w:val="20"/>
                <w:szCs w:val="20"/>
              </w:rPr>
              <w:t>Vsebina predloženega gradiva (predpisa) vpliva na:</w:t>
            </w:r>
          </w:p>
          <w:p w:rsidR="00D547E5" w:rsidRPr="00B3216A" w:rsidRDefault="00D547E5" w:rsidP="000721B3">
            <w:pPr>
              <w:pStyle w:val="Neotevilenodstavek"/>
              <w:widowControl w:val="0"/>
              <w:numPr>
                <w:ilvl w:val="1"/>
                <w:numId w:val="4"/>
              </w:numPr>
              <w:spacing w:before="0" w:after="0" w:line="260" w:lineRule="exact"/>
              <w:rPr>
                <w:iCs/>
                <w:sz w:val="20"/>
                <w:szCs w:val="20"/>
              </w:rPr>
            </w:pPr>
            <w:r w:rsidRPr="00B3216A">
              <w:rPr>
                <w:iCs/>
                <w:sz w:val="20"/>
                <w:szCs w:val="20"/>
              </w:rPr>
              <w:t>pristojnosti občin,</w:t>
            </w:r>
          </w:p>
          <w:p w:rsidR="00D547E5" w:rsidRPr="00770646" w:rsidRDefault="00D547E5" w:rsidP="000721B3">
            <w:pPr>
              <w:pStyle w:val="Neotevilenodstavek"/>
              <w:widowControl w:val="0"/>
              <w:numPr>
                <w:ilvl w:val="1"/>
                <w:numId w:val="4"/>
              </w:numPr>
              <w:spacing w:before="0" w:after="0" w:line="260" w:lineRule="exact"/>
              <w:rPr>
                <w:iCs/>
                <w:sz w:val="20"/>
                <w:szCs w:val="20"/>
              </w:rPr>
            </w:pPr>
            <w:r w:rsidRPr="00770646">
              <w:rPr>
                <w:iCs/>
                <w:sz w:val="20"/>
                <w:szCs w:val="20"/>
              </w:rPr>
              <w:t>delovanje občin,</w:t>
            </w:r>
          </w:p>
          <w:p w:rsidR="00D547E5" w:rsidRPr="00770646" w:rsidRDefault="00D547E5" w:rsidP="000721B3">
            <w:pPr>
              <w:pStyle w:val="Neotevilenodstavek"/>
              <w:widowControl w:val="0"/>
              <w:numPr>
                <w:ilvl w:val="1"/>
                <w:numId w:val="4"/>
              </w:numPr>
              <w:spacing w:before="0" w:after="0" w:line="260" w:lineRule="exact"/>
              <w:rPr>
                <w:iCs/>
                <w:sz w:val="20"/>
                <w:szCs w:val="20"/>
              </w:rPr>
            </w:pPr>
            <w:r w:rsidRPr="00770646">
              <w:rPr>
                <w:iCs/>
                <w:sz w:val="20"/>
                <w:szCs w:val="20"/>
              </w:rPr>
              <w:t>financiranje občin.</w:t>
            </w:r>
          </w:p>
        </w:tc>
        <w:tc>
          <w:tcPr>
            <w:tcW w:w="2431" w:type="dxa"/>
            <w:gridSpan w:val="2"/>
          </w:tcPr>
          <w:p w:rsidR="00D547E5" w:rsidRPr="00770646" w:rsidRDefault="00D547E5" w:rsidP="000667F4">
            <w:pPr>
              <w:pStyle w:val="Neotevilenodstavek"/>
              <w:widowControl w:val="0"/>
              <w:spacing w:before="0" w:after="0" w:line="260" w:lineRule="exact"/>
              <w:jc w:val="center"/>
              <w:rPr>
                <w:b/>
                <w:sz w:val="20"/>
                <w:szCs w:val="20"/>
              </w:rPr>
            </w:pPr>
            <w:r w:rsidRPr="00770646">
              <w:rPr>
                <w:b/>
                <w:sz w:val="20"/>
                <w:szCs w:val="20"/>
              </w:rPr>
              <w:t>DA</w:t>
            </w:r>
          </w:p>
        </w:tc>
      </w:tr>
      <w:tr w:rsidR="00D547E5" w:rsidRPr="00C52476" w:rsidTr="000667F4">
        <w:trPr>
          <w:trHeight w:val="274"/>
        </w:trPr>
        <w:tc>
          <w:tcPr>
            <w:tcW w:w="9100" w:type="dxa"/>
            <w:gridSpan w:val="5"/>
          </w:tcPr>
          <w:p w:rsidR="00D547E5" w:rsidRPr="00B3216A" w:rsidRDefault="00D547E5" w:rsidP="000667F4">
            <w:pPr>
              <w:pStyle w:val="Neotevilenodstavek"/>
              <w:widowControl w:val="0"/>
              <w:spacing w:before="0" w:after="0" w:line="260" w:lineRule="exact"/>
              <w:rPr>
                <w:iCs/>
                <w:sz w:val="20"/>
                <w:szCs w:val="20"/>
              </w:rPr>
            </w:pPr>
            <w:r w:rsidRPr="00F26DDC">
              <w:rPr>
                <w:iCs/>
                <w:sz w:val="20"/>
                <w:szCs w:val="20"/>
              </w:rPr>
              <w:t>Gradivo (predpis) je bil</w:t>
            </w:r>
            <w:r w:rsidRPr="00B3216A">
              <w:rPr>
                <w:iCs/>
                <w:sz w:val="20"/>
                <w:szCs w:val="20"/>
              </w:rPr>
              <w:t xml:space="preserve">o poslano v mnenje: </w:t>
            </w:r>
          </w:p>
          <w:p w:rsidR="00D547E5" w:rsidRPr="00770646"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770646">
              <w:rPr>
                <w:iCs/>
                <w:sz w:val="20"/>
                <w:szCs w:val="20"/>
              </w:rPr>
              <w:t xml:space="preserve">Skupnosti občin Slovenije SOS: </w:t>
            </w:r>
            <w:r w:rsidRPr="00770646">
              <w:rPr>
                <w:iCs/>
                <w:sz w:val="20"/>
                <w:szCs w:val="20"/>
              </w:rPr>
              <w:tab/>
            </w:r>
            <w:r w:rsidRPr="00770646">
              <w:rPr>
                <w:b/>
                <w:iCs/>
                <w:sz w:val="20"/>
                <w:szCs w:val="20"/>
              </w:rPr>
              <w:t>DA</w:t>
            </w:r>
          </w:p>
          <w:p w:rsidR="00D547E5" w:rsidRPr="00770646"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770646">
              <w:rPr>
                <w:iCs/>
                <w:sz w:val="20"/>
                <w:szCs w:val="20"/>
              </w:rPr>
              <w:t xml:space="preserve">Združenju občin Slovenije ZOS: </w:t>
            </w:r>
            <w:r w:rsidRPr="00770646">
              <w:rPr>
                <w:iCs/>
                <w:sz w:val="20"/>
                <w:szCs w:val="20"/>
              </w:rPr>
              <w:tab/>
            </w:r>
            <w:r w:rsidRPr="00770646">
              <w:rPr>
                <w:b/>
                <w:iCs/>
                <w:sz w:val="20"/>
                <w:szCs w:val="20"/>
              </w:rPr>
              <w:t>DA</w:t>
            </w:r>
          </w:p>
          <w:p w:rsidR="00D547E5" w:rsidRPr="00365512"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770646">
              <w:rPr>
                <w:iCs/>
                <w:sz w:val="20"/>
                <w:szCs w:val="20"/>
              </w:rPr>
              <w:t xml:space="preserve">Združenju mestnih občin Slovenije ZMOS: </w:t>
            </w:r>
            <w:r w:rsidRPr="00770646">
              <w:rPr>
                <w:iCs/>
                <w:sz w:val="20"/>
                <w:szCs w:val="20"/>
              </w:rPr>
              <w:tab/>
            </w:r>
            <w:r w:rsidRPr="00365512">
              <w:rPr>
                <w:b/>
                <w:iCs/>
                <w:sz w:val="20"/>
                <w:szCs w:val="20"/>
              </w:rPr>
              <w:t>DA</w:t>
            </w:r>
          </w:p>
          <w:p w:rsidR="00D547E5" w:rsidRPr="00365512" w:rsidRDefault="00D547E5" w:rsidP="000667F4">
            <w:pPr>
              <w:pStyle w:val="Neotevilenodstavek"/>
              <w:widowControl w:val="0"/>
              <w:spacing w:before="0" w:after="0" w:line="260" w:lineRule="exact"/>
              <w:rPr>
                <w:iCs/>
                <w:sz w:val="20"/>
                <w:szCs w:val="20"/>
              </w:rPr>
            </w:pPr>
            <w:r w:rsidRPr="00365512">
              <w:rPr>
                <w:iCs/>
                <w:sz w:val="20"/>
                <w:szCs w:val="20"/>
              </w:rPr>
              <w:t>Pripombe SOS so prispele:</w:t>
            </w:r>
          </w:p>
          <w:p w:rsidR="00D547E5" w:rsidRPr="0020596E" w:rsidRDefault="00D547E5" w:rsidP="000667F4">
            <w:pPr>
              <w:pStyle w:val="Neotevilenodstavek"/>
              <w:widowControl w:val="0"/>
              <w:spacing w:before="0" w:after="0" w:line="260" w:lineRule="exact"/>
              <w:rPr>
                <w:iCs/>
                <w:sz w:val="20"/>
                <w:szCs w:val="20"/>
              </w:rPr>
            </w:pPr>
            <w:r w:rsidRPr="0020596E">
              <w:rPr>
                <w:iCs/>
                <w:sz w:val="20"/>
                <w:szCs w:val="20"/>
              </w:rPr>
              <w:t>Predlogi in pripombe so bili upoštevani:</w:t>
            </w:r>
          </w:p>
          <w:p w:rsidR="00D547E5" w:rsidRPr="0020596E" w:rsidRDefault="00D547E5" w:rsidP="000721B3">
            <w:pPr>
              <w:pStyle w:val="Neotevilenodstavek"/>
              <w:widowControl w:val="0"/>
              <w:numPr>
                <w:ilvl w:val="0"/>
                <w:numId w:val="6"/>
              </w:numPr>
              <w:spacing w:before="0" w:after="0" w:line="260" w:lineRule="exact"/>
              <w:rPr>
                <w:iCs/>
                <w:sz w:val="20"/>
                <w:szCs w:val="20"/>
              </w:rPr>
            </w:pPr>
            <w:r w:rsidRPr="0020596E">
              <w:rPr>
                <w:iCs/>
                <w:sz w:val="20"/>
                <w:szCs w:val="20"/>
              </w:rPr>
              <w:t>v celoti,</w:t>
            </w:r>
          </w:p>
          <w:p w:rsidR="00D547E5" w:rsidRPr="0020596E" w:rsidRDefault="00D547E5" w:rsidP="000721B3">
            <w:pPr>
              <w:pStyle w:val="Neotevilenodstavek"/>
              <w:widowControl w:val="0"/>
              <w:numPr>
                <w:ilvl w:val="0"/>
                <w:numId w:val="6"/>
              </w:numPr>
              <w:spacing w:before="0" w:after="0" w:line="260" w:lineRule="exact"/>
              <w:rPr>
                <w:iCs/>
                <w:sz w:val="20"/>
                <w:szCs w:val="20"/>
              </w:rPr>
            </w:pPr>
            <w:r w:rsidRPr="0020596E">
              <w:rPr>
                <w:iCs/>
                <w:sz w:val="20"/>
                <w:szCs w:val="20"/>
              </w:rPr>
              <w:t>večinoma,</w:t>
            </w:r>
          </w:p>
          <w:p w:rsidR="00D547E5" w:rsidRPr="00AD602C" w:rsidRDefault="00D547E5" w:rsidP="000721B3">
            <w:pPr>
              <w:pStyle w:val="Neotevilenodstavek"/>
              <w:widowControl w:val="0"/>
              <w:numPr>
                <w:ilvl w:val="0"/>
                <w:numId w:val="6"/>
              </w:numPr>
              <w:spacing w:before="0" w:after="0" w:line="260" w:lineRule="exact"/>
              <w:rPr>
                <w:iCs/>
                <w:sz w:val="20"/>
                <w:szCs w:val="20"/>
              </w:rPr>
            </w:pPr>
            <w:r w:rsidRPr="0020596E">
              <w:rPr>
                <w:b/>
                <w:iCs/>
                <w:sz w:val="20"/>
                <w:szCs w:val="20"/>
              </w:rPr>
              <w:t>delno</w:t>
            </w:r>
            <w:r w:rsidRPr="00AD602C">
              <w:rPr>
                <w:iCs/>
                <w:sz w:val="20"/>
                <w:szCs w:val="20"/>
              </w:rPr>
              <w:t>,</w:t>
            </w:r>
          </w:p>
          <w:p w:rsidR="00D547E5" w:rsidRPr="00C52476" w:rsidRDefault="00D547E5" w:rsidP="000721B3">
            <w:pPr>
              <w:pStyle w:val="Neotevilenodstavek"/>
              <w:widowControl w:val="0"/>
              <w:numPr>
                <w:ilvl w:val="0"/>
                <w:numId w:val="6"/>
              </w:numPr>
              <w:spacing w:before="0" w:after="0" w:line="260" w:lineRule="exact"/>
              <w:rPr>
                <w:iCs/>
                <w:sz w:val="20"/>
                <w:szCs w:val="20"/>
              </w:rPr>
            </w:pPr>
            <w:r w:rsidRPr="00C52476">
              <w:rPr>
                <w:iCs/>
                <w:sz w:val="20"/>
                <w:szCs w:val="20"/>
              </w:rPr>
              <w:t>niso bili upoštevani.</w:t>
            </w:r>
          </w:p>
          <w:p w:rsidR="00D547E5" w:rsidRPr="00C52476" w:rsidRDefault="00D547E5" w:rsidP="000667F4">
            <w:pPr>
              <w:pStyle w:val="Neotevilenodstavek"/>
              <w:widowControl w:val="0"/>
              <w:spacing w:before="0" w:after="0" w:line="260" w:lineRule="exact"/>
              <w:rPr>
                <w:iCs/>
                <w:sz w:val="20"/>
                <w:szCs w:val="20"/>
              </w:rPr>
            </w:pPr>
            <w:r w:rsidRPr="00C52476">
              <w:rPr>
                <w:iCs/>
                <w:sz w:val="20"/>
                <w:szCs w:val="20"/>
              </w:rPr>
              <w:t>Bistveni predlogi in pripombe, ki niso bili upoštevani.</w:t>
            </w:r>
          </w:p>
          <w:p w:rsidR="00D547E5" w:rsidRPr="00C52476" w:rsidRDefault="00D547E5" w:rsidP="000667F4">
            <w:pPr>
              <w:pStyle w:val="Neotevilenodstavek"/>
              <w:widowControl w:val="0"/>
              <w:spacing w:before="0" w:after="0" w:line="260" w:lineRule="exact"/>
              <w:rPr>
                <w:iCs/>
                <w:sz w:val="20"/>
                <w:szCs w:val="20"/>
              </w:rPr>
            </w:pPr>
            <w:r w:rsidRPr="00C52476">
              <w:rPr>
                <w:iCs/>
                <w:sz w:val="20"/>
                <w:szCs w:val="20"/>
              </w:rPr>
              <w:t>/</w:t>
            </w:r>
          </w:p>
        </w:tc>
      </w:tr>
      <w:tr w:rsidR="00D547E5" w:rsidRPr="00C52476" w:rsidTr="000667F4">
        <w:tc>
          <w:tcPr>
            <w:tcW w:w="9100" w:type="dxa"/>
            <w:gridSpan w:val="5"/>
            <w:vAlign w:val="center"/>
          </w:tcPr>
          <w:p w:rsidR="00D547E5" w:rsidRPr="00F26DDC" w:rsidRDefault="00D547E5" w:rsidP="000667F4">
            <w:pPr>
              <w:pStyle w:val="Neotevilenodstavek"/>
              <w:widowControl w:val="0"/>
              <w:spacing w:before="0" w:after="0" w:line="260" w:lineRule="exact"/>
              <w:jc w:val="left"/>
              <w:rPr>
                <w:b/>
                <w:sz w:val="20"/>
                <w:szCs w:val="20"/>
              </w:rPr>
            </w:pPr>
            <w:r w:rsidRPr="00F26DDC">
              <w:rPr>
                <w:b/>
                <w:sz w:val="20"/>
                <w:szCs w:val="20"/>
              </w:rPr>
              <w:t>9. Predstavitev sodelovanja javnosti:</w:t>
            </w:r>
          </w:p>
        </w:tc>
      </w:tr>
      <w:tr w:rsidR="00D547E5" w:rsidRPr="00C52476" w:rsidTr="000667F4">
        <w:tc>
          <w:tcPr>
            <w:tcW w:w="6669" w:type="dxa"/>
            <w:gridSpan w:val="3"/>
          </w:tcPr>
          <w:p w:rsidR="00D547E5" w:rsidRPr="00B3216A" w:rsidRDefault="00D547E5" w:rsidP="000667F4">
            <w:pPr>
              <w:pStyle w:val="Neotevilenodstavek"/>
              <w:widowControl w:val="0"/>
              <w:spacing w:before="0" w:after="0" w:line="260" w:lineRule="exact"/>
              <w:rPr>
                <w:sz w:val="20"/>
                <w:szCs w:val="20"/>
              </w:rPr>
            </w:pPr>
            <w:r w:rsidRPr="00F26DDC">
              <w:rPr>
                <w:iCs/>
                <w:sz w:val="20"/>
                <w:szCs w:val="20"/>
              </w:rPr>
              <w:t>Gradivo je bilo predhodno objavljeno na spletni strani predlagatelja:</w:t>
            </w:r>
          </w:p>
        </w:tc>
        <w:tc>
          <w:tcPr>
            <w:tcW w:w="2431" w:type="dxa"/>
            <w:gridSpan w:val="2"/>
          </w:tcPr>
          <w:p w:rsidR="00D547E5" w:rsidRPr="00770646" w:rsidRDefault="00D547E5" w:rsidP="000667F4">
            <w:pPr>
              <w:pStyle w:val="Neotevilenodstavek"/>
              <w:widowControl w:val="0"/>
              <w:spacing w:before="0" w:after="0" w:line="260" w:lineRule="exact"/>
              <w:jc w:val="center"/>
              <w:rPr>
                <w:b/>
                <w:iCs/>
                <w:sz w:val="20"/>
                <w:szCs w:val="20"/>
              </w:rPr>
            </w:pPr>
            <w:r w:rsidRPr="00770646">
              <w:rPr>
                <w:b/>
                <w:sz w:val="20"/>
                <w:szCs w:val="20"/>
              </w:rPr>
              <w:t>DA</w:t>
            </w:r>
          </w:p>
        </w:tc>
      </w:tr>
      <w:tr w:rsidR="00D547E5" w:rsidRPr="00C52476" w:rsidTr="000667F4">
        <w:tc>
          <w:tcPr>
            <w:tcW w:w="9100" w:type="dxa"/>
            <w:gridSpan w:val="5"/>
          </w:tcPr>
          <w:p w:rsidR="00D547E5" w:rsidRPr="00F26DDC" w:rsidRDefault="00D547E5" w:rsidP="000667F4">
            <w:pPr>
              <w:pStyle w:val="Neotevilenodstavek"/>
              <w:widowControl w:val="0"/>
              <w:spacing w:before="0" w:after="0" w:line="260" w:lineRule="exact"/>
              <w:rPr>
                <w:iCs/>
                <w:sz w:val="20"/>
                <w:szCs w:val="20"/>
              </w:rPr>
            </w:pPr>
            <w:r w:rsidRPr="00F26DDC">
              <w:rPr>
                <w:iCs/>
                <w:sz w:val="20"/>
                <w:szCs w:val="20"/>
              </w:rPr>
              <w:t>(Če je odgovor NE, navedite, zakaj ni bilo objavljeno.)</w:t>
            </w:r>
          </w:p>
        </w:tc>
      </w:tr>
      <w:tr w:rsidR="00D547E5" w:rsidRPr="00C52476" w:rsidTr="000667F4">
        <w:tc>
          <w:tcPr>
            <w:tcW w:w="9100" w:type="dxa"/>
            <w:gridSpan w:val="5"/>
          </w:tcPr>
          <w:p w:rsidR="00D547E5" w:rsidRPr="00F26DDC" w:rsidRDefault="00D547E5" w:rsidP="000667F4">
            <w:pPr>
              <w:pStyle w:val="Neotevilenodstavek"/>
              <w:widowControl w:val="0"/>
              <w:spacing w:before="0" w:after="0" w:line="260" w:lineRule="exact"/>
              <w:rPr>
                <w:iCs/>
                <w:sz w:val="20"/>
                <w:szCs w:val="20"/>
              </w:rPr>
            </w:pPr>
          </w:p>
          <w:p w:rsidR="00D547E5" w:rsidRPr="00770646" w:rsidRDefault="00D547E5" w:rsidP="000667F4">
            <w:pPr>
              <w:pStyle w:val="Neotevilenodstavek"/>
              <w:widowControl w:val="0"/>
              <w:spacing w:before="0" w:after="0" w:line="260" w:lineRule="exact"/>
              <w:rPr>
                <w:iCs/>
                <w:sz w:val="20"/>
                <w:szCs w:val="20"/>
              </w:rPr>
            </w:pPr>
            <w:r w:rsidRPr="00B3216A">
              <w:rPr>
                <w:iCs/>
                <w:sz w:val="20"/>
                <w:szCs w:val="20"/>
              </w:rPr>
              <w:t>Datum objave: 31.3.2017, trides</w:t>
            </w:r>
            <w:r w:rsidRPr="00770646">
              <w:rPr>
                <w:iCs/>
                <w:sz w:val="20"/>
                <w:szCs w:val="20"/>
              </w:rPr>
              <w:t>et dni</w:t>
            </w:r>
          </w:p>
          <w:p w:rsidR="00D547E5" w:rsidRPr="00770646" w:rsidRDefault="00D547E5" w:rsidP="000667F4">
            <w:pPr>
              <w:pStyle w:val="Neotevilenodstavek"/>
              <w:widowControl w:val="0"/>
              <w:spacing w:before="0" w:after="0" w:line="260" w:lineRule="exact"/>
              <w:rPr>
                <w:iCs/>
                <w:sz w:val="20"/>
                <w:szCs w:val="20"/>
              </w:rPr>
            </w:pPr>
            <w:r w:rsidRPr="00770646">
              <w:rPr>
                <w:iCs/>
                <w:sz w:val="20"/>
                <w:szCs w:val="20"/>
              </w:rPr>
              <w:t xml:space="preserve">V razpravo so bili vključeni: </w:t>
            </w:r>
          </w:p>
          <w:p w:rsidR="00D547E5" w:rsidRPr="00770646" w:rsidRDefault="00D547E5" w:rsidP="000721B3">
            <w:pPr>
              <w:numPr>
                <w:ilvl w:val="0"/>
                <w:numId w:val="5"/>
              </w:numPr>
              <w:rPr>
                <w:rFonts w:cs="Arial"/>
                <w:iCs/>
                <w:szCs w:val="20"/>
                <w:lang w:val="sl-SI" w:eastAsia="sl-SI"/>
              </w:rPr>
            </w:pPr>
            <w:r w:rsidRPr="00770646">
              <w:rPr>
                <w:rFonts w:cs="Arial"/>
                <w:b/>
                <w:iCs/>
                <w:szCs w:val="20"/>
                <w:lang w:val="sl-SI" w:eastAsia="sl-SI"/>
              </w:rPr>
              <w:t>vsa zainteresirana javnost</w:t>
            </w:r>
            <w:r w:rsidRPr="00770646">
              <w:rPr>
                <w:rFonts w:cs="Arial"/>
                <w:iCs/>
                <w:szCs w:val="20"/>
                <w:lang w:val="sl-SI" w:eastAsia="sl-SI"/>
              </w:rPr>
              <w:t xml:space="preserve"> (objava na spletni strani MOP).</w:t>
            </w:r>
          </w:p>
          <w:p w:rsidR="00D547E5" w:rsidRPr="00770646" w:rsidRDefault="00D547E5" w:rsidP="000667F4">
            <w:pPr>
              <w:pStyle w:val="Neotevilenodstavek"/>
              <w:widowControl w:val="0"/>
              <w:spacing w:before="0" w:after="0" w:line="260" w:lineRule="exact"/>
              <w:rPr>
                <w:iCs/>
                <w:sz w:val="20"/>
                <w:szCs w:val="20"/>
              </w:rPr>
            </w:pPr>
          </w:p>
          <w:p w:rsidR="00D547E5" w:rsidRPr="00365512" w:rsidRDefault="00D547E5" w:rsidP="000667F4">
            <w:pPr>
              <w:pStyle w:val="Neotevilenodstavek"/>
              <w:widowControl w:val="0"/>
              <w:spacing w:before="0" w:after="0" w:line="260" w:lineRule="exact"/>
              <w:rPr>
                <w:iCs/>
                <w:sz w:val="20"/>
                <w:szCs w:val="20"/>
              </w:rPr>
            </w:pPr>
            <w:r w:rsidRPr="00365512">
              <w:rPr>
                <w:iCs/>
                <w:sz w:val="20"/>
                <w:szCs w:val="20"/>
              </w:rPr>
              <w:t>Mnenja, predlogi in pripombe z navedbo predlagateljev:</w:t>
            </w:r>
          </w:p>
          <w:p w:rsidR="00D547E5" w:rsidRPr="00365512" w:rsidRDefault="00D547E5" w:rsidP="000667F4">
            <w:pPr>
              <w:pStyle w:val="Neotevilenodstavek"/>
              <w:widowControl w:val="0"/>
              <w:spacing w:before="0" w:after="0" w:line="260" w:lineRule="exact"/>
              <w:rPr>
                <w:i/>
                <w:iCs/>
                <w:sz w:val="20"/>
                <w:szCs w:val="20"/>
              </w:rPr>
            </w:pPr>
          </w:p>
          <w:p w:rsidR="00D547E5" w:rsidRPr="00365512" w:rsidRDefault="00D547E5" w:rsidP="000667F4">
            <w:pPr>
              <w:pStyle w:val="Neotevilenodstavek"/>
              <w:widowControl w:val="0"/>
              <w:spacing w:before="0" w:after="0" w:line="260" w:lineRule="exact"/>
              <w:rPr>
                <w:i/>
                <w:iCs/>
                <w:sz w:val="20"/>
                <w:szCs w:val="20"/>
              </w:rPr>
            </w:pPr>
            <w:r w:rsidRPr="00365512">
              <w:rPr>
                <w:i/>
                <w:iCs/>
                <w:sz w:val="20"/>
                <w:szCs w:val="20"/>
              </w:rPr>
              <w:t>Upoštevani so bili:</w:t>
            </w:r>
          </w:p>
          <w:p w:rsidR="00D547E5" w:rsidRPr="0020596E" w:rsidRDefault="00D547E5" w:rsidP="000667F4">
            <w:pPr>
              <w:pStyle w:val="Neotevilenodstavek"/>
              <w:widowControl w:val="0"/>
              <w:spacing w:before="0" w:after="0" w:line="260" w:lineRule="exact"/>
              <w:rPr>
                <w:iCs/>
                <w:sz w:val="20"/>
                <w:szCs w:val="20"/>
              </w:rPr>
            </w:pPr>
            <w:r w:rsidRPr="0020596E">
              <w:rPr>
                <w:iCs/>
                <w:sz w:val="20"/>
                <w:szCs w:val="20"/>
              </w:rPr>
              <w:t>- predlogi (humanitarnih in vzgojno izobraževalnih organizacij, Sekcije zbiralcev kovinskih in nekovinskih materialov pri GZS, Obrtne zbornice Slovenije) za možnost oddaje nekaterih odpadkov (papir, kovine) izven sistema javnih služb če so se zbirali v vzgojno izobraževalne, humanitarne, neprofitne namene pri neprofitnih dejavnostih oziroma kot odpadek iz industrije in obrti</w:t>
            </w:r>
          </w:p>
          <w:p w:rsidR="00D547E5" w:rsidRPr="0020596E" w:rsidRDefault="00D547E5" w:rsidP="000667F4">
            <w:pPr>
              <w:pStyle w:val="Neotevilenodstavek"/>
              <w:widowControl w:val="0"/>
              <w:spacing w:before="0" w:after="0" w:line="260" w:lineRule="exact"/>
              <w:rPr>
                <w:iCs/>
                <w:sz w:val="20"/>
                <w:szCs w:val="20"/>
              </w:rPr>
            </w:pPr>
            <w:r w:rsidRPr="0020596E">
              <w:rPr>
                <w:iCs/>
                <w:sz w:val="20"/>
                <w:szCs w:val="20"/>
              </w:rPr>
              <w:t>-predlogi Skupnosti občin Slovenije in Zbornice komunalnega gospodarstva za omilitev določila o opremljenosti zbirnih centrov za odpadke; korekcija zahteva, da izvajalec javne službe na območju, ki ga oskrbuje upravlja vsaj 1 zbirni center, ki izpolnjuje predpisane pogoje in je dostopen vsem uporabnikom na oskrbovanem območju.</w:t>
            </w:r>
          </w:p>
          <w:p w:rsidR="00D547E5" w:rsidRPr="00C52476" w:rsidRDefault="00D547E5" w:rsidP="000667F4">
            <w:pPr>
              <w:pStyle w:val="Neotevilenodstavek"/>
              <w:widowControl w:val="0"/>
              <w:spacing w:before="0" w:after="0" w:line="260" w:lineRule="exact"/>
              <w:rPr>
                <w:i/>
                <w:iCs/>
                <w:sz w:val="20"/>
                <w:szCs w:val="20"/>
              </w:rPr>
            </w:pPr>
            <w:r w:rsidRPr="00C52476">
              <w:rPr>
                <w:i/>
                <w:iCs/>
                <w:sz w:val="20"/>
                <w:szCs w:val="20"/>
              </w:rPr>
              <w:t>Bistvena mnenja, predlogi in pripombe, ki niso bili upoštevani, ter razlogi za neupoštevanje:</w:t>
            </w:r>
          </w:p>
          <w:p w:rsidR="00D547E5" w:rsidRPr="00C52476" w:rsidRDefault="00D547E5" w:rsidP="000667F4">
            <w:pPr>
              <w:pStyle w:val="Neotevilenodstavek"/>
              <w:widowControl w:val="0"/>
              <w:spacing w:before="0" w:after="0" w:line="260" w:lineRule="exact"/>
              <w:rPr>
                <w:iCs/>
                <w:sz w:val="20"/>
                <w:szCs w:val="20"/>
              </w:rPr>
            </w:pPr>
            <w:r w:rsidRPr="00C52476">
              <w:rPr>
                <w:iCs/>
                <w:sz w:val="20"/>
                <w:szCs w:val="20"/>
              </w:rPr>
              <w:t xml:space="preserve">- predlogi izvajalcev javnih služb po črtanju člena o </w:t>
            </w:r>
            <w:proofErr w:type="spellStart"/>
            <w:r w:rsidRPr="00C52476">
              <w:rPr>
                <w:iCs/>
                <w:sz w:val="20"/>
                <w:szCs w:val="20"/>
              </w:rPr>
              <w:t>sortirnih</w:t>
            </w:r>
            <w:proofErr w:type="spellEnd"/>
            <w:r w:rsidRPr="00C52476">
              <w:rPr>
                <w:iCs/>
                <w:sz w:val="20"/>
                <w:szCs w:val="20"/>
              </w:rPr>
              <w:t xml:space="preserve"> analizah;</w:t>
            </w:r>
            <w:r w:rsidRPr="00C52476">
              <w:t xml:space="preserve"> </w:t>
            </w:r>
            <w:proofErr w:type="spellStart"/>
            <w:r w:rsidRPr="00C52476">
              <w:rPr>
                <w:iCs/>
                <w:sz w:val="20"/>
                <w:szCs w:val="20"/>
              </w:rPr>
              <w:t>sortirna</w:t>
            </w:r>
            <w:proofErr w:type="spellEnd"/>
            <w:r w:rsidRPr="00C52476">
              <w:rPr>
                <w:iCs/>
                <w:sz w:val="20"/>
                <w:szCs w:val="20"/>
              </w:rPr>
              <w:t xml:space="preserve"> analiza je pomemben kazalnik za izvajalca javne službe in za LS kot lastnika IJS ali </w:t>
            </w:r>
            <w:proofErr w:type="spellStart"/>
            <w:r w:rsidRPr="00C52476">
              <w:rPr>
                <w:iCs/>
                <w:sz w:val="20"/>
                <w:szCs w:val="20"/>
              </w:rPr>
              <w:t>koncedenta</w:t>
            </w:r>
            <w:proofErr w:type="spellEnd"/>
            <w:r w:rsidRPr="00C52476">
              <w:rPr>
                <w:iCs/>
                <w:sz w:val="20"/>
                <w:szCs w:val="20"/>
              </w:rPr>
              <w:t xml:space="preserve"> o uspešnosti izvajanja te službe </w:t>
            </w:r>
          </w:p>
          <w:p w:rsidR="00D547E5" w:rsidRPr="00C52476" w:rsidRDefault="00D547E5" w:rsidP="000667F4">
            <w:pPr>
              <w:pStyle w:val="Neotevilenodstavek"/>
              <w:widowControl w:val="0"/>
              <w:spacing w:before="0" w:after="0" w:line="260" w:lineRule="exact"/>
              <w:rPr>
                <w:iCs/>
                <w:sz w:val="20"/>
                <w:szCs w:val="20"/>
              </w:rPr>
            </w:pPr>
            <w:r w:rsidRPr="00C52476">
              <w:rPr>
                <w:iCs/>
                <w:sz w:val="20"/>
                <w:szCs w:val="20"/>
              </w:rPr>
              <w:t xml:space="preserve">- predlogi Skupnosti občin Slovenije in Zbornice komunalnega gospodarstva da je infrastruktura za zbiranje komunalnih odpadkov dostopna le uporabnikom iz gospodinjstev; Zakon o gospodarskih javnih službah zagotavlja dostopnost dobrin javne službe (torej zbiranja </w:t>
            </w:r>
            <w:r w:rsidRPr="00C52476">
              <w:rPr>
                <w:b/>
                <w:iCs/>
                <w:sz w:val="20"/>
                <w:szCs w:val="20"/>
              </w:rPr>
              <w:t>komunalnih</w:t>
            </w:r>
            <w:r w:rsidRPr="00C52476">
              <w:rPr>
                <w:iCs/>
                <w:sz w:val="20"/>
                <w:szCs w:val="20"/>
              </w:rPr>
              <w:t xml:space="preserve"> odpadkov) vsem uporabnikom.</w:t>
            </w:r>
          </w:p>
          <w:p w:rsidR="00D547E5" w:rsidRPr="00C52476" w:rsidRDefault="00D547E5" w:rsidP="000667F4">
            <w:pPr>
              <w:pStyle w:val="Neotevilenodstavek"/>
              <w:widowControl w:val="0"/>
              <w:spacing w:before="0" w:after="0" w:line="260" w:lineRule="exact"/>
              <w:rPr>
                <w:b/>
                <w:iCs/>
                <w:sz w:val="20"/>
                <w:szCs w:val="20"/>
              </w:rPr>
            </w:pPr>
            <w:r w:rsidRPr="00C52476">
              <w:rPr>
                <w:iCs/>
                <w:sz w:val="20"/>
                <w:szCs w:val="20"/>
              </w:rPr>
              <w:t xml:space="preserve">- predlogi (Trgovinske zbornice, GZS služba za varstvo okolja, DROE) po spremembi 3 člena uredbe, ki določa vrste odpadkov, ki se zbirajo v okviru GJS, ker močno posega na tokove odpadkov, za katere velja razširjena odgovornost proizvajalca. Predloga nismo upoštevali, ker za </w:t>
            </w:r>
            <w:r w:rsidRPr="00C52476">
              <w:rPr>
                <w:iCs/>
                <w:sz w:val="20"/>
                <w:szCs w:val="20"/>
              </w:rPr>
              <w:lastRenderedPageBreak/>
              <w:t>komunalne odpadke, za katere so obveznosti izvajalca javne službe zbiranja določene s posebnimi predpisi, ki urejajo te odpadke, se v delu, ki ga ne ureja ta uredba uporabljajo tudi ti posebni predpisi. To velja tudi za razširjeno odgovornost proizvajalca ter upoštevanje določb Uredbe o ravnanju z embalažo in odpadno embalažo.</w:t>
            </w:r>
          </w:p>
          <w:p w:rsidR="00D547E5" w:rsidRPr="00C52476" w:rsidRDefault="00D547E5" w:rsidP="000667F4">
            <w:pPr>
              <w:pStyle w:val="Neotevilenodstavek"/>
              <w:widowControl w:val="0"/>
              <w:spacing w:before="0" w:after="0" w:line="260" w:lineRule="exact"/>
              <w:rPr>
                <w:iCs/>
                <w:sz w:val="20"/>
                <w:szCs w:val="20"/>
              </w:rPr>
            </w:pPr>
          </w:p>
        </w:tc>
      </w:tr>
      <w:tr w:rsidR="00D547E5" w:rsidRPr="00C52476" w:rsidTr="000667F4">
        <w:tc>
          <w:tcPr>
            <w:tcW w:w="6669" w:type="dxa"/>
            <w:gridSpan w:val="3"/>
            <w:vAlign w:val="center"/>
          </w:tcPr>
          <w:p w:rsidR="00D547E5" w:rsidRPr="00B3216A" w:rsidRDefault="00D547E5" w:rsidP="000667F4">
            <w:pPr>
              <w:pStyle w:val="Neotevilenodstavek"/>
              <w:widowControl w:val="0"/>
              <w:spacing w:before="0" w:after="0" w:line="260" w:lineRule="exact"/>
              <w:jc w:val="left"/>
              <w:rPr>
                <w:sz w:val="20"/>
                <w:szCs w:val="20"/>
              </w:rPr>
            </w:pPr>
            <w:r w:rsidRPr="00F26DDC">
              <w:rPr>
                <w:b/>
                <w:sz w:val="20"/>
                <w:szCs w:val="20"/>
              </w:rPr>
              <w:lastRenderedPageBreak/>
              <w:t xml:space="preserve">10. Pri pripravi gradiva so bile upoštevane zahteve iz </w:t>
            </w:r>
            <w:r w:rsidRPr="00F26DDC">
              <w:rPr>
                <w:b/>
                <w:sz w:val="20"/>
                <w:szCs w:val="20"/>
              </w:rPr>
              <w:br/>
              <w:t>Resolucije o normativni dejavnosti:</w:t>
            </w:r>
          </w:p>
        </w:tc>
        <w:tc>
          <w:tcPr>
            <w:tcW w:w="2431" w:type="dxa"/>
            <w:gridSpan w:val="2"/>
            <w:vAlign w:val="center"/>
          </w:tcPr>
          <w:p w:rsidR="00D547E5" w:rsidRPr="00770646" w:rsidRDefault="00D547E5" w:rsidP="000667F4">
            <w:pPr>
              <w:pStyle w:val="Neotevilenodstavek"/>
              <w:widowControl w:val="0"/>
              <w:spacing w:before="0" w:after="0" w:line="260" w:lineRule="exact"/>
              <w:jc w:val="center"/>
              <w:rPr>
                <w:b/>
                <w:iCs/>
                <w:sz w:val="20"/>
                <w:szCs w:val="20"/>
              </w:rPr>
            </w:pPr>
            <w:r w:rsidRPr="00770646">
              <w:rPr>
                <w:b/>
                <w:sz w:val="20"/>
                <w:szCs w:val="20"/>
              </w:rPr>
              <w:t>DA</w:t>
            </w:r>
          </w:p>
        </w:tc>
      </w:tr>
      <w:tr w:rsidR="00D547E5" w:rsidRPr="00C52476" w:rsidTr="000667F4">
        <w:tc>
          <w:tcPr>
            <w:tcW w:w="6669" w:type="dxa"/>
            <w:gridSpan w:val="3"/>
            <w:vAlign w:val="center"/>
          </w:tcPr>
          <w:p w:rsidR="00D547E5" w:rsidRPr="00F26DDC" w:rsidRDefault="00D547E5" w:rsidP="000667F4">
            <w:pPr>
              <w:pStyle w:val="Neotevilenodstavek"/>
              <w:widowControl w:val="0"/>
              <w:spacing w:before="0" w:after="0" w:line="260" w:lineRule="exact"/>
              <w:jc w:val="left"/>
              <w:rPr>
                <w:b/>
                <w:sz w:val="20"/>
                <w:szCs w:val="20"/>
              </w:rPr>
            </w:pPr>
            <w:r w:rsidRPr="00F26DDC">
              <w:rPr>
                <w:b/>
                <w:sz w:val="20"/>
                <w:szCs w:val="20"/>
              </w:rPr>
              <w:t>11. Gradivo je uvrščeno v delovni program vlade:</w:t>
            </w:r>
          </w:p>
        </w:tc>
        <w:tc>
          <w:tcPr>
            <w:tcW w:w="2431" w:type="dxa"/>
            <w:gridSpan w:val="2"/>
            <w:vAlign w:val="center"/>
          </w:tcPr>
          <w:p w:rsidR="00D547E5" w:rsidRPr="00B3216A" w:rsidRDefault="00D547E5" w:rsidP="000667F4">
            <w:pPr>
              <w:pStyle w:val="Neotevilenodstavek"/>
              <w:widowControl w:val="0"/>
              <w:spacing w:before="0" w:after="0" w:line="260" w:lineRule="exact"/>
              <w:jc w:val="center"/>
              <w:rPr>
                <w:b/>
                <w:sz w:val="20"/>
                <w:szCs w:val="20"/>
              </w:rPr>
            </w:pPr>
            <w:r w:rsidRPr="00B3216A">
              <w:rPr>
                <w:b/>
                <w:sz w:val="20"/>
                <w:szCs w:val="20"/>
              </w:rPr>
              <w:t>DA</w:t>
            </w:r>
          </w:p>
        </w:tc>
      </w:tr>
      <w:tr w:rsidR="00D547E5" w:rsidRPr="00C52476" w:rsidTr="000667F4">
        <w:tc>
          <w:tcPr>
            <w:tcW w:w="9100" w:type="dxa"/>
            <w:gridSpan w:val="5"/>
            <w:tcBorders>
              <w:top w:val="single" w:sz="4" w:space="0" w:color="000000"/>
              <w:left w:val="single" w:sz="4" w:space="0" w:color="000000"/>
              <w:bottom w:val="single" w:sz="4" w:space="0" w:color="000000"/>
              <w:right w:val="single" w:sz="4" w:space="0" w:color="000000"/>
            </w:tcBorders>
          </w:tcPr>
          <w:p w:rsidR="00D547E5" w:rsidRPr="00F26DDC" w:rsidRDefault="00D547E5" w:rsidP="000667F4">
            <w:pPr>
              <w:pStyle w:val="Poglavje"/>
              <w:widowControl w:val="0"/>
              <w:spacing w:before="0" w:after="0" w:line="260" w:lineRule="exact"/>
              <w:ind w:left="3400"/>
              <w:jc w:val="left"/>
              <w:rPr>
                <w:sz w:val="20"/>
                <w:szCs w:val="20"/>
              </w:rPr>
            </w:pPr>
          </w:p>
          <w:p w:rsidR="00D547E5" w:rsidRPr="00770646" w:rsidRDefault="00D547E5" w:rsidP="000667F4">
            <w:pPr>
              <w:pStyle w:val="Poglavje"/>
              <w:widowControl w:val="0"/>
              <w:spacing w:before="0" w:after="0" w:line="260" w:lineRule="exact"/>
              <w:ind w:left="3400"/>
              <w:jc w:val="left"/>
              <w:rPr>
                <w:b w:val="0"/>
                <w:sz w:val="20"/>
                <w:szCs w:val="20"/>
              </w:rPr>
            </w:pPr>
            <w:r w:rsidRPr="00B3216A">
              <w:rPr>
                <w:b w:val="0"/>
                <w:sz w:val="20"/>
                <w:szCs w:val="20"/>
              </w:rPr>
              <w:t xml:space="preserve">                                                       IR</w:t>
            </w:r>
            <w:r w:rsidRPr="00770646">
              <w:rPr>
                <w:b w:val="0"/>
                <w:sz w:val="20"/>
                <w:szCs w:val="20"/>
              </w:rPr>
              <w:t>ENA MAJCEN</w:t>
            </w:r>
          </w:p>
          <w:p w:rsidR="00D547E5" w:rsidRPr="00770646" w:rsidRDefault="00D547E5" w:rsidP="000667F4">
            <w:pPr>
              <w:pStyle w:val="Poglavje"/>
              <w:widowControl w:val="0"/>
              <w:spacing w:before="0" w:after="0" w:line="260" w:lineRule="exact"/>
              <w:ind w:left="3400"/>
              <w:jc w:val="left"/>
              <w:rPr>
                <w:b w:val="0"/>
                <w:sz w:val="20"/>
                <w:szCs w:val="20"/>
              </w:rPr>
            </w:pPr>
            <w:r w:rsidRPr="00770646">
              <w:rPr>
                <w:b w:val="0"/>
                <w:sz w:val="20"/>
                <w:szCs w:val="20"/>
              </w:rPr>
              <w:t xml:space="preserve">                                                          MINISTRICA</w:t>
            </w:r>
          </w:p>
          <w:p w:rsidR="00D547E5" w:rsidRPr="00770646" w:rsidRDefault="00D547E5" w:rsidP="000667F4">
            <w:pPr>
              <w:pStyle w:val="Poglavje"/>
              <w:widowControl w:val="0"/>
              <w:spacing w:before="0" w:after="0" w:line="260" w:lineRule="exact"/>
              <w:ind w:left="3400"/>
              <w:jc w:val="left"/>
              <w:rPr>
                <w:sz w:val="20"/>
                <w:szCs w:val="20"/>
              </w:rPr>
            </w:pPr>
          </w:p>
        </w:tc>
      </w:tr>
    </w:tbl>
    <w:p w:rsidR="00D547E5" w:rsidRPr="00F26DDC" w:rsidRDefault="00D547E5" w:rsidP="00D547E5">
      <w:pPr>
        <w:rPr>
          <w:rFonts w:cs="Arial"/>
          <w:szCs w:val="20"/>
          <w:lang w:val="sl-SI"/>
        </w:rPr>
      </w:pPr>
      <w:r w:rsidRPr="00F26DDC">
        <w:rPr>
          <w:rFonts w:cs="Arial"/>
          <w:szCs w:val="20"/>
          <w:lang w:val="sl-SI"/>
        </w:rPr>
        <w:t>PRILOGA:</w:t>
      </w:r>
    </w:p>
    <w:p w:rsidR="00D547E5" w:rsidRPr="00B3216A" w:rsidRDefault="00D547E5" w:rsidP="000721B3">
      <w:pPr>
        <w:numPr>
          <w:ilvl w:val="0"/>
          <w:numId w:val="8"/>
        </w:numPr>
        <w:suppressAutoHyphens/>
        <w:overflowPunct w:val="0"/>
        <w:autoSpaceDE w:val="0"/>
        <w:autoSpaceDN w:val="0"/>
        <w:adjustRightInd w:val="0"/>
        <w:spacing w:before="120" w:after="160" w:line="200" w:lineRule="exact"/>
        <w:textAlignment w:val="baseline"/>
        <w:rPr>
          <w:rFonts w:cs="Arial"/>
          <w:szCs w:val="20"/>
          <w:lang w:val="sl-SI"/>
        </w:rPr>
      </w:pPr>
      <w:r w:rsidRPr="00B3216A">
        <w:rPr>
          <w:rFonts w:cs="Arial"/>
          <w:szCs w:val="20"/>
          <w:lang w:val="sl-SI"/>
        </w:rPr>
        <w:t>jedro gradiva</w:t>
      </w:r>
    </w:p>
    <w:p w:rsidR="00BA233F" w:rsidRPr="00770646" w:rsidRDefault="001B3503" w:rsidP="00D547E5">
      <w:pPr>
        <w:rPr>
          <w:rFonts w:cs="Arial"/>
          <w:b/>
          <w:bCs/>
          <w:szCs w:val="20"/>
          <w:lang w:val="sl-SI"/>
        </w:rPr>
      </w:pPr>
      <w:r w:rsidRPr="00770646">
        <w:rPr>
          <w:rFonts w:cs="Arial"/>
          <w:szCs w:val="20"/>
          <w:lang w:val="sl-SI"/>
        </w:rPr>
        <w:br w:type="page"/>
      </w:r>
      <w:r w:rsidR="0047559A" w:rsidRPr="00770646">
        <w:rPr>
          <w:rFonts w:cs="Arial"/>
          <w:b/>
          <w:bCs/>
          <w:szCs w:val="20"/>
          <w:lang w:val="sl-SI"/>
        </w:rPr>
        <w:lastRenderedPageBreak/>
        <w:t>EVA 2016-2550-0125</w:t>
      </w:r>
      <w:r w:rsidR="00BD5406" w:rsidRPr="00770646">
        <w:rPr>
          <w:rFonts w:cs="Arial"/>
          <w:b/>
          <w:bCs/>
          <w:szCs w:val="20"/>
          <w:lang w:val="sl-SI"/>
        </w:rPr>
        <w:tab/>
        <w:t>PREDLOG</w:t>
      </w:r>
    </w:p>
    <w:p w:rsidR="00B70ECE" w:rsidRPr="00770646" w:rsidRDefault="00B70ECE" w:rsidP="00B70ECE">
      <w:pPr>
        <w:suppressAutoHyphens/>
        <w:jc w:val="both"/>
        <w:rPr>
          <w:rFonts w:cs="Arial"/>
          <w:szCs w:val="22"/>
          <w:lang w:val="sl-SI" w:eastAsia="ar-SA"/>
        </w:rPr>
      </w:pPr>
      <w:r w:rsidRPr="00770646">
        <w:rPr>
          <w:rFonts w:cs="Arial"/>
          <w:szCs w:val="22"/>
          <w:lang w:val="sl-SI" w:eastAsia="ar-SA"/>
        </w:rPr>
        <w:t xml:space="preserve">Na podlagi petega odstavka 20. člena in tretjega odstavka 149. člena Zakona o varstvu okolja (Uradni list RS, št. 39/06 – uradno prečiščeno besedilo, 49/06 – ZMetD, 66/06 – </w:t>
      </w:r>
      <w:proofErr w:type="spellStart"/>
      <w:r w:rsidRPr="00770646">
        <w:rPr>
          <w:rFonts w:cs="Arial"/>
          <w:szCs w:val="22"/>
          <w:lang w:val="sl-SI" w:eastAsia="ar-SA"/>
        </w:rPr>
        <w:t>odl</w:t>
      </w:r>
      <w:proofErr w:type="spellEnd"/>
      <w:r w:rsidRPr="00770646">
        <w:rPr>
          <w:rFonts w:cs="Arial"/>
          <w:szCs w:val="22"/>
          <w:lang w:val="sl-SI" w:eastAsia="ar-SA"/>
        </w:rPr>
        <w:t>. US, 33/07 – ZPNačrt, 57/08 – ZFO-1A, 70/08, 108/09, 108/09 – ZPNačrt-A, 48/12, 57/12, 92/13, 56/15, 102/15 in 30/16) izdaja Vlada Republike Slovenije</w:t>
      </w:r>
    </w:p>
    <w:p w:rsidR="00B70ECE" w:rsidRPr="00770646" w:rsidRDefault="00B70ECE" w:rsidP="00B70ECE">
      <w:pPr>
        <w:suppressAutoHyphens/>
        <w:rPr>
          <w:rFonts w:cs="Arial"/>
          <w:szCs w:val="22"/>
          <w:lang w:val="sl-SI" w:eastAsia="ar-SA" w:bidi="mr-IN"/>
        </w:rPr>
      </w:pPr>
    </w:p>
    <w:p w:rsidR="00B70ECE" w:rsidRPr="00770646" w:rsidRDefault="00B70ECE" w:rsidP="00B70ECE">
      <w:pPr>
        <w:suppressAutoHyphens/>
        <w:jc w:val="center"/>
        <w:rPr>
          <w:rFonts w:cs="Arial"/>
          <w:szCs w:val="22"/>
          <w:lang w:val="sl-SI" w:eastAsia="ar-SA" w:bidi="mr-IN"/>
        </w:rPr>
      </w:pPr>
    </w:p>
    <w:p w:rsidR="00B70ECE" w:rsidRPr="00365512" w:rsidRDefault="00B70ECE" w:rsidP="00B70ECE">
      <w:pPr>
        <w:suppressAutoHyphens/>
        <w:jc w:val="center"/>
        <w:rPr>
          <w:rFonts w:cs="Arial"/>
          <w:b/>
          <w:bCs/>
          <w:szCs w:val="22"/>
          <w:lang w:val="sl-SI" w:eastAsia="ar-SA" w:bidi="mr-IN"/>
        </w:rPr>
      </w:pPr>
      <w:r w:rsidRPr="00365512">
        <w:rPr>
          <w:rFonts w:cs="Arial"/>
          <w:b/>
          <w:bCs/>
          <w:szCs w:val="22"/>
          <w:lang w:val="sl-SI" w:eastAsia="ar-SA" w:bidi="mr-IN"/>
        </w:rPr>
        <w:t>U R E D B O</w:t>
      </w:r>
    </w:p>
    <w:p w:rsidR="00B70ECE" w:rsidRPr="00365512" w:rsidRDefault="00B70ECE" w:rsidP="00B70ECE">
      <w:pPr>
        <w:suppressAutoHyphens/>
        <w:jc w:val="center"/>
        <w:rPr>
          <w:rFonts w:cs="Arial"/>
          <w:b/>
          <w:bCs/>
          <w:szCs w:val="22"/>
          <w:lang w:val="sl-SI" w:eastAsia="ar-SA" w:bidi="mr-IN"/>
        </w:rPr>
      </w:pPr>
      <w:r w:rsidRPr="00365512">
        <w:rPr>
          <w:rFonts w:cs="Arial"/>
          <w:b/>
          <w:bCs/>
          <w:szCs w:val="22"/>
          <w:lang w:val="sl-SI" w:eastAsia="ar-SA" w:bidi="mr-IN"/>
        </w:rPr>
        <w:t>o obvezni občinski gospodarski javni službi zbiranja komunalnih odpadkov</w:t>
      </w:r>
    </w:p>
    <w:p w:rsidR="00B70ECE" w:rsidRPr="0020596E" w:rsidRDefault="00B70ECE" w:rsidP="00B70ECE">
      <w:pPr>
        <w:suppressAutoHyphens/>
        <w:rPr>
          <w:rFonts w:cs="Arial"/>
          <w:bCs/>
          <w:szCs w:val="22"/>
          <w:lang w:val="sl-SI" w:eastAsia="ar-SA" w:bidi="mr-IN"/>
        </w:rPr>
      </w:pPr>
    </w:p>
    <w:p w:rsidR="00B70ECE" w:rsidRPr="0020596E" w:rsidRDefault="00B70ECE" w:rsidP="00B70ECE">
      <w:pPr>
        <w:suppressAutoHyphens/>
        <w:rPr>
          <w:rFonts w:cs="Arial"/>
          <w:bCs/>
          <w:szCs w:val="22"/>
          <w:lang w:val="sl-SI" w:eastAsia="ar-SA" w:bidi="mr-IN"/>
        </w:rPr>
      </w:pPr>
    </w:p>
    <w:p w:rsidR="00B70ECE" w:rsidRPr="0020596E" w:rsidRDefault="00B70ECE" w:rsidP="00B70ECE">
      <w:pPr>
        <w:suppressAutoHyphens/>
        <w:jc w:val="center"/>
        <w:rPr>
          <w:rFonts w:cs="Arial"/>
          <w:b/>
          <w:bCs/>
          <w:szCs w:val="22"/>
          <w:lang w:val="sl-SI" w:eastAsia="ar-SA" w:bidi="mr-IN"/>
        </w:rPr>
      </w:pPr>
      <w:r w:rsidRPr="0020596E">
        <w:rPr>
          <w:rFonts w:cs="Arial"/>
          <w:b/>
          <w:bCs/>
          <w:szCs w:val="22"/>
          <w:lang w:val="sl-SI" w:eastAsia="ar-SA" w:bidi="mr-IN"/>
        </w:rPr>
        <w:t>I. SPLOŠN</w:t>
      </w:r>
      <w:r w:rsidR="00240E59">
        <w:rPr>
          <w:rFonts w:cs="Arial"/>
          <w:b/>
          <w:bCs/>
          <w:szCs w:val="22"/>
          <w:lang w:val="sl-SI" w:eastAsia="ar-SA" w:bidi="mr-IN"/>
        </w:rPr>
        <w:t>I</w:t>
      </w:r>
      <w:r w:rsidRPr="0020596E">
        <w:rPr>
          <w:rFonts w:cs="Arial"/>
          <w:b/>
          <w:bCs/>
          <w:szCs w:val="22"/>
          <w:lang w:val="sl-SI" w:eastAsia="ar-SA" w:bidi="mr-IN"/>
        </w:rPr>
        <w:t xml:space="preserve"> DOLOČB</w:t>
      </w:r>
      <w:r w:rsidR="00240E59">
        <w:rPr>
          <w:rFonts w:cs="Arial"/>
          <w:b/>
          <w:bCs/>
          <w:szCs w:val="22"/>
          <w:lang w:val="sl-SI" w:eastAsia="ar-SA" w:bidi="mr-IN"/>
        </w:rPr>
        <w:t>I</w:t>
      </w:r>
    </w:p>
    <w:p w:rsidR="00B70ECE" w:rsidRPr="0020596E" w:rsidRDefault="00B70ECE" w:rsidP="00B70ECE">
      <w:pPr>
        <w:suppressAutoHyphens/>
        <w:jc w:val="both"/>
        <w:rPr>
          <w:rFonts w:cs="Arial"/>
          <w:bCs/>
          <w:szCs w:val="22"/>
          <w:lang w:val="sl-SI" w:eastAsia="ar-SA" w:bidi="mr-IN"/>
        </w:rPr>
      </w:pPr>
    </w:p>
    <w:p w:rsidR="00B70ECE" w:rsidRPr="00C52476" w:rsidRDefault="00B70ECE" w:rsidP="00AE281B">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9112F4">
      <w:pPr>
        <w:jc w:val="center"/>
        <w:rPr>
          <w:rFonts w:cs="Arial"/>
          <w:b/>
          <w:lang w:val="sl-SI"/>
        </w:rPr>
      </w:pPr>
      <w:r w:rsidRPr="009112F4">
        <w:rPr>
          <w:rFonts w:cs="Arial"/>
          <w:b/>
          <w:lang w:val="sl-SI"/>
        </w:rPr>
        <w:t>(vsebina)</w:t>
      </w:r>
    </w:p>
    <w:p w:rsidR="00B70ECE" w:rsidRPr="00C52476" w:rsidRDefault="00B70ECE" w:rsidP="00B70ECE">
      <w:pPr>
        <w:suppressAutoHyphens/>
        <w:jc w:val="both"/>
        <w:rPr>
          <w:rFonts w:cs="Arial"/>
          <w:b/>
          <w:bCs/>
          <w:szCs w:val="22"/>
          <w:lang w:val="sl-SI" w:eastAsia="ar-SA" w:bidi="mr-IN"/>
        </w:rPr>
      </w:pPr>
    </w:p>
    <w:p w:rsidR="00B70ECE" w:rsidRPr="0020596E" w:rsidRDefault="00B70ECE" w:rsidP="00B70ECE">
      <w:pPr>
        <w:pStyle w:val="Default"/>
        <w:ind w:firstLine="720"/>
        <w:jc w:val="both"/>
        <w:rPr>
          <w:rFonts w:cs="Arial"/>
          <w:sz w:val="20"/>
          <w:szCs w:val="22"/>
        </w:rPr>
      </w:pPr>
      <w:r w:rsidRPr="00C52476">
        <w:rPr>
          <w:rFonts w:ascii="Arial" w:hAnsi="Arial" w:cs="Arial"/>
          <w:color w:val="auto"/>
          <w:sz w:val="20"/>
          <w:szCs w:val="22"/>
        </w:rPr>
        <w:t>(1) Ta uredba določa dejavnost in naloge obvezne občinske gospodarske javne službe zbiranja komunalnih odpadkov (v nadaljnjem besedilu: javna služba zbiranja),</w:t>
      </w:r>
      <w:r w:rsidR="000667F4" w:rsidRPr="00C52476">
        <w:rPr>
          <w:rFonts w:ascii="Arial" w:hAnsi="Arial" w:cs="Arial"/>
          <w:color w:val="auto"/>
          <w:sz w:val="20"/>
          <w:szCs w:val="22"/>
        </w:rPr>
        <w:t xml:space="preserve"> </w:t>
      </w:r>
      <w:r w:rsidRPr="00C52476">
        <w:rPr>
          <w:rFonts w:ascii="Arial" w:hAnsi="Arial" w:cs="Arial"/>
          <w:color w:val="auto"/>
          <w:sz w:val="20"/>
          <w:szCs w:val="22"/>
        </w:rPr>
        <w:t>vrste komunalnih odpadkov, ki so predmet izvajanja javne službe</w:t>
      </w:r>
      <w:r w:rsidR="00240E59">
        <w:rPr>
          <w:rFonts w:ascii="Arial" w:hAnsi="Arial" w:cs="Arial"/>
          <w:color w:val="auto"/>
          <w:sz w:val="20"/>
          <w:szCs w:val="22"/>
        </w:rPr>
        <w:t xml:space="preserve"> zbiranja</w:t>
      </w:r>
      <w:r w:rsidRPr="0020596E">
        <w:rPr>
          <w:rFonts w:ascii="Arial" w:hAnsi="Arial" w:cs="Arial"/>
          <w:color w:val="auto"/>
          <w:sz w:val="20"/>
          <w:szCs w:val="22"/>
        </w:rPr>
        <w:t xml:space="preserve">, ter </w:t>
      </w:r>
      <w:r w:rsidRPr="0020596E">
        <w:rPr>
          <w:rFonts w:ascii="Arial" w:hAnsi="Arial" w:cs="Arial"/>
          <w:sz w:val="20"/>
          <w:szCs w:val="22"/>
        </w:rPr>
        <w:t>najmanjši obseg oskrbovalnih standardov in tehničnih, vzdrževalnih, organizacijskih in drugih ukrepov ter normativov za opravljanje javne službe zbiranja.</w:t>
      </w:r>
    </w:p>
    <w:p w:rsidR="00B70ECE" w:rsidRPr="0020596E" w:rsidRDefault="00B70ECE" w:rsidP="00B70ECE">
      <w:pPr>
        <w:ind w:firstLine="720"/>
        <w:jc w:val="both"/>
        <w:rPr>
          <w:rFonts w:cs="Arial"/>
          <w:szCs w:val="22"/>
          <w:lang w:val="sl-SI"/>
        </w:rPr>
      </w:pPr>
    </w:p>
    <w:p w:rsidR="00B70ECE" w:rsidRPr="0020596E" w:rsidRDefault="00B70ECE" w:rsidP="00B70ECE">
      <w:pPr>
        <w:ind w:firstLine="720"/>
        <w:jc w:val="both"/>
        <w:rPr>
          <w:rFonts w:cs="Arial"/>
          <w:szCs w:val="22"/>
          <w:lang w:val="sl-SI"/>
        </w:rPr>
      </w:pPr>
      <w:r w:rsidRPr="0020596E">
        <w:rPr>
          <w:rFonts w:cs="Arial"/>
          <w:szCs w:val="22"/>
          <w:lang w:val="sl-SI"/>
        </w:rPr>
        <w:t>(2) Ta uredba določa tudi pogoje za neposredno oddajo komunalnih odpadkov zbiralcu odpadkov ali izvajalcu obdelave odpadkov</w:t>
      </w:r>
      <w:r w:rsidRPr="0020596E">
        <w:rPr>
          <w:rFonts w:ascii="EUAlbertina" w:hAnsi="EUAlbertina" w:cs="Arial"/>
          <w:color w:val="000000"/>
          <w:sz w:val="24"/>
          <w:szCs w:val="22"/>
          <w:lang w:val="sl-SI"/>
        </w:rPr>
        <w:t xml:space="preserve"> </w:t>
      </w:r>
      <w:r w:rsidRPr="0020596E">
        <w:rPr>
          <w:rFonts w:cs="Arial"/>
          <w:szCs w:val="22"/>
          <w:lang w:val="sl-SI"/>
        </w:rPr>
        <w:t>v skladu s predpisom, ki ureja odpadke.</w:t>
      </w:r>
    </w:p>
    <w:p w:rsidR="00B70ECE" w:rsidRPr="0020596E" w:rsidRDefault="00B70ECE" w:rsidP="00B70ECE">
      <w:pPr>
        <w:jc w:val="both"/>
        <w:rPr>
          <w:rFonts w:cs="Arial"/>
          <w:szCs w:val="22"/>
          <w:lang w:val="sl-SI"/>
        </w:rPr>
      </w:pPr>
    </w:p>
    <w:p w:rsidR="00B70ECE" w:rsidRPr="0020596E" w:rsidRDefault="00B70ECE" w:rsidP="00B70ECE">
      <w:pPr>
        <w:ind w:firstLine="720"/>
        <w:jc w:val="both"/>
        <w:rPr>
          <w:rFonts w:cs="Arial"/>
          <w:szCs w:val="22"/>
          <w:lang w:val="sl-SI"/>
        </w:rPr>
      </w:pPr>
      <w:r w:rsidRPr="0020596E">
        <w:rPr>
          <w:rFonts w:cs="Arial"/>
          <w:szCs w:val="22"/>
          <w:lang w:val="sl-SI"/>
        </w:rPr>
        <w:t xml:space="preserve">(3) Za vprašanja v zvezi z zbiranjem komunalnih odpadkov in splošnimi pogoji zbiranja </w:t>
      </w:r>
      <w:r w:rsidR="00A25925">
        <w:rPr>
          <w:rFonts w:cs="Arial"/>
          <w:szCs w:val="22"/>
          <w:lang w:val="sl-SI"/>
        </w:rPr>
        <w:t>teh</w:t>
      </w:r>
      <w:r w:rsidR="00A25925" w:rsidRPr="0020596E">
        <w:rPr>
          <w:rFonts w:cs="Arial"/>
          <w:szCs w:val="22"/>
          <w:lang w:val="sl-SI"/>
        </w:rPr>
        <w:t xml:space="preserve"> </w:t>
      </w:r>
      <w:r w:rsidRPr="0020596E">
        <w:rPr>
          <w:rFonts w:cs="Arial"/>
          <w:szCs w:val="22"/>
          <w:lang w:val="sl-SI"/>
        </w:rPr>
        <w:t>odpadkov, ki niso posebej urejen</w:t>
      </w:r>
      <w:r w:rsidR="00D215D6">
        <w:rPr>
          <w:rFonts w:cs="Arial"/>
          <w:szCs w:val="22"/>
          <w:lang w:val="sl-SI"/>
        </w:rPr>
        <w:t>a</w:t>
      </w:r>
      <w:r w:rsidRPr="0020596E">
        <w:rPr>
          <w:rFonts w:cs="Arial"/>
          <w:szCs w:val="22"/>
          <w:lang w:val="sl-SI"/>
        </w:rPr>
        <w:t xml:space="preserve"> s to uredbo, se uporablja predpis, ki ureja odpadke.</w:t>
      </w:r>
    </w:p>
    <w:p w:rsidR="00B70ECE" w:rsidRPr="0020596E" w:rsidRDefault="00B70ECE" w:rsidP="00B70ECE">
      <w:pPr>
        <w:ind w:firstLine="720"/>
        <w:jc w:val="both"/>
        <w:rPr>
          <w:rFonts w:cs="Arial"/>
          <w:szCs w:val="22"/>
          <w:lang w:val="sl-SI"/>
        </w:rPr>
      </w:pPr>
    </w:p>
    <w:p w:rsidR="00B2322A" w:rsidRPr="0020596E" w:rsidRDefault="00B70ECE" w:rsidP="00B2322A">
      <w:pPr>
        <w:ind w:firstLine="720"/>
        <w:jc w:val="both"/>
        <w:rPr>
          <w:rFonts w:cs="Arial"/>
          <w:szCs w:val="22"/>
          <w:lang w:val="sl-SI"/>
        </w:rPr>
      </w:pPr>
      <w:r w:rsidRPr="0020596E">
        <w:rPr>
          <w:rFonts w:cs="Arial"/>
          <w:szCs w:val="22"/>
          <w:lang w:val="sl-SI"/>
        </w:rPr>
        <w:t xml:space="preserve">(4) </w:t>
      </w:r>
      <w:r w:rsidR="00B2322A" w:rsidRPr="0020596E">
        <w:rPr>
          <w:rFonts w:cs="Arial"/>
          <w:szCs w:val="22"/>
          <w:lang w:val="sl-SI"/>
        </w:rPr>
        <w:t>Za vprašanja v zvezi</w:t>
      </w:r>
      <w:r w:rsidR="00B2322A">
        <w:rPr>
          <w:rFonts w:cs="Arial"/>
          <w:szCs w:val="22"/>
          <w:lang w:val="sl-SI"/>
        </w:rPr>
        <w:t xml:space="preserve"> </w:t>
      </w:r>
      <w:r w:rsidR="00EF6AC2">
        <w:rPr>
          <w:rFonts w:cs="Arial"/>
          <w:szCs w:val="22"/>
          <w:lang w:val="sl-SI"/>
        </w:rPr>
        <w:t>z zbiranjem</w:t>
      </w:r>
      <w:r w:rsidR="00A06EC8">
        <w:rPr>
          <w:rFonts w:cs="Arial"/>
          <w:szCs w:val="22"/>
          <w:lang w:val="sl-SI"/>
        </w:rPr>
        <w:t xml:space="preserve"> komunal</w:t>
      </w:r>
      <w:r w:rsidR="00EF6AC2">
        <w:rPr>
          <w:rFonts w:cs="Arial"/>
          <w:szCs w:val="22"/>
          <w:lang w:val="sl-SI"/>
        </w:rPr>
        <w:t>nih</w:t>
      </w:r>
      <w:r w:rsidR="00B2322A">
        <w:rPr>
          <w:rFonts w:cs="Arial"/>
          <w:szCs w:val="22"/>
          <w:lang w:val="sl-SI"/>
        </w:rPr>
        <w:t xml:space="preserve"> odpadk</w:t>
      </w:r>
      <w:r w:rsidR="00EF6AC2">
        <w:rPr>
          <w:rFonts w:cs="Arial"/>
          <w:szCs w:val="22"/>
          <w:lang w:val="sl-SI"/>
        </w:rPr>
        <w:t>ov</w:t>
      </w:r>
      <w:r w:rsidRPr="0020596E">
        <w:rPr>
          <w:rFonts w:cs="Arial"/>
          <w:szCs w:val="22"/>
          <w:lang w:val="sl-SI"/>
        </w:rPr>
        <w:t>, za katere so obveznosti izvajalca javne službe zbiranja določene s posebnimi predpisi</w:t>
      </w:r>
      <w:r w:rsidR="00A06EC8">
        <w:rPr>
          <w:rFonts w:cs="Arial"/>
          <w:szCs w:val="22"/>
          <w:lang w:val="sl-SI"/>
        </w:rPr>
        <w:t xml:space="preserve"> in </w:t>
      </w:r>
      <w:r w:rsidR="00B2322A" w:rsidRPr="0020596E">
        <w:rPr>
          <w:rFonts w:cs="Arial"/>
          <w:szCs w:val="22"/>
          <w:lang w:val="sl-SI"/>
        </w:rPr>
        <w:t>ki niso posebej urejen</w:t>
      </w:r>
      <w:r w:rsidR="00B2322A">
        <w:rPr>
          <w:rFonts w:cs="Arial"/>
          <w:szCs w:val="22"/>
          <w:lang w:val="sl-SI"/>
        </w:rPr>
        <w:t>a</w:t>
      </w:r>
      <w:r w:rsidR="00B2322A" w:rsidRPr="0020596E">
        <w:rPr>
          <w:rFonts w:cs="Arial"/>
          <w:szCs w:val="22"/>
          <w:lang w:val="sl-SI"/>
        </w:rPr>
        <w:t xml:space="preserve"> s to uredbo, se uporablja</w:t>
      </w:r>
      <w:r w:rsidR="00B2322A">
        <w:rPr>
          <w:rFonts w:cs="Arial"/>
          <w:szCs w:val="22"/>
          <w:lang w:val="sl-SI"/>
        </w:rPr>
        <w:t>jo</w:t>
      </w:r>
      <w:r w:rsidR="00B2322A" w:rsidRPr="0020596E">
        <w:rPr>
          <w:rFonts w:cs="Arial"/>
          <w:szCs w:val="22"/>
          <w:lang w:val="sl-SI"/>
        </w:rPr>
        <w:t xml:space="preserve"> posebni predpisi, ki ureja</w:t>
      </w:r>
      <w:r w:rsidR="00B2322A">
        <w:rPr>
          <w:rFonts w:cs="Arial"/>
          <w:szCs w:val="22"/>
          <w:lang w:val="sl-SI"/>
        </w:rPr>
        <w:t>jo</w:t>
      </w:r>
      <w:r w:rsidR="00B2322A" w:rsidRPr="0020596E">
        <w:rPr>
          <w:rFonts w:cs="Arial"/>
          <w:szCs w:val="22"/>
          <w:lang w:val="sl-SI"/>
        </w:rPr>
        <w:t xml:space="preserve"> </w:t>
      </w:r>
      <w:r w:rsidR="00B2322A">
        <w:rPr>
          <w:rFonts w:cs="Arial"/>
          <w:szCs w:val="22"/>
          <w:lang w:val="sl-SI"/>
        </w:rPr>
        <w:t xml:space="preserve">te </w:t>
      </w:r>
      <w:r w:rsidR="00B2322A" w:rsidRPr="0020596E">
        <w:rPr>
          <w:rFonts w:cs="Arial"/>
          <w:szCs w:val="22"/>
          <w:lang w:val="sl-SI"/>
        </w:rPr>
        <w:t>odpadke.</w:t>
      </w:r>
    </w:p>
    <w:p w:rsidR="00B2322A" w:rsidRPr="0020596E" w:rsidRDefault="00B2322A" w:rsidP="00B2322A">
      <w:pPr>
        <w:ind w:firstLine="720"/>
        <w:jc w:val="both"/>
        <w:rPr>
          <w:rFonts w:cs="Arial"/>
          <w:szCs w:val="22"/>
          <w:lang w:val="sl-SI"/>
        </w:rPr>
      </w:pPr>
    </w:p>
    <w:p w:rsidR="00B70ECE" w:rsidRPr="0020596E" w:rsidRDefault="00B70ECE" w:rsidP="00B70ECE">
      <w:pPr>
        <w:ind w:firstLine="720"/>
        <w:jc w:val="both"/>
        <w:rPr>
          <w:rFonts w:cs="Arial"/>
          <w:szCs w:val="22"/>
          <w:lang w:val="sl-SI"/>
        </w:rPr>
      </w:pPr>
    </w:p>
    <w:p w:rsidR="00B70ECE" w:rsidRPr="0020596E" w:rsidRDefault="00B70ECE" w:rsidP="00B70ECE">
      <w:pPr>
        <w:jc w:val="both"/>
        <w:rPr>
          <w:rFonts w:cs="Arial"/>
          <w:szCs w:val="22"/>
          <w:lang w:val="sl-SI"/>
        </w:rPr>
      </w:pPr>
    </w:p>
    <w:p w:rsidR="00B70ECE" w:rsidRPr="0020596E" w:rsidRDefault="00B70ECE" w:rsidP="00B70ECE">
      <w:pPr>
        <w:ind w:firstLine="720"/>
        <w:jc w:val="both"/>
        <w:rPr>
          <w:rFonts w:cs="Arial"/>
          <w:szCs w:val="22"/>
          <w:lang w:val="sl-SI"/>
        </w:rPr>
      </w:pPr>
    </w:p>
    <w:p w:rsidR="00B70ECE" w:rsidRPr="0020596E" w:rsidRDefault="00B70ECE" w:rsidP="00AE281B">
      <w:pPr>
        <w:numPr>
          <w:ilvl w:val="0"/>
          <w:numId w:val="13"/>
        </w:numPr>
        <w:suppressAutoHyphens/>
        <w:spacing w:line="240" w:lineRule="auto"/>
        <w:ind w:left="357" w:hanging="357"/>
        <w:jc w:val="center"/>
        <w:rPr>
          <w:rFonts w:cs="Arial"/>
          <w:b/>
          <w:szCs w:val="22"/>
          <w:lang w:val="sl-SI" w:eastAsia="ar-SA"/>
        </w:rPr>
      </w:pPr>
      <w:r w:rsidRPr="0020596E">
        <w:rPr>
          <w:rFonts w:cs="Arial"/>
          <w:b/>
          <w:szCs w:val="22"/>
          <w:lang w:val="sl-SI" w:eastAsia="ar-SA"/>
        </w:rPr>
        <w:t>člen</w:t>
      </w:r>
    </w:p>
    <w:p w:rsidR="00B70ECE" w:rsidRPr="009112F4" w:rsidRDefault="00B70ECE" w:rsidP="009112F4">
      <w:pPr>
        <w:jc w:val="center"/>
        <w:rPr>
          <w:rFonts w:cs="Arial"/>
          <w:b/>
          <w:lang w:val="sl-SI"/>
        </w:rPr>
      </w:pPr>
      <w:r w:rsidRPr="009112F4">
        <w:rPr>
          <w:rFonts w:cs="Arial"/>
          <w:b/>
          <w:lang w:val="sl-SI"/>
        </w:rPr>
        <w:t>(</w:t>
      </w:r>
      <w:r w:rsidR="00240E59">
        <w:rPr>
          <w:rFonts w:cs="Arial"/>
          <w:b/>
          <w:lang w:val="sl-SI"/>
        </w:rPr>
        <w:t>izrazi</w:t>
      </w:r>
      <w:r w:rsidRPr="009112F4">
        <w:rPr>
          <w:rFonts w:cs="Arial"/>
          <w:b/>
          <w:lang w:val="sl-SI"/>
        </w:rPr>
        <w:t>)</w:t>
      </w:r>
    </w:p>
    <w:p w:rsidR="00B70ECE" w:rsidRPr="0020596E" w:rsidRDefault="00B70ECE" w:rsidP="00B70ECE">
      <w:pPr>
        <w:ind w:firstLine="720"/>
        <w:jc w:val="both"/>
        <w:rPr>
          <w:rFonts w:cs="Arial"/>
          <w:szCs w:val="22"/>
          <w:lang w:val="sl-SI"/>
        </w:rPr>
      </w:pPr>
    </w:p>
    <w:p w:rsidR="00B70ECE" w:rsidRPr="0020596E" w:rsidRDefault="00B70ECE" w:rsidP="00B70ECE">
      <w:pPr>
        <w:ind w:firstLine="720"/>
        <w:jc w:val="both"/>
        <w:rPr>
          <w:rFonts w:cs="Arial"/>
          <w:szCs w:val="22"/>
          <w:lang w:val="sl-SI"/>
        </w:rPr>
      </w:pPr>
      <w:r w:rsidRPr="0020596E">
        <w:rPr>
          <w:rFonts w:cs="Arial"/>
          <w:szCs w:val="22"/>
          <w:lang w:val="sl-SI"/>
        </w:rPr>
        <w:t xml:space="preserve">(1) </w:t>
      </w:r>
      <w:r w:rsidR="00240E59">
        <w:rPr>
          <w:rFonts w:cs="Arial"/>
          <w:szCs w:val="22"/>
          <w:lang w:val="sl-SI"/>
        </w:rPr>
        <w:t>Izrazi</w:t>
      </w:r>
      <w:r w:rsidRPr="0020596E">
        <w:rPr>
          <w:rFonts w:cs="Arial"/>
          <w:szCs w:val="22"/>
          <w:lang w:val="sl-SI"/>
        </w:rPr>
        <w:t>, uporabljeni v tej uredbi</w:t>
      </w:r>
      <w:r w:rsidR="000667F4" w:rsidRPr="0020596E">
        <w:rPr>
          <w:rFonts w:cs="Arial"/>
          <w:szCs w:val="22"/>
          <w:lang w:val="sl-SI"/>
        </w:rPr>
        <w:t>,</w:t>
      </w:r>
      <w:r w:rsidRPr="0020596E">
        <w:rPr>
          <w:rFonts w:cs="Arial"/>
          <w:szCs w:val="22"/>
          <w:lang w:val="sl-SI"/>
        </w:rPr>
        <w:t xml:space="preserve"> imajo naslednji pomen:</w:t>
      </w:r>
    </w:p>
    <w:p w:rsidR="00B70ECE" w:rsidRPr="0020596E" w:rsidRDefault="00B70ECE" w:rsidP="00B70ECE">
      <w:pPr>
        <w:jc w:val="both"/>
        <w:rPr>
          <w:rFonts w:cs="Arial"/>
          <w:szCs w:val="22"/>
          <w:lang w:val="sl-SI"/>
        </w:rPr>
      </w:pPr>
      <w:bookmarkStart w:id="1" w:name="OLE_LINK1"/>
    </w:p>
    <w:p w:rsidR="00B70ECE" w:rsidRPr="00C52476" w:rsidRDefault="00B70ECE" w:rsidP="00B70ECE">
      <w:pPr>
        <w:suppressAutoHyphens/>
        <w:jc w:val="both"/>
        <w:rPr>
          <w:rFonts w:cs="Arial"/>
          <w:b/>
          <w:szCs w:val="22"/>
          <w:lang w:val="sl-SI" w:eastAsia="ar-SA"/>
        </w:rPr>
      </w:pPr>
      <w:bookmarkStart w:id="2" w:name="OLE_LINK8"/>
      <w:bookmarkEnd w:id="1"/>
      <w:r w:rsidRPr="00C52476">
        <w:rPr>
          <w:rFonts w:cs="Arial"/>
          <w:b/>
          <w:szCs w:val="22"/>
          <w:lang w:val="sl-SI" w:eastAsia="ar-SA"/>
        </w:rPr>
        <w:t xml:space="preserve">1. biološki odpadki </w:t>
      </w:r>
      <w:r w:rsidRPr="00C52476">
        <w:rPr>
          <w:rFonts w:cs="Arial"/>
          <w:szCs w:val="22"/>
          <w:lang w:val="sl-SI" w:eastAsia="ar-SA"/>
        </w:rPr>
        <w:t>so biološki odpadki iz predpisa, ki ureja odpadke</w:t>
      </w:r>
      <w:r w:rsidRPr="00C52476">
        <w:rPr>
          <w:rFonts w:cs="Arial"/>
          <w:b/>
          <w:szCs w:val="22"/>
          <w:lang w:val="sl-SI" w:eastAsia="ar-SA"/>
        </w:rPr>
        <w:t>;</w:t>
      </w:r>
    </w:p>
    <w:p w:rsidR="00B70ECE" w:rsidRPr="00C52476" w:rsidRDefault="00B70ECE" w:rsidP="00B70ECE">
      <w:pPr>
        <w:suppressAutoHyphens/>
        <w:jc w:val="both"/>
        <w:rPr>
          <w:rFonts w:cs="Arial"/>
          <w:b/>
          <w:szCs w:val="22"/>
          <w:lang w:val="sl-SI" w:eastAsia="ar-SA"/>
        </w:rPr>
      </w:pPr>
      <w:r w:rsidRPr="00C52476">
        <w:rPr>
          <w:rFonts w:cs="Arial"/>
          <w:b/>
          <w:szCs w:val="22"/>
          <w:lang w:val="sl-SI" w:eastAsia="ar-SA"/>
        </w:rPr>
        <w:t xml:space="preserve">2. blato iz greznic </w:t>
      </w:r>
      <w:r w:rsidRPr="00C52476">
        <w:rPr>
          <w:rFonts w:cs="Arial"/>
          <w:szCs w:val="22"/>
          <w:lang w:val="sl-SI" w:eastAsia="ar-SA"/>
        </w:rPr>
        <w:t>so odpadki s številko odpadka 20 03 04;</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3. izrabljene gume </w:t>
      </w:r>
      <w:r w:rsidRPr="00C52476">
        <w:rPr>
          <w:rFonts w:cs="Arial"/>
          <w:szCs w:val="22"/>
          <w:lang w:val="sl-SI" w:eastAsia="ar-SA"/>
        </w:rPr>
        <w:t>so izrabljene gume v skladu s predpisom, ki ureja ravnanje z izrabljenimi gumami;</w:t>
      </w:r>
    </w:p>
    <w:p w:rsidR="00B70ECE" w:rsidRPr="00F26DDC" w:rsidRDefault="00B70ECE" w:rsidP="00B70ECE">
      <w:pPr>
        <w:suppressAutoHyphens/>
        <w:jc w:val="both"/>
        <w:rPr>
          <w:rFonts w:cs="Arial"/>
          <w:szCs w:val="22"/>
          <w:lang w:val="sl-SI" w:eastAsia="ar-SA"/>
        </w:rPr>
      </w:pPr>
      <w:r w:rsidRPr="00C52476">
        <w:rPr>
          <w:rFonts w:cs="Arial"/>
          <w:b/>
          <w:szCs w:val="22"/>
          <w:lang w:val="sl-SI" w:eastAsia="ar-SA"/>
        </w:rPr>
        <w:t>4</w:t>
      </w:r>
      <w:r w:rsidR="000667F4" w:rsidRPr="00C52476">
        <w:rPr>
          <w:rFonts w:cs="Arial"/>
          <w:b/>
          <w:szCs w:val="22"/>
          <w:lang w:val="sl-SI" w:eastAsia="ar-SA"/>
        </w:rPr>
        <w:t>.</w:t>
      </w:r>
      <w:r w:rsidRPr="00C52476">
        <w:rPr>
          <w:rFonts w:cs="Arial"/>
          <w:b/>
          <w:szCs w:val="22"/>
          <w:lang w:val="sl-SI" w:eastAsia="ar-SA"/>
        </w:rPr>
        <w:t xml:space="preserve"> izvajalec obvezne občinske gospodarske javne službe zbiranja komunalnih odpadkov </w:t>
      </w:r>
      <w:r w:rsidRPr="00C52476">
        <w:rPr>
          <w:rFonts w:cs="Arial"/>
          <w:szCs w:val="22"/>
          <w:lang w:val="sl-SI" w:eastAsia="ar-SA"/>
        </w:rPr>
        <w:t xml:space="preserve">(v nadaljnjem besedilu: izvajalec </w:t>
      </w:r>
      <w:r w:rsidRPr="00F26DDC">
        <w:rPr>
          <w:rFonts w:cs="Arial"/>
          <w:szCs w:val="22"/>
          <w:lang w:val="sl-SI" w:eastAsia="ar-SA"/>
        </w:rPr>
        <w:t>javne službe) je zbiralec iz predpisa, ki ureja odpadke, ki je z aktom občine določen za izvajalca obvezne občinske gospodarske javne službe zbiranja komunalnih odpadkov;</w:t>
      </w:r>
    </w:p>
    <w:p w:rsidR="00B70ECE" w:rsidRPr="00770646" w:rsidRDefault="00B70ECE" w:rsidP="00B70ECE">
      <w:pPr>
        <w:suppressAutoHyphens/>
        <w:jc w:val="both"/>
        <w:rPr>
          <w:rFonts w:cs="Arial"/>
          <w:szCs w:val="22"/>
          <w:lang w:val="sl-SI" w:eastAsia="ar-SA"/>
        </w:rPr>
      </w:pPr>
      <w:r w:rsidRPr="00B3216A">
        <w:rPr>
          <w:rFonts w:cs="Arial"/>
          <w:b/>
          <w:szCs w:val="22"/>
          <w:lang w:val="sl-SI" w:eastAsia="ar-SA"/>
        </w:rPr>
        <w:t xml:space="preserve">5. izvirni povzročitelj komunalnih  odpadkov </w:t>
      </w:r>
      <w:r w:rsidRPr="00B3216A">
        <w:rPr>
          <w:rFonts w:cs="Arial"/>
          <w:szCs w:val="22"/>
          <w:lang w:val="sl-SI" w:eastAsia="ar-SA"/>
        </w:rPr>
        <w:t>(v nadaljnjem besedilu: izvirn</w:t>
      </w:r>
      <w:r w:rsidRPr="00770646">
        <w:rPr>
          <w:rFonts w:cs="Arial"/>
          <w:szCs w:val="22"/>
          <w:lang w:val="sl-SI" w:eastAsia="ar-SA"/>
        </w:rPr>
        <w:t>i povzročitelj) je oseba, katere delovanje ali dejavnost povzroča nastajanje komunalnih odpadkov;</w:t>
      </w:r>
    </w:p>
    <w:p w:rsidR="00B70ECE" w:rsidRPr="00770646" w:rsidRDefault="00B70ECE" w:rsidP="00B70ECE">
      <w:pPr>
        <w:suppressAutoHyphens/>
        <w:jc w:val="both"/>
        <w:rPr>
          <w:rFonts w:cs="Arial"/>
          <w:szCs w:val="22"/>
          <w:lang w:val="sl-SI" w:eastAsia="ar-SA"/>
        </w:rPr>
      </w:pPr>
      <w:r w:rsidRPr="00770646">
        <w:rPr>
          <w:rFonts w:cs="Arial"/>
          <w:b/>
          <w:szCs w:val="22"/>
          <w:lang w:val="sl-SI" w:eastAsia="ar-SA"/>
        </w:rPr>
        <w:t>6. javna prireditev</w:t>
      </w:r>
      <w:r w:rsidRPr="00770646">
        <w:rPr>
          <w:rFonts w:cs="Arial"/>
          <w:szCs w:val="22"/>
          <w:lang w:val="sl-SI" w:eastAsia="ar-SA"/>
        </w:rPr>
        <w:t xml:space="preserve"> je javna prireditev v skladu z zakonom, ki ureja javna zbiranja;</w:t>
      </w:r>
    </w:p>
    <w:p w:rsidR="00B70ECE" w:rsidRPr="00365512" w:rsidRDefault="00B70ECE" w:rsidP="00B70ECE">
      <w:pPr>
        <w:suppressAutoHyphens/>
        <w:jc w:val="both"/>
        <w:rPr>
          <w:rFonts w:cs="Arial"/>
          <w:b/>
          <w:szCs w:val="22"/>
          <w:lang w:val="sl-SI" w:eastAsia="ar-SA"/>
        </w:rPr>
      </w:pPr>
      <w:r w:rsidRPr="00770646">
        <w:rPr>
          <w:rFonts w:cs="Arial"/>
          <w:b/>
          <w:szCs w:val="22"/>
          <w:lang w:val="sl-SI" w:eastAsia="ar-SA"/>
        </w:rPr>
        <w:t xml:space="preserve">7. komunalni odpadki </w:t>
      </w:r>
      <w:r w:rsidRPr="00365512">
        <w:rPr>
          <w:rFonts w:cs="Arial"/>
          <w:szCs w:val="22"/>
          <w:lang w:val="sl-SI" w:eastAsia="ar-SA"/>
        </w:rPr>
        <w:t>so komunalni odpadki v skladu z zakonom, ki ureja varstvo okolja;</w:t>
      </w:r>
      <w:r w:rsidRPr="00365512">
        <w:rPr>
          <w:rFonts w:cs="Arial"/>
          <w:b/>
          <w:szCs w:val="22"/>
          <w:lang w:val="sl-SI" w:eastAsia="ar-SA"/>
        </w:rPr>
        <w:t xml:space="preserve"> </w:t>
      </w:r>
    </w:p>
    <w:p w:rsidR="00B70ECE" w:rsidRPr="00365512" w:rsidRDefault="00B70ECE" w:rsidP="00B70ECE">
      <w:pPr>
        <w:suppressAutoHyphens/>
        <w:jc w:val="both"/>
        <w:rPr>
          <w:rFonts w:cs="Arial"/>
          <w:szCs w:val="22"/>
          <w:lang w:val="sl-SI" w:eastAsia="ar-SA"/>
        </w:rPr>
      </w:pPr>
      <w:r w:rsidRPr="00365512">
        <w:rPr>
          <w:rFonts w:cs="Arial"/>
          <w:b/>
          <w:szCs w:val="22"/>
          <w:lang w:val="sl-SI" w:eastAsia="ar-SA"/>
        </w:rPr>
        <w:lastRenderedPageBreak/>
        <w:t xml:space="preserve">8. kosovni odpadki </w:t>
      </w:r>
      <w:r w:rsidRPr="00365512">
        <w:rPr>
          <w:rFonts w:cs="Arial"/>
          <w:szCs w:val="22"/>
          <w:lang w:val="sl-SI" w:eastAsia="ar-SA"/>
        </w:rPr>
        <w:t>so komunalni odpadki s številko odpadka 20 03 07, vključno s pohištvom in vzmetnicami, ki zaradi svoje velikosti, oblike ali teže niso primerni za prepuščanje v zabojnikih ali vrečah za druge komunalne odpadke;</w:t>
      </w:r>
    </w:p>
    <w:p w:rsidR="00B70ECE" w:rsidRPr="0020596E" w:rsidRDefault="00B70ECE" w:rsidP="00B70ECE">
      <w:pPr>
        <w:suppressAutoHyphens/>
        <w:jc w:val="both"/>
        <w:rPr>
          <w:rFonts w:cs="Arial"/>
          <w:b/>
          <w:szCs w:val="22"/>
          <w:lang w:val="sl-SI" w:eastAsia="ar-SA"/>
        </w:rPr>
      </w:pPr>
      <w:r w:rsidRPr="00365512">
        <w:rPr>
          <w:rFonts w:cs="Arial"/>
          <w:b/>
          <w:szCs w:val="22"/>
          <w:lang w:val="sl-SI" w:eastAsia="ar-SA"/>
        </w:rPr>
        <w:t>9. ločene frakcije komunalnih odpadkov</w:t>
      </w:r>
      <w:r w:rsidRPr="00365512">
        <w:rPr>
          <w:rFonts w:cs="Arial"/>
          <w:szCs w:val="22"/>
          <w:lang w:val="sl-SI" w:eastAsia="ar-SA"/>
        </w:rPr>
        <w:t xml:space="preserve"> (v nadaljnjem besedilu: ločene frakcije) so nenevarni in nevarni komunalni odpadki, ki se v skladu s to uredbo zbirajo lo</w:t>
      </w:r>
      <w:r w:rsidRPr="0020596E">
        <w:rPr>
          <w:rFonts w:cs="Arial"/>
          <w:szCs w:val="22"/>
          <w:lang w:val="sl-SI" w:eastAsia="ar-SA"/>
        </w:rPr>
        <w:t>čeno od mešanih komunalnih odpadkov;</w:t>
      </w:r>
    </w:p>
    <w:p w:rsidR="00B70ECE" w:rsidRPr="0020596E" w:rsidRDefault="00B70ECE" w:rsidP="00B70ECE">
      <w:pPr>
        <w:suppressAutoHyphens/>
        <w:jc w:val="both"/>
        <w:rPr>
          <w:rFonts w:cs="Arial"/>
          <w:szCs w:val="22"/>
          <w:lang w:val="sl-SI" w:eastAsia="ar-SA"/>
        </w:rPr>
      </w:pPr>
      <w:r w:rsidRPr="0020596E">
        <w:rPr>
          <w:rFonts w:cs="Arial"/>
          <w:b/>
          <w:szCs w:val="22"/>
          <w:lang w:val="sl-SI" w:eastAsia="ar-SA"/>
        </w:rPr>
        <w:t xml:space="preserve">10. ločeno zbiranje komunalnih odpadkov </w:t>
      </w:r>
      <w:r w:rsidRPr="0020596E">
        <w:rPr>
          <w:rFonts w:cs="Arial"/>
          <w:szCs w:val="22"/>
          <w:lang w:val="sl-SI" w:eastAsia="ar-SA"/>
        </w:rPr>
        <w:t>je ločeno zbiranje iz predpisa, ki ureja odpadke;</w:t>
      </w:r>
    </w:p>
    <w:p w:rsidR="00B70ECE" w:rsidRPr="0020596E" w:rsidRDefault="00B70ECE" w:rsidP="00B70ECE">
      <w:pPr>
        <w:suppressAutoHyphens/>
        <w:jc w:val="both"/>
        <w:rPr>
          <w:rFonts w:cs="Arial"/>
          <w:b/>
          <w:szCs w:val="22"/>
          <w:lang w:val="sl-SI" w:eastAsia="ar-SA"/>
        </w:rPr>
      </w:pPr>
      <w:r w:rsidRPr="00C52476">
        <w:rPr>
          <w:rFonts w:cs="Arial"/>
          <w:b/>
          <w:szCs w:val="22"/>
          <w:lang w:val="sl-SI" w:eastAsia="ar-SA"/>
        </w:rPr>
        <w:t xml:space="preserve">11. mešani komunalni odpadki </w:t>
      </w:r>
      <w:r w:rsidRPr="00C52476">
        <w:rPr>
          <w:rFonts w:cs="Arial"/>
          <w:szCs w:val="22"/>
          <w:lang w:val="sl-SI" w:eastAsia="ar-SA"/>
        </w:rPr>
        <w:t>so komunalni odpadki s številko odpadka 20 03 01, razen ločenih frakcij, odpadkov s tržnic</w:t>
      </w:r>
      <w:r w:rsidR="000667F4" w:rsidRPr="00C52476">
        <w:rPr>
          <w:rFonts w:cs="Arial"/>
          <w:szCs w:val="22"/>
          <w:lang w:val="sl-SI" w:eastAsia="ar-SA"/>
        </w:rPr>
        <w:t xml:space="preserve"> in</w:t>
      </w:r>
      <w:r w:rsidRPr="0020596E">
        <w:rPr>
          <w:rFonts w:cs="Arial"/>
          <w:szCs w:val="22"/>
          <w:lang w:val="sl-SI" w:eastAsia="ar-SA"/>
        </w:rPr>
        <w:t xml:space="preserve"> odpadkov iz čiščenja cest, blata iz greznic in odpadkov iz čiščenja kanalizacije</w:t>
      </w:r>
      <w:r w:rsidR="000667F4" w:rsidRPr="0020596E">
        <w:rPr>
          <w:rFonts w:cs="Arial"/>
          <w:szCs w:val="22"/>
          <w:lang w:val="sl-SI" w:eastAsia="ar-SA"/>
        </w:rPr>
        <w:t>;</w:t>
      </w:r>
    </w:p>
    <w:p w:rsidR="00B70ECE" w:rsidRPr="0020596E" w:rsidRDefault="00B70ECE" w:rsidP="00B70ECE">
      <w:pPr>
        <w:suppressAutoHyphens/>
        <w:jc w:val="both"/>
        <w:rPr>
          <w:rFonts w:cs="Arial"/>
          <w:b/>
          <w:szCs w:val="22"/>
          <w:lang w:val="sl-SI" w:eastAsia="ar-SA"/>
        </w:rPr>
      </w:pPr>
      <w:r w:rsidRPr="0020596E">
        <w:rPr>
          <w:rFonts w:cs="Arial"/>
          <w:b/>
          <w:szCs w:val="22"/>
          <w:lang w:val="sl-SI" w:eastAsia="ar-SA"/>
        </w:rPr>
        <w:t xml:space="preserve">12. nenevarni komunalni odpadki </w:t>
      </w:r>
      <w:r w:rsidRPr="0020596E">
        <w:rPr>
          <w:rFonts w:cs="Arial"/>
          <w:szCs w:val="22"/>
          <w:lang w:val="sl-SI" w:eastAsia="ar-SA"/>
        </w:rPr>
        <w:t>so komunalni odpadki, ki so nenevarni odpadki v skladu s predpisom, ki ureja odpadke;</w:t>
      </w:r>
      <w:r w:rsidRPr="0020596E">
        <w:rPr>
          <w:rFonts w:cs="Arial"/>
          <w:b/>
          <w:szCs w:val="22"/>
          <w:lang w:val="sl-SI" w:eastAsia="ar-SA"/>
        </w:rPr>
        <w:t xml:space="preserve"> </w:t>
      </w:r>
    </w:p>
    <w:p w:rsidR="00B70ECE" w:rsidRPr="0020596E" w:rsidRDefault="00B70ECE" w:rsidP="00B70ECE">
      <w:pPr>
        <w:suppressAutoHyphens/>
        <w:jc w:val="both"/>
        <w:rPr>
          <w:rFonts w:cs="Arial"/>
          <w:b/>
          <w:szCs w:val="22"/>
          <w:lang w:val="sl-SI" w:eastAsia="ar-SA"/>
        </w:rPr>
      </w:pPr>
      <w:r w:rsidRPr="0020596E">
        <w:rPr>
          <w:rFonts w:cs="Arial"/>
          <w:b/>
          <w:szCs w:val="22"/>
          <w:lang w:val="sl-SI" w:eastAsia="ar-SA"/>
        </w:rPr>
        <w:t xml:space="preserve">13. nevarni komunalni odpadki </w:t>
      </w:r>
      <w:r w:rsidRPr="0020596E">
        <w:rPr>
          <w:rFonts w:cs="Arial"/>
          <w:szCs w:val="22"/>
          <w:lang w:val="sl-SI" w:eastAsia="ar-SA"/>
        </w:rPr>
        <w:t>so komunalni odpadki, ki so nevarni odpadki v skladu s predpisom, ki ureja odpadke;</w:t>
      </w:r>
      <w:r w:rsidRPr="0020596E">
        <w:rPr>
          <w:rFonts w:cs="Arial"/>
          <w:b/>
          <w:szCs w:val="22"/>
          <w:lang w:val="sl-SI" w:eastAsia="ar-SA"/>
        </w:rPr>
        <w:t xml:space="preserve"> </w:t>
      </w:r>
    </w:p>
    <w:p w:rsidR="00B70ECE" w:rsidRPr="0020596E" w:rsidRDefault="00B70ECE" w:rsidP="00B70ECE">
      <w:pPr>
        <w:suppressAutoHyphens/>
        <w:jc w:val="both"/>
        <w:rPr>
          <w:rFonts w:cs="Arial"/>
          <w:b/>
          <w:szCs w:val="22"/>
          <w:lang w:val="sl-SI" w:eastAsia="ar-SA"/>
        </w:rPr>
      </w:pPr>
      <w:r w:rsidRPr="0020596E">
        <w:rPr>
          <w:rFonts w:cs="Arial"/>
          <w:b/>
          <w:szCs w:val="22"/>
          <w:lang w:val="sl-SI" w:eastAsia="ar-SA"/>
        </w:rPr>
        <w:t xml:space="preserve">14. oddaja </w:t>
      </w:r>
      <w:r w:rsidRPr="0020596E">
        <w:rPr>
          <w:rFonts w:cs="Arial"/>
          <w:szCs w:val="22"/>
          <w:lang w:val="sl-SI" w:eastAsia="ar-SA"/>
        </w:rPr>
        <w:t>je postopek oddaje odpadka v nadaljnje ravnanje v skladu s predpisom, ki ureja odpadke;</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15. odpadki iz čiščenja cest </w:t>
      </w:r>
      <w:r w:rsidRPr="00C52476">
        <w:rPr>
          <w:rFonts w:cs="Arial"/>
          <w:szCs w:val="22"/>
          <w:lang w:val="sl-SI" w:eastAsia="ar-SA"/>
        </w:rPr>
        <w:t>so odpadki s številko odpadka 20 03 03, ki nastajajo pri opravljanju obvezne občinske gospodarske javne službe urejanja in čiščenja javnih površin;</w:t>
      </w:r>
    </w:p>
    <w:p w:rsidR="00B70ECE" w:rsidRPr="00C52476" w:rsidRDefault="00B70ECE" w:rsidP="00B70ECE">
      <w:pPr>
        <w:suppressAutoHyphens/>
        <w:jc w:val="both"/>
        <w:rPr>
          <w:rFonts w:cs="Arial"/>
          <w:b/>
          <w:szCs w:val="22"/>
          <w:lang w:val="sl-SI" w:eastAsia="ar-SA"/>
        </w:rPr>
      </w:pPr>
      <w:r w:rsidRPr="00C52476">
        <w:rPr>
          <w:rFonts w:cs="Arial"/>
          <w:b/>
          <w:szCs w:val="22"/>
          <w:lang w:val="sl-SI" w:eastAsia="ar-SA"/>
        </w:rPr>
        <w:t xml:space="preserve">16. odpadki iz čiščenja kanalizacije </w:t>
      </w:r>
      <w:r w:rsidRPr="00C52476">
        <w:rPr>
          <w:rFonts w:cs="Arial"/>
          <w:szCs w:val="22"/>
          <w:lang w:val="sl-SI" w:eastAsia="ar-SA"/>
        </w:rPr>
        <w:t>so odpadki s številko odpadka 20 03 06;</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17. odpadki s tržnic </w:t>
      </w:r>
      <w:r w:rsidRPr="00C52476">
        <w:rPr>
          <w:rFonts w:cs="Arial"/>
          <w:szCs w:val="22"/>
          <w:lang w:val="sl-SI" w:eastAsia="ar-SA"/>
        </w:rPr>
        <w:t>so odpadki s številko odpadka 20 03 02, ki nastajajo pri obratovanju tržnic;</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18. odpadki z vrtov, parkov in pokopališč </w:t>
      </w:r>
      <w:r w:rsidRPr="00C52476">
        <w:rPr>
          <w:rFonts w:cs="Arial"/>
          <w:szCs w:val="22"/>
          <w:lang w:val="sl-SI" w:eastAsia="ar-SA"/>
        </w:rPr>
        <w:t>so odpadki iz podskupine 20 02</w:t>
      </w:r>
      <w:r w:rsidR="00B0019D">
        <w:rPr>
          <w:rFonts w:cs="Arial"/>
          <w:szCs w:val="22"/>
          <w:lang w:val="sl-SI" w:eastAsia="ar-SA"/>
        </w:rPr>
        <w:t xml:space="preserve"> s seznama odpadkov</w:t>
      </w:r>
      <w:r w:rsidRPr="00C52476">
        <w:rPr>
          <w:rFonts w:cs="Arial"/>
          <w:szCs w:val="22"/>
          <w:lang w:val="sl-SI" w:eastAsia="ar-SA"/>
        </w:rPr>
        <w:t>;</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19. odpadna embalaža </w:t>
      </w:r>
      <w:r w:rsidRPr="00C52476">
        <w:rPr>
          <w:rFonts w:cs="Arial"/>
          <w:szCs w:val="22"/>
          <w:lang w:val="sl-SI" w:eastAsia="ar-SA"/>
        </w:rPr>
        <w:t>je odpadna embalaža iz predpisa, ki ureja ravnanje z embalažo in odpadno embalažo;</w:t>
      </w:r>
    </w:p>
    <w:p w:rsidR="00B70ECE" w:rsidRPr="00C52476" w:rsidRDefault="00B70ECE" w:rsidP="00B70ECE">
      <w:pPr>
        <w:suppressAutoHyphens/>
        <w:jc w:val="both"/>
        <w:rPr>
          <w:rFonts w:cs="Arial"/>
          <w:b/>
          <w:szCs w:val="22"/>
          <w:lang w:val="sl-SI" w:eastAsia="ar-SA"/>
        </w:rPr>
      </w:pPr>
      <w:r w:rsidRPr="00C52476">
        <w:rPr>
          <w:rFonts w:cs="Arial"/>
          <w:b/>
          <w:szCs w:val="22"/>
          <w:lang w:val="sl-SI" w:eastAsia="ar-SA"/>
        </w:rPr>
        <w:t xml:space="preserve">20. odpadna električna in elektronska oprema iz gospodinjstev </w:t>
      </w:r>
      <w:r w:rsidRPr="00C52476">
        <w:rPr>
          <w:rFonts w:cs="Arial"/>
          <w:szCs w:val="22"/>
          <w:lang w:val="sl-SI" w:eastAsia="ar-SA"/>
        </w:rPr>
        <w:t>(v nadaljnjem besedilu: OEEO) je OEEO iz gospodinjstev iz predpisa, ki ureja odpadno električno in elektronsko opremo;</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21. premična zbiralnica </w:t>
      </w:r>
      <w:r w:rsidRPr="00C52476">
        <w:rPr>
          <w:rFonts w:cs="Arial"/>
          <w:szCs w:val="22"/>
          <w:lang w:val="sl-SI" w:eastAsia="ar-SA"/>
        </w:rPr>
        <w:t xml:space="preserve">je tovorno vozilo ali začasno urejen in pokrit prostor, opremljen za prepuščanje ločenih frakcij, ki so nevarni komunalni odpadki; </w:t>
      </w:r>
    </w:p>
    <w:p w:rsidR="00B70ECE" w:rsidRPr="00C52476" w:rsidRDefault="00B70ECE" w:rsidP="00B70ECE">
      <w:pPr>
        <w:suppressAutoHyphens/>
        <w:jc w:val="both"/>
        <w:rPr>
          <w:rFonts w:cs="Arial"/>
          <w:b/>
          <w:szCs w:val="22"/>
          <w:lang w:val="sl-SI" w:eastAsia="ar-SA"/>
        </w:rPr>
      </w:pPr>
      <w:r w:rsidRPr="00C52476">
        <w:rPr>
          <w:rFonts w:cs="Arial"/>
          <w:b/>
          <w:szCs w:val="22"/>
          <w:lang w:val="sl-SI" w:eastAsia="ar-SA"/>
        </w:rPr>
        <w:t>22. prepuščanje</w:t>
      </w:r>
      <w:r w:rsidRPr="00C52476">
        <w:rPr>
          <w:rFonts w:cs="Arial"/>
          <w:szCs w:val="22"/>
          <w:lang w:val="sl-SI" w:eastAsia="ar-SA"/>
        </w:rPr>
        <w:t xml:space="preserve"> je postopek oddaje odpadka v nadaljnje ravnanje v skladu s predpisom, ki ureja odpadke;</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23. prevzemno mesto </w:t>
      </w:r>
      <w:r w:rsidRPr="00C52476">
        <w:rPr>
          <w:rFonts w:cs="Arial"/>
          <w:szCs w:val="22"/>
          <w:lang w:val="sl-SI" w:eastAsia="ar-SA"/>
        </w:rPr>
        <w:t>je mesto, na katerem izvajalec javne službe prevzame komunalne odpadke, ki mu jih uporabniki prepustijo po sistemu od vrat do vrat;</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24. seznam odpadkov </w:t>
      </w:r>
      <w:r w:rsidRPr="00C52476">
        <w:rPr>
          <w:rFonts w:cs="Arial"/>
          <w:szCs w:val="22"/>
          <w:lang w:val="sl-SI" w:eastAsia="ar-SA"/>
        </w:rPr>
        <w:t>je seznam odpadkov iz priloge Odločbe Komisije z dne 3. maja 2000 o nadomestitvi Odločbe 94/3/ES o oblikovanju seznama odpadkov skladno s členom 1(a) Direktive Sveta 75/442/EGS o odpadkih in Odločbe Sveta 94/904/ES o oblikovanju seznama nevarnih odpadkov skladno s členom 1(4) Direktive Sveta 91/689/EGS o nevarnih odpadkih (UL L št. 226 z dne 6. 9. 2000, str. 3), zadnjič spremenjene s Sklepom Komisije z dne 18. decembra 2014 o spremembi Odločbe Komisije 2000/532/ES o seznamu odpadkov v skladu z Direktivo 2008/98/ES Evropskega parlamenta in Sveta (UL L št. 370 z dne 30. 12. 2014, str. 44</w:t>
      </w:r>
      <w:r w:rsidR="00B0019D">
        <w:rPr>
          <w:rFonts w:cs="Arial"/>
          <w:szCs w:val="22"/>
          <w:lang w:val="sl-SI" w:eastAsia="ar-SA"/>
        </w:rPr>
        <w:t>)</w:t>
      </w:r>
      <w:r w:rsidRPr="00C52476">
        <w:rPr>
          <w:rFonts w:cs="Arial"/>
          <w:szCs w:val="22"/>
          <w:lang w:val="sl-SI" w:eastAsia="ar-SA"/>
        </w:rPr>
        <w:t>;</w:t>
      </w:r>
    </w:p>
    <w:p w:rsidR="00B70ECE" w:rsidRPr="00C52476" w:rsidRDefault="00B70ECE" w:rsidP="00B70ECE">
      <w:pPr>
        <w:suppressAutoHyphens/>
        <w:jc w:val="both"/>
        <w:rPr>
          <w:rFonts w:cs="Arial"/>
          <w:szCs w:val="22"/>
          <w:lang w:val="sl-SI" w:eastAsia="ar-SA"/>
        </w:rPr>
      </w:pPr>
      <w:r w:rsidRPr="00C52476">
        <w:rPr>
          <w:rFonts w:cs="Arial"/>
          <w:b/>
          <w:szCs w:val="22"/>
          <w:lang w:val="sl-SI" w:eastAsia="ar-SA"/>
        </w:rPr>
        <w:t xml:space="preserve">25. sistem od vrat do vrat </w:t>
      </w:r>
      <w:r w:rsidRPr="00C52476">
        <w:rPr>
          <w:rFonts w:cs="Arial"/>
          <w:szCs w:val="22"/>
          <w:lang w:val="sl-SI" w:eastAsia="ar-SA"/>
        </w:rPr>
        <w:t xml:space="preserve">je sistem prepuščanja določenih komunalnih odpadkov, pri katerem je prevzemno mesto za prepuščanje </w:t>
      </w:r>
      <w:r w:rsidR="00A25925">
        <w:rPr>
          <w:rFonts w:cs="Arial"/>
          <w:szCs w:val="22"/>
          <w:lang w:val="sl-SI"/>
        </w:rPr>
        <w:t>te</w:t>
      </w:r>
      <w:r w:rsidR="00A25925" w:rsidRPr="00C52476">
        <w:rPr>
          <w:rFonts w:cs="Arial"/>
          <w:szCs w:val="22"/>
          <w:lang w:val="sl-SI"/>
        </w:rPr>
        <w:t xml:space="preserve">h </w:t>
      </w:r>
      <w:r w:rsidRPr="00C52476">
        <w:rPr>
          <w:rFonts w:cs="Arial"/>
          <w:szCs w:val="22"/>
          <w:lang w:val="sl-SI" w:eastAsia="ar-SA"/>
        </w:rPr>
        <w:t>odpadkov namenjen</w:t>
      </w:r>
      <w:r w:rsidR="009C510D" w:rsidRPr="00C52476">
        <w:rPr>
          <w:rFonts w:cs="Arial"/>
          <w:szCs w:val="22"/>
          <w:lang w:val="sl-SI" w:eastAsia="ar-SA"/>
        </w:rPr>
        <w:t>o</w:t>
      </w:r>
      <w:r w:rsidRPr="00C52476">
        <w:rPr>
          <w:rFonts w:cs="Arial"/>
          <w:szCs w:val="22"/>
          <w:lang w:val="sl-SI" w:eastAsia="ar-SA"/>
        </w:rPr>
        <w:t xml:space="preserve"> določenim znanim uporabnikom;</w:t>
      </w:r>
    </w:p>
    <w:p w:rsidR="00B2322A" w:rsidRPr="00C52476" w:rsidRDefault="00B2322A" w:rsidP="00B2322A">
      <w:pPr>
        <w:suppressAutoHyphens/>
        <w:jc w:val="both"/>
        <w:rPr>
          <w:rFonts w:cs="Arial"/>
          <w:szCs w:val="22"/>
          <w:lang w:val="sl-SI" w:eastAsia="ar-SA"/>
        </w:rPr>
      </w:pPr>
      <w:r w:rsidRPr="00C52476">
        <w:rPr>
          <w:rFonts w:cs="Arial"/>
          <w:b/>
          <w:szCs w:val="22"/>
          <w:lang w:val="sl-SI" w:eastAsia="ar-SA"/>
        </w:rPr>
        <w:t>2</w:t>
      </w:r>
      <w:r>
        <w:rPr>
          <w:rFonts w:cs="Arial"/>
          <w:b/>
          <w:szCs w:val="22"/>
          <w:lang w:val="sl-SI" w:eastAsia="ar-SA"/>
        </w:rPr>
        <w:t>6</w:t>
      </w:r>
      <w:r w:rsidRPr="00C52476">
        <w:rPr>
          <w:rFonts w:cs="Arial"/>
          <w:b/>
          <w:szCs w:val="22"/>
          <w:lang w:val="sl-SI" w:eastAsia="ar-SA"/>
        </w:rPr>
        <w:t xml:space="preserve">. </w:t>
      </w:r>
      <w:r>
        <w:rPr>
          <w:rFonts w:cs="Arial"/>
          <w:b/>
          <w:szCs w:val="22"/>
          <w:lang w:val="sl-SI" w:eastAsia="ar-SA"/>
        </w:rPr>
        <w:t xml:space="preserve">številka odpadka </w:t>
      </w:r>
      <w:r>
        <w:rPr>
          <w:rFonts w:cs="Arial"/>
          <w:szCs w:val="22"/>
          <w:lang w:val="sl-SI" w:eastAsia="ar-SA"/>
        </w:rPr>
        <w:t xml:space="preserve">je številka odpadka </w:t>
      </w:r>
      <w:r w:rsidR="00D215D6">
        <w:rPr>
          <w:rFonts w:cs="Arial"/>
          <w:szCs w:val="22"/>
          <w:lang w:val="sl-SI" w:eastAsia="ar-SA"/>
        </w:rPr>
        <w:t xml:space="preserve">s </w:t>
      </w:r>
      <w:r>
        <w:rPr>
          <w:rFonts w:cs="Arial"/>
          <w:szCs w:val="22"/>
          <w:lang w:val="sl-SI" w:eastAsia="ar-SA"/>
        </w:rPr>
        <w:t>seznama odpadkov</w:t>
      </w:r>
      <w:r w:rsidRPr="00C52476">
        <w:rPr>
          <w:rFonts w:cs="Arial"/>
          <w:szCs w:val="22"/>
          <w:lang w:val="sl-SI" w:eastAsia="ar-SA"/>
        </w:rPr>
        <w:t>;</w:t>
      </w:r>
    </w:p>
    <w:p w:rsidR="00B70ECE" w:rsidRPr="00C52476" w:rsidRDefault="00B2322A" w:rsidP="00B70ECE">
      <w:pPr>
        <w:suppressAutoHyphens/>
        <w:jc w:val="both"/>
        <w:rPr>
          <w:rFonts w:cs="Arial"/>
          <w:szCs w:val="22"/>
          <w:lang w:val="sl-SI" w:eastAsia="ar-SA"/>
        </w:rPr>
      </w:pPr>
      <w:r w:rsidRPr="00C52476">
        <w:rPr>
          <w:rFonts w:cs="Arial"/>
          <w:b/>
          <w:szCs w:val="22"/>
          <w:lang w:val="sl-SI" w:eastAsia="ar-SA"/>
        </w:rPr>
        <w:t>2</w:t>
      </w:r>
      <w:r>
        <w:rPr>
          <w:rFonts w:cs="Arial"/>
          <w:b/>
          <w:szCs w:val="22"/>
          <w:lang w:val="sl-SI" w:eastAsia="ar-SA"/>
        </w:rPr>
        <w:t>7</w:t>
      </w:r>
      <w:r w:rsidR="00B70ECE" w:rsidRPr="00C52476">
        <w:rPr>
          <w:rFonts w:cs="Arial"/>
          <w:b/>
          <w:szCs w:val="22"/>
          <w:lang w:val="sl-SI" w:eastAsia="ar-SA"/>
        </w:rPr>
        <w:t>.</w:t>
      </w:r>
      <w:r w:rsidR="00B70ECE" w:rsidRPr="00C52476">
        <w:rPr>
          <w:rFonts w:cs="Arial"/>
          <w:szCs w:val="22"/>
          <w:lang w:val="sl-SI" w:eastAsia="ar-SA"/>
        </w:rPr>
        <w:t xml:space="preserve"> </w:t>
      </w:r>
      <w:r w:rsidR="00B70ECE" w:rsidRPr="00C52476">
        <w:rPr>
          <w:rFonts w:cs="Arial"/>
          <w:b/>
          <w:szCs w:val="22"/>
          <w:lang w:val="sl-SI" w:eastAsia="ar-SA"/>
        </w:rPr>
        <w:t xml:space="preserve">uporabnik storitev javne službe zbiranja </w:t>
      </w:r>
      <w:r w:rsidR="00B70ECE" w:rsidRPr="00C52476">
        <w:rPr>
          <w:rFonts w:cs="Arial"/>
          <w:szCs w:val="22"/>
          <w:lang w:val="sl-SI" w:eastAsia="ar-SA"/>
        </w:rPr>
        <w:t>(v nadaljnjem besedilu: uporabnik) je izvirni povzročitelj</w:t>
      </w:r>
      <w:r w:rsidR="009C510D" w:rsidRPr="00C52476">
        <w:rPr>
          <w:rFonts w:cs="Arial"/>
          <w:szCs w:val="22"/>
          <w:lang w:val="sl-SI" w:eastAsia="ar-SA"/>
        </w:rPr>
        <w:t>;</w:t>
      </w:r>
    </w:p>
    <w:p w:rsidR="00B70ECE" w:rsidRPr="00C52476" w:rsidRDefault="00B2322A" w:rsidP="00B70ECE">
      <w:pPr>
        <w:suppressAutoHyphens/>
        <w:jc w:val="both"/>
        <w:rPr>
          <w:rFonts w:cs="Arial"/>
          <w:szCs w:val="22"/>
          <w:lang w:val="sl-SI" w:eastAsia="ar-SA"/>
        </w:rPr>
      </w:pPr>
      <w:r w:rsidRPr="00C52476">
        <w:rPr>
          <w:rFonts w:cs="Arial"/>
          <w:b/>
          <w:szCs w:val="22"/>
          <w:lang w:val="sl-SI" w:eastAsia="ar-SA"/>
        </w:rPr>
        <w:t>2</w:t>
      </w:r>
      <w:r>
        <w:rPr>
          <w:rFonts w:cs="Arial"/>
          <w:b/>
          <w:szCs w:val="22"/>
          <w:lang w:val="sl-SI" w:eastAsia="ar-SA"/>
        </w:rPr>
        <w:t>8</w:t>
      </w:r>
      <w:r w:rsidR="00B70ECE" w:rsidRPr="00C52476">
        <w:rPr>
          <w:rFonts w:cs="Arial"/>
          <w:b/>
          <w:szCs w:val="22"/>
          <w:lang w:val="sl-SI" w:eastAsia="ar-SA"/>
        </w:rPr>
        <w:t xml:space="preserve">. zbiralnica </w:t>
      </w:r>
      <w:r w:rsidR="00B70ECE" w:rsidRPr="00C52476">
        <w:rPr>
          <w:rFonts w:cs="Arial"/>
          <w:szCs w:val="22"/>
          <w:lang w:val="sl-SI" w:eastAsia="ar-SA"/>
        </w:rPr>
        <w:t>je prostor, na katerem so nameščeni zabojniki za prepuščanje določenih ločenih frakcij;</w:t>
      </w:r>
    </w:p>
    <w:p w:rsidR="00B70ECE" w:rsidRPr="00C52476" w:rsidRDefault="00B2322A" w:rsidP="00B70ECE">
      <w:pPr>
        <w:suppressAutoHyphens/>
        <w:jc w:val="both"/>
        <w:rPr>
          <w:rFonts w:cs="Arial"/>
          <w:szCs w:val="22"/>
          <w:highlight w:val="yellow"/>
          <w:lang w:val="sl-SI" w:eastAsia="ar-SA"/>
        </w:rPr>
      </w:pPr>
      <w:r w:rsidRPr="00C52476">
        <w:rPr>
          <w:rFonts w:cs="Arial"/>
          <w:b/>
          <w:szCs w:val="22"/>
          <w:lang w:val="sl-SI" w:eastAsia="ar-SA"/>
        </w:rPr>
        <w:t>2</w:t>
      </w:r>
      <w:r>
        <w:rPr>
          <w:rFonts w:cs="Arial"/>
          <w:b/>
          <w:szCs w:val="22"/>
          <w:lang w:val="sl-SI" w:eastAsia="ar-SA"/>
        </w:rPr>
        <w:t>9</w:t>
      </w:r>
      <w:r w:rsidR="00B70ECE" w:rsidRPr="00C52476">
        <w:rPr>
          <w:rFonts w:cs="Arial"/>
          <w:b/>
          <w:szCs w:val="22"/>
          <w:lang w:val="sl-SI" w:eastAsia="ar-SA"/>
        </w:rPr>
        <w:t xml:space="preserve">. zbirni center </w:t>
      </w:r>
      <w:r w:rsidR="00B70ECE" w:rsidRPr="00C52476">
        <w:rPr>
          <w:rFonts w:cs="Arial"/>
          <w:szCs w:val="22"/>
          <w:lang w:val="sl-SI" w:eastAsia="ar-SA"/>
        </w:rPr>
        <w:t>je zbirni center v skladu s predpisom, ki ureja odpadke, namenjen za prevzemanje, predhodno sortiranje in predhodno skladiščenje komunalnih odpadkov</w:t>
      </w:r>
      <w:r w:rsidR="009C510D" w:rsidRPr="00C52476">
        <w:rPr>
          <w:rFonts w:cs="Arial"/>
          <w:szCs w:val="22"/>
          <w:lang w:val="sl-SI" w:eastAsia="ar-SA"/>
        </w:rPr>
        <w:t>.</w:t>
      </w:r>
    </w:p>
    <w:p w:rsidR="00B70ECE" w:rsidRPr="00C52476" w:rsidRDefault="00B70ECE" w:rsidP="00B70ECE">
      <w:pPr>
        <w:suppressAutoHyphens/>
        <w:jc w:val="both"/>
        <w:rPr>
          <w:rFonts w:cs="Arial"/>
          <w:szCs w:val="22"/>
          <w:lang w:val="sl-SI" w:eastAsia="ar-SA"/>
        </w:rPr>
      </w:pPr>
    </w:p>
    <w:p w:rsidR="00B70ECE" w:rsidRPr="00C52476" w:rsidRDefault="00B70ECE" w:rsidP="00B70ECE">
      <w:pPr>
        <w:suppressAutoHyphens/>
        <w:jc w:val="both"/>
        <w:rPr>
          <w:rFonts w:cs="Arial"/>
          <w:szCs w:val="22"/>
          <w:highlight w:val="yellow"/>
          <w:lang w:val="sl-SI" w:eastAsia="ar-SA"/>
        </w:rPr>
      </w:pPr>
    </w:p>
    <w:p w:rsidR="00B70ECE" w:rsidRPr="00C52476" w:rsidRDefault="00B70ECE" w:rsidP="00B70ECE">
      <w:pPr>
        <w:suppressAutoHyphens/>
        <w:jc w:val="both"/>
        <w:rPr>
          <w:rFonts w:cs="Arial"/>
          <w:b/>
          <w:szCs w:val="22"/>
          <w:lang w:val="sl-SI" w:eastAsia="ar-SA" w:bidi="mr-IN"/>
        </w:rPr>
      </w:pPr>
      <w:r w:rsidRPr="00C52476">
        <w:rPr>
          <w:rFonts w:cs="Arial"/>
          <w:szCs w:val="22"/>
          <w:lang w:val="sl-SI" w:eastAsia="ar-SA"/>
        </w:rPr>
        <w:t xml:space="preserve">(2) Drugi </w:t>
      </w:r>
      <w:r w:rsidR="00B0019D">
        <w:rPr>
          <w:rFonts w:cs="Arial"/>
          <w:szCs w:val="22"/>
          <w:lang w:val="sl-SI" w:eastAsia="ar-SA"/>
        </w:rPr>
        <w:t>izrazi</w:t>
      </w:r>
      <w:r w:rsidRPr="00C52476">
        <w:rPr>
          <w:rFonts w:cs="Arial"/>
          <w:szCs w:val="22"/>
          <w:lang w:val="sl-SI" w:eastAsia="ar-SA"/>
        </w:rPr>
        <w:t>, uporabljeni v tej uredbi, imajo enak pomen, kot ga določa predpis, ki ureja odpadke.</w:t>
      </w:r>
    </w:p>
    <w:bookmarkEnd w:id="2"/>
    <w:p w:rsidR="00B70ECE" w:rsidRPr="00C52476" w:rsidRDefault="00B70ECE" w:rsidP="00B70ECE">
      <w:pPr>
        <w:suppressAutoHyphens/>
        <w:jc w:val="both"/>
        <w:rPr>
          <w:rFonts w:cs="Arial"/>
          <w:b/>
          <w:bCs/>
          <w:szCs w:val="22"/>
          <w:lang w:val="sl-SI" w:eastAsia="ar-SA" w:bidi="mr-IN"/>
        </w:rPr>
      </w:pPr>
    </w:p>
    <w:p w:rsidR="00B70ECE" w:rsidRPr="00C52476" w:rsidRDefault="00B70ECE" w:rsidP="00B70ECE">
      <w:pPr>
        <w:suppressAutoHyphens/>
        <w:rPr>
          <w:rFonts w:cs="Arial"/>
          <w:b/>
          <w:bCs/>
          <w:szCs w:val="22"/>
          <w:lang w:val="sl-SI" w:eastAsia="ar-SA" w:bidi="mr-IN"/>
        </w:rPr>
      </w:pPr>
    </w:p>
    <w:p w:rsidR="00B70ECE" w:rsidRPr="00C52476" w:rsidRDefault="00B70ECE" w:rsidP="00B70ECE">
      <w:pPr>
        <w:suppressAutoHyphens/>
        <w:jc w:val="center"/>
        <w:rPr>
          <w:rFonts w:cs="Arial"/>
          <w:b/>
          <w:bCs/>
          <w:szCs w:val="22"/>
          <w:lang w:val="sl-SI" w:eastAsia="ar-SA" w:bidi="mr-IN"/>
        </w:rPr>
      </w:pPr>
      <w:r w:rsidRPr="00C52476">
        <w:rPr>
          <w:rFonts w:cs="Arial"/>
          <w:b/>
          <w:bCs/>
          <w:szCs w:val="22"/>
          <w:lang w:val="sl-SI" w:eastAsia="ar-SA" w:bidi="mr-IN"/>
        </w:rPr>
        <w:t>II. DEJAVNOST JAVNE SLUŽBE ZBIRANJA IN VRSTE KOMUNALNIH ODPADKOV</w:t>
      </w:r>
    </w:p>
    <w:p w:rsidR="00B70ECE" w:rsidRPr="00C52476" w:rsidRDefault="00B70ECE" w:rsidP="00B70ECE">
      <w:pPr>
        <w:suppressAutoHyphens/>
        <w:rPr>
          <w:rFonts w:cs="Arial"/>
          <w:b/>
          <w:bCs/>
          <w:szCs w:val="22"/>
          <w:lang w:val="sl-SI" w:eastAsia="ar-SA" w:bidi="mr-IN"/>
        </w:rPr>
      </w:pPr>
    </w:p>
    <w:p w:rsidR="00B70ECE" w:rsidRPr="00C52476" w:rsidRDefault="00B70ECE" w:rsidP="00B70ECE">
      <w:pPr>
        <w:suppressAutoHyphens/>
        <w:rPr>
          <w:rFonts w:cs="Arial"/>
          <w:szCs w:val="22"/>
          <w:lang w:val="sl-SI" w:eastAsia="ar-SA"/>
        </w:rPr>
      </w:pPr>
    </w:p>
    <w:p w:rsidR="00B70ECE" w:rsidRPr="00C52476" w:rsidRDefault="00B70ECE" w:rsidP="000721B3">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C77699">
      <w:pPr>
        <w:jc w:val="center"/>
        <w:rPr>
          <w:rFonts w:cs="Arial"/>
          <w:b/>
          <w:lang w:val="sl-SI"/>
        </w:rPr>
      </w:pPr>
      <w:r w:rsidRPr="009112F4">
        <w:rPr>
          <w:rFonts w:cs="Arial"/>
          <w:b/>
          <w:lang w:val="sl-SI"/>
        </w:rPr>
        <w:t>(dejavnost in vrste komunalnih odpadkov)</w:t>
      </w:r>
    </w:p>
    <w:p w:rsidR="00B70ECE" w:rsidRPr="00C52476" w:rsidRDefault="00B70ECE" w:rsidP="00B70ECE">
      <w:pPr>
        <w:suppressAutoHyphens/>
        <w:jc w:val="center"/>
        <w:rPr>
          <w:rFonts w:cs="Arial"/>
          <w:b/>
          <w:bCs/>
          <w:szCs w:val="22"/>
          <w:lang w:val="sl-SI" w:eastAsia="ar-SA" w:bidi="mr-IN"/>
        </w:rPr>
      </w:pPr>
    </w:p>
    <w:p w:rsidR="00B70ECE" w:rsidRPr="0020596E" w:rsidRDefault="00B70ECE" w:rsidP="00B70ECE">
      <w:pPr>
        <w:ind w:firstLine="720"/>
        <w:jc w:val="both"/>
        <w:rPr>
          <w:rFonts w:cs="Arial"/>
          <w:szCs w:val="20"/>
          <w:lang w:val="sl-SI"/>
        </w:rPr>
      </w:pPr>
      <w:r w:rsidRPr="00C52476">
        <w:rPr>
          <w:rFonts w:cs="Arial"/>
          <w:szCs w:val="20"/>
          <w:lang w:val="sl-SI"/>
        </w:rPr>
        <w:t xml:space="preserve">(1) Dejavnost javne službe zbiranja je </w:t>
      </w:r>
      <w:r w:rsidRPr="0020596E">
        <w:rPr>
          <w:rFonts w:cs="Arial"/>
          <w:szCs w:val="20"/>
          <w:lang w:val="sl-SI"/>
        </w:rPr>
        <w:t>zbiranje komunalnih odpadkov in njihovo oddajanje v nadaljnje ravnanje z njimi v skladu s hierarhijo ravnanja z odpadki</w:t>
      </w:r>
      <w:r w:rsidR="00281CC4" w:rsidRPr="0020596E">
        <w:rPr>
          <w:rFonts w:cs="Arial"/>
          <w:szCs w:val="20"/>
          <w:lang w:val="sl-SI"/>
        </w:rPr>
        <w:t xml:space="preserve"> in predpisi, ki urejajo odpadke</w:t>
      </w:r>
      <w:r w:rsidRPr="0020596E">
        <w:rPr>
          <w:rFonts w:cs="Arial"/>
          <w:szCs w:val="20"/>
          <w:lang w:val="sl-SI"/>
        </w:rPr>
        <w:t xml:space="preserve">. </w:t>
      </w:r>
    </w:p>
    <w:p w:rsidR="00B70ECE" w:rsidRPr="0020596E" w:rsidRDefault="00B70ECE" w:rsidP="00B70ECE">
      <w:pPr>
        <w:ind w:firstLine="720"/>
        <w:jc w:val="both"/>
        <w:rPr>
          <w:rFonts w:cs="Arial"/>
          <w:szCs w:val="20"/>
          <w:lang w:val="sl-SI"/>
        </w:rPr>
      </w:pPr>
    </w:p>
    <w:p w:rsidR="00B70ECE" w:rsidRPr="0020596E" w:rsidRDefault="00B70ECE" w:rsidP="00B70ECE">
      <w:pPr>
        <w:ind w:firstLine="720"/>
        <w:jc w:val="both"/>
        <w:rPr>
          <w:rFonts w:cs="Arial"/>
          <w:szCs w:val="20"/>
          <w:lang w:val="sl-SI"/>
        </w:rPr>
      </w:pPr>
      <w:r w:rsidRPr="0020596E">
        <w:rPr>
          <w:rFonts w:cs="Arial"/>
          <w:szCs w:val="20"/>
          <w:lang w:val="sl-SI"/>
        </w:rPr>
        <w:t>(2) Izvajanje dejavnosti iz prejšnjega odstavka mora biti zagotovljeno za celotno območje občine.</w:t>
      </w:r>
    </w:p>
    <w:p w:rsidR="00B70ECE" w:rsidRPr="0020596E" w:rsidRDefault="00B70ECE" w:rsidP="00B70ECE">
      <w:pPr>
        <w:ind w:firstLine="720"/>
        <w:jc w:val="both"/>
        <w:rPr>
          <w:rFonts w:cs="Arial"/>
          <w:szCs w:val="20"/>
          <w:lang w:val="sl-SI"/>
        </w:rPr>
      </w:pPr>
    </w:p>
    <w:p w:rsidR="00B70ECE" w:rsidRPr="0020596E" w:rsidRDefault="00B70ECE" w:rsidP="00B70ECE">
      <w:pPr>
        <w:ind w:firstLine="720"/>
        <w:jc w:val="both"/>
        <w:rPr>
          <w:rFonts w:cs="Arial"/>
          <w:szCs w:val="20"/>
          <w:lang w:val="sl-SI"/>
        </w:rPr>
      </w:pPr>
      <w:r w:rsidRPr="0020596E">
        <w:rPr>
          <w:rFonts w:cs="Arial"/>
          <w:szCs w:val="20"/>
          <w:lang w:val="sl-SI"/>
        </w:rPr>
        <w:t xml:space="preserve">(3) V okviru javne službe zbiranja se zagotavlja zbiranje: </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 xml:space="preserve">ločenih frakcij iz podskupin 15 01 in 20 01 </w:t>
      </w:r>
      <w:r w:rsidR="005E2CC0" w:rsidRPr="0020596E">
        <w:rPr>
          <w:rFonts w:cs="Arial"/>
          <w:szCs w:val="20"/>
          <w:lang w:val="sl-SI"/>
        </w:rPr>
        <w:t xml:space="preserve">s </w:t>
      </w:r>
      <w:r w:rsidRPr="0020596E">
        <w:rPr>
          <w:rFonts w:cs="Arial"/>
          <w:szCs w:val="20"/>
          <w:lang w:val="sl-SI"/>
        </w:rPr>
        <w:t>seznama odpadkov,</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kosovnih odpadkov,</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odpadkov z vrtov, parkov in pokopališč,</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odpadkov s tržnic,</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 xml:space="preserve">odpadkov iz čiščenja cest, </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mešanih komunalnih odpadkov in</w:t>
      </w:r>
    </w:p>
    <w:p w:rsidR="00B70ECE" w:rsidRPr="0020596E" w:rsidRDefault="00B70ECE" w:rsidP="000721B3">
      <w:pPr>
        <w:numPr>
          <w:ilvl w:val="0"/>
          <w:numId w:val="19"/>
        </w:numPr>
        <w:suppressAutoHyphens/>
        <w:spacing w:line="240" w:lineRule="auto"/>
        <w:jc w:val="both"/>
        <w:rPr>
          <w:rFonts w:cs="Arial"/>
          <w:szCs w:val="20"/>
          <w:lang w:val="sl-SI"/>
        </w:rPr>
      </w:pPr>
      <w:r w:rsidRPr="0020596E">
        <w:rPr>
          <w:rFonts w:cs="Arial"/>
          <w:szCs w:val="20"/>
          <w:lang w:val="sl-SI"/>
        </w:rPr>
        <w:t>izrabljenih gum v skladu s predpisom, ki ureja ravnanje z izrabljenimi gumami.</w:t>
      </w:r>
    </w:p>
    <w:p w:rsidR="00B70ECE" w:rsidRPr="0020596E" w:rsidRDefault="00B70ECE" w:rsidP="00B70ECE">
      <w:pPr>
        <w:ind w:firstLine="720"/>
        <w:jc w:val="both"/>
        <w:rPr>
          <w:rFonts w:cs="Arial"/>
          <w:szCs w:val="20"/>
          <w:lang w:val="sl-SI"/>
        </w:rPr>
      </w:pPr>
    </w:p>
    <w:p w:rsidR="00B70ECE" w:rsidRPr="0020596E" w:rsidRDefault="00B70ECE" w:rsidP="00B70ECE">
      <w:pPr>
        <w:ind w:firstLine="720"/>
        <w:jc w:val="both"/>
        <w:rPr>
          <w:rFonts w:cs="Arial"/>
          <w:szCs w:val="20"/>
          <w:lang w:val="sl-SI"/>
        </w:rPr>
      </w:pPr>
      <w:r w:rsidRPr="0020596E">
        <w:rPr>
          <w:rFonts w:cs="Arial"/>
          <w:szCs w:val="20"/>
          <w:lang w:val="sl-SI"/>
        </w:rPr>
        <w:t>(4) Ne glede na prejšnji odstavek se v okviru javne službe zbiranja ne zbirajo:</w:t>
      </w:r>
    </w:p>
    <w:p w:rsidR="00B70ECE" w:rsidRPr="0020596E" w:rsidRDefault="00B70ECE" w:rsidP="000721B3">
      <w:pPr>
        <w:numPr>
          <w:ilvl w:val="0"/>
          <w:numId w:val="20"/>
        </w:numPr>
        <w:suppressAutoHyphens/>
        <w:spacing w:line="240" w:lineRule="auto"/>
        <w:jc w:val="both"/>
        <w:rPr>
          <w:rFonts w:cs="Arial"/>
          <w:szCs w:val="20"/>
          <w:lang w:val="sl-SI"/>
        </w:rPr>
      </w:pPr>
      <w:r w:rsidRPr="0020596E">
        <w:rPr>
          <w:rFonts w:cs="Arial"/>
          <w:szCs w:val="20"/>
          <w:lang w:val="sl-SI"/>
        </w:rPr>
        <w:t xml:space="preserve">odpadna embalaža, ki </w:t>
      </w:r>
      <w:r w:rsidR="00A37CC8">
        <w:rPr>
          <w:rFonts w:cs="Arial"/>
          <w:szCs w:val="20"/>
          <w:lang w:val="sl-SI"/>
        </w:rPr>
        <w:t>v skladu s predpisom, ki ureja ravnanje z embalažo in odpadno embalažo, nastaja kot odpadna embalaža, ki ni komunalni odpadek</w:t>
      </w:r>
      <w:r w:rsidRPr="0020596E">
        <w:rPr>
          <w:rFonts w:cs="Arial"/>
          <w:szCs w:val="20"/>
          <w:lang w:val="sl-SI"/>
        </w:rPr>
        <w:t>,</w:t>
      </w:r>
    </w:p>
    <w:p w:rsidR="00B70ECE" w:rsidRPr="0020596E" w:rsidRDefault="00B70ECE" w:rsidP="000721B3">
      <w:pPr>
        <w:numPr>
          <w:ilvl w:val="0"/>
          <w:numId w:val="20"/>
        </w:numPr>
        <w:suppressAutoHyphens/>
        <w:spacing w:line="240" w:lineRule="auto"/>
        <w:jc w:val="both"/>
        <w:rPr>
          <w:rFonts w:cs="Arial"/>
          <w:szCs w:val="20"/>
          <w:lang w:val="sl-SI"/>
        </w:rPr>
      </w:pPr>
      <w:r w:rsidRPr="0020596E">
        <w:rPr>
          <w:rFonts w:cs="Arial"/>
          <w:szCs w:val="20"/>
          <w:lang w:val="sl-SI"/>
        </w:rPr>
        <w:t>odpadki z vrtov in parkov od izvirnih povzročiteljev, ki so izvirni povzročitelji iz dejavnosti v skladu s predpisom, ki ureja ravnanje z biološko razgradljivimi kuhinjskimi odpadki in zelenim vrtnim odpadom,</w:t>
      </w:r>
    </w:p>
    <w:p w:rsidR="00B70ECE" w:rsidRPr="0020596E" w:rsidRDefault="00B70ECE" w:rsidP="000721B3">
      <w:pPr>
        <w:numPr>
          <w:ilvl w:val="0"/>
          <w:numId w:val="20"/>
        </w:numPr>
        <w:suppressAutoHyphens/>
        <w:spacing w:line="240" w:lineRule="auto"/>
        <w:jc w:val="both"/>
        <w:rPr>
          <w:rFonts w:cs="Arial"/>
          <w:szCs w:val="20"/>
          <w:lang w:val="sl-SI"/>
        </w:rPr>
      </w:pPr>
      <w:r w:rsidRPr="0020596E">
        <w:rPr>
          <w:rFonts w:cs="Arial"/>
          <w:szCs w:val="20"/>
          <w:lang w:val="sl-SI"/>
        </w:rPr>
        <w:t>biološko razgradljivi kuhinjski odpadki od izvirnih povzročiteljev, ki so izvirni povzročitelji kuhinjskih odpadkov iz gostinstva v skladu s predpisom, ki ureja ravnanje z biološko razgradljivimi kuhinjskimi odpadki in zelenim vrtnim odpadom,</w:t>
      </w:r>
    </w:p>
    <w:p w:rsidR="00B70ECE" w:rsidRPr="0020596E" w:rsidRDefault="00B70ECE" w:rsidP="000721B3">
      <w:pPr>
        <w:pStyle w:val="Odstavekseznama"/>
        <w:numPr>
          <w:ilvl w:val="0"/>
          <w:numId w:val="20"/>
        </w:numPr>
        <w:spacing w:after="200" w:line="276" w:lineRule="auto"/>
        <w:rPr>
          <w:rFonts w:ascii="Arial" w:hAnsi="Arial" w:cs="Arial"/>
          <w:sz w:val="20"/>
        </w:rPr>
      </w:pPr>
      <w:r w:rsidRPr="0020596E">
        <w:rPr>
          <w:rFonts w:ascii="Arial" w:hAnsi="Arial" w:cs="Arial"/>
          <w:sz w:val="20"/>
        </w:rPr>
        <w:t>odpadna jedilna olja od izvirnih povzročiteljev, ki so povzročitelji odpadnih jedilnih olj iz gostinstva v skladu s predpisom, ki ureja ravnanje z odpadnimi jedilnimi olji in mastmi.</w:t>
      </w:r>
    </w:p>
    <w:p w:rsidR="00B70ECE" w:rsidRPr="0020596E" w:rsidRDefault="00B70ECE" w:rsidP="00B70ECE">
      <w:pPr>
        <w:ind w:firstLine="720"/>
        <w:rPr>
          <w:rFonts w:cs="Arial"/>
          <w:szCs w:val="22"/>
          <w:lang w:val="sl-SI"/>
        </w:rPr>
      </w:pPr>
    </w:p>
    <w:p w:rsidR="00B70ECE" w:rsidRPr="0020596E" w:rsidRDefault="00B70ECE" w:rsidP="00B70ECE">
      <w:pPr>
        <w:ind w:firstLine="720"/>
        <w:rPr>
          <w:rFonts w:cs="Arial"/>
          <w:szCs w:val="22"/>
          <w:lang w:val="sl-SI"/>
        </w:rPr>
      </w:pPr>
    </w:p>
    <w:p w:rsidR="00B70ECE" w:rsidRPr="0020596E" w:rsidRDefault="00B70ECE" w:rsidP="000721B3">
      <w:pPr>
        <w:numPr>
          <w:ilvl w:val="0"/>
          <w:numId w:val="13"/>
        </w:numPr>
        <w:suppressAutoHyphens/>
        <w:spacing w:line="240" w:lineRule="auto"/>
        <w:ind w:left="357" w:hanging="357"/>
        <w:jc w:val="center"/>
        <w:rPr>
          <w:rFonts w:cs="Arial"/>
          <w:b/>
          <w:szCs w:val="22"/>
          <w:lang w:val="sl-SI" w:eastAsia="ar-SA" w:bidi="mr-IN"/>
        </w:rPr>
      </w:pPr>
      <w:r w:rsidRPr="0020596E">
        <w:rPr>
          <w:rFonts w:cs="Arial"/>
          <w:b/>
          <w:szCs w:val="22"/>
          <w:lang w:val="sl-SI" w:eastAsia="ar-SA"/>
        </w:rPr>
        <w:t>člen</w:t>
      </w:r>
    </w:p>
    <w:p w:rsidR="00B70ECE" w:rsidRPr="0020596E" w:rsidRDefault="00B70ECE" w:rsidP="00B70ECE">
      <w:pPr>
        <w:jc w:val="center"/>
        <w:rPr>
          <w:rFonts w:cs="Arial"/>
          <w:b/>
          <w:lang w:val="sl-SI"/>
        </w:rPr>
      </w:pPr>
      <w:r w:rsidRPr="0020596E">
        <w:rPr>
          <w:rFonts w:cs="Arial"/>
          <w:b/>
          <w:lang w:val="sl-SI"/>
        </w:rPr>
        <w:t xml:space="preserve"> (obveznost uporabnika iz dejavnosti)</w:t>
      </w:r>
    </w:p>
    <w:p w:rsidR="00B70ECE" w:rsidRPr="0020596E" w:rsidRDefault="00B70ECE" w:rsidP="00B70ECE">
      <w:pPr>
        <w:rPr>
          <w:rFonts w:cs="Arial"/>
          <w:lang w:val="sl-SI"/>
        </w:rPr>
      </w:pPr>
    </w:p>
    <w:p w:rsidR="00B70ECE" w:rsidRPr="0020596E" w:rsidRDefault="00B70ECE" w:rsidP="00B70ECE">
      <w:pPr>
        <w:jc w:val="both"/>
        <w:rPr>
          <w:rFonts w:cs="Arial"/>
          <w:lang w:val="sl-SI"/>
        </w:rPr>
      </w:pPr>
      <w:r w:rsidRPr="0020596E">
        <w:rPr>
          <w:rFonts w:cs="Arial"/>
          <w:lang w:val="sl-SI"/>
        </w:rPr>
        <w:t xml:space="preserve">(1) Uporabnik, ki je pravna oseba, samostojni podjetnik posameznik ali posameznik, ki samostojno opravlja dejavnost, mora svoje komunalne odpadke prepuščati izvajalcu javne službe v skladu s to uredbo in na način, določen v predpisu občine. </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 xml:space="preserve">(2) Ne glede na prejšnji odstavek lahko uporabnik iz prejšnjega odstavka ločene frakcije iz papirja in kartona s številko odpadka 20 01 01 in iz kovin s številko odpadka 20 01 40, ki nastanejo kot komunalni odpadek iz dejavnosti, odda tudi zbiralcu, ki je vpisan v evidenco zbiralcev za zbiranje </w:t>
      </w:r>
      <w:r w:rsidR="00A25925">
        <w:rPr>
          <w:rFonts w:cs="Arial"/>
          <w:szCs w:val="22"/>
          <w:lang w:val="sl-SI"/>
        </w:rPr>
        <w:t>te</w:t>
      </w:r>
      <w:r w:rsidR="00A25925" w:rsidRPr="0020596E">
        <w:rPr>
          <w:rFonts w:cs="Arial"/>
          <w:szCs w:val="22"/>
          <w:lang w:val="sl-SI"/>
        </w:rPr>
        <w:t xml:space="preserve">h </w:t>
      </w:r>
      <w:r w:rsidRPr="0020596E">
        <w:rPr>
          <w:rFonts w:cs="Arial"/>
          <w:lang w:val="sl-SI"/>
        </w:rPr>
        <w:t xml:space="preserve">odpadkov, ali izvajalcu obdelave odpadkov, ki ima okoljevarstveno dovoljenje za obdelavo </w:t>
      </w:r>
      <w:r w:rsidR="00A25925">
        <w:rPr>
          <w:rFonts w:cs="Arial"/>
          <w:szCs w:val="22"/>
          <w:lang w:val="sl-SI"/>
        </w:rPr>
        <w:t>te</w:t>
      </w:r>
      <w:r w:rsidR="00A25925" w:rsidRPr="0020596E">
        <w:rPr>
          <w:rFonts w:cs="Arial"/>
          <w:szCs w:val="22"/>
          <w:lang w:val="sl-SI"/>
        </w:rPr>
        <w:t xml:space="preserve">h </w:t>
      </w:r>
      <w:r w:rsidRPr="0020596E">
        <w:rPr>
          <w:rFonts w:cs="Arial"/>
          <w:lang w:val="sl-SI"/>
        </w:rPr>
        <w:t xml:space="preserve">odpadkov, </w:t>
      </w:r>
      <w:r w:rsidR="005E2CC0" w:rsidRPr="0020596E">
        <w:rPr>
          <w:rFonts w:cs="Arial"/>
          <w:lang w:val="sl-SI"/>
        </w:rPr>
        <w:t xml:space="preserve">ter </w:t>
      </w:r>
      <w:r w:rsidRPr="0020596E">
        <w:rPr>
          <w:rFonts w:cs="Arial"/>
          <w:lang w:val="sl-SI"/>
        </w:rPr>
        <w:t xml:space="preserve">zagotavlja prevzemanje </w:t>
      </w:r>
      <w:r w:rsidR="005E2CC0" w:rsidRPr="0020596E">
        <w:rPr>
          <w:rFonts w:cs="Arial"/>
          <w:lang w:val="sl-SI"/>
        </w:rPr>
        <w:t xml:space="preserve">in </w:t>
      </w:r>
      <w:r w:rsidRPr="0020596E">
        <w:rPr>
          <w:rFonts w:cs="Arial"/>
          <w:lang w:val="sl-SI"/>
        </w:rPr>
        <w:t>nadaljnje ravnanje s temi odpadki v skladu s predpisom, ki ureja odpadke.</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 xml:space="preserve">(3) Ne glede na prvi odstavek tega člena lahko uporabnik iz prvega odstavka tega člena kosovne odpadke, ki nastanejo kot komunalni odpadek iz dejavnosti, odda tudi izvajalcu </w:t>
      </w:r>
      <w:r w:rsidRPr="0020596E">
        <w:rPr>
          <w:rFonts w:cs="Arial"/>
          <w:lang w:val="sl-SI"/>
        </w:rPr>
        <w:lastRenderedPageBreak/>
        <w:t xml:space="preserve">obdelave odpadkov, ki ima okoljevarstveno dovoljenje za pripravo za ponovno uporabo </w:t>
      </w:r>
      <w:r w:rsidR="004E0998">
        <w:rPr>
          <w:rFonts w:cs="Arial"/>
          <w:szCs w:val="22"/>
          <w:lang w:val="sl-SI"/>
        </w:rPr>
        <w:t>te</w:t>
      </w:r>
      <w:r w:rsidR="00A25925" w:rsidRPr="0020596E">
        <w:rPr>
          <w:rFonts w:cs="Arial"/>
          <w:szCs w:val="22"/>
          <w:lang w:val="sl-SI"/>
        </w:rPr>
        <w:t xml:space="preserve">h </w:t>
      </w:r>
      <w:r w:rsidRPr="0020596E">
        <w:rPr>
          <w:rFonts w:cs="Arial"/>
          <w:lang w:val="sl-SI"/>
        </w:rPr>
        <w:t>odpadkov</w:t>
      </w:r>
      <w:r w:rsidR="009D657F" w:rsidRPr="0020596E">
        <w:rPr>
          <w:rFonts w:cs="Arial"/>
          <w:lang w:val="sl-SI"/>
        </w:rPr>
        <w:t xml:space="preserve"> ter</w:t>
      </w:r>
      <w:r w:rsidRPr="0020596E">
        <w:rPr>
          <w:rFonts w:cs="Arial"/>
          <w:lang w:val="sl-SI"/>
        </w:rPr>
        <w:t xml:space="preserve"> zagotavlja prevzemanje </w:t>
      </w:r>
      <w:r w:rsidR="009D657F" w:rsidRPr="0020596E">
        <w:rPr>
          <w:rFonts w:cs="Arial"/>
          <w:lang w:val="sl-SI"/>
        </w:rPr>
        <w:t xml:space="preserve">in </w:t>
      </w:r>
      <w:r w:rsidRPr="0020596E">
        <w:rPr>
          <w:rFonts w:cs="Arial"/>
          <w:lang w:val="sl-SI"/>
        </w:rPr>
        <w:t xml:space="preserve">nadaljnje ravnanje s temi odpadki, tako da je prednostno zagotovljena ponovna uporaba. </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 xml:space="preserve">(4) Ne glede na prvi, drugi in tretji odstavek tega člena mora uporabnik tiste komunalne odpadke, za katere je tako določeno s posebnim predpisom, oddati ali prepustiti na način, kot je </w:t>
      </w:r>
      <w:r w:rsidR="009D657F" w:rsidRPr="0020596E">
        <w:rPr>
          <w:rFonts w:cs="Arial"/>
          <w:lang w:val="sl-SI"/>
        </w:rPr>
        <w:t xml:space="preserve">določeno </w:t>
      </w:r>
      <w:r w:rsidRPr="0020596E">
        <w:rPr>
          <w:rFonts w:cs="Arial"/>
          <w:lang w:val="sl-SI"/>
        </w:rPr>
        <w:t xml:space="preserve">v </w:t>
      </w:r>
      <w:r w:rsidR="00A25925">
        <w:rPr>
          <w:rFonts w:cs="Arial"/>
          <w:lang w:val="sl-SI"/>
        </w:rPr>
        <w:t>te</w:t>
      </w:r>
      <w:r w:rsidR="00A25925" w:rsidRPr="0020596E">
        <w:rPr>
          <w:rFonts w:cs="Arial"/>
          <w:lang w:val="sl-SI"/>
        </w:rPr>
        <w:t xml:space="preserve">m </w:t>
      </w:r>
      <w:r w:rsidRPr="0020596E">
        <w:rPr>
          <w:rFonts w:cs="Arial"/>
          <w:lang w:val="sl-SI"/>
        </w:rPr>
        <w:t xml:space="preserve">posebnem predpisu. </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 xml:space="preserve">(5) Uporabnik iz prvega odstavka tega člena mora za komunalne odpadke iz drugega in tretjega odstavka tega člena ne glede na letno količino nastalih komunalnih odpadkov voditi evidenco o nastajanju in ravnanju z njimi v skladu s predpisom, ki ureja odpadke. </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(6) Uporabnik iz prejšnjega odstavka mora ministrstvu, pristojnemu za varstvo okolja (v nadaljnjem besedilu: ministrstvo), poročati o nastalih odpadkih iz drugega in tretjega odstavka tega člena in ravnanju z njimi v skladu s predpisom, ki ureja odpadke.</w:t>
      </w:r>
    </w:p>
    <w:p w:rsidR="00B70ECE" w:rsidRPr="0020596E" w:rsidRDefault="00B70ECE" w:rsidP="00B70ECE">
      <w:pPr>
        <w:rPr>
          <w:rFonts w:cs="Arial"/>
          <w:szCs w:val="22"/>
          <w:lang w:val="sl-SI"/>
        </w:rPr>
      </w:pPr>
    </w:p>
    <w:p w:rsidR="00B70ECE" w:rsidRPr="0020596E" w:rsidRDefault="00B70ECE" w:rsidP="00B70ECE">
      <w:pPr>
        <w:rPr>
          <w:rFonts w:cs="Arial"/>
          <w:highlight w:val="yellow"/>
          <w:lang w:val="sl-SI"/>
        </w:rPr>
      </w:pPr>
    </w:p>
    <w:p w:rsidR="00B70ECE" w:rsidRPr="0020596E"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20596E">
        <w:rPr>
          <w:rFonts w:cs="Arial"/>
          <w:b/>
          <w:bCs/>
          <w:szCs w:val="22"/>
          <w:lang w:val="sl-SI" w:eastAsia="ar-SA" w:bidi="mr-IN"/>
        </w:rPr>
        <w:t>člen</w:t>
      </w:r>
    </w:p>
    <w:p w:rsidR="00B70ECE" w:rsidRPr="0020596E" w:rsidRDefault="00B70ECE" w:rsidP="00B70ECE">
      <w:pPr>
        <w:jc w:val="center"/>
        <w:rPr>
          <w:rFonts w:cs="Arial"/>
          <w:b/>
          <w:lang w:val="sl-SI"/>
        </w:rPr>
      </w:pPr>
      <w:r w:rsidRPr="0020596E">
        <w:rPr>
          <w:rFonts w:cs="Arial"/>
          <w:b/>
          <w:lang w:val="sl-SI"/>
        </w:rPr>
        <w:t>(obveznost uporabnika, ki je posameznik)</w:t>
      </w:r>
    </w:p>
    <w:p w:rsidR="00B70ECE" w:rsidRPr="0020596E" w:rsidRDefault="00B70ECE" w:rsidP="00B70ECE">
      <w:pPr>
        <w:rPr>
          <w:highlight w:val="yellow"/>
          <w:lang w:val="sl-SI"/>
        </w:rPr>
      </w:pPr>
    </w:p>
    <w:p w:rsidR="00B70ECE" w:rsidRPr="0020596E" w:rsidRDefault="00B70ECE" w:rsidP="00B70ECE">
      <w:pPr>
        <w:jc w:val="both"/>
        <w:rPr>
          <w:highlight w:val="yellow"/>
          <w:lang w:val="sl-SI"/>
        </w:rPr>
      </w:pPr>
      <w:r w:rsidRPr="0020596E">
        <w:rPr>
          <w:lang w:val="sl-SI"/>
        </w:rPr>
        <w:t>(1) Uporabnik javne službe, ki je posameznik, mora svoje komunalne odpadke prepuščati izvajalcu javne službe v skladu s to uredbo in na način, določen v predpisu občine.</w:t>
      </w:r>
      <w:r w:rsidRPr="0020596E">
        <w:rPr>
          <w:highlight w:val="yellow"/>
          <w:lang w:val="sl-SI"/>
        </w:rPr>
        <w:t xml:space="preserve"> </w:t>
      </w:r>
    </w:p>
    <w:p w:rsidR="00B70ECE" w:rsidRPr="0020596E" w:rsidRDefault="00B70ECE" w:rsidP="00B70ECE">
      <w:pPr>
        <w:jc w:val="both"/>
        <w:rPr>
          <w:lang w:val="sl-SI"/>
        </w:rPr>
      </w:pPr>
    </w:p>
    <w:p w:rsidR="00B70ECE" w:rsidRPr="0020596E" w:rsidRDefault="00B70ECE" w:rsidP="00B70ECE">
      <w:pPr>
        <w:jc w:val="both"/>
        <w:rPr>
          <w:rFonts w:cs="Arial"/>
          <w:lang w:val="sl-SI"/>
        </w:rPr>
      </w:pPr>
      <w:r w:rsidRPr="0020596E">
        <w:rPr>
          <w:lang w:val="sl-SI"/>
        </w:rPr>
        <w:t xml:space="preserve">(2) Ne glede na prejšnji odstavek lahko uporabnik iz prejšnjega odstavka ločene frakcije iz papirja in kartona s številko odpadka 20 01 01 in iz kovin s številko odpadka 20 01 40, ki nastanejo kot njegovi komunalni odpadki, prepušča zbiralcu, </w:t>
      </w:r>
      <w:r w:rsidRPr="0020596E">
        <w:rPr>
          <w:rFonts w:cs="Arial"/>
          <w:lang w:val="sl-SI"/>
        </w:rPr>
        <w:t xml:space="preserve">ki je vpisan v evidenco zbiralcev za zbiranje </w:t>
      </w:r>
      <w:r w:rsidR="004E0998">
        <w:rPr>
          <w:rFonts w:cs="Arial"/>
          <w:szCs w:val="22"/>
          <w:lang w:val="sl-SI"/>
        </w:rPr>
        <w:t>te</w:t>
      </w:r>
      <w:r w:rsidR="004E0998" w:rsidRPr="0020596E">
        <w:rPr>
          <w:rFonts w:cs="Arial"/>
          <w:szCs w:val="22"/>
          <w:lang w:val="sl-SI"/>
        </w:rPr>
        <w:t xml:space="preserve">h </w:t>
      </w:r>
      <w:r w:rsidRPr="0020596E">
        <w:rPr>
          <w:rFonts w:cs="Arial"/>
          <w:lang w:val="sl-SI"/>
        </w:rPr>
        <w:t xml:space="preserve">odpadkov, v njegovem zbirnem centru ali izvajalcu obdelave odpadkov, ki ima okoljevarstveno dovoljenje za obdelavo </w:t>
      </w:r>
      <w:r w:rsidR="004E0998">
        <w:rPr>
          <w:rFonts w:cs="Arial"/>
          <w:szCs w:val="22"/>
          <w:lang w:val="sl-SI"/>
        </w:rPr>
        <w:t>te</w:t>
      </w:r>
      <w:r w:rsidR="004E0998" w:rsidRPr="0020596E">
        <w:rPr>
          <w:rFonts w:cs="Arial"/>
          <w:szCs w:val="22"/>
          <w:lang w:val="sl-SI"/>
        </w:rPr>
        <w:t xml:space="preserve">h </w:t>
      </w:r>
      <w:r w:rsidRPr="0020596E">
        <w:rPr>
          <w:rFonts w:cs="Arial"/>
          <w:lang w:val="sl-SI"/>
        </w:rPr>
        <w:t xml:space="preserve">odpadkov, </w:t>
      </w:r>
      <w:r w:rsidRPr="0020596E">
        <w:rPr>
          <w:lang w:val="sl-SI"/>
        </w:rPr>
        <w:t xml:space="preserve">na kraju njihove predelave </w:t>
      </w:r>
      <w:r w:rsidR="009D657F" w:rsidRPr="0020596E">
        <w:rPr>
          <w:lang w:val="sl-SI"/>
        </w:rPr>
        <w:t>ter</w:t>
      </w:r>
      <w:r w:rsidRPr="0020596E">
        <w:rPr>
          <w:rFonts w:cs="Arial"/>
          <w:lang w:val="sl-SI"/>
        </w:rPr>
        <w:t xml:space="preserve"> zagotavlja prevzemanje </w:t>
      </w:r>
      <w:r w:rsidR="009D657F" w:rsidRPr="0020596E">
        <w:rPr>
          <w:rFonts w:cs="Arial"/>
          <w:lang w:val="sl-SI"/>
        </w:rPr>
        <w:t xml:space="preserve">in </w:t>
      </w:r>
      <w:r w:rsidRPr="0020596E">
        <w:rPr>
          <w:rFonts w:cs="Arial"/>
          <w:lang w:val="sl-SI"/>
        </w:rPr>
        <w:t>nadaljnje ravnanje s temi odpadki v skladu s predpisom, ki ureja odpadke.</w:t>
      </w:r>
    </w:p>
    <w:p w:rsidR="00B70ECE" w:rsidRPr="0020596E" w:rsidRDefault="00B70ECE" w:rsidP="00B70ECE">
      <w:pPr>
        <w:jc w:val="both"/>
        <w:rPr>
          <w:lang w:val="sl-SI"/>
        </w:rPr>
      </w:pPr>
    </w:p>
    <w:p w:rsidR="00B70ECE" w:rsidRPr="0020596E" w:rsidRDefault="00B70ECE" w:rsidP="00B70ECE">
      <w:pPr>
        <w:jc w:val="both"/>
        <w:rPr>
          <w:lang w:val="sl-SI"/>
        </w:rPr>
      </w:pPr>
      <w:r w:rsidRPr="0020596E">
        <w:rPr>
          <w:lang w:val="sl-SI"/>
        </w:rPr>
        <w:t xml:space="preserve">(3) Ne glede na prvi in drugi odstavek tega člena mora uporabnik, ki je posameznik, tiste komunalne odpadke, za katere je tako določeno s </w:t>
      </w:r>
      <w:r w:rsidR="00D215D6">
        <w:rPr>
          <w:lang w:val="sl-SI"/>
        </w:rPr>
        <w:t>predpisi</w:t>
      </w:r>
      <w:r w:rsidR="00A04DE1">
        <w:rPr>
          <w:lang w:val="sl-SI"/>
        </w:rPr>
        <w:t>,</w:t>
      </w:r>
      <w:r w:rsidR="00D215D6">
        <w:rPr>
          <w:lang w:val="sl-SI"/>
        </w:rPr>
        <w:t xml:space="preserve"> ki urejajo posamezne vrste odpadkov</w:t>
      </w:r>
      <w:r w:rsidRPr="0020596E">
        <w:rPr>
          <w:lang w:val="sl-SI"/>
        </w:rPr>
        <w:t xml:space="preserve">, oddati ali prepustiti na način, kot je </w:t>
      </w:r>
      <w:r w:rsidR="009D657F" w:rsidRPr="0020596E">
        <w:rPr>
          <w:lang w:val="sl-SI"/>
        </w:rPr>
        <w:t xml:space="preserve">določeno </w:t>
      </w:r>
      <w:r w:rsidR="00D215D6">
        <w:rPr>
          <w:lang w:val="sl-SI"/>
        </w:rPr>
        <w:t>s takšnimi</w:t>
      </w:r>
      <w:r w:rsidRPr="0020596E">
        <w:rPr>
          <w:lang w:val="sl-SI"/>
        </w:rPr>
        <w:t xml:space="preserve"> </w:t>
      </w:r>
      <w:r w:rsidR="00D215D6" w:rsidRPr="0020596E">
        <w:rPr>
          <w:lang w:val="sl-SI"/>
        </w:rPr>
        <w:t>predpis</w:t>
      </w:r>
      <w:r w:rsidR="00D215D6">
        <w:rPr>
          <w:lang w:val="sl-SI"/>
        </w:rPr>
        <w:t>i</w:t>
      </w:r>
      <w:r w:rsidRPr="0020596E">
        <w:rPr>
          <w:lang w:val="sl-SI"/>
        </w:rPr>
        <w:t xml:space="preserve">. </w:t>
      </w:r>
    </w:p>
    <w:p w:rsidR="00B70ECE" w:rsidRPr="0020596E" w:rsidRDefault="00B70ECE" w:rsidP="00B70ECE">
      <w:pPr>
        <w:rPr>
          <w:rFonts w:cs="Arial"/>
          <w:lang w:val="sl-SI"/>
        </w:rPr>
      </w:pPr>
    </w:p>
    <w:p w:rsidR="00B70ECE" w:rsidRPr="0020596E" w:rsidRDefault="00B70ECE" w:rsidP="00B70ECE">
      <w:pPr>
        <w:rPr>
          <w:rFonts w:cs="Arial"/>
          <w:lang w:val="sl-SI"/>
        </w:rPr>
      </w:pPr>
    </w:p>
    <w:p w:rsidR="00B70ECE" w:rsidRPr="0020596E"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20596E">
        <w:rPr>
          <w:rFonts w:cs="Arial"/>
          <w:b/>
          <w:bCs/>
          <w:szCs w:val="22"/>
          <w:lang w:val="sl-SI" w:eastAsia="ar-SA" w:bidi="mr-IN"/>
        </w:rPr>
        <w:t xml:space="preserve"> člen</w:t>
      </w:r>
    </w:p>
    <w:p w:rsidR="00B70ECE" w:rsidRPr="0020596E" w:rsidRDefault="00B70ECE" w:rsidP="00B70ECE">
      <w:pPr>
        <w:jc w:val="center"/>
        <w:rPr>
          <w:rFonts w:cs="Arial"/>
          <w:b/>
          <w:lang w:val="sl-SI"/>
        </w:rPr>
      </w:pPr>
      <w:r w:rsidRPr="0020596E">
        <w:rPr>
          <w:rFonts w:cs="Arial"/>
          <w:b/>
          <w:lang w:val="sl-SI"/>
        </w:rPr>
        <w:t>(izjema)</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(1) Ne glede na prvi odstavek prejšnjega člena lahko uporabnik prinese odpadno plastično embalažo s številko odpadka 15 01 02 in ločene frakcije komunalnih odpadkov iz papirja in kartona s številko odpadka 20 01 01, ki nastanejo kot njegovi komunalni odpadki, na kraj in v času, ki ju določi vzgojno</w:t>
      </w:r>
      <w:r w:rsidR="009D657F" w:rsidRPr="0020596E">
        <w:rPr>
          <w:rFonts w:cs="Arial"/>
          <w:lang w:val="sl-SI"/>
        </w:rPr>
        <w:t>-</w:t>
      </w:r>
      <w:r w:rsidRPr="0020596E">
        <w:rPr>
          <w:rFonts w:cs="Arial"/>
          <w:lang w:val="sl-SI"/>
        </w:rPr>
        <w:t>varstveni ali izobraževalni zavod, društvo ali nevladna organizacija, če ta odpadke zbira v humanitarne ali vzgojno</w:t>
      </w:r>
      <w:r w:rsidR="009D657F" w:rsidRPr="0020596E">
        <w:rPr>
          <w:rFonts w:cs="Arial"/>
          <w:lang w:val="sl-SI"/>
        </w:rPr>
        <w:t>-</w:t>
      </w:r>
      <w:r w:rsidRPr="0020596E">
        <w:rPr>
          <w:rFonts w:cs="Arial"/>
          <w:lang w:val="sl-SI"/>
        </w:rPr>
        <w:t xml:space="preserve">izobraževalne namene, zbiranja odpadkov pa ne opravlja poklicno. </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(2) Vzgojno</w:t>
      </w:r>
      <w:r w:rsidR="009D657F" w:rsidRPr="0020596E">
        <w:rPr>
          <w:rFonts w:cs="Arial"/>
          <w:lang w:val="sl-SI"/>
        </w:rPr>
        <w:t>-</w:t>
      </w:r>
      <w:r w:rsidRPr="0020596E">
        <w:rPr>
          <w:rFonts w:cs="Arial"/>
          <w:lang w:val="sl-SI"/>
        </w:rPr>
        <w:t xml:space="preserve">varstveni ali izobraževalni zavod, društvo ali nevladna organizacija lahko odpadke, zbrane na način in pod pogoji iz prejšnjega odstavka, odda neposredno tudi zbiralcu, ki je vpisan v evidenco zbiralcev za zbiranje </w:t>
      </w:r>
      <w:r w:rsidR="004E0998">
        <w:rPr>
          <w:rFonts w:cs="Arial"/>
          <w:szCs w:val="22"/>
          <w:lang w:val="sl-SI"/>
        </w:rPr>
        <w:t>te</w:t>
      </w:r>
      <w:r w:rsidR="004E0998" w:rsidRPr="0020596E">
        <w:rPr>
          <w:rFonts w:cs="Arial"/>
          <w:szCs w:val="22"/>
          <w:lang w:val="sl-SI"/>
        </w:rPr>
        <w:t xml:space="preserve">h </w:t>
      </w:r>
      <w:r w:rsidRPr="0020596E">
        <w:rPr>
          <w:rFonts w:cs="Arial"/>
          <w:lang w:val="sl-SI"/>
        </w:rPr>
        <w:t xml:space="preserve">odpadkov, ali izvajalcu obdelave odpadkov, ki ima okoljevarstveno dovoljenje za obdelavo </w:t>
      </w:r>
      <w:r w:rsidR="004E0998">
        <w:rPr>
          <w:rFonts w:cs="Arial"/>
          <w:szCs w:val="22"/>
          <w:lang w:val="sl-SI"/>
        </w:rPr>
        <w:t>te</w:t>
      </w:r>
      <w:r w:rsidR="004E0998" w:rsidRPr="0020596E">
        <w:rPr>
          <w:rFonts w:cs="Arial"/>
          <w:szCs w:val="22"/>
          <w:lang w:val="sl-SI"/>
        </w:rPr>
        <w:t xml:space="preserve">h </w:t>
      </w:r>
      <w:r w:rsidRPr="0020596E">
        <w:rPr>
          <w:rFonts w:cs="Arial"/>
          <w:lang w:val="sl-SI"/>
        </w:rPr>
        <w:t xml:space="preserve">odpadkov, </w:t>
      </w:r>
      <w:r w:rsidR="009D657F" w:rsidRPr="0020596E">
        <w:rPr>
          <w:rFonts w:cs="Arial"/>
          <w:lang w:val="sl-SI"/>
        </w:rPr>
        <w:t xml:space="preserve">ter </w:t>
      </w:r>
      <w:r w:rsidRPr="0020596E">
        <w:rPr>
          <w:rFonts w:cs="Arial"/>
          <w:lang w:val="sl-SI"/>
        </w:rPr>
        <w:t>zagotavlja prevzemanje in nadaljnje ravnanje s temi odpadki v skladu s predpisom, ki ureja odpadke, in predpisom, ki ureja ravnanje z embalažo in odpadno embalažo.</w:t>
      </w:r>
    </w:p>
    <w:p w:rsidR="00B70ECE" w:rsidRPr="0020596E" w:rsidRDefault="00B70ECE" w:rsidP="00B70ECE">
      <w:pPr>
        <w:jc w:val="both"/>
        <w:rPr>
          <w:rFonts w:cs="Arial"/>
          <w:lang w:val="sl-SI"/>
        </w:rPr>
      </w:pPr>
    </w:p>
    <w:p w:rsidR="00B70ECE" w:rsidRPr="0020596E" w:rsidRDefault="00B70ECE" w:rsidP="00B70ECE">
      <w:pPr>
        <w:jc w:val="both"/>
        <w:rPr>
          <w:rFonts w:cs="Arial"/>
          <w:lang w:val="sl-SI"/>
        </w:rPr>
      </w:pPr>
      <w:r w:rsidRPr="0020596E">
        <w:rPr>
          <w:rFonts w:cs="Arial"/>
          <w:lang w:val="sl-SI"/>
        </w:rPr>
        <w:t>(3) Celoten izkupiček od zbranih odpadkov iz prvega odstavka tega člena mora biti uporabljen za namen, za katerega so se odpadki zbirali.</w:t>
      </w:r>
    </w:p>
    <w:p w:rsidR="00B70ECE" w:rsidRPr="0020596E" w:rsidRDefault="00B70ECE" w:rsidP="00B70ECE">
      <w:pPr>
        <w:suppressAutoHyphens/>
        <w:jc w:val="center"/>
        <w:rPr>
          <w:rFonts w:cs="Arial"/>
          <w:b/>
          <w:szCs w:val="22"/>
          <w:lang w:val="sl-SI" w:eastAsia="ar-SA" w:bidi="mr-IN"/>
        </w:rPr>
      </w:pPr>
    </w:p>
    <w:p w:rsidR="00B70ECE" w:rsidRPr="0020596E" w:rsidRDefault="00B70ECE" w:rsidP="00B70ECE">
      <w:pPr>
        <w:suppressAutoHyphens/>
        <w:ind w:firstLine="550"/>
        <w:jc w:val="center"/>
        <w:rPr>
          <w:rFonts w:cs="Arial"/>
          <w:szCs w:val="22"/>
          <w:lang w:val="sl-SI" w:eastAsia="ar-SA" w:bidi="mr-IN"/>
        </w:rPr>
      </w:pPr>
    </w:p>
    <w:p w:rsidR="00B70ECE" w:rsidRPr="0020596E" w:rsidRDefault="00B70ECE" w:rsidP="00B70ECE">
      <w:pPr>
        <w:suppressAutoHyphens/>
        <w:ind w:firstLine="550"/>
        <w:rPr>
          <w:rFonts w:cs="Arial"/>
          <w:szCs w:val="22"/>
          <w:lang w:val="sl-SI" w:eastAsia="ar-SA" w:bidi="mr-IN"/>
        </w:rPr>
      </w:pPr>
    </w:p>
    <w:p w:rsidR="00B70ECE" w:rsidRPr="0020596E" w:rsidRDefault="00B70ECE" w:rsidP="00B70ECE">
      <w:pPr>
        <w:suppressAutoHyphens/>
        <w:jc w:val="center"/>
        <w:rPr>
          <w:rFonts w:cs="Arial"/>
          <w:b/>
          <w:szCs w:val="22"/>
          <w:lang w:val="sl-SI" w:eastAsia="ar-SA"/>
        </w:rPr>
      </w:pPr>
      <w:r w:rsidRPr="0020596E">
        <w:rPr>
          <w:rFonts w:cs="Arial"/>
          <w:b/>
          <w:szCs w:val="22"/>
          <w:lang w:val="sl-SI" w:eastAsia="ar-SA"/>
        </w:rPr>
        <w:t>III. NALOGE, OSKRBOVALNI STANDARDI, TEHNIČNI, VZDRŽEVALNI, ORGANIZACIJSKI IN DRUGI UKREPI TER NORMATIVI</w:t>
      </w:r>
    </w:p>
    <w:p w:rsidR="00B70ECE" w:rsidRPr="0020596E" w:rsidRDefault="00B70ECE" w:rsidP="00B70ECE">
      <w:pPr>
        <w:suppressAutoHyphens/>
        <w:rPr>
          <w:rFonts w:cs="Arial"/>
          <w:szCs w:val="22"/>
          <w:lang w:val="sl-SI" w:eastAsia="ar-SA"/>
        </w:rPr>
      </w:pPr>
    </w:p>
    <w:p w:rsidR="00B70ECE" w:rsidRPr="0020596E" w:rsidRDefault="00B70ECE" w:rsidP="00B70ECE">
      <w:pPr>
        <w:suppressAutoHyphens/>
        <w:rPr>
          <w:rFonts w:cs="Arial"/>
          <w:szCs w:val="22"/>
          <w:lang w:val="sl-SI" w:eastAsia="ar-SA"/>
        </w:rPr>
      </w:pPr>
    </w:p>
    <w:p w:rsidR="00B70ECE" w:rsidRPr="0020596E"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20596E">
        <w:rPr>
          <w:rFonts w:cs="Arial"/>
          <w:b/>
          <w:bCs/>
          <w:szCs w:val="22"/>
          <w:lang w:val="sl-SI" w:eastAsia="ar-SA" w:bidi="mr-IN"/>
        </w:rPr>
        <w:t>člen</w:t>
      </w:r>
    </w:p>
    <w:p w:rsidR="00B70ECE" w:rsidRPr="0020596E" w:rsidRDefault="00B70ECE" w:rsidP="00C77699">
      <w:pPr>
        <w:jc w:val="center"/>
        <w:rPr>
          <w:rFonts w:cs="Arial"/>
          <w:b/>
          <w:szCs w:val="22"/>
          <w:lang w:val="sl-SI" w:eastAsia="ar-SA"/>
        </w:rPr>
      </w:pPr>
      <w:r w:rsidRPr="009112F4">
        <w:rPr>
          <w:rFonts w:cs="Arial"/>
          <w:b/>
          <w:lang w:val="sl-SI"/>
        </w:rPr>
        <w:t>(naloge)</w:t>
      </w:r>
    </w:p>
    <w:p w:rsidR="00B70ECE" w:rsidRPr="0020596E" w:rsidRDefault="00B70ECE" w:rsidP="00B70ECE">
      <w:pPr>
        <w:suppressAutoHyphens/>
        <w:jc w:val="both"/>
        <w:rPr>
          <w:rFonts w:cs="Arial"/>
          <w:szCs w:val="22"/>
          <w:lang w:val="sl-SI" w:eastAsia="ar-SA"/>
        </w:rPr>
      </w:pPr>
    </w:p>
    <w:p w:rsidR="00B70ECE" w:rsidRPr="0020596E" w:rsidRDefault="00B70ECE" w:rsidP="00B70ECE">
      <w:pPr>
        <w:jc w:val="both"/>
        <w:rPr>
          <w:rFonts w:cs="Arial"/>
          <w:lang w:val="sl-SI"/>
        </w:rPr>
      </w:pPr>
      <w:r w:rsidRPr="0020596E">
        <w:rPr>
          <w:rFonts w:cs="Arial"/>
          <w:szCs w:val="22"/>
          <w:lang w:val="sl-SI"/>
        </w:rPr>
        <w:t>(1</w:t>
      </w:r>
      <w:r w:rsidRPr="0020596E">
        <w:rPr>
          <w:rFonts w:cs="Arial"/>
          <w:lang w:val="sl-SI"/>
        </w:rPr>
        <w:t>) Izvajalec javne službe</w:t>
      </w:r>
      <w:r w:rsidRPr="0020596E" w:rsidDel="00986E33">
        <w:rPr>
          <w:rFonts w:cs="Arial"/>
          <w:lang w:val="sl-SI"/>
        </w:rPr>
        <w:t xml:space="preserve"> </w:t>
      </w:r>
      <w:r w:rsidRPr="0020596E">
        <w:rPr>
          <w:rFonts w:cs="Arial"/>
          <w:lang w:val="sl-SI"/>
        </w:rPr>
        <w:t>v okviru dejavnosti iz prvega odstavka 3. člena te uredbe zagotavlja:</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zbiranje komunalnih odpadkov po sistemu od vrat do vrat,</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zbiranje kosovnih odpadkov v zbiralnih akcijah ali na poziv uporabnika,</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 xml:space="preserve">zbiranje komunalnih odpadkov v zbiralnicah in premičnih zbiralnicah, </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zbiranje odpadkov v zbirnem centru,</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predhodno razvrščanje in predhodno skladiščenje zbranih odpadkov v zbirnem centru,</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 xml:space="preserve">izvajanje </w:t>
      </w:r>
      <w:proofErr w:type="spellStart"/>
      <w:r w:rsidRPr="0020596E">
        <w:rPr>
          <w:rFonts w:cs="Arial"/>
          <w:szCs w:val="22"/>
          <w:lang w:val="sl-SI"/>
        </w:rPr>
        <w:t>sortirne</w:t>
      </w:r>
      <w:proofErr w:type="spellEnd"/>
      <w:r w:rsidRPr="0020596E">
        <w:rPr>
          <w:rFonts w:cs="Arial"/>
          <w:szCs w:val="22"/>
          <w:lang w:val="sl-SI"/>
        </w:rPr>
        <w:t xml:space="preserve"> analize mešanih komunalnih odpadkov,</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oddajanje zbranih odpadkov v nadaljnje ravnanje,</w:t>
      </w:r>
    </w:p>
    <w:p w:rsidR="00B70ECE" w:rsidRPr="0020596E" w:rsidRDefault="00B70ECE" w:rsidP="000721B3">
      <w:pPr>
        <w:numPr>
          <w:ilvl w:val="0"/>
          <w:numId w:val="21"/>
        </w:numPr>
        <w:suppressAutoHyphens/>
        <w:spacing w:line="240" w:lineRule="auto"/>
        <w:jc w:val="both"/>
        <w:rPr>
          <w:rFonts w:cs="Arial"/>
          <w:szCs w:val="22"/>
          <w:lang w:val="sl-SI"/>
        </w:rPr>
      </w:pPr>
      <w:r w:rsidRPr="0020596E">
        <w:rPr>
          <w:rFonts w:cs="Arial"/>
          <w:szCs w:val="22"/>
          <w:lang w:val="sl-SI"/>
        </w:rPr>
        <w:t>ozaveščanje in obveščanje uporabnikov.</w:t>
      </w:r>
    </w:p>
    <w:p w:rsidR="00B70ECE" w:rsidRPr="0020596E" w:rsidRDefault="00B70ECE" w:rsidP="00B70ECE">
      <w:pPr>
        <w:suppressAutoHyphens/>
        <w:ind w:firstLine="550"/>
        <w:jc w:val="both"/>
        <w:rPr>
          <w:rFonts w:cs="Arial"/>
          <w:b/>
          <w:szCs w:val="22"/>
          <w:lang w:val="sl-SI" w:eastAsia="ar-SA" w:bidi="mr-IN"/>
        </w:rPr>
      </w:pPr>
    </w:p>
    <w:p w:rsidR="00B70ECE" w:rsidRPr="0020596E" w:rsidRDefault="00B70ECE" w:rsidP="00B70ECE">
      <w:pPr>
        <w:suppressAutoHyphens/>
        <w:ind w:firstLine="550"/>
        <w:jc w:val="both"/>
        <w:rPr>
          <w:rFonts w:cs="Arial"/>
          <w:szCs w:val="22"/>
          <w:lang w:val="sl-SI" w:eastAsia="ar-SA" w:bidi="mr-IN"/>
        </w:rPr>
      </w:pPr>
      <w:r w:rsidRPr="0020596E">
        <w:rPr>
          <w:rFonts w:cs="Arial"/>
          <w:szCs w:val="22"/>
          <w:lang w:val="sl-SI" w:eastAsia="ar-SA" w:bidi="mr-IN"/>
        </w:rPr>
        <w:t>(2) Izvajalec javne službe prevzema komunalne odpadke, ki jih zbira, brez evidenčnega lista iz predpisa, ki ureja odpadke.</w:t>
      </w:r>
    </w:p>
    <w:p w:rsidR="00B70ECE" w:rsidRPr="0020596E" w:rsidRDefault="00B70ECE" w:rsidP="00B70ECE">
      <w:pPr>
        <w:suppressAutoHyphens/>
        <w:ind w:firstLine="550"/>
        <w:jc w:val="both"/>
        <w:rPr>
          <w:rFonts w:cs="Arial"/>
          <w:szCs w:val="22"/>
          <w:lang w:val="sl-SI" w:eastAsia="ar-SA" w:bidi="mr-IN"/>
        </w:rPr>
      </w:pPr>
    </w:p>
    <w:p w:rsidR="00B70ECE" w:rsidRPr="0020596E" w:rsidRDefault="00B70ECE" w:rsidP="00B70ECE">
      <w:pPr>
        <w:suppressAutoHyphens/>
        <w:ind w:firstLine="550"/>
        <w:jc w:val="both"/>
        <w:rPr>
          <w:rFonts w:cs="Arial"/>
          <w:szCs w:val="22"/>
          <w:lang w:val="sl-SI" w:eastAsia="ar-SA" w:bidi="mr-IN"/>
        </w:rPr>
      </w:pPr>
      <w:r w:rsidRPr="0020596E">
        <w:rPr>
          <w:rFonts w:cs="Arial"/>
          <w:szCs w:val="22"/>
          <w:lang w:val="sl-SI" w:eastAsia="ar-SA" w:bidi="mr-IN"/>
        </w:rPr>
        <w:t xml:space="preserve">(3) Izvajalec javne službe za vse komunalne odpadke, ki jih zbere, vodi evidenco </w:t>
      </w:r>
      <w:r w:rsidR="00C2698D">
        <w:rPr>
          <w:rFonts w:cs="Arial"/>
          <w:szCs w:val="22"/>
          <w:lang w:val="sl-SI" w:eastAsia="ar-SA" w:bidi="mr-IN"/>
        </w:rPr>
        <w:t xml:space="preserve">v </w:t>
      </w:r>
      <w:r w:rsidRPr="0020596E">
        <w:rPr>
          <w:rFonts w:cs="Arial"/>
          <w:szCs w:val="22"/>
          <w:lang w:val="sl-SI" w:eastAsia="ar-SA" w:bidi="mr-IN"/>
        </w:rPr>
        <w:t>sklad</w:t>
      </w:r>
      <w:r w:rsidR="00C2698D">
        <w:rPr>
          <w:rFonts w:cs="Arial"/>
          <w:szCs w:val="22"/>
          <w:lang w:val="sl-SI" w:eastAsia="ar-SA" w:bidi="mr-IN"/>
        </w:rPr>
        <w:t>u</w:t>
      </w:r>
      <w:r w:rsidRPr="0020596E">
        <w:rPr>
          <w:rFonts w:cs="Arial"/>
          <w:szCs w:val="22"/>
          <w:lang w:val="sl-SI" w:eastAsia="ar-SA" w:bidi="mr-IN"/>
        </w:rPr>
        <w:t xml:space="preserve"> s predpisom, ki ureja odpadke.</w:t>
      </w:r>
    </w:p>
    <w:p w:rsidR="009D657F" w:rsidRPr="0020596E" w:rsidRDefault="009D657F" w:rsidP="00B70ECE">
      <w:pPr>
        <w:suppressAutoHyphens/>
        <w:ind w:firstLine="550"/>
        <w:jc w:val="both"/>
        <w:rPr>
          <w:rFonts w:cs="Arial"/>
          <w:szCs w:val="22"/>
          <w:lang w:val="sl-SI" w:eastAsia="ar-SA" w:bidi="mr-IN"/>
        </w:rPr>
      </w:pPr>
    </w:p>
    <w:p w:rsidR="00B70ECE" w:rsidRPr="0020596E"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20596E">
        <w:rPr>
          <w:rFonts w:cs="Arial"/>
          <w:b/>
          <w:bCs/>
          <w:szCs w:val="22"/>
          <w:lang w:val="sl-SI" w:eastAsia="ar-SA" w:bidi="mr-IN"/>
        </w:rPr>
        <w:t>člen</w:t>
      </w:r>
    </w:p>
    <w:p w:rsidR="00B70ECE" w:rsidRPr="009112F4" w:rsidRDefault="00B70ECE" w:rsidP="009112F4">
      <w:pPr>
        <w:jc w:val="center"/>
        <w:rPr>
          <w:rFonts w:cs="Arial"/>
          <w:b/>
          <w:lang w:val="sl-SI"/>
        </w:rPr>
      </w:pPr>
      <w:r w:rsidRPr="009112F4">
        <w:rPr>
          <w:rFonts w:cs="Arial"/>
          <w:b/>
          <w:lang w:val="sl-SI"/>
        </w:rPr>
        <w:t>(zbiranje po sistemu od vrat do vrat)</w:t>
      </w:r>
    </w:p>
    <w:p w:rsidR="00B70ECE" w:rsidRPr="00C52476" w:rsidRDefault="00B70ECE" w:rsidP="00B70ECE">
      <w:pPr>
        <w:rPr>
          <w:rFonts w:cs="Arial"/>
          <w:szCs w:val="22"/>
          <w:lang w:val="sl-SI"/>
        </w:rPr>
      </w:pPr>
    </w:p>
    <w:p w:rsidR="00B70ECE" w:rsidRPr="00C52476" w:rsidRDefault="009D657F" w:rsidP="000721B3">
      <w:pPr>
        <w:numPr>
          <w:ilvl w:val="0"/>
          <w:numId w:val="14"/>
        </w:numPr>
        <w:suppressAutoHyphens/>
        <w:spacing w:line="240" w:lineRule="auto"/>
        <w:jc w:val="both"/>
        <w:rPr>
          <w:rFonts w:cs="Arial"/>
          <w:szCs w:val="22"/>
          <w:lang w:val="sl-SI"/>
        </w:rPr>
      </w:pPr>
      <w:r w:rsidRPr="00C52476">
        <w:rPr>
          <w:rFonts w:cs="Arial"/>
          <w:szCs w:val="22"/>
          <w:lang w:val="sl-SI"/>
        </w:rPr>
        <w:t>Izvajalec javne službe p</w:t>
      </w:r>
      <w:r w:rsidR="00B70ECE" w:rsidRPr="00C52476">
        <w:rPr>
          <w:rFonts w:cs="Arial"/>
          <w:szCs w:val="22"/>
          <w:lang w:val="sl-SI"/>
        </w:rPr>
        <w:t>o sistemu od vrat do vrat zbira:</w:t>
      </w:r>
    </w:p>
    <w:p w:rsidR="00B70ECE" w:rsidRPr="00C52476" w:rsidRDefault="00B70ECE" w:rsidP="000721B3">
      <w:pPr>
        <w:numPr>
          <w:ilvl w:val="0"/>
          <w:numId w:val="22"/>
        </w:numPr>
        <w:suppressAutoHyphens/>
        <w:spacing w:line="240" w:lineRule="auto"/>
        <w:jc w:val="both"/>
        <w:rPr>
          <w:rFonts w:cs="Arial"/>
          <w:szCs w:val="22"/>
          <w:lang w:val="sl-SI"/>
        </w:rPr>
      </w:pPr>
      <w:r w:rsidRPr="00C52476">
        <w:rPr>
          <w:rFonts w:cs="Arial"/>
          <w:szCs w:val="22"/>
          <w:lang w:val="sl-SI"/>
        </w:rPr>
        <w:t>mešane komunalne odpadke,</w:t>
      </w:r>
    </w:p>
    <w:p w:rsidR="00B70ECE" w:rsidRPr="00C52476" w:rsidRDefault="00B70ECE" w:rsidP="000721B3">
      <w:pPr>
        <w:numPr>
          <w:ilvl w:val="0"/>
          <w:numId w:val="22"/>
        </w:numPr>
        <w:suppressAutoHyphens/>
        <w:spacing w:line="240" w:lineRule="auto"/>
        <w:jc w:val="both"/>
        <w:rPr>
          <w:rFonts w:cs="Arial"/>
          <w:szCs w:val="22"/>
          <w:lang w:val="sl-SI"/>
        </w:rPr>
      </w:pPr>
      <w:r w:rsidRPr="00C52476">
        <w:rPr>
          <w:rFonts w:cs="Arial"/>
          <w:szCs w:val="22"/>
          <w:lang w:val="sl-SI"/>
        </w:rPr>
        <w:t>biološke odpadke in</w:t>
      </w:r>
    </w:p>
    <w:p w:rsidR="00B70ECE" w:rsidRPr="00C52476" w:rsidRDefault="00B70ECE" w:rsidP="000721B3">
      <w:pPr>
        <w:numPr>
          <w:ilvl w:val="0"/>
          <w:numId w:val="22"/>
        </w:numPr>
        <w:suppressAutoHyphens/>
        <w:spacing w:line="240" w:lineRule="auto"/>
        <w:jc w:val="both"/>
        <w:rPr>
          <w:rFonts w:cs="Arial"/>
          <w:szCs w:val="22"/>
          <w:lang w:val="sl-SI"/>
        </w:rPr>
      </w:pPr>
      <w:r w:rsidRPr="00C52476">
        <w:rPr>
          <w:rFonts w:cs="Arial"/>
          <w:szCs w:val="22"/>
          <w:lang w:val="sl-SI"/>
        </w:rPr>
        <w:t>odpadno embalažo iz plastike, kovin in sestavljenih materialov.</w:t>
      </w:r>
    </w:p>
    <w:p w:rsidR="00B70ECE" w:rsidRPr="00C52476" w:rsidRDefault="00B70ECE" w:rsidP="00B70ECE">
      <w:pPr>
        <w:suppressAutoHyphens/>
        <w:ind w:left="550"/>
        <w:jc w:val="both"/>
        <w:rPr>
          <w:rFonts w:cs="Arial"/>
          <w:b/>
          <w:szCs w:val="22"/>
          <w:lang w:val="sl-SI" w:eastAsia="ar-SA" w:bidi="mr-IN"/>
        </w:rPr>
      </w:pPr>
    </w:p>
    <w:p w:rsidR="00B70ECE" w:rsidRPr="00C52476" w:rsidRDefault="00B70ECE" w:rsidP="00B70ECE">
      <w:pPr>
        <w:ind w:firstLine="360"/>
        <w:jc w:val="both"/>
        <w:rPr>
          <w:rFonts w:cs="Arial"/>
          <w:color w:val="000000"/>
          <w:szCs w:val="22"/>
          <w:lang w:val="sl-SI" w:bidi="mr-IN"/>
        </w:rPr>
      </w:pPr>
      <w:r w:rsidRPr="00C52476">
        <w:rPr>
          <w:rFonts w:cs="Arial"/>
          <w:color w:val="000000"/>
          <w:szCs w:val="22"/>
          <w:lang w:val="sl-SI" w:bidi="mr-IN"/>
        </w:rPr>
        <w:t xml:space="preserve">(2) Zabojniki ali vreče za zbiranje odpadkov po sistemu od vrat do vrat morajo biti označeni tako, da uporabnik javne službe zbiranja nedvoumno ve, kateri odpadki </w:t>
      </w:r>
      <w:r w:rsidR="009D657F" w:rsidRPr="00C52476">
        <w:rPr>
          <w:rFonts w:cs="Arial"/>
          <w:color w:val="000000"/>
          <w:szCs w:val="22"/>
          <w:lang w:val="sl-SI" w:bidi="mr-IN"/>
        </w:rPr>
        <w:t xml:space="preserve">spadajo </w:t>
      </w:r>
      <w:r w:rsidRPr="00C52476">
        <w:rPr>
          <w:rFonts w:cs="Arial"/>
          <w:color w:val="000000"/>
          <w:szCs w:val="22"/>
          <w:lang w:val="sl-SI" w:bidi="mr-IN"/>
        </w:rPr>
        <w:t>v posamezni zabojnik ali vrečo.</w:t>
      </w:r>
    </w:p>
    <w:p w:rsidR="00B70ECE" w:rsidRPr="00C52476" w:rsidRDefault="00B70ECE" w:rsidP="00B70ECE">
      <w:pPr>
        <w:jc w:val="both"/>
        <w:rPr>
          <w:rFonts w:cs="Arial"/>
          <w:szCs w:val="22"/>
          <w:lang w:val="sl-SI"/>
        </w:rPr>
      </w:pPr>
    </w:p>
    <w:p w:rsidR="00B70ECE" w:rsidRPr="00C52476" w:rsidRDefault="00B70ECE" w:rsidP="00B70ECE">
      <w:pPr>
        <w:ind w:firstLine="360"/>
        <w:jc w:val="both"/>
        <w:rPr>
          <w:rFonts w:cs="Arial"/>
          <w:szCs w:val="22"/>
          <w:lang w:val="sl-SI"/>
        </w:rPr>
      </w:pPr>
      <w:r w:rsidRPr="00C52476">
        <w:rPr>
          <w:rFonts w:cs="Arial"/>
          <w:szCs w:val="22"/>
          <w:lang w:val="sl-SI"/>
        </w:rPr>
        <w:t xml:space="preserve">(3) Izvajalec javne službe mora vse prevzete odpadke iz prvega odstavka tega člena </w:t>
      </w:r>
      <w:r w:rsidR="009D657F" w:rsidRPr="00C52476">
        <w:rPr>
          <w:rFonts w:cs="Arial"/>
          <w:szCs w:val="22"/>
          <w:lang w:val="sl-SI"/>
        </w:rPr>
        <w:t xml:space="preserve">stehtati </w:t>
      </w:r>
      <w:r w:rsidRPr="00C52476">
        <w:rPr>
          <w:rFonts w:cs="Arial"/>
          <w:szCs w:val="22"/>
          <w:lang w:val="sl-SI"/>
        </w:rPr>
        <w:t>pred predhodnim skladiščenjem v zbirnem centru ali pred oddajo v nadaljnje ravnanje. Do oddaje v nadaljnje ravnanje mora z njimi ravnati tako, da je mogoča njihova obdelava v skladu s hierarhijo ravnanja z odpadki.</w:t>
      </w:r>
    </w:p>
    <w:p w:rsidR="00B70ECE" w:rsidRPr="00C52476" w:rsidRDefault="00B70ECE" w:rsidP="00B70ECE">
      <w:pPr>
        <w:rPr>
          <w:rFonts w:cs="Arial"/>
          <w:szCs w:val="22"/>
          <w:lang w:val="sl-SI"/>
        </w:rPr>
      </w:pPr>
    </w:p>
    <w:p w:rsidR="00B70ECE" w:rsidRPr="00C52476"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C52476">
        <w:rPr>
          <w:rFonts w:cs="Arial"/>
          <w:b/>
          <w:bCs/>
          <w:szCs w:val="22"/>
          <w:lang w:val="sl-SI" w:eastAsia="ar-SA" w:bidi="mr-IN"/>
        </w:rPr>
        <w:t>člen</w:t>
      </w:r>
    </w:p>
    <w:p w:rsidR="00B70ECE" w:rsidRPr="009112F4" w:rsidRDefault="00B70ECE" w:rsidP="009112F4">
      <w:pPr>
        <w:jc w:val="center"/>
        <w:rPr>
          <w:rFonts w:cs="Arial"/>
          <w:b/>
          <w:lang w:val="sl-SI"/>
        </w:rPr>
      </w:pPr>
      <w:r w:rsidRPr="009112F4">
        <w:rPr>
          <w:rFonts w:cs="Arial"/>
          <w:b/>
          <w:lang w:val="sl-SI"/>
        </w:rPr>
        <w:t>(zbiranje mešanih komunalnih odpadkov)</w:t>
      </w:r>
    </w:p>
    <w:p w:rsidR="00B70ECE" w:rsidRPr="00C52476" w:rsidRDefault="00B70ECE" w:rsidP="00B70ECE">
      <w:pPr>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(1) Izvajalec javne službe zbira mešane komunalne odpadke po sistemu od vrat do vrat od vseh izvirnih povzročiteljev teh odpadkov.</w:t>
      </w:r>
    </w:p>
    <w:p w:rsidR="00B70ECE" w:rsidRPr="00C52476" w:rsidRDefault="00B70ECE" w:rsidP="00B70ECE">
      <w:pPr>
        <w:ind w:firstLine="720"/>
        <w:jc w:val="both"/>
        <w:rPr>
          <w:rFonts w:cs="Arial"/>
          <w:color w:val="000000"/>
          <w:szCs w:val="22"/>
          <w:lang w:val="sl-SI"/>
        </w:rPr>
      </w:pPr>
    </w:p>
    <w:p w:rsidR="00B70ECE" w:rsidRPr="00C52476" w:rsidRDefault="00B70ECE" w:rsidP="00B70ECE">
      <w:pPr>
        <w:ind w:firstLine="720"/>
        <w:jc w:val="both"/>
        <w:rPr>
          <w:rFonts w:cs="Arial"/>
          <w:szCs w:val="22"/>
          <w:lang w:val="sl-SI"/>
        </w:rPr>
      </w:pPr>
      <w:r w:rsidRPr="00C52476">
        <w:rPr>
          <w:rFonts w:cs="Arial"/>
          <w:color w:val="000000"/>
          <w:szCs w:val="22"/>
          <w:lang w:val="sl-SI"/>
        </w:rPr>
        <w:t xml:space="preserve">(2) </w:t>
      </w:r>
      <w:r w:rsidRPr="00C52476">
        <w:rPr>
          <w:rFonts w:cs="Arial"/>
          <w:szCs w:val="22"/>
          <w:lang w:val="sl-SI"/>
        </w:rPr>
        <w:t>M</w:t>
      </w:r>
      <w:r w:rsidRPr="00C52476">
        <w:rPr>
          <w:rFonts w:cs="Arial"/>
          <w:color w:val="000000"/>
          <w:szCs w:val="22"/>
          <w:lang w:val="sl-SI"/>
        </w:rPr>
        <w:t xml:space="preserve">ešani komunalni odpadki se prepuščajo v zabojniku ali vreči </w:t>
      </w:r>
      <w:r w:rsidRPr="00C52476">
        <w:rPr>
          <w:rFonts w:cs="Arial"/>
          <w:szCs w:val="22"/>
          <w:lang w:val="sl-SI"/>
        </w:rPr>
        <w:t>na za to določenem prevzemnem mestu in</w:t>
      </w:r>
      <w:r w:rsidRPr="00C52476">
        <w:rPr>
          <w:rFonts w:cs="Arial"/>
          <w:color w:val="000000"/>
          <w:szCs w:val="22"/>
          <w:lang w:val="sl-SI"/>
        </w:rPr>
        <w:t xml:space="preserve"> na način, določen v predpisu občine</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lastRenderedPageBreak/>
        <w:t xml:space="preserve">(3) Če se mešani komunalni odpadki prepuščajo v zabojniku, izvajalec javne službe vsako prevzemno mesto </w:t>
      </w:r>
      <w:r w:rsidR="009D657F" w:rsidRPr="00C52476">
        <w:rPr>
          <w:rFonts w:cs="Arial"/>
          <w:szCs w:val="22"/>
          <w:lang w:val="sl-SI"/>
        </w:rPr>
        <w:t xml:space="preserve">opremi </w:t>
      </w:r>
      <w:r w:rsidRPr="00C52476">
        <w:rPr>
          <w:rFonts w:cs="Arial"/>
          <w:szCs w:val="22"/>
          <w:lang w:val="sl-SI"/>
        </w:rPr>
        <w:t xml:space="preserve">z zabojnikom za </w:t>
      </w:r>
      <w:r w:rsidR="00A25925">
        <w:rPr>
          <w:rFonts w:cs="Arial"/>
          <w:szCs w:val="22"/>
          <w:lang w:val="sl-SI"/>
        </w:rPr>
        <w:t>te</w:t>
      </w:r>
      <w:r w:rsidR="00A25925" w:rsidRPr="00C52476">
        <w:rPr>
          <w:rFonts w:cs="Arial"/>
          <w:szCs w:val="22"/>
          <w:lang w:val="sl-SI"/>
        </w:rPr>
        <w:t xml:space="preserve"> </w:t>
      </w:r>
      <w:r w:rsidRPr="00C52476">
        <w:rPr>
          <w:rFonts w:cs="Arial"/>
          <w:szCs w:val="22"/>
          <w:lang w:val="sl-SI"/>
        </w:rPr>
        <w:t xml:space="preserve">odpadke, katerega prostornina ne sme biti manjša od 60 </w:t>
      </w:r>
      <w:r w:rsidR="00FF17BA" w:rsidRPr="00C52476">
        <w:rPr>
          <w:rFonts w:cs="Arial"/>
          <w:szCs w:val="22"/>
          <w:lang w:val="sl-SI"/>
        </w:rPr>
        <w:t>litrov</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(4) Izvajalec javne službe prevzema mešane komunalne odpadke tako pogosto, da je skupna razpoložljiva prostornina zabojnikov za mešane komunalne odpadke na posameznem območju ob prevzemu </w:t>
      </w:r>
      <w:r w:rsidR="004E0998">
        <w:rPr>
          <w:rFonts w:cs="Arial"/>
          <w:szCs w:val="22"/>
          <w:lang w:val="sl-SI"/>
        </w:rPr>
        <w:t>teh</w:t>
      </w:r>
      <w:r w:rsidR="007961C0" w:rsidRPr="00C52476">
        <w:rPr>
          <w:rFonts w:cs="Arial"/>
          <w:szCs w:val="22"/>
          <w:lang w:val="sl-SI"/>
        </w:rPr>
        <w:t xml:space="preserve"> </w:t>
      </w:r>
      <w:r w:rsidRPr="00C52476">
        <w:rPr>
          <w:rFonts w:cs="Arial"/>
          <w:szCs w:val="22"/>
          <w:lang w:val="sl-SI"/>
        </w:rPr>
        <w:t>odpadkov zapolnjena vsaj 90</w:t>
      </w:r>
      <w:r w:rsidR="009D657F" w:rsidRPr="00C52476">
        <w:rPr>
          <w:rFonts w:cs="Arial"/>
          <w:szCs w:val="22"/>
          <w:lang w:val="sl-SI"/>
        </w:rPr>
        <w:t>-</w:t>
      </w:r>
      <w:r w:rsidRPr="00C52476">
        <w:rPr>
          <w:rFonts w:cs="Arial"/>
          <w:szCs w:val="22"/>
          <w:lang w:val="sl-SI"/>
        </w:rPr>
        <w:t xml:space="preserve">odstotno, vendar vsaj enkrat mesečno.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(5) Ne glede na prejšnji odstavek lahko izvajalec javne službe pri uporabniku, ki je izvirni povzročitelj </w:t>
      </w:r>
      <w:r w:rsidR="004E0998">
        <w:rPr>
          <w:rFonts w:cs="Arial"/>
          <w:szCs w:val="22"/>
          <w:lang w:val="sl-SI"/>
        </w:rPr>
        <w:t>teh</w:t>
      </w:r>
      <w:r w:rsidR="007961C0" w:rsidRPr="00C52476">
        <w:rPr>
          <w:rFonts w:cs="Arial"/>
          <w:szCs w:val="22"/>
          <w:lang w:val="sl-SI"/>
        </w:rPr>
        <w:t xml:space="preserve"> </w:t>
      </w:r>
      <w:r w:rsidRPr="00C52476">
        <w:rPr>
          <w:rFonts w:cs="Arial"/>
          <w:szCs w:val="22"/>
          <w:lang w:val="sl-SI"/>
        </w:rPr>
        <w:t xml:space="preserve">odpadkov iz dejavnosti, prevzema mešane komunalne odpadke pogosteje, če se tako dogovorita.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(6) Izvajalec javne službe mora zamenjati obstoječi zabojnik za mešane komunalne odpadke, če prostornina zabojnika ne ustreza potrebam uporabnika ali če je zabojnik </w:t>
      </w:r>
      <w:r w:rsidR="009D657F" w:rsidRPr="00C52476">
        <w:rPr>
          <w:rFonts w:cs="Arial"/>
          <w:szCs w:val="22"/>
          <w:lang w:val="sl-SI"/>
        </w:rPr>
        <w:t xml:space="preserve">tako močno </w:t>
      </w:r>
      <w:r w:rsidRPr="00C52476">
        <w:rPr>
          <w:rFonts w:cs="Arial"/>
          <w:szCs w:val="22"/>
          <w:lang w:val="sl-SI"/>
        </w:rPr>
        <w:t xml:space="preserve">poškodovan, uničen ali izrabljen, da </w:t>
      </w:r>
      <w:r w:rsidR="00FF17BA" w:rsidRPr="00C52476">
        <w:rPr>
          <w:rFonts w:cs="Arial"/>
          <w:szCs w:val="22"/>
          <w:lang w:val="sl-SI"/>
        </w:rPr>
        <w:t xml:space="preserve">lahko </w:t>
      </w:r>
      <w:r w:rsidRPr="00C52476">
        <w:rPr>
          <w:rFonts w:cs="Arial"/>
          <w:szCs w:val="22"/>
          <w:lang w:val="sl-SI"/>
        </w:rPr>
        <w:t xml:space="preserve">prepuščanje </w:t>
      </w:r>
      <w:r w:rsidR="004E0998">
        <w:rPr>
          <w:rFonts w:cs="Arial"/>
          <w:szCs w:val="22"/>
          <w:lang w:val="sl-SI"/>
        </w:rPr>
        <w:t>teh</w:t>
      </w:r>
      <w:r w:rsidR="00FF17BA" w:rsidRPr="00C52476">
        <w:rPr>
          <w:rFonts w:cs="Arial"/>
          <w:szCs w:val="22"/>
          <w:lang w:val="sl-SI"/>
        </w:rPr>
        <w:t xml:space="preserve"> </w:t>
      </w:r>
      <w:r w:rsidRPr="00C52476">
        <w:rPr>
          <w:rFonts w:cs="Arial"/>
          <w:szCs w:val="22"/>
          <w:lang w:val="sl-SI"/>
        </w:rPr>
        <w:t>odpadkov povzroči tveganje za okolje ali zdravje ljudi.</w:t>
      </w:r>
    </w:p>
    <w:p w:rsidR="00B70ECE" w:rsidRPr="00C52476" w:rsidRDefault="00B70ECE" w:rsidP="00B70ECE">
      <w:pPr>
        <w:jc w:val="both"/>
        <w:rPr>
          <w:rFonts w:cs="Arial"/>
          <w:b/>
          <w:szCs w:val="22"/>
          <w:lang w:val="sl-SI"/>
        </w:rPr>
      </w:pPr>
    </w:p>
    <w:p w:rsidR="00B70ECE" w:rsidRPr="00C52476" w:rsidRDefault="00B70ECE" w:rsidP="00B70ECE">
      <w:pPr>
        <w:jc w:val="center"/>
        <w:rPr>
          <w:rFonts w:cs="Arial"/>
          <w:b/>
          <w:szCs w:val="22"/>
          <w:lang w:val="sl-SI"/>
        </w:rPr>
      </w:pPr>
    </w:p>
    <w:p w:rsidR="00B70ECE" w:rsidRPr="00C52476"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C52476">
        <w:rPr>
          <w:rFonts w:cs="Arial"/>
          <w:b/>
          <w:bCs/>
          <w:szCs w:val="22"/>
          <w:lang w:val="sl-SI" w:eastAsia="ar-SA" w:bidi="mr-IN"/>
        </w:rPr>
        <w:t>člen</w:t>
      </w:r>
    </w:p>
    <w:p w:rsidR="00B70ECE" w:rsidRPr="00C52476" w:rsidRDefault="00B70ECE" w:rsidP="00B70ECE">
      <w:pPr>
        <w:jc w:val="center"/>
        <w:rPr>
          <w:rFonts w:cs="Arial"/>
          <w:b/>
          <w:szCs w:val="22"/>
          <w:lang w:val="sl-SI"/>
        </w:rPr>
      </w:pPr>
      <w:r w:rsidRPr="00C52476">
        <w:rPr>
          <w:rFonts w:cs="Arial"/>
          <w:b/>
          <w:szCs w:val="22"/>
          <w:lang w:val="sl-SI"/>
        </w:rPr>
        <w:t>(zbiranje bioloških odpadkov)</w:t>
      </w:r>
    </w:p>
    <w:p w:rsidR="00B70ECE" w:rsidRPr="00C52476" w:rsidRDefault="00B70ECE" w:rsidP="00B70ECE">
      <w:pPr>
        <w:jc w:val="center"/>
        <w:rPr>
          <w:rFonts w:cs="Arial"/>
          <w:b/>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(1) Izvajalec javne službe zbira biološke odpadke po sistemu od vrat do vrat od izvirnih povzročiteljev </w:t>
      </w:r>
      <w:r w:rsidR="004E0998">
        <w:rPr>
          <w:rFonts w:cs="Arial"/>
          <w:szCs w:val="22"/>
          <w:lang w:val="sl-SI"/>
        </w:rPr>
        <w:t>teh</w:t>
      </w:r>
      <w:r w:rsidR="007961C0" w:rsidRPr="00C52476">
        <w:rPr>
          <w:rFonts w:cs="Arial"/>
          <w:szCs w:val="22"/>
          <w:lang w:val="sl-SI"/>
        </w:rPr>
        <w:t xml:space="preserve"> </w:t>
      </w:r>
      <w:r w:rsidRPr="00C52476">
        <w:rPr>
          <w:rFonts w:cs="Arial"/>
          <w:szCs w:val="22"/>
          <w:lang w:val="sl-SI"/>
        </w:rPr>
        <w:t xml:space="preserve">odpadkov v skladu s predpisom, </w:t>
      </w:r>
      <w:r w:rsidRPr="00C52476">
        <w:rPr>
          <w:rFonts w:cs="Arial"/>
          <w:bCs/>
          <w:color w:val="000000"/>
          <w:szCs w:val="22"/>
          <w:lang w:val="sl-SI"/>
        </w:rPr>
        <w:t>ki ureja ravnanje z biološko razgradljivimi kuhinjskimi odpadki in zelenim vrtnim odpadom</w:t>
      </w:r>
      <w:r w:rsidRPr="00C52476">
        <w:rPr>
          <w:rFonts w:cs="Arial"/>
          <w:szCs w:val="22"/>
          <w:lang w:val="sl-SI"/>
        </w:rPr>
        <w:t>.</w:t>
      </w:r>
    </w:p>
    <w:p w:rsidR="00B70ECE" w:rsidRPr="00C52476" w:rsidRDefault="00B70ECE" w:rsidP="00B70ECE">
      <w:pPr>
        <w:ind w:firstLine="720"/>
        <w:jc w:val="both"/>
        <w:rPr>
          <w:rFonts w:cs="Arial"/>
          <w:color w:val="000000"/>
          <w:szCs w:val="22"/>
          <w:lang w:val="sl-SI"/>
        </w:rPr>
      </w:pPr>
    </w:p>
    <w:p w:rsidR="00B70ECE" w:rsidRPr="00C52476" w:rsidRDefault="00B70ECE" w:rsidP="00B70ECE">
      <w:pPr>
        <w:ind w:firstLine="720"/>
        <w:jc w:val="both"/>
        <w:rPr>
          <w:rFonts w:cs="Arial"/>
          <w:szCs w:val="22"/>
          <w:lang w:val="sl-SI"/>
        </w:rPr>
      </w:pPr>
      <w:r w:rsidRPr="00C52476">
        <w:rPr>
          <w:rFonts w:cs="Arial"/>
          <w:color w:val="000000"/>
          <w:szCs w:val="22"/>
          <w:lang w:val="sl-SI"/>
        </w:rPr>
        <w:t xml:space="preserve">(2) </w:t>
      </w:r>
      <w:r w:rsidRPr="00C52476">
        <w:rPr>
          <w:rFonts w:cs="Arial"/>
          <w:szCs w:val="22"/>
          <w:lang w:val="sl-SI"/>
        </w:rPr>
        <w:t>Biološki</w:t>
      </w:r>
      <w:r w:rsidRPr="00C52476">
        <w:rPr>
          <w:rFonts w:cs="Arial"/>
          <w:color w:val="000000"/>
          <w:szCs w:val="22"/>
          <w:lang w:val="sl-SI"/>
        </w:rPr>
        <w:t xml:space="preserve"> odpadki se prepuščajo v vodotesnem zabojniku </w:t>
      </w:r>
      <w:r w:rsidRPr="00C52476">
        <w:rPr>
          <w:rFonts w:cs="Arial"/>
          <w:szCs w:val="22"/>
          <w:lang w:val="sl-SI"/>
        </w:rPr>
        <w:t>na za to določenem prevzemnem mestu in</w:t>
      </w:r>
      <w:r w:rsidRPr="00C52476">
        <w:rPr>
          <w:rFonts w:cs="Arial"/>
          <w:color w:val="000000"/>
          <w:szCs w:val="22"/>
          <w:lang w:val="sl-SI"/>
        </w:rPr>
        <w:t xml:space="preserve"> na način, določen v predpisu občine</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(3) Izvajalec javne službe vsako prevzemno mesto </w:t>
      </w:r>
      <w:r w:rsidR="009D657F" w:rsidRPr="00C52476">
        <w:rPr>
          <w:rFonts w:cs="Arial"/>
          <w:szCs w:val="22"/>
          <w:lang w:val="sl-SI"/>
        </w:rPr>
        <w:t xml:space="preserve">opremi </w:t>
      </w:r>
      <w:r w:rsidRPr="00C52476">
        <w:rPr>
          <w:rFonts w:cs="Arial"/>
          <w:szCs w:val="22"/>
          <w:lang w:val="sl-SI"/>
        </w:rPr>
        <w:t xml:space="preserve">z zabojnikom za </w:t>
      </w:r>
      <w:r w:rsidR="00A25925">
        <w:rPr>
          <w:rFonts w:cs="Arial"/>
          <w:szCs w:val="22"/>
          <w:lang w:val="sl-SI"/>
        </w:rPr>
        <w:t>te</w:t>
      </w:r>
      <w:r w:rsidR="00A25925" w:rsidRPr="00C52476">
        <w:rPr>
          <w:rFonts w:cs="Arial"/>
          <w:szCs w:val="22"/>
          <w:lang w:val="sl-SI"/>
        </w:rPr>
        <w:t xml:space="preserve"> </w:t>
      </w:r>
      <w:r w:rsidRPr="00C52476">
        <w:rPr>
          <w:rFonts w:cs="Arial"/>
          <w:szCs w:val="22"/>
          <w:lang w:val="sl-SI"/>
        </w:rPr>
        <w:t>odpadke, katerega prostornina ne sme biti manjša od 80 l</w:t>
      </w:r>
      <w:r w:rsidR="00FF17BA" w:rsidRPr="00C52476">
        <w:rPr>
          <w:rFonts w:cs="Arial"/>
          <w:szCs w:val="22"/>
          <w:lang w:val="sl-SI"/>
        </w:rPr>
        <w:t>itrov</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(4) Izvajalec javne službe prevzema biološke odpadke od aprila do septembra vsaj enkrat tedensko, od oktobra do marca pa vsaj enkrat na </w:t>
      </w:r>
      <w:r w:rsidR="00D12AC9">
        <w:rPr>
          <w:rFonts w:cs="Arial"/>
          <w:szCs w:val="22"/>
          <w:lang w:val="sl-SI"/>
        </w:rPr>
        <w:t xml:space="preserve">14 </w:t>
      </w:r>
      <w:r w:rsidRPr="00C52476">
        <w:rPr>
          <w:rFonts w:cs="Arial"/>
          <w:szCs w:val="22"/>
          <w:lang w:val="sl-SI"/>
        </w:rPr>
        <w:t>dni.</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lang w:val="sl-SI"/>
        </w:rPr>
      </w:pPr>
      <w:r w:rsidRPr="00C52476">
        <w:rPr>
          <w:rFonts w:cs="Arial"/>
          <w:szCs w:val="22"/>
          <w:lang w:val="sl-SI"/>
        </w:rPr>
        <w:t xml:space="preserve">(5) Ne glede na prejšnji odstavek lahko izvajalec javne službe od oktobra do marca na območju, kjer uporabniki javne službe večinoma </w:t>
      </w:r>
      <w:r w:rsidRPr="00C52476">
        <w:rPr>
          <w:lang w:val="sl-SI"/>
        </w:rPr>
        <w:t>hišno kompostirajo kuhinjske odpadke in zeleni vrtni odpad v skladu s predpisom, ki ureja</w:t>
      </w:r>
      <w:r w:rsidRPr="00C52476">
        <w:rPr>
          <w:rFonts w:cs="Arial"/>
          <w:szCs w:val="22"/>
          <w:lang w:val="sl-SI"/>
        </w:rPr>
        <w:t xml:space="preserve"> ravnanje z biološko razgradljivimi kuhinjskimi odpadki in zelenim vrtnim odpadom, prevzema biološke odpadke vsaj enkrat na tri tedne.</w:t>
      </w:r>
      <w:r w:rsidRPr="00C52476">
        <w:rPr>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 xml:space="preserve">(6) Izvajalec javne službe mora zamenjati obstoječi zabojnik za biološke odpadke, če prostornina zabojnika ne ustreza potrebam uporabnika ali če je zabojnik </w:t>
      </w:r>
      <w:r w:rsidR="00FF17BA" w:rsidRPr="00C52476">
        <w:rPr>
          <w:rFonts w:cs="Arial"/>
          <w:szCs w:val="22"/>
          <w:lang w:val="sl-SI"/>
        </w:rPr>
        <w:t xml:space="preserve">tako močno </w:t>
      </w:r>
      <w:r w:rsidRPr="00C52476">
        <w:rPr>
          <w:rFonts w:cs="Arial"/>
          <w:szCs w:val="22"/>
          <w:lang w:val="sl-SI"/>
        </w:rPr>
        <w:t xml:space="preserve">poškodovan, uničen ali izrabljen, da </w:t>
      </w:r>
      <w:r w:rsidR="00FF17BA" w:rsidRPr="00C52476">
        <w:rPr>
          <w:rFonts w:cs="Arial"/>
          <w:szCs w:val="22"/>
          <w:lang w:val="sl-SI"/>
        </w:rPr>
        <w:t xml:space="preserve">lahko </w:t>
      </w:r>
      <w:r w:rsidRPr="00C52476">
        <w:rPr>
          <w:rFonts w:cs="Arial"/>
          <w:szCs w:val="22"/>
          <w:lang w:val="sl-SI"/>
        </w:rPr>
        <w:t xml:space="preserve">prepuščanje </w:t>
      </w:r>
      <w:r w:rsidR="004E0998">
        <w:rPr>
          <w:rFonts w:cs="Arial"/>
          <w:szCs w:val="22"/>
          <w:lang w:val="sl-SI"/>
        </w:rPr>
        <w:t>teh</w:t>
      </w:r>
      <w:r w:rsidR="00FF17BA" w:rsidRPr="00C52476">
        <w:rPr>
          <w:rFonts w:cs="Arial"/>
          <w:szCs w:val="22"/>
          <w:lang w:val="sl-SI"/>
        </w:rPr>
        <w:t xml:space="preserve"> </w:t>
      </w:r>
      <w:r w:rsidRPr="00C52476">
        <w:rPr>
          <w:rFonts w:cs="Arial"/>
          <w:szCs w:val="22"/>
          <w:lang w:val="sl-SI"/>
        </w:rPr>
        <w:t>odpadkov povzroči tveganje za okolje ali zdravje ljudi.</w:t>
      </w:r>
    </w:p>
    <w:p w:rsidR="007E68CB" w:rsidRDefault="007E68CB">
      <w:pPr>
        <w:spacing w:line="240" w:lineRule="auto"/>
        <w:rPr>
          <w:rFonts w:cs="Arial"/>
          <w:color w:val="000000"/>
          <w:szCs w:val="22"/>
          <w:lang w:val="sl-SI" w:bidi="mr-IN"/>
        </w:rPr>
      </w:pPr>
    </w:p>
    <w:p w:rsidR="00B70ECE" w:rsidRPr="00C52476" w:rsidRDefault="00B70ECE" w:rsidP="00B70ECE">
      <w:pPr>
        <w:ind w:firstLine="360"/>
        <w:jc w:val="both"/>
        <w:rPr>
          <w:rFonts w:cs="Arial"/>
          <w:color w:val="000000"/>
          <w:szCs w:val="22"/>
          <w:lang w:val="sl-SI" w:bidi="mr-IN"/>
        </w:rPr>
      </w:pPr>
    </w:p>
    <w:p w:rsidR="00B70ECE" w:rsidRPr="00C52476"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C52476">
        <w:rPr>
          <w:rFonts w:cs="Arial"/>
          <w:b/>
          <w:bCs/>
          <w:szCs w:val="22"/>
          <w:lang w:val="sl-SI" w:eastAsia="ar-SA" w:bidi="mr-IN"/>
        </w:rPr>
        <w:t>člen</w:t>
      </w:r>
    </w:p>
    <w:p w:rsidR="00B70ECE" w:rsidRPr="00C52476" w:rsidRDefault="00B70ECE" w:rsidP="009112F4">
      <w:pPr>
        <w:jc w:val="center"/>
        <w:rPr>
          <w:rFonts w:cs="Arial"/>
          <w:b/>
          <w:szCs w:val="22"/>
          <w:lang w:val="sl-SI"/>
        </w:rPr>
      </w:pPr>
      <w:r w:rsidRPr="00C52476">
        <w:rPr>
          <w:rFonts w:cs="Arial"/>
          <w:b/>
          <w:szCs w:val="22"/>
          <w:lang w:val="sl-SI"/>
        </w:rPr>
        <w:t>(zbiranje odpadne embalaže iz plastike, kovin in sestavljenih materialov)</w:t>
      </w:r>
    </w:p>
    <w:p w:rsidR="00B70ECE" w:rsidRPr="00C52476" w:rsidRDefault="00B70ECE" w:rsidP="00A37CC8">
      <w:pPr>
        <w:jc w:val="both"/>
        <w:rPr>
          <w:rFonts w:cs="Arial"/>
          <w:szCs w:val="22"/>
          <w:lang w:val="sl-SI"/>
        </w:rPr>
      </w:pPr>
    </w:p>
    <w:p w:rsidR="00070B5B" w:rsidRDefault="00B70ECE" w:rsidP="00A37CC8">
      <w:pPr>
        <w:ind w:firstLine="720"/>
        <w:jc w:val="both"/>
        <w:rPr>
          <w:rFonts w:cs="Arial"/>
          <w:szCs w:val="22"/>
          <w:lang w:val="sl-SI"/>
        </w:rPr>
      </w:pPr>
      <w:r w:rsidRPr="00C52476">
        <w:rPr>
          <w:rFonts w:cs="Arial"/>
          <w:szCs w:val="22"/>
          <w:lang w:val="sl-SI"/>
        </w:rPr>
        <w:t>(1) Izvajalec javne službe zbira odpadno embalažo</w:t>
      </w:r>
      <w:r w:rsidR="00070B5B">
        <w:rPr>
          <w:rFonts w:cs="Arial"/>
          <w:szCs w:val="22"/>
          <w:lang w:val="sl-SI"/>
        </w:rPr>
        <w:t>, ki je komunalni odpadek,</w:t>
      </w:r>
      <w:r w:rsidRPr="00C52476">
        <w:rPr>
          <w:rFonts w:cs="Arial"/>
          <w:szCs w:val="22"/>
          <w:lang w:val="sl-SI"/>
        </w:rPr>
        <w:t xml:space="preserve"> iz plastike, kovin in sestavljenih materialov po sistemu od vrat do vrat </w:t>
      </w:r>
      <w:r w:rsidRPr="00C52476">
        <w:rPr>
          <w:rFonts w:cs="Arial"/>
          <w:color w:val="000000"/>
          <w:szCs w:val="22"/>
          <w:lang w:val="sl-SI"/>
        </w:rPr>
        <w:t xml:space="preserve">kot odpadno mešano embalažo s številko odpadka 15 01 06 </w:t>
      </w:r>
      <w:r w:rsidRPr="00C52476">
        <w:rPr>
          <w:rFonts w:cs="Arial"/>
          <w:szCs w:val="22"/>
          <w:lang w:val="sl-SI"/>
        </w:rPr>
        <w:t>od</w:t>
      </w:r>
      <w:r w:rsidR="00070B5B">
        <w:rPr>
          <w:rFonts w:cs="Arial"/>
          <w:szCs w:val="22"/>
          <w:lang w:val="sl-SI"/>
        </w:rPr>
        <w:t xml:space="preserve"> vseh izvirnih povzročiteljev </w:t>
      </w:r>
      <w:r w:rsidR="004E0998">
        <w:rPr>
          <w:rFonts w:cs="Arial"/>
          <w:szCs w:val="22"/>
          <w:lang w:val="sl-SI"/>
        </w:rPr>
        <w:t>teh</w:t>
      </w:r>
      <w:r w:rsidR="00070B5B">
        <w:rPr>
          <w:rFonts w:cs="Arial"/>
          <w:szCs w:val="22"/>
          <w:lang w:val="sl-SI"/>
        </w:rPr>
        <w:t xml:space="preserve"> odpadkov</w:t>
      </w:r>
      <w:r w:rsidR="0002600E">
        <w:rPr>
          <w:rFonts w:cs="Arial"/>
          <w:szCs w:val="22"/>
          <w:lang w:val="sl-SI"/>
        </w:rPr>
        <w:t xml:space="preserve">, razen od tistih, pri katerih </w:t>
      </w:r>
      <w:r w:rsidR="004E0998">
        <w:rPr>
          <w:rFonts w:cs="Arial"/>
          <w:szCs w:val="22"/>
          <w:lang w:val="sl-SI"/>
        </w:rPr>
        <w:t xml:space="preserve">ti </w:t>
      </w:r>
      <w:r w:rsidR="0002600E">
        <w:rPr>
          <w:rFonts w:cs="Arial"/>
          <w:szCs w:val="22"/>
          <w:lang w:val="sl-SI"/>
        </w:rPr>
        <w:t xml:space="preserve">odpadki nastajajo kot komunalni odpadek iz trgovine, industrije, obrti ali storitvenih dejavnosti, in ki te odpadke oddajajo družbi za ravnanje z odpadno embalažo </w:t>
      </w:r>
      <w:r w:rsidR="0002600E" w:rsidRPr="00C52476">
        <w:rPr>
          <w:rFonts w:cs="Arial"/>
          <w:szCs w:val="22"/>
          <w:lang w:val="sl-SI"/>
        </w:rPr>
        <w:t>v skladu s predpisom, ki ureja ravnanje z embalažo in odpadno embalažo</w:t>
      </w:r>
      <w:r w:rsidR="00070B5B">
        <w:rPr>
          <w:rFonts w:cs="Arial"/>
          <w:szCs w:val="22"/>
          <w:lang w:val="sl-SI"/>
        </w:rPr>
        <w:t>.</w:t>
      </w:r>
    </w:p>
    <w:p w:rsidR="00070B5B" w:rsidRDefault="00070B5B" w:rsidP="00B70ECE">
      <w:pPr>
        <w:ind w:firstLine="720"/>
        <w:jc w:val="both"/>
        <w:rPr>
          <w:rFonts w:cs="Arial"/>
          <w:szCs w:val="22"/>
          <w:lang w:val="sl-SI"/>
        </w:rPr>
      </w:pPr>
    </w:p>
    <w:p w:rsidR="00A37CC8" w:rsidRPr="00A37CC8" w:rsidRDefault="00A37CC8" w:rsidP="00A37CC8">
      <w:pPr>
        <w:ind w:firstLine="720"/>
        <w:jc w:val="both"/>
        <w:rPr>
          <w:rFonts w:cs="Arial"/>
          <w:szCs w:val="22"/>
          <w:lang w:val="sl-SI"/>
        </w:rPr>
      </w:pPr>
      <w:r w:rsidRPr="00A37CC8">
        <w:rPr>
          <w:rFonts w:cs="Arial"/>
          <w:szCs w:val="22"/>
          <w:lang w:val="sl-SI"/>
        </w:rPr>
        <w:t>(</w:t>
      </w:r>
      <w:r w:rsidR="00BE1DCA">
        <w:rPr>
          <w:rFonts w:cs="Arial"/>
          <w:szCs w:val="22"/>
          <w:lang w:val="sl-SI"/>
        </w:rPr>
        <w:t>2</w:t>
      </w:r>
      <w:r w:rsidRPr="00A37CC8">
        <w:rPr>
          <w:rFonts w:cs="Arial"/>
          <w:szCs w:val="22"/>
          <w:lang w:val="sl-SI"/>
        </w:rPr>
        <w:t xml:space="preserve">) Ne glede na določbo 1. točke četrtega odstavka 3. člena te uredbe izvajalec javne službe zbira </w:t>
      </w:r>
      <w:r w:rsidRPr="00C52476">
        <w:rPr>
          <w:rFonts w:cs="Arial"/>
          <w:szCs w:val="22"/>
          <w:lang w:val="sl-SI"/>
        </w:rPr>
        <w:t>odpadno embalažo</w:t>
      </w:r>
      <w:r w:rsidRPr="00A37CC8">
        <w:rPr>
          <w:rFonts w:cs="Arial"/>
          <w:szCs w:val="22"/>
          <w:lang w:val="sl-SI"/>
        </w:rPr>
        <w:t xml:space="preserve"> </w:t>
      </w:r>
      <w:r w:rsidRPr="00C52476">
        <w:rPr>
          <w:rFonts w:cs="Arial"/>
          <w:szCs w:val="22"/>
          <w:lang w:val="sl-SI"/>
        </w:rPr>
        <w:t>iz plastike, kovin in sestavljenih materialov</w:t>
      </w:r>
      <w:r>
        <w:rPr>
          <w:rFonts w:cs="Arial"/>
          <w:szCs w:val="22"/>
          <w:lang w:val="sl-SI"/>
        </w:rPr>
        <w:t xml:space="preserve">, ki </w:t>
      </w:r>
      <w:r w:rsidRPr="00A37CC8">
        <w:rPr>
          <w:rFonts w:cs="Arial"/>
          <w:szCs w:val="22"/>
          <w:lang w:val="sl-SI"/>
        </w:rPr>
        <w:t>ni</w:t>
      </w:r>
      <w:r>
        <w:rPr>
          <w:rFonts w:cs="Arial"/>
          <w:szCs w:val="22"/>
          <w:lang w:val="sl-SI"/>
        </w:rPr>
        <w:t xml:space="preserve"> komunalni odpadek,</w:t>
      </w:r>
      <w:r w:rsidRPr="00C52476">
        <w:rPr>
          <w:rFonts w:cs="Arial"/>
          <w:szCs w:val="22"/>
          <w:lang w:val="sl-SI"/>
        </w:rPr>
        <w:t xml:space="preserve"> </w:t>
      </w:r>
      <w:r w:rsidRPr="00A37CC8">
        <w:rPr>
          <w:rFonts w:cs="Arial"/>
          <w:szCs w:val="22"/>
          <w:lang w:val="sl-SI"/>
        </w:rPr>
        <w:t xml:space="preserve">ki nastaja pri opravljanju trgovinske ali storitvene dejavnosti, od tistih izvirnih povzročiteljev </w:t>
      </w:r>
      <w:r w:rsidR="004E0998">
        <w:rPr>
          <w:rFonts w:cs="Arial"/>
          <w:szCs w:val="22"/>
          <w:lang w:val="sl-SI"/>
        </w:rPr>
        <w:t>teh</w:t>
      </w:r>
      <w:r w:rsidRPr="00A37CC8">
        <w:rPr>
          <w:rFonts w:cs="Arial"/>
          <w:szCs w:val="22"/>
          <w:lang w:val="sl-SI"/>
        </w:rPr>
        <w:t xml:space="preserve"> odpadkov, s katerimi se dogovori o takem načinu zbiranja.</w:t>
      </w:r>
    </w:p>
    <w:p w:rsidR="00B70ECE" w:rsidRPr="00C52476" w:rsidRDefault="00B70ECE" w:rsidP="00A37CC8">
      <w:pPr>
        <w:ind w:left="360"/>
        <w:rPr>
          <w:color w:val="000000"/>
        </w:rPr>
      </w:pPr>
    </w:p>
    <w:p w:rsidR="00B70ECE" w:rsidRPr="00C52476" w:rsidRDefault="00B70ECE" w:rsidP="00B70ECE">
      <w:pPr>
        <w:ind w:firstLine="720"/>
        <w:jc w:val="both"/>
        <w:rPr>
          <w:rFonts w:cs="Arial"/>
          <w:szCs w:val="22"/>
          <w:lang w:val="sl-SI"/>
        </w:rPr>
      </w:pPr>
      <w:r w:rsidRPr="00C52476">
        <w:rPr>
          <w:rFonts w:cs="Arial"/>
          <w:color w:val="000000"/>
          <w:szCs w:val="22"/>
          <w:lang w:val="sl-SI"/>
        </w:rPr>
        <w:t>(</w:t>
      </w:r>
      <w:r w:rsidR="00070B5B">
        <w:rPr>
          <w:rFonts w:cs="Arial"/>
          <w:color w:val="000000"/>
          <w:szCs w:val="22"/>
          <w:lang w:val="sl-SI"/>
        </w:rPr>
        <w:t>3</w:t>
      </w:r>
      <w:r w:rsidRPr="00C52476">
        <w:rPr>
          <w:rFonts w:cs="Arial"/>
          <w:color w:val="000000"/>
          <w:szCs w:val="22"/>
          <w:lang w:val="sl-SI"/>
        </w:rPr>
        <w:t xml:space="preserve">) </w:t>
      </w:r>
      <w:r w:rsidRPr="00C52476">
        <w:rPr>
          <w:rFonts w:cs="Arial"/>
          <w:szCs w:val="22"/>
          <w:lang w:val="sl-SI"/>
        </w:rPr>
        <w:t>Odpadna embalaža iz plastike, kovin in sestavljenih materialov</w:t>
      </w:r>
      <w:r w:rsidRPr="00C52476">
        <w:rPr>
          <w:rFonts w:cs="Arial"/>
          <w:color w:val="000000"/>
          <w:szCs w:val="22"/>
          <w:lang w:val="sl-SI"/>
        </w:rPr>
        <w:t xml:space="preserve"> se skupaj prepušča v zabojniku ali vreči </w:t>
      </w:r>
      <w:r w:rsidRPr="00C52476">
        <w:rPr>
          <w:rFonts w:cs="Arial"/>
          <w:szCs w:val="22"/>
          <w:lang w:val="sl-SI"/>
        </w:rPr>
        <w:t>na za to določenem prevzemnem mestu in</w:t>
      </w:r>
      <w:r w:rsidRPr="00C52476">
        <w:rPr>
          <w:rFonts w:cs="Arial"/>
          <w:color w:val="000000"/>
          <w:szCs w:val="22"/>
          <w:lang w:val="sl-SI"/>
        </w:rPr>
        <w:t xml:space="preserve"> na način, določen v predpisu občine</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4</w:t>
      </w:r>
      <w:r w:rsidRPr="00C52476">
        <w:rPr>
          <w:rFonts w:cs="Arial"/>
          <w:szCs w:val="22"/>
          <w:lang w:val="sl-SI"/>
        </w:rPr>
        <w:t>) Če se odpadna embalaža iz plastike, kovin in sestavljenih materialov</w:t>
      </w:r>
      <w:r w:rsidRPr="00C52476">
        <w:rPr>
          <w:rFonts w:cs="Arial"/>
          <w:color w:val="000000"/>
          <w:szCs w:val="22"/>
          <w:lang w:val="sl-SI"/>
        </w:rPr>
        <w:t xml:space="preserve"> prepušča </w:t>
      </w:r>
      <w:r w:rsidRPr="00C52476">
        <w:rPr>
          <w:rFonts w:cs="Arial"/>
          <w:szCs w:val="22"/>
          <w:lang w:val="sl-SI"/>
        </w:rPr>
        <w:t xml:space="preserve">v zabojniku, izvajalec javne službe vsako prevzemno mesto </w:t>
      </w:r>
      <w:r w:rsidR="00FF17BA" w:rsidRPr="00C52476">
        <w:rPr>
          <w:rFonts w:cs="Arial"/>
          <w:szCs w:val="22"/>
          <w:lang w:val="sl-SI"/>
        </w:rPr>
        <w:t xml:space="preserve">opremi </w:t>
      </w:r>
      <w:r w:rsidRPr="00C52476">
        <w:rPr>
          <w:rFonts w:cs="Arial"/>
          <w:szCs w:val="22"/>
          <w:lang w:val="sl-SI"/>
        </w:rPr>
        <w:t xml:space="preserve">z zabojnikom za </w:t>
      </w:r>
      <w:r w:rsidR="00A25925">
        <w:rPr>
          <w:rFonts w:cs="Arial"/>
          <w:szCs w:val="22"/>
          <w:lang w:val="sl-SI"/>
        </w:rPr>
        <w:t>te</w:t>
      </w:r>
      <w:r w:rsidR="00A25925" w:rsidRPr="00C52476">
        <w:rPr>
          <w:rFonts w:cs="Arial"/>
          <w:szCs w:val="22"/>
          <w:lang w:val="sl-SI"/>
        </w:rPr>
        <w:t xml:space="preserve"> </w:t>
      </w:r>
      <w:r w:rsidRPr="00C52476">
        <w:rPr>
          <w:rFonts w:cs="Arial"/>
          <w:szCs w:val="22"/>
          <w:lang w:val="sl-SI"/>
        </w:rPr>
        <w:t>odpadke, katerega prostornina ne sme biti manjša od 120 l</w:t>
      </w:r>
      <w:r w:rsidR="00FF17BA" w:rsidRPr="00C52476">
        <w:rPr>
          <w:rFonts w:cs="Arial"/>
          <w:szCs w:val="22"/>
          <w:lang w:val="sl-SI"/>
        </w:rPr>
        <w:t>itrov</w:t>
      </w:r>
      <w:r w:rsidRPr="00C52476">
        <w:rPr>
          <w:rFonts w:cs="Arial"/>
          <w:szCs w:val="22"/>
          <w:lang w:val="sl-SI"/>
        </w:rPr>
        <w:t xml:space="preserve">. </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5</w:t>
      </w:r>
      <w:r w:rsidRPr="00C52476">
        <w:rPr>
          <w:rFonts w:cs="Arial"/>
          <w:szCs w:val="22"/>
          <w:lang w:val="sl-SI"/>
        </w:rPr>
        <w:t>) Izvajalec javne službe prevzema odpadno embalažo iz plastike, kovin in sestavljenih materialov vsaj enkrat mesečno.</w:t>
      </w:r>
    </w:p>
    <w:p w:rsidR="00B70ECE" w:rsidRPr="00C52476" w:rsidRDefault="00B70ECE" w:rsidP="00B70ECE">
      <w:pPr>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6</w:t>
      </w:r>
      <w:r w:rsidRPr="00C52476">
        <w:rPr>
          <w:rFonts w:cs="Arial"/>
          <w:szCs w:val="22"/>
          <w:lang w:val="sl-SI"/>
        </w:rPr>
        <w:t>) Ne glede na prejšnji odstavek lahko izvajalec javne službe pri uporabniku, ki je izvirni povzročitelj</w:t>
      </w:r>
      <w:r w:rsidR="00FF17BA" w:rsidRPr="00C52476">
        <w:rPr>
          <w:rFonts w:cs="Arial"/>
          <w:szCs w:val="22"/>
          <w:lang w:val="sl-SI"/>
        </w:rPr>
        <w:t xml:space="preserve"> in</w:t>
      </w:r>
      <w:r w:rsidRPr="00C52476">
        <w:rPr>
          <w:rFonts w:cs="Arial"/>
          <w:szCs w:val="22"/>
          <w:lang w:val="sl-SI"/>
        </w:rPr>
        <w:t xml:space="preserve"> opravlja trgovinsko ali storitveno dejavnost, prevzema odpadno embalažo iz plastike, kovin in sestavljenih materialov pogosteje, če se tako dogovorita. </w:t>
      </w:r>
    </w:p>
    <w:p w:rsidR="00B70ECE" w:rsidRPr="00C52476" w:rsidRDefault="00B70ECE" w:rsidP="00B70ECE">
      <w:pPr>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7</w:t>
      </w:r>
      <w:r w:rsidRPr="00C52476">
        <w:rPr>
          <w:rFonts w:cs="Arial"/>
          <w:szCs w:val="22"/>
          <w:lang w:val="sl-SI"/>
        </w:rPr>
        <w:t xml:space="preserve">) Izvajalec javne službe mora zamenjati obstoječi zabojnik za odpadno embalažo iz plastike, kovin in sestavljenih materialov, če prostornina zabojnika ne ustreza potrebam uporabnika ali če je zabojnik </w:t>
      </w:r>
      <w:r w:rsidR="00FF17BA" w:rsidRPr="00C52476">
        <w:rPr>
          <w:rFonts w:cs="Arial"/>
          <w:szCs w:val="22"/>
          <w:lang w:val="sl-SI"/>
        </w:rPr>
        <w:t xml:space="preserve">tako močno </w:t>
      </w:r>
      <w:r w:rsidRPr="00C52476">
        <w:rPr>
          <w:rFonts w:cs="Arial"/>
          <w:szCs w:val="22"/>
          <w:lang w:val="sl-SI"/>
        </w:rPr>
        <w:t xml:space="preserve">poškodovan, uničen ali izrabljen, da </w:t>
      </w:r>
      <w:r w:rsidR="00FF17BA" w:rsidRPr="00C52476">
        <w:rPr>
          <w:rFonts w:cs="Arial"/>
          <w:szCs w:val="22"/>
          <w:lang w:val="sl-SI"/>
        </w:rPr>
        <w:t xml:space="preserve">lahko </w:t>
      </w:r>
      <w:r w:rsidRPr="00C52476">
        <w:rPr>
          <w:rFonts w:cs="Arial"/>
          <w:szCs w:val="22"/>
          <w:lang w:val="sl-SI"/>
        </w:rPr>
        <w:t xml:space="preserve">prepuščanje </w:t>
      </w:r>
      <w:r w:rsidR="004E0998">
        <w:rPr>
          <w:rFonts w:cs="Arial"/>
          <w:szCs w:val="22"/>
          <w:lang w:val="sl-SI"/>
        </w:rPr>
        <w:t>teh</w:t>
      </w:r>
      <w:r w:rsidR="00FF17BA" w:rsidRPr="00C52476">
        <w:rPr>
          <w:rFonts w:cs="Arial"/>
          <w:szCs w:val="22"/>
          <w:lang w:val="sl-SI"/>
        </w:rPr>
        <w:t xml:space="preserve"> </w:t>
      </w:r>
      <w:r w:rsidRPr="00C52476">
        <w:rPr>
          <w:rFonts w:cs="Arial"/>
          <w:szCs w:val="22"/>
          <w:lang w:val="sl-SI"/>
        </w:rPr>
        <w:t>odpadkov povzroči tveganje za okolje ali zdravje ljudi.</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8</w:t>
      </w:r>
      <w:r w:rsidRPr="00C52476">
        <w:rPr>
          <w:rFonts w:cs="Arial"/>
          <w:szCs w:val="22"/>
          <w:lang w:val="sl-SI"/>
        </w:rPr>
        <w:t>) Ne glede na prvi odstavek tega člena lahko izvajalec javne službe zbira odpadno embalažo</w:t>
      </w:r>
      <w:r w:rsidRPr="00C52476">
        <w:rPr>
          <w:rFonts w:ascii="EUAlbertina" w:hAnsi="EUAlbertina" w:cs="EUAlbertina"/>
          <w:color w:val="000000"/>
          <w:szCs w:val="22"/>
          <w:lang w:val="sl-SI"/>
        </w:rPr>
        <w:t xml:space="preserve"> </w:t>
      </w:r>
      <w:r w:rsidRPr="00C52476">
        <w:rPr>
          <w:rFonts w:cs="Arial"/>
          <w:szCs w:val="22"/>
          <w:lang w:val="sl-SI"/>
        </w:rPr>
        <w:t>iz plastike, kovin in sestavljenih materialov v zbiralnici, če gre za naselje, ki ima manj kot 300 prebivalcev.</w:t>
      </w:r>
    </w:p>
    <w:p w:rsidR="00B70ECE" w:rsidRPr="00C52476" w:rsidRDefault="00B70ECE" w:rsidP="00B70ECE">
      <w:pPr>
        <w:ind w:firstLine="720"/>
        <w:jc w:val="both"/>
        <w:rPr>
          <w:rFonts w:cs="Arial"/>
          <w:szCs w:val="22"/>
          <w:lang w:val="sl-SI"/>
        </w:rPr>
      </w:pPr>
    </w:p>
    <w:p w:rsidR="00B70ECE" w:rsidRPr="00C52476" w:rsidRDefault="00B70ECE" w:rsidP="00B70ECE">
      <w:pPr>
        <w:ind w:firstLine="720"/>
        <w:jc w:val="both"/>
        <w:rPr>
          <w:rFonts w:cs="Arial"/>
          <w:szCs w:val="22"/>
          <w:lang w:val="sl-SI"/>
        </w:rPr>
      </w:pPr>
      <w:r w:rsidRPr="00C52476">
        <w:rPr>
          <w:rFonts w:cs="Arial"/>
          <w:szCs w:val="22"/>
          <w:lang w:val="sl-SI"/>
        </w:rPr>
        <w:t>(</w:t>
      </w:r>
      <w:r w:rsidR="00070B5B">
        <w:rPr>
          <w:rFonts w:cs="Arial"/>
          <w:szCs w:val="22"/>
          <w:lang w:val="sl-SI"/>
        </w:rPr>
        <w:t>9</w:t>
      </w:r>
      <w:r w:rsidRPr="00C52476">
        <w:rPr>
          <w:rFonts w:cs="Arial"/>
          <w:szCs w:val="22"/>
          <w:lang w:val="sl-SI"/>
        </w:rPr>
        <w:t xml:space="preserve">) Določbe </w:t>
      </w:r>
      <w:r w:rsidR="00070B5B">
        <w:rPr>
          <w:rFonts w:cs="Arial"/>
          <w:szCs w:val="22"/>
          <w:lang w:val="sl-SI"/>
        </w:rPr>
        <w:t>tretjega</w:t>
      </w:r>
      <w:r w:rsidR="00070B5B" w:rsidRPr="00C52476">
        <w:rPr>
          <w:rFonts w:cs="Arial"/>
          <w:szCs w:val="22"/>
          <w:lang w:val="sl-SI"/>
        </w:rPr>
        <w:t xml:space="preserve"> </w:t>
      </w:r>
      <w:r w:rsidRPr="00C52476">
        <w:rPr>
          <w:rFonts w:cs="Arial"/>
          <w:szCs w:val="22"/>
          <w:lang w:val="sl-SI"/>
        </w:rPr>
        <w:t xml:space="preserve">do </w:t>
      </w:r>
      <w:r w:rsidR="00070B5B">
        <w:rPr>
          <w:rFonts w:cs="Arial"/>
          <w:szCs w:val="22"/>
          <w:lang w:val="sl-SI"/>
        </w:rPr>
        <w:t>sedmega</w:t>
      </w:r>
      <w:r w:rsidR="00070B5B" w:rsidRPr="00C52476">
        <w:rPr>
          <w:rFonts w:cs="Arial"/>
          <w:szCs w:val="22"/>
          <w:lang w:val="sl-SI"/>
        </w:rPr>
        <w:t xml:space="preserve"> </w:t>
      </w:r>
      <w:r w:rsidRPr="00C52476">
        <w:rPr>
          <w:rFonts w:cs="Arial"/>
          <w:szCs w:val="22"/>
          <w:lang w:val="sl-SI"/>
        </w:rPr>
        <w:t>odstavka tega člena se ne uporabljajo za izvajalca javne službe iz prejšnjega odstavka.</w:t>
      </w:r>
    </w:p>
    <w:p w:rsidR="00B70ECE" w:rsidRPr="00C52476" w:rsidRDefault="00B70ECE" w:rsidP="00B70ECE">
      <w:pPr>
        <w:rPr>
          <w:rFonts w:cs="Arial"/>
          <w:szCs w:val="22"/>
          <w:lang w:val="sl-SI"/>
        </w:rPr>
      </w:pPr>
    </w:p>
    <w:p w:rsidR="00B70ECE" w:rsidRPr="00C52476" w:rsidRDefault="00B70ECE" w:rsidP="00B70ECE">
      <w:pPr>
        <w:suppressAutoHyphens/>
        <w:rPr>
          <w:rFonts w:cs="Arial"/>
          <w:szCs w:val="22"/>
          <w:lang w:val="sl-SI" w:eastAsia="ar-SA" w:bidi="mr-IN"/>
        </w:rPr>
      </w:pPr>
    </w:p>
    <w:p w:rsidR="00B70ECE" w:rsidRPr="00C52476" w:rsidRDefault="00B70ECE" w:rsidP="000721B3">
      <w:pPr>
        <w:numPr>
          <w:ilvl w:val="0"/>
          <w:numId w:val="13"/>
        </w:numPr>
        <w:suppressAutoHyphens/>
        <w:spacing w:line="240" w:lineRule="auto"/>
        <w:ind w:left="357" w:hanging="357"/>
        <w:jc w:val="center"/>
        <w:rPr>
          <w:rFonts w:cs="Arial"/>
          <w:b/>
          <w:bCs/>
          <w:szCs w:val="22"/>
          <w:lang w:val="sl-SI" w:eastAsia="ar-SA" w:bidi="mr-IN"/>
        </w:rPr>
      </w:pPr>
      <w:r w:rsidRPr="00C52476">
        <w:rPr>
          <w:rFonts w:cs="Arial"/>
          <w:b/>
          <w:szCs w:val="22"/>
          <w:lang w:val="sl-SI" w:eastAsia="ar-SA"/>
        </w:rPr>
        <w:t xml:space="preserve"> člen</w:t>
      </w:r>
    </w:p>
    <w:p w:rsidR="00B70ECE" w:rsidRPr="00C52476" w:rsidRDefault="00B70ECE" w:rsidP="00B70ECE">
      <w:pPr>
        <w:suppressAutoHyphens/>
        <w:jc w:val="center"/>
        <w:rPr>
          <w:rFonts w:cs="Arial"/>
          <w:b/>
          <w:szCs w:val="22"/>
          <w:lang w:val="sl-SI" w:eastAsia="ar-SA" w:bidi="mr-IN"/>
        </w:rPr>
      </w:pPr>
      <w:r w:rsidRPr="00C52476">
        <w:rPr>
          <w:rFonts w:cs="Arial"/>
          <w:b/>
          <w:bCs/>
          <w:szCs w:val="22"/>
          <w:lang w:val="sl-SI" w:eastAsia="ar-SA" w:bidi="mr-IN"/>
        </w:rPr>
        <w:t>(zbiralnice</w:t>
      </w:r>
      <w:r w:rsidRPr="00C52476">
        <w:rPr>
          <w:rFonts w:cs="Arial"/>
          <w:b/>
          <w:szCs w:val="22"/>
          <w:lang w:val="sl-SI" w:eastAsia="ar-SA" w:bidi="mr-IN"/>
        </w:rPr>
        <w:t>)</w:t>
      </w:r>
    </w:p>
    <w:p w:rsidR="00B70ECE" w:rsidRPr="00C52476" w:rsidRDefault="00B70ECE" w:rsidP="00B70ECE">
      <w:pPr>
        <w:suppressAutoHyphens/>
        <w:ind w:firstLine="550"/>
        <w:rPr>
          <w:rFonts w:cs="Arial"/>
          <w:szCs w:val="22"/>
          <w:lang w:val="sl-SI" w:eastAsia="ar-SA" w:bidi="mr-IN"/>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(1) Izvajalec javne službe v zbiralnici zbira:</w:t>
      </w:r>
    </w:p>
    <w:p w:rsidR="00B70ECE" w:rsidRPr="00C52476" w:rsidRDefault="00B70ECE" w:rsidP="000721B3">
      <w:pPr>
        <w:numPr>
          <w:ilvl w:val="0"/>
          <w:numId w:val="16"/>
        </w:numPr>
        <w:suppressAutoHyphens/>
        <w:spacing w:line="240" w:lineRule="auto"/>
        <w:jc w:val="both"/>
        <w:rPr>
          <w:rFonts w:cs="Arial"/>
          <w:szCs w:val="22"/>
          <w:lang w:val="sl-SI" w:eastAsia="ar-SA" w:bidi="mr-IN"/>
        </w:rPr>
      </w:pPr>
      <w:r w:rsidRPr="00C52476">
        <w:rPr>
          <w:rFonts w:cs="Arial"/>
          <w:szCs w:val="22"/>
          <w:lang w:val="sl-SI" w:eastAsia="ar-SA" w:bidi="mr-IN"/>
        </w:rPr>
        <w:t xml:space="preserve">odpadni papir in karton, </w:t>
      </w:r>
    </w:p>
    <w:p w:rsidR="00B70ECE" w:rsidRPr="00C52476" w:rsidRDefault="00B70ECE" w:rsidP="000721B3">
      <w:pPr>
        <w:numPr>
          <w:ilvl w:val="0"/>
          <w:numId w:val="16"/>
        </w:numPr>
        <w:suppressAutoHyphens/>
        <w:spacing w:line="240" w:lineRule="auto"/>
        <w:jc w:val="both"/>
        <w:rPr>
          <w:rFonts w:cs="Arial"/>
          <w:szCs w:val="22"/>
          <w:lang w:val="sl-SI" w:eastAsia="ar-SA" w:bidi="mr-IN"/>
        </w:rPr>
      </w:pPr>
      <w:r w:rsidRPr="00C52476">
        <w:rPr>
          <w:rFonts w:cs="Arial"/>
          <w:szCs w:val="22"/>
          <w:lang w:val="sl-SI" w:eastAsia="ar-SA" w:bidi="mr-IN"/>
        </w:rPr>
        <w:t>odpadno embalažo iz papirja in kartona,</w:t>
      </w:r>
    </w:p>
    <w:p w:rsidR="00B70ECE" w:rsidRPr="00C52476" w:rsidRDefault="00B70ECE" w:rsidP="000721B3">
      <w:pPr>
        <w:numPr>
          <w:ilvl w:val="0"/>
          <w:numId w:val="16"/>
        </w:numPr>
        <w:suppressAutoHyphens/>
        <w:spacing w:line="240" w:lineRule="auto"/>
        <w:jc w:val="both"/>
        <w:rPr>
          <w:rFonts w:cs="Arial"/>
          <w:szCs w:val="22"/>
          <w:lang w:val="sl-SI" w:eastAsia="ar-SA" w:bidi="mr-IN"/>
        </w:rPr>
      </w:pPr>
      <w:r w:rsidRPr="00C52476">
        <w:rPr>
          <w:rFonts w:cs="Arial"/>
          <w:szCs w:val="22"/>
          <w:lang w:val="sl-SI" w:eastAsia="ar-SA" w:bidi="mr-IN"/>
        </w:rPr>
        <w:t>odpadno embalažo iz plastike, kovin in sestavljenih materialov</w:t>
      </w:r>
      <w:r w:rsidRPr="00C52476">
        <w:rPr>
          <w:rFonts w:cs="Arial"/>
          <w:color w:val="000000"/>
          <w:szCs w:val="22"/>
          <w:lang w:val="sl-SI"/>
        </w:rPr>
        <w:t xml:space="preserve"> kot odpadno mešano embalažo s številko odpadka 15 01 06 </w:t>
      </w:r>
      <w:r w:rsidRPr="00C52476">
        <w:rPr>
          <w:rFonts w:cs="Arial"/>
          <w:szCs w:val="22"/>
          <w:lang w:val="sl-SI" w:eastAsia="ar-SA" w:bidi="mr-IN"/>
        </w:rPr>
        <w:t xml:space="preserve"> ter</w:t>
      </w:r>
    </w:p>
    <w:p w:rsidR="00B70ECE" w:rsidRPr="00C52476" w:rsidRDefault="00B70ECE" w:rsidP="000721B3">
      <w:pPr>
        <w:numPr>
          <w:ilvl w:val="0"/>
          <w:numId w:val="16"/>
        </w:numPr>
        <w:suppressAutoHyphens/>
        <w:spacing w:line="240" w:lineRule="auto"/>
        <w:jc w:val="both"/>
        <w:rPr>
          <w:rFonts w:cs="Arial"/>
          <w:szCs w:val="22"/>
          <w:lang w:val="sl-SI" w:eastAsia="ar-SA" w:bidi="mr-IN"/>
        </w:rPr>
      </w:pPr>
      <w:r w:rsidRPr="00C52476">
        <w:rPr>
          <w:rFonts w:cs="Arial"/>
          <w:szCs w:val="22"/>
          <w:lang w:val="sl-SI" w:eastAsia="ar-SA" w:bidi="mr-IN"/>
        </w:rPr>
        <w:t>odpadno embalažo iz stekla.</w:t>
      </w:r>
    </w:p>
    <w:p w:rsidR="00B70ECE" w:rsidRPr="00C52476" w:rsidRDefault="00B70ECE" w:rsidP="00B70ECE">
      <w:pPr>
        <w:ind w:firstLine="720"/>
        <w:jc w:val="both"/>
        <w:rPr>
          <w:rFonts w:cs="Arial"/>
          <w:szCs w:val="22"/>
          <w:lang w:val="sl-SI"/>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 xml:space="preserve">(2) Ne glede na prejšnji odstavek izvajalcu javne službe v zbiralnici ni treba zagotoviti ločenega zbiranja za odpadke iz prejšnjega odstavka, kadar jih zbira po sistemu od vrat do vrat. </w:t>
      </w:r>
    </w:p>
    <w:p w:rsidR="00B70ECE" w:rsidRPr="00C52476" w:rsidRDefault="00B70ECE" w:rsidP="00B70ECE">
      <w:pPr>
        <w:ind w:firstLine="720"/>
        <w:jc w:val="both"/>
        <w:rPr>
          <w:rFonts w:cs="Arial"/>
          <w:szCs w:val="22"/>
          <w:lang w:val="sl-SI"/>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 xml:space="preserve">(3) Zbiralnica je namenjena </w:t>
      </w:r>
      <w:r w:rsidR="00445164">
        <w:rPr>
          <w:rFonts w:cs="Arial"/>
          <w:szCs w:val="22"/>
          <w:lang w:val="sl-SI" w:eastAsia="ar-SA" w:bidi="mr-IN"/>
        </w:rPr>
        <w:t xml:space="preserve">za prepuščanje odpadkov </w:t>
      </w:r>
      <w:r w:rsidRPr="00C52476">
        <w:rPr>
          <w:rFonts w:cs="Arial"/>
          <w:szCs w:val="22"/>
          <w:lang w:val="sl-SI" w:eastAsia="ar-SA" w:bidi="mr-IN"/>
        </w:rPr>
        <w:t>vsem izvirnim povzročiteljem komunalnih odpadkov.</w:t>
      </w:r>
    </w:p>
    <w:p w:rsidR="00B70ECE" w:rsidRDefault="00B70ECE" w:rsidP="00B70ECE">
      <w:pPr>
        <w:suppressAutoHyphens/>
        <w:jc w:val="both"/>
        <w:rPr>
          <w:rFonts w:cs="Arial"/>
          <w:szCs w:val="22"/>
          <w:lang w:val="sl-SI" w:eastAsia="ar-SA" w:bidi="mr-IN"/>
        </w:rPr>
      </w:pPr>
    </w:p>
    <w:p w:rsidR="00A37CC8" w:rsidRDefault="00A37CC8" w:rsidP="00C77699">
      <w:pPr>
        <w:suppressAutoHyphens/>
        <w:ind w:firstLine="720"/>
        <w:jc w:val="both"/>
        <w:rPr>
          <w:rFonts w:cs="Arial"/>
          <w:szCs w:val="22"/>
          <w:lang w:val="sl-SI" w:eastAsia="ar-SA" w:bidi="mr-IN"/>
        </w:rPr>
      </w:pPr>
      <w:r>
        <w:rPr>
          <w:rFonts w:cs="Arial"/>
          <w:szCs w:val="22"/>
          <w:lang w:val="sl-SI" w:eastAsia="ar-SA" w:bidi="mr-IN"/>
        </w:rPr>
        <w:t xml:space="preserve">(4) Ne glede na določbo 1. točke četrtega odstavka 3. člena te uredbe je zbiralnica namenjena tudi </w:t>
      </w:r>
      <w:r w:rsidR="00445164">
        <w:rPr>
          <w:rFonts w:cs="Arial"/>
          <w:szCs w:val="22"/>
          <w:lang w:val="sl-SI" w:eastAsia="ar-SA" w:bidi="mr-IN"/>
        </w:rPr>
        <w:t xml:space="preserve">za prepuščanje </w:t>
      </w:r>
      <w:r>
        <w:rPr>
          <w:rFonts w:cs="Arial"/>
          <w:szCs w:val="22"/>
          <w:lang w:val="sl-SI" w:eastAsia="ar-SA" w:bidi="mr-IN"/>
        </w:rPr>
        <w:t xml:space="preserve">odpadne embalaže, ki ni komunalni odpadek, ki nastaja pri opravljanju trgovinske ali storitvene dejavnosti, </w:t>
      </w:r>
      <w:r w:rsidR="00445164">
        <w:rPr>
          <w:rFonts w:cs="Arial"/>
          <w:szCs w:val="22"/>
          <w:lang w:val="sl-SI" w:eastAsia="ar-SA" w:bidi="mr-IN"/>
        </w:rPr>
        <w:t xml:space="preserve">tistim izvirnim povzročiteljem </w:t>
      </w:r>
      <w:r w:rsidR="004E0998">
        <w:rPr>
          <w:rFonts w:cs="Arial"/>
          <w:szCs w:val="22"/>
          <w:lang w:val="sl-SI" w:eastAsia="ar-SA" w:bidi="mr-IN"/>
        </w:rPr>
        <w:t>teh</w:t>
      </w:r>
      <w:r w:rsidR="00445164">
        <w:rPr>
          <w:rFonts w:cs="Arial"/>
          <w:szCs w:val="22"/>
          <w:lang w:val="sl-SI" w:eastAsia="ar-SA" w:bidi="mr-IN"/>
        </w:rPr>
        <w:t xml:space="preserve"> odpadkov, </w:t>
      </w:r>
      <w:r>
        <w:rPr>
          <w:rFonts w:cs="Arial"/>
          <w:szCs w:val="22"/>
          <w:lang w:val="sl-SI" w:eastAsia="ar-SA" w:bidi="mr-IN"/>
        </w:rPr>
        <w:t>ki se o tem dogovorijo z izvajalcem javne službe.</w:t>
      </w:r>
    </w:p>
    <w:p w:rsidR="00A37CC8" w:rsidRPr="00C52476" w:rsidRDefault="00A37CC8" w:rsidP="00C77699">
      <w:pPr>
        <w:suppressAutoHyphens/>
        <w:ind w:firstLine="720"/>
        <w:jc w:val="both"/>
        <w:rPr>
          <w:rFonts w:cs="Arial"/>
          <w:szCs w:val="22"/>
          <w:lang w:val="sl-SI" w:eastAsia="ar-SA" w:bidi="mr-IN"/>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w:t>
      </w:r>
      <w:r w:rsidR="00445164">
        <w:rPr>
          <w:rFonts w:cs="Arial"/>
          <w:szCs w:val="22"/>
          <w:lang w:val="sl-SI" w:eastAsia="ar-SA" w:bidi="mr-IN"/>
        </w:rPr>
        <w:t>5</w:t>
      </w:r>
      <w:r w:rsidRPr="00C52476">
        <w:rPr>
          <w:rFonts w:cs="Arial"/>
          <w:szCs w:val="22"/>
          <w:lang w:val="sl-SI" w:eastAsia="ar-SA" w:bidi="mr-IN"/>
        </w:rPr>
        <w:t xml:space="preserve">) </w:t>
      </w:r>
      <w:r w:rsidR="00DE5B97" w:rsidRPr="00DE5B97">
        <w:rPr>
          <w:rFonts w:cs="Arial"/>
          <w:szCs w:val="22"/>
          <w:lang w:val="sl-SI" w:eastAsia="ar-SA" w:bidi="mr-IN"/>
        </w:rPr>
        <w:t>V občini mora biti ustrezno</w:t>
      </w:r>
      <w:r w:rsidR="00DE5B97">
        <w:rPr>
          <w:rFonts w:cs="Arial"/>
          <w:szCs w:val="22"/>
          <w:lang w:val="sl-SI" w:eastAsia="ar-SA" w:bidi="mr-IN"/>
        </w:rPr>
        <w:t xml:space="preserve"> število zbiralnic, tako da je </w:t>
      </w:r>
      <w:r w:rsidR="00DE5B97" w:rsidRPr="00DE5B97">
        <w:rPr>
          <w:rFonts w:cs="Arial"/>
          <w:szCs w:val="22"/>
          <w:lang w:val="sl-SI" w:eastAsia="ar-SA" w:bidi="mr-IN"/>
        </w:rPr>
        <w:t xml:space="preserve">posamezna </w:t>
      </w:r>
      <w:r w:rsidR="00DE5B97">
        <w:rPr>
          <w:rFonts w:cs="Arial"/>
          <w:szCs w:val="22"/>
          <w:lang w:val="sl-SI" w:eastAsia="ar-SA" w:bidi="mr-IN"/>
        </w:rPr>
        <w:t xml:space="preserve">zbiralnica </w:t>
      </w:r>
      <w:r w:rsidR="00DE5B97" w:rsidRPr="00DE5B97">
        <w:rPr>
          <w:rFonts w:cs="Arial"/>
          <w:szCs w:val="22"/>
          <w:lang w:val="sl-SI" w:eastAsia="ar-SA" w:bidi="mr-IN"/>
        </w:rPr>
        <w:t xml:space="preserve">urejena </w:t>
      </w:r>
      <w:r w:rsidR="00DE5B97">
        <w:rPr>
          <w:rFonts w:cs="Arial"/>
          <w:szCs w:val="22"/>
          <w:lang w:val="sl-SI" w:eastAsia="ar-SA" w:bidi="mr-IN"/>
        </w:rPr>
        <w:t>za</w:t>
      </w:r>
      <w:r w:rsidR="00DE5B97" w:rsidRPr="00DE5B97">
        <w:rPr>
          <w:rFonts w:cs="Arial"/>
          <w:szCs w:val="22"/>
          <w:lang w:val="sl-SI" w:eastAsia="ar-SA" w:bidi="mr-IN"/>
        </w:rPr>
        <w:t xml:space="preserve"> največ 500 prebivalcev.</w:t>
      </w:r>
      <w:r w:rsidRPr="00C52476">
        <w:rPr>
          <w:rFonts w:cs="Arial"/>
          <w:szCs w:val="22"/>
          <w:lang w:val="sl-SI" w:eastAsia="ar-SA" w:bidi="mr-IN"/>
        </w:rPr>
        <w:t xml:space="preserve">. </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w:t>
      </w:r>
      <w:r w:rsidR="00445164">
        <w:rPr>
          <w:rFonts w:cs="Arial"/>
          <w:szCs w:val="22"/>
          <w:lang w:val="sl-SI" w:eastAsia="ar-SA" w:bidi="mr-IN"/>
        </w:rPr>
        <w:t>6</w:t>
      </w:r>
      <w:r w:rsidRPr="00C52476">
        <w:rPr>
          <w:rFonts w:cs="Arial"/>
          <w:szCs w:val="22"/>
          <w:lang w:val="sl-SI" w:eastAsia="ar-SA" w:bidi="mr-IN"/>
        </w:rPr>
        <w:t xml:space="preserve">) Zbiralnice morajo biti praviloma urejene v stanovanjskih območjih, večjih trgovinah ali trgovskih centrih, zdravstvenih domovih, bolnišnicah, šolah, vrtcih in drugih ustanovah. </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720"/>
        <w:jc w:val="both"/>
        <w:rPr>
          <w:rFonts w:cs="Arial"/>
          <w:szCs w:val="22"/>
          <w:lang w:val="sl-SI" w:eastAsia="ar-SA" w:bidi="mr-IN"/>
        </w:rPr>
      </w:pPr>
      <w:r w:rsidRPr="00C52476">
        <w:rPr>
          <w:rFonts w:cs="Arial"/>
          <w:szCs w:val="22"/>
          <w:lang w:val="sl-SI" w:eastAsia="ar-SA" w:bidi="mr-IN"/>
        </w:rPr>
        <w:t>(</w:t>
      </w:r>
      <w:r w:rsidR="00445164">
        <w:rPr>
          <w:rFonts w:cs="Arial"/>
          <w:szCs w:val="22"/>
          <w:lang w:val="sl-SI" w:eastAsia="ar-SA" w:bidi="mr-IN"/>
        </w:rPr>
        <w:t>7</w:t>
      </w:r>
      <w:r w:rsidRPr="00C52476">
        <w:rPr>
          <w:rFonts w:cs="Arial"/>
          <w:szCs w:val="22"/>
          <w:lang w:val="sl-SI" w:eastAsia="ar-SA" w:bidi="mr-IN"/>
        </w:rPr>
        <w:t>) Ne glede na prejšnji odstavek mora biti v mestih in soseskah</w:t>
      </w:r>
      <w:r w:rsidR="00A06EC8">
        <w:rPr>
          <w:rFonts w:cs="Arial"/>
          <w:szCs w:val="22"/>
          <w:lang w:val="sl-SI" w:eastAsia="ar-SA" w:bidi="mr-IN"/>
        </w:rPr>
        <w:t xml:space="preserve"> z več večstanovanjskimi objekti</w:t>
      </w:r>
      <w:r w:rsidRPr="00C52476">
        <w:rPr>
          <w:rFonts w:cs="Arial"/>
          <w:szCs w:val="22"/>
          <w:lang w:val="sl-SI" w:eastAsia="ar-SA" w:bidi="mr-IN"/>
        </w:rPr>
        <w:t xml:space="preserve"> zbiralnica urejena na vsakih 400 prebivalcev, če se na zbiralnici prepušča</w:t>
      </w:r>
      <w:r w:rsidR="00FF17BA" w:rsidRPr="00C52476">
        <w:rPr>
          <w:rFonts w:cs="Arial"/>
          <w:szCs w:val="22"/>
          <w:lang w:val="sl-SI" w:eastAsia="ar-SA" w:bidi="mr-IN"/>
        </w:rPr>
        <w:t>jo</w:t>
      </w:r>
      <w:r w:rsidRPr="00C52476">
        <w:rPr>
          <w:rFonts w:cs="Arial"/>
          <w:szCs w:val="22"/>
          <w:lang w:val="sl-SI" w:eastAsia="ar-SA" w:bidi="mr-IN"/>
        </w:rPr>
        <w:t xml:space="preserve"> </w:t>
      </w:r>
      <w:r w:rsidRPr="00C52476">
        <w:rPr>
          <w:rFonts w:cs="Arial"/>
          <w:color w:val="000000"/>
          <w:szCs w:val="22"/>
          <w:lang w:val="sl-SI" w:bidi="mr-IN"/>
        </w:rPr>
        <w:t>odpadni papir, karton, odpadna embalaža iz papirja in kartona ter</w:t>
      </w:r>
      <w:r w:rsidRPr="00C52476">
        <w:rPr>
          <w:rFonts w:cs="Arial"/>
          <w:szCs w:val="22"/>
          <w:lang w:val="sl-SI" w:eastAsia="ar-SA" w:bidi="mr-IN"/>
        </w:rPr>
        <w:t xml:space="preserve"> </w:t>
      </w:r>
      <w:r w:rsidRPr="00C52476">
        <w:rPr>
          <w:rFonts w:cs="Arial"/>
          <w:color w:val="000000"/>
          <w:szCs w:val="22"/>
          <w:lang w:val="sl-SI" w:bidi="mr-IN"/>
        </w:rPr>
        <w:t>odpadn</w:t>
      </w:r>
      <w:r w:rsidR="00FF17BA" w:rsidRPr="00C52476">
        <w:rPr>
          <w:rFonts w:cs="Arial"/>
          <w:color w:val="000000"/>
          <w:szCs w:val="22"/>
          <w:lang w:val="sl-SI" w:bidi="mr-IN"/>
        </w:rPr>
        <w:t>a</w:t>
      </w:r>
      <w:r w:rsidRPr="00C52476">
        <w:rPr>
          <w:rFonts w:cs="Arial"/>
          <w:color w:val="000000"/>
          <w:szCs w:val="22"/>
          <w:lang w:val="sl-SI" w:bidi="mr-IN"/>
        </w:rPr>
        <w:t xml:space="preserve"> embalaž</w:t>
      </w:r>
      <w:r w:rsidR="00FF17BA" w:rsidRPr="00C52476">
        <w:rPr>
          <w:rFonts w:cs="Arial"/>
          <w:color w:val="000000"/>
          <w:szCs w:val="22"/>
          <w:lang w:val="sl-SI" w:bidi="mr-IN"/>
        </w:rPr>
        <w:t>a</w:t>
      </w:r>
      <w:r w:rsidRPr="00C52476">
        <w:rPr>
          <w:rFonts w:cs="Arial"/>
          <w:color w:val="000000"/>
          <w:szCs w:val="22"/>
          <w:lang w:val="sl-SI" w:bidi="mr-IN"/>
        </w:rPr>
        <w:t xml:space="preserve"> iz stekla. Zbiralnica mora biti urejena na</w:t>
      </w:r>
      <w:r w:rsidRPr="00C52476">
        <w:rPr>
          <w:rFonts w:cs="Arial"/>
          <w:szCs w:val="22"/>
          <w:lang w:val="sl-SI" w:eastAsia="ar-SA" w:bidi="mr-IN"/>
        </w:rPr>
        <w:t xml:space="preserve"> vsakih </w:t>
      </w:r>
      <w:r w:rsidR="00DE5B97">
        <w:rPr>
          <w:rFonts w:cs="Arial"/>
          <w:szCs w:val="22"/>
          <w:lang w:val="sl-SI" w:eastAsia="ar-SA" w:bidi="mr-IN"/>
        </w:rPr>
        <w:t>300</w:t>
      </w:r>
      <w:r w:rsidR="00DE5B97" w:rsidRPr="00C52476">
        <w:rPr>
          <w:rFonts w:cs="Arial"/>
          <w:szCs w:val="22"/>
          <w:lang w:val="sl-SI" w:eastAsia="ar-SA" w:bidi="mr-IN"/>
        </w:rPr>
        <w:t xml:space="preserve"> </w:t>
      </w:r>
      <w:r w:rsidRPr="00C52476">
        <w:rPr>
          <w:rFonts w:cs="Arial"/>
          <w:szCs w:val="22"/>
          <w:lang w:val="sl-SI" w:eastAsia="ar-SA" w:bidi="mr-IN"/>
        </w:rPr>
        <w:t xml:space="preserve">prebivalcev, če je opremljena tudi z zabojnikom za </w:t>
      </w:r>
      <w:r w:rsidRPr="00C52476">
        <w:rPr>
          <w:rFonts w:cs="Arial"/>
          <w:color w:val="000000"/>
          <w:szCs w:val="22"/>
          <w:lang w:val="sl-SI" w:bidi="mr-IN"/>
        </w:rPr>
        <w:t>prepuščanje odpadne embalaže iz plastike, kovin in sestavljenih materialov</w:t>
      </w:r>
      <w:r w:rsidRPr="00C52476">
        <w:rPr>
          <w:rFonts w:cs="Arial"/>
          <w:szCs w:val="22"/>
          <w:lang w:val="sl-SI" w:eastAsia="ar-SA" w:bidi="mr-IN"/>
        </w:rPr>
        <w:t xml:space="preserve">. </w:t>
      </w:r>
    </w:p>
    <w:p w:rsidR="00B70ECE" w:rsidRPr="00C52476" w:rsidRDefault="00B70ECE" w:rsidP="00B70ECE">
      <w:pPr>
        <w:ind w:firstLine="720"/>
        <w:rPr>
          <w:rFonts w:cs="Arial"/>
          <w:szCs w:val="22"/>
          <w:lang w:val="sl-SI"/>
        </w:rPr>
      </w:pPr>
    </w:p>
    <w:p w:rsidR="00B70ECE" w:rsidRPr="00C52476" w:rsidRDefault="00B70ECE" w:rsidP="00B70ECE">
      <w:pPr>
        <w:ind w:firstLine="720"/>
        <w:rPr>
          <w:rFonts w:cs="Arial"/>
          <w:szCs w:val="22"/>
          <w:lang w:val="sl-SI"/>
        </w:rPr>
      </w:pPr>
    </w:p>
    <w:p w:rsidR="00B70ECE" w:rsidRPr="00C52476" w:rsidRDefault="00B70ECE" w:rsidP="000721B3">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9112F4">
      <w:pPr>
        <w:suppressAutoHyphens/>
        <w:jc w:val="center"/>
        <w:rPr>
          <w:rFonts w:cs="Arial"/>
          <w:b/>
          <w:bCs/>
          <w:szCs w:val="22"/>
          <w:lang w:val="sl-SI" w:eastAsia="ar-SA" w:bidi="mr-IN"/>
        </w:rPr>
      </w:pPr>
      <w:r w:rsidRPr="009112F4">
        <w:rPr>
          <w:rFonts w:cs="Arial"/>
          <w:b/>
          <w:bCs/>
          <w:szCs w:val="22"/>
          <w:lang w:val="sl-SI" w:eastAsia="ar-SA" w:bidi="mr-IN"/>
        </w:rPr>
        <w:t>(ureditev zbiralnice)</w:t>
      </w:r>
    </w:p>
    <w:p w:rsidR="00B70ECE" w:rsidRPr="00C52476" w:rsidRDefault="00B70ECE" w:rsidP="00B70ECE">
      <w:pPr>
        <w:ind w:firstLine="720"/>
        <w:jc w:val="both"/>
        <w:rPr>
          <w:rFonts w:cs="Arial"/>
          <w:szCs w:val="22"/>
          <w:lang w:val="sl-SI"/>
        </w:rPr>
      </w:pPr>
    </w:p>
    <w:p w:rsidR="00B70ECE" w:rsidRPr="00C52476" w:rsidRDefault="00B70ECE" w:rsidP="00B70ECE">
      <w:pPr>
        <w:ind w:left="360"/>
        <w:jc w:val="both"/>
        <w:rPr>
          <w:rFonts w:cs="Arial"/>
          <w:color w:val="000000"/>
          <w:szCs w:val="22"/>
          <w:lang w:val="sl-SI" w:bidi="mr-IN"/>
        </w:rPr>
      </w:pPr>
      <w:r w:rsidRPr="00C52476">
        <w:rPr>
          <w:rFonts w:cs="Arial"/>
          <w:color w:val="000000"/>
          <w:szCs w:val="22"/>
          <w:lang w:val="sl-SI" w:bidi="mr-IN"/>
        </w:rPr>
        <w:t>(1) Zbiralnica mora biti postavljena tako, da zabojniki stojijo na utrjeni ali tlakovani površini</w:t>
      </w:r>
      <w:r w:rsidR="00FF17BA" w:rsidRPr="00C52476">
        <w:rPr>
          <w:rFonts w:cs="Arial"/>
          <w:color w:val="000000"/>
          <w:szCs w:val="22"/>
          <w:lang w:val="sl-SI" w:bidi="mr-IN"/>
        </w:rPr>
        <w:t>,</w:t>
      </w:r>
      <w:r w:rsidRPr="00C52476">
        <w:rPr>
          <w:rFonts w:cs="Arial"/>
          <w:color w:val="000000"/>
          <w:szCs w:val="22"/>
          <w:lang w:val="sl-SI" w:bidi="mr-IN"/>
        </w:rPr>
        <w:t xml:space="preserve"> in je opremljena z:</w:t>
      </w:r>
    </w:p>
    <w:p w:rsidR="00B70ECE" w:rsidRPr="00C52476" w:rsidRDefault="00B70ECE" w:rsidP="000721B3">
      <w:pPr>
        <w:numPr>
          <w:ilvl w:val="0"/>
          <w:numId w:val="15"/>
        </w:numPr>
        <w:suppressAutoHyphens/>
        <w:spacing w:line="240" w:lineRule="auto"/>
        <w:jc w:val="both"/>
        <w:rPr>
          <w:rFonts w:cs="Arial"/>
          <w:color w:val="000000"/>
          <w:szCs w:val="22"/>
          <w:lang w:val="sl-SI" w:bidi="mr-IN"/>
        </w:rPr>
      </w:pPr>
      <w:r w:rsidRPr="00C52476">
        <w:rPr>
          <w:rFonts w:cs="Arial"/>
          <w:color w:val="000000"/>
          <w:szCs w:val="22"/>
          <w:lang w:val="sl-SI" w:bidi="mr-IN"/>
        </w:rPr>
        <w:t>zabojnikom za prepuščanje odpadnega papirja, kartona in odpadne embalaže iz papirja in kartona,</w:t>
      </w:r>
    </w:p>
    <w:p w:rsidR="00B70ECE" w:rsidRPr="00C52476" w:rsidRDefault="00B70ECE" w:rsidP="000721B3">
      <w:pPr>
        <w:numPr>
          <w:ilvl w:val="0"/>
          <w:numId w:val="15"/>
        </w:numPr>
        <w:suppressAutoHyphens/>
        <w:spacing w:line="240" w:lineRule="auto"/>
        <w:jc w:val="both"/>
        <w:rPr>
          <w:rFonts w:cs="Arial"/>
          <w:color w:val="000000"/>
          <w:szCs w:val="22"/>
          <w:lang w:val="sl-SI" w:bidi="mr-IN"/>
        </w:rPr>
      </w:pPr>
      <w:r w:rsidRPr="00C52476">
        <w:rPr>
          <w:rFonts w:cs="Arial"/>
          <w:color w:val="000000"/>
          <w:szCs w:val="22"/>
          <w:lang w:val="sl-SI" w:bidi="mr-IN"/>
        </w:rPr>
        <w:t>zabojnikom za prepuščanje odpadne embalaže iz plastike, kovin in sestavljenih materialov ter</w:t>
      </w:r>
    </w:p>
    <w:p w:rsidR="00B70ECE" w:rsidRPr="00C52476" w:rsidRDefault="00B70ECE" w:rsidP="000721B3">
      <w:pPr>
        <w:numPr>
          <w:ilvl w:val="0"/>
          <w:numId w:val="15"/>
        </w:numPr>
        <w:suppressAutoHyphens/>
        <w:spacing w:line="240" w:lineRule="auto"/>
        <w:jc w:val="both"/>
        <w:rPr>
          <w:rFonts w:cs="Arial"/>
          <w:color w:val="000000"/>
          <w:szCs w:val="22"/>
          <w:lang w:val="sl-SI" w:bidi="mr-IN"/>
        </w:rPr>
      </w:pPr>
      <w:r w:rsidRPr="00C52476">
        <w:rPr>
          <w:rFonts w:cs="Arial"/>
          <w:color w:val="000000"/>
          <w:szCs w:val="22"/>
          <w:lang w:val="sl-SI" w:bidi="mr-IN"/>
        </w:rPr>
        <w:t>zabojnikom za prepuščanje odpadne embalaže iz stekla.</w:t>
      </w:r>
    </w:p>
    <w:p w:rsidR="00B70ECE" w:rsidRPr="00C52476" w:rsidRDefault="00B70ECE" w:rsidP="00B70ECE">
      <w:pPr>
        <w:ind w:firstLine="720"/>
        <w:jc w:val="both"/>
        <w:rPr>
          <w:rFonts w:cs="Arial"/>
          <w:szCs w:val="22"/>
          <w:lang w:val="sl-SI"/>
        </w:rPr>
      </w:pPr>
    </w:p>
    <w:p w:rsidR="00B70ECE" w:rsidRPr="00C52476" w:rsidRDefault="00B70ECE" w:rsidP="00B70ECE">
      <w:pPr>
        <w:suppressAutoHyphens/>
        <w:ind w:firstLine="360"/>
        <w:jc w:val="both"/>
        <w:rPr>
          <w:rFonts w:cs="Arial"/>
          <w:szCs w:val="22"/>
          <w:lang w:val="sl-SI" w:eastAsia="ar-SA" w:bidi="mr-IN"/>
        </w:rPr>
      </w:pPr>
      <w:r w:rsidRPr="00C52476">
        <w:rPr>
          <w:rFonts w:cs="Arial"/>
          <w:szCs w:val="22"/>
          <w:lang w:val="sl-SI" w:eastAsia="ar-SA" w:bidi="mr-IN"/>
        </w:rPr>
        <w:t xml:space="preserve">(2) Zbiralnica mora biti urejena in vzdrževana tako, da: </w:t>
      </w:r>
    </w:p>
    <w:p w:rsidR="00B70ECE" w:rsidRPr="00C52476" w:rsidRDefault="00B70ECE" w:rsidP="000721B3">
      <w:pPr>
        <w:numPr>
          <w:ilvl w:val="0"/>
          <w:numId w:val="17"/>
        </w:numPr>
        <w:suppressAutoHyphens/>
        <w:spacing w:line="240" w:lineRule="auto"/>
        <w:jc w:val="both"/>
        <w:rPr>
          <w:rFonts w:cs="Arial"/>
          <w:szCs w:val="22"/>
          <w:lang w:val="sl-SI" w:eastAsia="ar-SA" w:bidi="mr-IN"/>
        </w:rPr>
      </w:pPr>
      <w:r w:rsidRPr="00C52476">
        <w:rPr>
          <w:rFonts w:cs="Arial"/>
          <w:szCs w:val="22"/>
          <w:lang w:val="sl-SI" w:eastAsia="ar-SA" w:bidi="mr-IN"/>
        </w:rPr>
        <w:t xml:space="preserve">izvirni povzročitelj lahko prepusti odpadke iz prejšnjega odstavka na </w:t>
      </w:r>
      <w:r w:rsidR="00FF17BA" w:rsidRPr="00C52476">
        <w:rPr>
          <w:rFonts w:cs="Arial"/>
          <w:szCs w:val="22"/>
          <w:lang w:val="sl-SI" w:eastAsia="ar-SA" w:bidi="mr-IN"/>
        </w:rPr>
        <w:t xml:space="preserve">preprost </w:t>
      </w:r>
      <w:r w:rsidRPr="00C52476">
        <w:rPr>
          <w:rFonts w:cs="Arial"/>
          <w:szCs w:val="22"/>
          <w:lang w:val="sl-SI" w:eastAsia="ar-SA" w:bidi="mr-IN"/>
        </w:rPr>
        <w:t xml:space="preserve">način in brez dodatnega </w:t>
      </w:r>
      <w:r w:rsidR="00FF17BA" w:rsidRPr="00C52476">
        <w:rPr>
          <w:rFonts w:cs="Arial"/>
          <w:szCs w:val="22"/>
          <w:lang w:val="sl-SI" w:eastAsia="ar-SA" w:bidi="mr-IN"/>
        </w:rPr>
        <w:t xml:space="preserve">ravnanja </w:t>
      </w:r>
      <w:r w:rsidRPr="00C52476">
        <w:rPr>
          <w:rFonts w:cs="Arial"/>
          <w:szCs w:val="22"/>
          <w:lang w:val="sl-SI" w:eastAsia="ar-SA" w:bidi="mr-IN"/>
        </w:rPr>
        <w:t>z njimi, ki bi lahko p</w:t>
      </w:r>
      <w:r w:rsidR="00FF17BA" w:rsidRPr="00C52476">
        <w:rPr>
          <w:rFonts w:cs="Arial"/>
          <w:szCs w:val="22"/>
          <w:lang w:val="sl-SI" w:eastAsia="ar-SA" w:bidi="mr-IN"/>
        </w:rPr>
        <w:t>omeni</w:t>
      </w:r>
      <w:r w:rsidRPr="00C52476">
        <w:rPr>
          <w:rFonts w:cs="Arial"/>
          <w:szCs w:val="22"/>
          <w:lang w:val="sl-SI" w:eastAsia="ar-SA" w:bidi="mr-IN"/>
        </w:rPr>
        <w:t>lo</w:t>
      </w:r>
      <w:r w:rsidR="00FF17BA" w:rsidRPr="00C52476">
        <w:rPr>
          <w:rFonts w:cs="Arial"/>
          <w:szCs w:val="22"/>
          <w:lang w:val="sl-SI" w:eastAsia="ar-SA" w:bidi="mr-IN"/>
        </w:rPr>
        <w:t xml:space="preserve"> </w:t>
      </w:r>
      <w:r w:rsidRPr="00C52476">
        <w:rPr>
          <w:rFonts w:cs="Arial"/>
          <w:szCs w:val="22"/>
          <w:lang w:val="sl-SI" w:eastAsia="ar-SA" w:bidi="mr-IN"/>
        </w:rPr>
        <w:t>nevarnost za človekovo zdravje,</w:t>
      </w:r>
    </w:p>
    <w:p w:rsidR="00B70ECE" w:rsidRPr="00C52476" w:rsidRDefault="00FF17BA" w:rsidP="000721B3">
      <w:pPr>
        <w:numPr>
          <w:ilvl w:val="0"/>
          <w:numId w:val="17"/>
        </w:numPr>
        <w:suppressAutoHyphens/>
        <w:spacing w:line="240" w:lineRule="auto"/>
        <w:jc w:val="both"/>
        <w:rPr>
          <w:rFonts w:cs="Arial"/>
          <w:szCs w:val="22"/>
          <w:lang w:val="sl-SI" w:eastAsia="ar-SA" w:bidi="mr-IN"/>
        </w:rPr>
      </w:pPr>
      <w:r w:rsidRPr="00C52476">
        <w:rPr>
          <w:rFonts w:cs="Arial"/>
          <w:szCs w:val="22"/>
          <w:lang w:val="sl-SI" w:eastAsia="ar-SA" w:bidi="mr-IN"/>
        </w:rPr>
        <w:t xml:space="preserve">se </w:t>
      </w:r>
      <w:r w:rsidR="00B70ECE" w:rsidRPr="00C52476">
        <w:rPr>
          <w:rFonts w:cs="Arial"/>
          <w:szCs w:val="22"/>
          <w:lang w:val="sl-SI" w:eastAsia="ar-SA" w:bidi="mr-IN"/>
        </w:rPr>
        <w:t xml:space="preserve">zaradi prepuščanja odpadkov </w:t>
      </w:r>
      <w:r w:rsidRPr="00C52476">
        <w:rPr>
          <w:rFonts w:cs="Arial"/>
          <w:szCs w:val="22"/>
          <w:lang w:val="sl-SI" w:eastAsia="ar-SA" w:bidi="mr-IN"/>
        </w:rPr>
        <w:t xml:space="preserve">z njimi </w:t>
      </w:r>
      <w:r w:rsidR="00B70ECE" w:rsidRPr="00C52476">
        <w:rPr>
          <w:rFonts w:cs="Arial"/>
          <w:szCs w:val="22"/>
          <w:lang w:val="sl-SI" w:eastAsia="ar-SA" w:bidi="mr-IN"/>
        </w:rPr>
        <w:t>ne onesnaž</w:t>
      </w:r>
      <w:r w:rsidRPr="00C52476">
        <w:rPr>
          <w:rFonts w:cs="Arial"/>
          <w:szCs w:val="22"/>
          <w:lang w:val="sl-SI" w:eastAsia="ar-SA" w:bidi="mr-IN"/>
        </w:rPr>
        <w:t>ujeta</w:t>
      </w:r>
      <w:r w:rsidR="00B70ECE" w:rsidRPr="00C52476">
        <w:rPr>
          <w:rFonts w:cs="Arial"/>
          <w:szCs w:val="22"/>
          <w:lang w:val="sl-SI" w:eastAsia="ar-SA" w:bidi="mr-IN"/>
        </w:rPr>
        <w:t xml:space="preserve"> zbiralnic</w:t>
      </w:r>
      <w:r w:rsidRPr="00C52476">
        <w:rPr>
          <w:rFonts w:cs="Arial"/>
          <w:szCs w:val="22"/>
          <w:lang w:val="sl-SI" w:eastAsia="ar-SA" w:bidi="mr-IN"/>
        </w:rPr>
        <w:t>a</w:t>
      </w:r>
      <w:r w:rsidR="00B70ECE" w:rsidRPr="00C52476">
        <w:rPr>
          <w:rFonts w:cs="Arial"/>
          <w:szCs w:val="22"/>
          <w:lang w:val="sl-SI" w:eastAsia="ar-SA" w:bidi="mr-IN"/>
        </w:rPr>
        <w:t xml:space="preserve"> in njen</w:t>
      </w:r>
      <w:r w:rsidRPr="00C52476">
        <w:rPr>
          <w:rFonts w:cs="Arial"/>
          <w:szCs w:val="22"/>
          <w:lang w:val="sl-SI" w:eastAsia="ar-SA" w:bidi="mr-IN"/>
        </w:rPr>
        <w:t>a</w:t>
      </w:r>
      <w:r w:rsidR="00B70ECE" w:rsidRPr="00C52476">
        <w:rPr>
          <w:rFonts w:cs="Arial"/>
          <w:szCs w:val="22"/>
          <w:lang w:val="sl-SI" w:eastAsia="ar-SA" w:bidi="mr-IN"/>
        </w:rPr>
        <w:t xml:space="preserve"> okolic</w:t>
      </w:r>
      <w:r w:rsidRPr="00C52476">
        <w:rPr>
          <w:rFonts w:cs="Arial"/>
          <w:szCs w:val="22"/>
          <w:lang w:val="sl-SI" w:eastAsia="ar-SA" w:bidi="mr-IN"/>
        </w:rPr>
        <w:t>a</w:t>
      </w:r>
      <w:r w:rsidR="00B70ECE" w:rsidRPr="00C52476">
        <w:rPr>
          <w:rFonts w:cs="Arial"/>
          <w:szCs w:val="22"/>
          <w:lang w:val="sl-SI" w:eastAsia="ar-SA" w:bidi="mr-IN"/>
        </w:rPr>
        <w:t xml:space="preserve"> ter </w:t>
      </w:r>
      <w:r w:rsidRPr="00C52476">
        <w:rPr>
          <w:rFonts w:cs="Arial"/>
          <w:szCs w:val="22"/>
          <w:lang w:val="sl-SI" w:eastAsia="ar-SA" w:bidi="mr-IN"/>
        </w:rPr>
        <w:t xml:space="preserve">ni </w:t>
      </w:r>
      <w:r w:rsidR="00B70ECE" w:rsidRPr="00C52476">
        <w:rPr>
          <w:rFonts w:cs="Arial"/>
          <w:szCs w:val="22"/>
          <w:lang w:val="sl-SI" w:eastAsia="ar-SA" w:bidi="mr-IN"/>
        </w:rPr>
        <w:t>čezmernega obremenjevanja s hrupom in neprijetnimi vonjavami.</w:t>
      </w:r>
    </w:p>
    <w:p w:rsidR="00B70ECE" w:rsidRPr="00C52476" w:rsidRDefault="00B70ECE" w:rsidP="00B70ECE">
      <w:pPr>
        <w:jc w:val="both"/>
        <w:rPr>
          <w:rFonts w:cs="Arial"/>
          <w:color w:val="000000"/>
          <w:szCs w:val="22"/>
          <w:lang w:val="sl-SI" w:bidi="mr-IN"/>
        </w:rPr>
      </w:pPr>
    </w:p>
    <w:p w:rsidR="00B70ECE" w:rsidRPr="00C52476" w:rsidRDefault="00B70ECE" w:rsidP="00B70ECE">
      <w:pPr>
        <w:ind w:firstLine="720"/>
        <w:jc w:val="both"/>
        <w:rPr>
          <w:rFonts w:cs="Arial"/>
          <w:color w:val="000000"/>
          <w:szCs w:val="22"/>
          <w:lang w:val="sl-SI" w:bidi="mr-IN"/>
        </w:rPr>
      </w:pPr>
      <w:r w:rsidRPr="00C52476">
        <w:rPr>
          <w:rFonts w:cs="Arial"/>
          <w:color w:val="000000"/>
          <w:szCs w:val="22"/>
          <w:lang w:val="sl-SI" w:bidi="mr-IN"/>
        </w:rPr>
        <w:t>(3) Zabojniki</w:t>
      </w:r>
      <w:r w:rsidR="00B73DBC">
        <w:rPr>
          <w:rFonts w:cs="Arial"/>
          <w:color w:val="000000"/>
          <w:szCs w:val="22"/>
          <w:lang w:val="sl-SI" w:bidi="mr-IN"/>
        </w:rPr>
        <w:t xml:space="preserve"> iz </w:t>
      </w:r>
      <w:r w:rsidR="00D215D6">
        <w:rPr>
          <w:rFonts w:cs="Arial"/>
          <w:color w:val="000000"/>
          <w:szCs w:val="22"/>
          <w:lang w:val="sl-SI" w:bidi="mr-IN"/>
        </w:rPr>
        <w:t>prvega</w:t>
      </w:r>
      <w:r w:rsidR="00B73DBC">
        <w:rPr>
          <w:rFonts w:cs="Arial"/>
          <w:color w:val="000000"/>
          <w:szCs w:val="22"/>
          <w:lang w:val="sl-SI" w:bidi="mr-IN"/>
        </w:rPr>
        <w:t xml:space="preserve"> odstavka tega člena</w:t>
      </w:r>
      <w:r w:rsidRPr="00C52476">
        <w:rPr>
          <w:rFonts w:cs="Arial"/>
          <w:color w:val="000000"/>
          <w:szCs w:val="22"/>
          <w:lang w:val="sl-SI" w:bidi="mr-IN"/>
        </w:rPr>
        <w:t xml:space="preserve"> morajo biti označeni </w:t>
      </w:r>
      <w:r w:rsidR="00B73DBC">
        <w:rPr>
          <w:rFonts w:cs="Arial"/>
          <w:color w:val="000000"/>
          <w:szCs w:val="22"/>
          <w:lang w:val="sl-SI" w:bidi="mr-IN"/>
        </w:rPr>
        <w:t xml:space="preserve">z </w:t>
      </w:r>
      <w:r w:rsidR="00D215D6">
        <w:rPr>
          <w:rFonts w:cs="Arial"/>
          <w:color w:val="000000"/>
          <w:szCs w:val="22"/>
          <w:lang w:val="sl-SI" w:bidi="mr-IN"/>
        </w:rPr>
        <w:t xml:space="preserve">navedbo vrst </w:t>
      </w:r>
      <w:r w:rsidR="00B73DBC">
        <w:rPr>
          <w:rFonts w:cs="Arial"/>
          <w:color w:val="000000"/>
          <w:szCs w:val="22"/>
          <w:lang w:val="sl-SI" w:bidi="mr-IN"/>
        </w:rPr>
        <w:t>odpadkov</w:t>
      </w:r>
      <w:r w:rsidR="00D215D6">
        <w:rPr>
          <w:rFonts w:cs="Arial"/>
          <w:color w:val="000000"/>
          <w:szCs w:val="22"/>
          <w:lang w:val="sl-SI" w:bidi="mr-IN"/>
        </w:rPr>
        <w:t>,</w:t>
      </w:r>
      <w:r w:rsidR="00B73DBC">
        <w:rPr>
          <w:rFonts w:cs="Arial"/>
          <w:color w:val="000000"/>
          <w:szCs w:val="22"/>
          <w:lang w:val="sl-SI" w:bidi="mr-IN"/>
        </w:rPr>
        <w:t xml:space="preserve"> </w:t>
      </w:r>
      <w:r w:rsidR="00D215D6">
        <w:rPr>
          <w:rFonts w:cs="Arial"/>
          <w:color w:val="000000"/>
          <w:szCs w:val="22"/>
          <w:lang w:val="sl-SI" w:bidi="mr-IN"/>
        </w:rPr>
        <w:t>katerim</w:t>
      </w:r>
      <w:r w:rsidR="00B73DBC">
        <w:rPr>
          <w:rFonts w:cs="Arial"/>
          <w:color w:val="000000"/>
          <w:szCs w:val="22"/>
          <w:lang w:val="sl-SI" w:bidi="mr-IN"/>
        </w:rPr>
        <w:t xml:space="preserve"> so namenjeni. </w:t>
      </w:r>
    </w:p>
    <w:p w:rsidR="00B70ECE" w:rsidRPr="00C52476" w:rsidRDefault="00B70ECE" w:rsidP="00B70ECE">
      <w:pPr>
        <w:ind w:firstLine="360"/>
        <w:jc w:val="both"/>
        <w:rPr>
          <w:rFonts w:cs="Arial"/>
          <w:color w:val="000000"/>
          <w:szCs w:val="22"/>
          <w:lang w:val="sl-SI" w:bidi="mr-IN"/>
        </w:rPr>
      </w:pPr>
    </w:p>
    <w:p w:rsidR="00B70ECE" w:rsidRPr="00C52476" w:rsidRDefault="00B70ECE" w:rsidP="00B70ECE">
      <w:pPr>
        <w:suppressAutoHyphens/>
        <w:ind w:firstLine="720"/>
        <w:jc w:val="both"/>
        <w:rPr>
          <w:rFonts w:cs="Arial"/>
          <w:strike/>
          <w:szCs w:val="22"/>
          <w:lang w:val="sl-SI" w:eastAsia="ar-SA" w:bidi="mr-IN"/>
        </w:rPr>
      </w:pPr>
      <w:r w:rsidRPr="00C52476">
        <w:rPr>
          <w:rFonts w:cs="Arial"/>
          <w:szCs w:val="22"/>
          <w:lang w:val="sl-SI" w:eastAsia="ar-SA" w:bidi="mr-IN"/>
        </w:rPr>
        <w:t xml:space="preserve">(4) Izvajalec javne službe prazni zabojnika iz </w:t>
      </w:r>
      <w:r w:rsidR="00DE164C">
        <w:rPr>
          <w:rFonts w:cs="Arial"/>
          <w:szCs w:val="22"/>
          <w:lang w:val="sl-SI" w:eastAsia="ar-SA" w:bidi="mr-IN"/>
        </w:rPr>
        <w:t>1.</w:t>
      </w:r>
      <w:r w:rsidRPr="00C52476">
        <w:rPr>
          <w:rFonts w:cs="Arial"/>
          <w:szCs w:val="22"/>
          <w:lang w:val="sl-SI" w:eastAsia="ar-SA" w:bidi="mr-IN"/>
        </w:rPr>
        <w:t xml:space="preserve"> in </w:t>
      </w:r>
      <w:r w:rsidR="00DE164C">
        <w:rPr>
          <w:rFonts w:cs="Arial"/>
          <w:szCs w:val="22"/>
          <w:lang w:val="sl-SI" w:eastAsia="ar-SA" w:bidi="mr-IN"/>
        </w:rPr>
        <w:t>2.</w:t>
      </w:r>
      <w:r w:rsidRPr="00C52476">
        <w:rPr>
          <w:rFonts w:cs="Arial"/>
          <w:szCs w:val="22"/>
          <w:lang w:val="sl-SI" w:eastAsia="ar-SA" w:bidi="mr-IN"/>
        </w:rPr>
        <w:t xml:space="preserve"> točke prvega odstavka tega člena vsaj enkrat na </w:t>
      </w:r>
      <w:r w:rsidR="00DE164C">
        <w:rPr>
          <w:rFonts w:cs="Arial"/>
          <w:szCs w:val="22"/>
          <w:lang w:val="sl-SI" w:eastAsia="ar-SA" w:bidi="mr-IN"/>
        </w:rPr>
        <w:t xml:space="preserve">14 </w:t>
      </w:r>
      <w:r w:rsidRPr="00C52476">
        <w:rPr>
          <w:rFonts w:cs="Arial"/>
          <w:szCs w:val="22"/>
          <w:lang w:val="sl-SI" w:eastAsia="ar-SA" w:bidi="mr-IN"/>
        </w:rPr>
        <w:t xml:space="preserve">dni, zabojnik iz </w:t>
      </w:r>
      <w:r w:rsidR="00DE164C">
        <w:rPr>
          <w:rFonts w:cs="Arial"/>
          <w:szCs w:val="22"/>
          <w:lang w:val="sl-SI" w:eastAsia="ar-SA" w:bidi="mr-IN"/>
        </w:rPr>
        <w:t>3.</w:t>
      </w:r>
      <w:r w:rsidRPr="00C52476">
        <w:rPr>
          <w:rFonts w:cs="Arial"/>
          <w:szCs w:val="22"/>
          <w:lang w:val="sl-SI" w:eastAsia="ar-SA" w:bidi="mr-IN"/>
        </w:rPr>
        <w:t xml:space="preserve"> točke prvega odstavka tega člena pa vsaj enkrat mesečno, na podlagi obvestila o posameznem polno</w:t>
      </w:r>
      <w:r w:rsidR="00B35C0E">
        <w:rPr>
          <w:rFonts w:cs="Arial"/>
          <w:szCs w:val="22"/>
          <w:lang w:val="sl-SI" w:eastAsia="ar-SA" w:bidi="mr-IN"/>
        </w:rPr>
        <w:t xml:space="preserve"> </w:t>
      </w:r>
      <w:r w:rsidRPr="00C52476">
        <w:rPr>
          <w:rFonts w:cs="Arial"/>
          <w:szCs w:val="22"/>
          <w:lang w:val="sl-SI" w:eastAsia="ar-SA" w:bidi="mr-IN"/>
        </w:rPr>
        <w:t>naloženem zabojniku iz prvega odstavka tega člena pa tudi pogosteje.</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ind w:firstLine="720"/>
        <w:jc w:val="both"/>
        <w:rPr>
          <w:rFonts w:cs="Arial"/>
          <w:szCs w:val="22"/>
          <w:lang w:val="sl-SI"/>
        </w:rPr>
      </w:pPr>
      <w:r w:rsidRPr="00C52476">
        <w:rPr>
          <w:rFonts w:cs="Arial"/>
          <w:szCs w:val="22"/>
          <w:lang w:val="sl-SI"/>
        </w:rPr>
        <w:t xml:space="preserve">(5) Izvajalec javne službe mora vse prevzete odpadke iz prvega odstavka tega člena </w:t>
      </w:r>
      <w:r w:rsidR="00FF17BA" w:rsidRPr="00C52476">
        <w:rPr>
          <w:rFonts w:cs="Arial"/>
          <w:szCs w:val="22"/>
          <w:lang w:val="sl-SI"/>
        </w:rPr>
        <w:t xml:space="preserve">stehtati </w:t>
      </w:r>
      <w:r w:rsidRPr="00C52476">
        <w:rPr>
          <w:rFonts w:cs="Arial"/>
          <w:szCs w:val="22"/>
          <w:lang w:val="sl-SI"/>
        </w:rPr>
        <w:t xml:space="preserve">pred predhodnim skladiščenjem v zbirnem centru ali pred oddajo </w:t>
      </w:r>
      <w:r w:rsidR="004E0998">
        <w:rPr>
          <w:rFonts w:cs="Arial"/>
          <w:szCs w:val="22"/>
          <w:lang w:val="sl-SI"/>
        </w:rPr>
        <w:t>teh</w:t>
      </w:r>
      <w:r w:rsidR="007961C0" w:rsidRPr="00C52476">
        <w:rPr>
          <w:rFonts w:cs="Arial"/>
          <w:szCs w:val="22"/>
          <w:lang w:val="sl-SI"/>
        </w:rPr>
        <w:t xml:space="preserve"> </w:t>
      </w:r>
      <w:r w:rsidRPr="00C52476">
        <w:rPr>
          <w:rFonts w:cs="Arial"/>
          <w:szCs w:val="22"/>
          <w:lang w:val="sl-SI"/>
        </w:rPr>
        <w:t>odpadkov v nadaljnje ravnanje. Do oddaje v nadaljnje ravnanje mora z njimi ravnati tako, da je mogoča njihova obdelava v skladu s hierarhijo ravnanja z odpadki.</w:t>
      </w:r>
    </w:p>
    <w:p w:rsidR="00B70ECE" w:rsidRPr="00C52476" w:rsidRDefault="00B70ECE" w:rsidP="00B70ECE">
      <w:pPr>
        <w:jc w:val="both"/>
        <w:rPr>
          <w:rFonts w:cs="Arial"/>
          <w:szCs w:val="22"/>
          <w:lang w:val="sl-SI"/>
        </w:rPr>
      </w:pPr>
    </w:p>
    <w:p w:rsidR="00B70ECE" w:rsidRPr="00C52476" w:rsidRDefault="00B70ECE" w:rsidP="00B70ECE">
      <w:pPr>
        <w:rPr>
          <w:rFonts w:cs="Arial"/>
          <w:szCs w:val="22"/>
          <w:lang w:val="sl-SI"/>
        </w:rPr>
      </w:pPr>
    </w:p>
    <w:p w:rsidR="00B70ECE" w:rsidRPr="00C52476" w:rsidRDefault="00B70ECE" w:rsidP="00B70ECE">
      <w:pPr>
        <w:suppressAutoHyphens/>
        <w:ind w:firstLine="550"/>
        <w:jc w:val="center"/>
        <w:rPr>
          <w:rFonts w:cs="Arial"/>
          <w:b/>
          <w:szCs w:val="22"/>
          <w:lang w:val="sl-SI" w:eastAsia="ar-SA" w:bidi="mr-IN"/>
        </w:rPr>
      </w:pPr>
    </w:p>
    <w:p w:rsidR="00B70ECE" w:rsidRPr="00C52476" w:rsidRDefault="00B70ECE" w:rsidP="000721B3">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9112F4">
      <w:pPr>
        <w:suppressAutoHyphens/>
        <w:jc w:val="center"/>
        <w:rPr>
          <w:rFonts w:cs="Arial"/>
          <w:b/>
          <w:bCs/>
          <w:szCs w:val="22"/>
          <w:lang w:val="sl-SI" w:eastAsia="ar-SA" w:bidi="mr-IN"/>
        </w:rPr>
      </w:pPr>
      <w:r w:rsidRPr="009112F4">
        <w:rPr>
          <w:rFonts w:cs="Arial"/>
          <w:b/>
          <w:bCs/>
          <w:szCs w:val="22"/>
          <w:lang w:val="sl-SI" w:eastAsia="ar-SA" w:bidi="mr-IN"/>
        </w:rPr>
        <w:t>(premična zbiralnica)</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(1) Izvajalec javne službe v premični zbiralnici zbira:</w:t>
      </w:r>
    </w:p>
    <w:p w:rsidR="00B70ECE" w:rsidRPr="00C52476" w:rsidRDefault="00B70ECE" w:rsidP="000721B3">
      <w:pPr>
        <w:numPr>
          <w:ilvl w:val="0"/>
          <w:numId w:val="24"/>
        </w:numPr>
        <w:suppressAutoHyphens/>
        <w:spacing w:line="240" w:lineRule="auto"/>
        <w:jc w:val="both"/>
        <w:rPr>
          <w:rFonts w:cs="Arial"/>
          <w:szCs w:val="22"/>
          <w:lang w:val="sl-SI" w:eastAsia="ar-SA" w:bidi="mr-IN"/>
        </w:rPr>
      </w:pPr>
      <w:r w:rsidRPr="00C52476">
        <w:rPr>
          <w:rFonts w:cs="Arial"/>
          <w:szCs w:val="22"/>
          <w:lang w:val="sl-SI" w:eastAsia="ar-SA" w:bidi="mr-IN"/>
        </w:rPr>
        <w:t xml:space="preserve">nevarne komunalne odpadke iz </w:t>
      </w:r>
      <w:r w:rsidR="007961C0" w:rsidRPr="00C52476">
        <w:rPr>
          <w:rFonts w:cs="Arial"/>
          <w:szCs w:val="22"/>
          <w:lang w:val="sl-SI" w:eastAsia="ar-SA" w:bidi="mr-IN"/>
        </w:rPr>
        <w:t>p</w:t>
      </w:r>
      <w:r w:rsidRPr="00C52476">
        <w:rPr>
          <w:rFonts w:cs="Arial"/>
          <w:szCs w:val="22"/>
          <w:lang w:val="sl-SI" w:eastAsia="ar-SA" w:bidi="mr-IN"/>
        </w:rPr>
        <w:t xml:space="preserve">riloge 1, ki je sestavni del te uredbe, </w:t>
      </w:r>
    </w:p>
    <w:p w:rsidR="00B70ECE" w:rsidRPr="00C52476" w:rsidRDefault="00B70ECE" w:rsidP="000721B3">
      <w:pPr>
        <w:numPr>
          <w:ilvl w:val="0"/>
          <w:numId w:val="24"/>
        </w:numPr>
        <w:suppressAutoHyphens/>
        <w:spacing w:line="240" w:lineRule="auto"/>
        <w:jc w:val="both"/>
        <w:rPr>
          <w:rFonts w:cs="Arial"/>
          <w:szCs w:val="22"/>
          <w:lang w:val="sl-SI" w:eastAsia="ar-SA" w:bidi="mr-IN"/>
        </w:rPr>
      </w:pPr>
      <w:r w:rsidRPr="00C52476">
        <w:rPr>
          <w:rFonts w:cs="Arial"/>
          <w:szCs w:val="22"/>
          <w:lang w:val="sl-SI" w:eastAsia="ar-SA" w:bidi="mr-IN"/>
        </w:rPr>
        <w:t xml:space="preserve">nenevarne komunalne odpadke iz </w:t>
      </w:r>
      <w:r w:rsidR="007961C0" w:rsidRPr="00C52476">
        <w:rPr>
          <w:rFonts w:cs="Arial"/>
          <w:szCs w:val="22"/>
          <w:lang w:val="sl-SI" w:eastAsia="ar-SA" w:bidi="mr-IN"/>
        </w:rPr>
        <w:t>p</w:t>
      </w:r>
      <w:r w:rsidRPr="00C52476">
        <w:rPr>
          <w:rFonts w:cs="Arial"/>
          <w:szCs w:val="22"/>
          <w:lang w:val="sl-SI" w:eastAsia="ar-SA" w:bidi="mr-IN"/>
        </w:rPr>
        <w:t>riloge 1 te uredbe</w:t>
      </w:r>
      <w:r w:rsidR="00DE164C">
        <w:rPr>
          <w:rFonts w:cs="Arial"/>
          <w:szCs w:val="22"/>
          <w:lang w:val="sl-SI" w:eastAsia="ar-SA" w:bidi="mr-IN"/>
        </w:rPr>
        <w:t xml:space="preserve"> in</w:t>
      </w:r>
    </w:p>
    <w:p w:rsidR="00B70ECE" w:rsidRPr="00C52476" w:rsidRDefault="00B70ECE" w:rsidP="000721B3">
      <w:pPr>
        <w:numPr>
          <w:ilvl w:val="0"/>
          <w:numId w:val="24"/>
        </w:numPr>
        <w:suppressAutoHyphens/>
        <w:spacing w:line="240" w:lineRule="auto"/>
        <w:jc w:val="both"/>
        <w:rPr>
          <w:rFonts w:cs="Arial"/>
          <w:szCs w:val="22"/>
          <w:lang w:val="sl-SI" w:eastAsia="ar-SA" w:bidi="mr-IN"/>
        </w:rPr>
      </w:pPr>
      <w:r w:rsidRPr="00C52476">
        <w:rPr>
          <w:rFonts w:cs="Arial"/>
          <w:szCs w:val="22"/>
          <w:lang w:val="sl-SI" w:eastAsia="ar-SA" w:bidi="mr-IN"/>
        </w:rPr>
        <w:t>zelo majhno OEEO v skladu s predpisom, ki ureja ravnanje z odpadno električno in elektronsko opremo.</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(2) Premična zbiralnica je namenjena vsem izvirnim povzročiteljem komunalnih odpadkov.</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(3) Izvajalec javne službe mora v naselju, ki ima 500 </w:t>
      </w:r>
      <w:r w:rsidR="007961C0" w:rsidRPr="00C52476">
        <w:rPr>
          <w:rFonts w:cs="Arial"/>
          <w:szCs w:val="22"/>
          <w:lang w:val="sl-SI" w:eastAsia="ar-SA" w:bidi="mr-IN"/>
        </w:rPr>
        <w:t xml:space="preserve">prebivalcev </w:t>
      </w:r>
      <w:r w:rsidRPr="00C52476">
        <w:rPr>
          <w:rFonts w:cs="Arial"/>
          <w:szCs w:val="22"/>
          <w:lang w:val="sl-SI" w:eastAsia="ar-SA" w:bidi="mr-IN"/>
        </w:rPr>
        <w:t>ali več, zagotoviti prevzemanje odpadkov iz prvega odstavka tega člena najmanj enkrat letno. Če je gostota poselitve v takem naselju hkrati večja od 500 prebivalcev na km</w:t>
      </w:r>
      <w:r w:rsidRPr="00C52476">
        <w:rPr>
          <w:rFonts w:cs="Arial"/>
          <w:szCs w:val="22"/>
          <w:vertAlign w:val="superscript"/>
          <w:lang w:val="sl-SI" w:eastAsia="ar-SA" w:bidi="mr-IN"/>
        </w:rPr>
        <w:t>2</w:t>
      </w:r>
      <w:r w:rsidR="007961C0" w:rsidRPr="00C52476">
        <w:rPr>
          <w:rFonts w:cs="Arial"/>
          <w:szCs w:val="22"/>
          <w:lang w:val="sl-SI" w:eastAsia="ar-SA" w:bidi="mr-IN"/>
        </w:rPr>
        <w:t xml:space="preserve">, </w:t>
      </w:r>
      <w:r w:rsidRPr="00C52476">
        <w:rPr>
          <w:rFonts w:cs="Arial"/>
          <w:szCs w:val="22"/>
          <w:lang w:val="sl-SI" w:eastAsia="ar-SA" w:bidi="mr-IN"/>
        </w:rPr>
        <w:t xml:space="preserve">pa najmanj dvakrat v koledarskem letu. </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(4) Izvajalec javne službe mora najmanj sedem dni pred ločenim zbiranjem odpadkov v premični zbiralnici na svoji spletni strani objaviti obvestilo o kraju in času prevzema odpadkov, izvirnim povzročiteljem iz gospodinjstev pa o tem poslati pisno obvestilo. Obvestilo mora vsebovati tudi vrste in opis odpadkov, ki jih uporabniki </w:t>
      </w:r>
      <w:r w:rsidR="007961C0" w:rsidRPr="00C52476">
        <w:rPr>
          <w:rFonts w:cs="Arial"/>
          <w:szCs w:val="22"/>
          <w:lang w:val="sl-SI" w:eastAsia="ar-SA" w:bidi="mr-IN"/>
        </w:rPr>
        <w:t xml:space="preserve">lahko </w:t>
      </w:r>
      <w:r w:rsidRPr="00C52476">
        <w:rPr>
          <w:rFonts w:cs="Arial"/>
          <w:szCs w:val="22"/>
          <w:lang w:val="sl-SI" w:eastAsia="ar-SA" w:bidi="mr-IN"/>
        </w:rPr>
        <w:t>prepustijo, in navodila za njihovo prepuščanje.</w:t>
      </w:r>
    </w:p>
    <w:p w:rsidR="00B70ECE" w:rsidRPr="00C52476" w:rsidRDefault="00B70ECE" w:rsidP="00B70ECE">
      <w:pPr>
        <w:suppressAutoHyphens/>
        <w:ind w:firstLine="550"/>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(5) Prevzem odpadkov v premični zbiralnici mora na posameznem kraju trajati vsaj 60 minut, pri čemer se število krajev prevzemanja določi tako, da je prepuščanje odpadkov omogočeno vsem izvirnim povzročiteljem </w:t>
      </w:r>
      <w:r w:rsidR="004E0998">
        <w:rPr>
          <w:rFonts w:cs="Arial"/>
          <w:szCs w:val="22"/>
          <w:lang w:val="sl-SI" w:eastAsia="ar-SA" w:bidi="mr-IN"/>
        </w:rPr>
        <w:t>teh</w:t>
      </w:r>
      <w:r w:rsidR="007961C0" w:rsidRPr="00C52476">
        <w:rPr>
          <w:rFonts w:cs="Arial"/>
          <w:szCs w:val="22"/>
          <w:lang w:val="sl-SI" w:eastAsia="ar-SA" w:bidi="mr-IN"/>
        </w:rPr>
        <w:t xml:space="preserve"> </w:t>
      </w:r>
      <w:r w:rsidRPr="00C52476">
        <w:rPr>
          <w:rFonts w:cs="Arial"/>
          <w:szCs w:val="22"/>
          <w:lang w:val="sl-SI" w:eastAsia="ar-SA" w:bidi="mr-IN"/>
        </w:rPr>
        <w:t>odpadkov na območju občine.</w:t>
      </w:r>
    </w:p>
    <w:p w:rsidR="00B70ECE" w:rsidRPr="00C52476" w:rsidRDefault="00B70ECE" w:rsidP="00B70ECE">
      <w:pPr>
        <w:suppressAutoHyphens/>
        <w:rPr>
          <w:rFonts w:cs="Arial"/>
          <w:szCs w:val="22"/>
          <w:lang w:val="sl-SI" w:eastAsia="ar-SA" w:bidi="mr-IN"/>
        </w:rPr>
      </w:pPr>
    </w:p>
    <w:p w:rsidR="00B70ECE" w:rsidRPr="00C52476" w:rsidRDefault="00B70ECE" w:rsidP="00B70ECE">
      <w:pPr>
        <w:rPr>
          <w:rFonts w:cs="Arial"/>
          <w:szCs w:val="22"/>
          <w:lang w:val="sl-SI"/>
        </w:rPr>
      </w:pPr>
    </w:p>
    <w:p w:rsidR="00B70ECE" w:rsidRPr="00C52476" w:rsidRDefault="00B70ECE" w:rsidP="000721B3">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9112F4">
      <w:pPr>
        <w:suppressAutoHyphens/>
        <w:jc w:val="center"/>
        <w:rPr>
          <w:rFonts w:cs="Arial"/>
          <w:b/>
          <w:bCs/>
          <w:szCs w:val="22"/>
          <w:lang w:val="sl-SI" w:eastAsia="ar-SA" w:bidi="mr-IN"/>
        </w:rPr>
      </w:pPr>
      <w:r w:rsidRPr="009112F4">
        <w:rPr>
          <w:rFonts w:cs="Arial"/>
          <w:b/>
          <w:bCs/>
          <w:szCs w:val="22"/>
          <w:lang w:val="sl-SI" w:eastAsia="ar-SA" w:bidi="mr-IN"/>
        </w:rPr>
        <w:t>(ureditev premične zbiralnice)</w:t>
      </w:r>
    </w:p>
    <w:p w:rsidR="00B70ECE" w:rsidRPr="00C52476" w:rsidRDefault="00B70ECE" w:rsidP="00B70ECE">
      <w:pPr>
        <w:suppressAutoHyphens/>
        <w:ind w:firstLine="550"/>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(1) Premična zbiralnica mora biti opremljena z zabojniki, posodami ali vrečami za ločeno zbiranje komunalnih odpadkov iz prvega odstavka prejšnjega člena, </w:t>
      </w:r>
      <w:r w:rsidR="007961C0" w:rsidRPr="00C52476">
        <w:rPr>
          <w:rFonts w:cs="Arial"/>
          <w:szCs w:val="22"/>
          <w:lang w:val="sl-SI" w:eastAsia="ar-SA" w:bidi="mr-IN"/>
        </w:rPr>
        <w:t xml:space="preserve">zabojniki, posode ali vreče pa </w:t>
      </w:r>
      <w:r w:rsidRPr="00C52476">
        <w:rPr>
          <w:rFonts w:cs="Arial"/>
          <w:szCs w:val="22"/>
          <w:lang w:val="sl-SI" w:eastAsia="ar-SA" w:bidi="mr-IN"/>
        </w:rPr>
        <w:t>morajo biti označen</w:t>
      </w:r>
      <w:r w:rsidR="00B065AA">
        <w:rPr>
          <w:rFonts w:cs="Arial"/>
          <w:szCs w:val="22"/>
          <w:lang w:val="sl-SI" w:eastAsia="ar-SA" w:bidi="mr-IN"/>
        </w:rPr>
        <w:t>e</w:t>
      </w:r>
      <w:r w:rsidRPr="00C52476">
        <w:rPr>
          <w:rFonts w:cs="Arial"/>
          <w:szCs w:val="22"/>
          <w:lang w:val="sl-SI" w:eastAsia="ar-SA" w:bidi="mr-IN"/>
        </w:rPr>
        <w:t xml:space="preserve"> s številkami odpadkov. </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(2) Premična zbiralnica mora biti opremljena v skladu s predpisi, ki urejajo prevoz nevarnega blaga.</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(3) Premična zbiralnica mora biti urejena in vzdrževana tako, da:</w:t>
      </w:r>
    </w:p>
    <w:p w:rsidR="00B70ECE" w:rsidRPr="00C52476" w:rsidRDefault="00B70ECE" w:rsidP="00D1623F">
      <w:pPr>
        <w:numPr>
          <w:ilvl w:val="2"/>
          <w:numId w:val="25"/>
        </w:numPr>
        <w:suppressAutoHyphens/>
        <w:spacing w:line="240" w:lineRule="auto"/>
        <w:ind w:left="1332" w:hanging="340"/>
        <w:jc w:val="both"/>
        <w:rPr>
          <w:rFonts w:cs="Arial"/>
          <w:szCs w:val="22"/>
          <w:lang w:val="sl-SI" w:eastAsia="ar-SA" w:bidi="mr-IN"/>
        </w:rPr>
      </w:pPr>
      <w:r w:rsidRPr="00C52476">
        <w:rPr>
          <w:rFonts w:cs="Arial"/>
          <w:szCs w:val="22"/>
          <w:lang w:val="sl-SI" w:eastAsia="ar-SA" w:bidi="mr-IN"/>
        </w:rPr>
        <w:t>je onemogočen dostop nepooblaščenim osebam do vsebine zabojnikov in</w:t>
      </w:r>
    </w:p>
    <w:p w:rsidR="00B70ECE" w:rsidRPr="00C52476" w:rsidRDefault="007961C0" w:rsidP="00D1623F">
      <w:pPr>
        <w:numPr>
          <w:ilvl w:val="2"/>
          <w:numId w:val="25"/>
        </w:numPr>
        <w:suppressAutoHyphens/>
        <w:spacing w:line="240" w:lineRule="auto"/>
        <w:ind w:left="1332" w:hanging="340"/>
        <w:jc w:val="both"/>
        <w:rPr>
          <w:rFonts w:cs="Arial"/>
          <w:szCs w:val="22"/>
          <w:lang w:val="sl-SI" w:eastAsia="ar-SA" w:bidi="mr-IN"/>
        </w:rPr>
      </w:pPr>
      <w:r w:rsidRPr="00C52476">
        <w:rPr>
          <w:rFonts w:cs="Arial"/>
          <w:szCs w:val="22"/>
          <w:lang w:val="sl-SI" w:eastAsia="ar-SA" w:bidi="mr-IN"/>
        </w:rPr>
        <w:t xml:space="preserve">se </w:t>
      </w:r>
      <w:r w:rsidR="00B70ECE" w:rsidRPr="00C52476">
        <w:rPr>
          <w:rFonts w:cs="Arial"/>
          <w:szCs w:val="22"/>
          <w:lang w:val="sl-SI" w:eastAsia="ar-SA" w:bidi="mr-IN"/>
        </w:rPr>
        <w:t xml:space="preserve">zaradi prepuščanja odpadkov </w:t>
      </w:r>
      <w:r w:rsidRPr="00C52476">
        <w:rPr>
          <w:rFonts w:cs="Arial"/>
          <w:szCs w:val="22"/>
          <w:lang w:val="sl-SI" w:eastAsia="ar-SA" w:bidi="mr-IN"/>
        </w:rPr>
        <w:t xml:space="preserve">z njimi </w:t>
      </w:r>
      <w:r w:rsidR="00B70ECE" w:rsidRPr="00C52476">
        <w:rPr>
          <w:rFonts w:cs="Arial"/>
          <w:szCs w:val="22"/>
          <w:lang w:val="sl-SI" w:eastAsia="ar-SA" w:bidi="mr-IN"/>
        </w:rPr>
        <w:t>ne onesnaž</w:t>
      </w:r>
      <w:r w:rsidRPr="00C52476">
        <w:rPr>
          <w:rFonts w:cs="Arial"/>
          <w:szCs w:val="22"/>
          <w:lang w:val="sl-SI" w:eastAsia="ar-SA" w:bidi="mr-IN"/>
        </w:rPr>
        <w:t xml:space="preserve">ujeta </w:t>
      </w:r>
      <w:r w:rsidR="00B70ECE" w:rsidRPr="00C52476">
        <w:rPr>
          <w:rFonts w:cs="Arial"/>
          <w:szCs w:val="22"/>
          <w:lang w:val="sl-SI" w:eastAsia="ar-SA" w:bidi="mr-IN"/>
        </w:rPr>
        <w:t>premičn</w:t>
      </w:r>
      <w:r w:rsidRPr="00C52476">
        <w:rPr>
          <w:rFonts w:cs="Arial"/>
          <w:szCs w:val="22"/>
          <w:lang w:val="sl-SI" w:eastAsia="ar-SA" w:bidi="mr-IN"/>
        </w:rPr>
        <w:t>a</w:t>
      </w:r>
      <w:r w:rsidR="00B70ECE" w:rsidRPr="00C52476">
        <w:rPr>
          <w:rFonts w:cs="Arial"/>
          <w:szCs w:val="22"/>
          <w:lang w:val="sl-SI" w:eastAsia="ar-SA" w:bidi="mr-IN"/>
        </w:rPr>
        <w:t xml:space="preserve"> zbiralnic</w:t>
      </w:r>
      <w:r w:rsidRPr="00C52476">
        <w:rPr>
          <w:rFonts w:cs="Arial"/>
          <w:szCs w:val="22"/>
          <w:lang w:val="sl-SI" w:eastAsia="ar-SA" w:bidi="mr-IN"/>
        </w:rPr>
        <w:t>a</w:t>
      </w:r>
      <w:r w:rsidR="00B70ECE" w:rsidRPr="00C52476">
        <w:rPr>
          <w:rFonts w:cs="Arial"/>
          <w:szCs w:val="22"/>
          <w:lang w:val="sl-SI" w:eastAsia="ar-SA" w:bidi="mr-IN"/>
        </w:rPr>
        <w:t xml:space="preserve"> in njen</w:t>
      </w:r>
      <w:r w:rsidRPr="00C52476">
        <w:rPr>
          <w:rFonts w:cs="Arial"/>
          <w:szCs w:val="22"/>
          <w:lang w:val="sl-SI" w:eastAsia="ar-SA" w:bidi="mr-IN"/>
        </w:rPr>
        <w:t>a</w:t>
      </w:r>
      <w:r w:rsidR="00B70ECE" w:rsidRPr="00C52476">
        <w:rPr>
          <w:rFonts w:cs="Arial"/>
          <w:szCs w:val="22"/>
          <w:lang w:val="sl-SI" w:eastAsia="ar-SA" w:bidi="mr-IN"/>
        </w:rPr>
        <w:t xml:space="preserve"> okolic</w:t>
      </w:r>
      <w:r w:rsidRPr="00C52476">
        <w:rPr>
          <w:rFonts w:cs="Arial"/>
          <w:szCs w:val="22"/>
          <w:lang w:val="sl-SI" w:eastAsia="ar-SA" w:bidi="mr-IN"/>
        </w:rPr>
        <w:t>a</w:t>
      </w:r>
      <w:r w:rsidR="00B70ECE" w:rsidRPr="00C52476">
        <w:rPr>
          <w:rFonts w:cs="Arial"/>
          <w:szCs w:val="22"/>
          <w:lang w:val="sl-SI" w:eastAsia="ar-SA" w:bidi="mr-IN"/>
        </w:rPr>
        <w:t xml:space="preserve"> ter </w:t>
      </w:r>
      <w:r w:rsidRPr="00C52476">
        <w:rPr>
          <w:rFonts w:cs="Arial"/>
          <w:szCs w:val="22"/>
          <w:lang w:val="sl-SI" w:eastAsia="ar-SA" w:bidi="mr-IN"/>
        </w:rPr>
        <w:t xml:space="preserve">ni </w:t>
      </w:r>
      <w:r w:rsidR="00B70ECE" w:rsidRPr="00C52476">
        <w:rPr>
          <w:rFonts w:cs="Arial"/>
          <w:szCs w:val="22"/>
          <w:lang w:val="sl-SI" w:eastAsia="ar-SA" w:bidi="mr-IN"/>
        </w:rPr>
        <w:t>čezmernega obremenjevanja s hrupom in neprijetnimi vonjavami.</w:t>
      </w:r>
    </w:p>
    <w:p w:rsidR="00B70ECE" w:rsidRPr="00C52476" w:rsidRDefault="00B70ECE" w:rsidP="00B70ECE">
      <w:pPr>
        <w:suppressAutoHyphens/>
        <w:ind w:firstLine="550"/>
        <w:jc w:val="both"/>
        <w:rPr>
          <w:rFonts w:cs="Arial"/>
          <w:szCs w:val="22"/>
          <w:lang w:val="sl-SI" w:eastAsia="ar-SA" w:bidi="mr-IN"/>
        </w:rPr>
      </w:pPr>
    </w:p>
    <w:p w:rsidR="000117CA"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(4) V premični zbiralnici mora odpadke od uporabnikov prevzemati oseba, ki je usposobljena po programu izobraževanja o nevarnih lastnostih odpadkov in ravnanju z nevarnimi odpadki iz predpisa, ki ureja odpadke</w:t>
      </w:r>
      <w:r w:rsidR="000117CA">
        <w:rPr>
          <w:rFonts w:cs="Arial"/>
          <w:szCs w:val="22"/>
          <w:lang w:val="sl-SI" w:eastAsia="ar-SA" w:bidi="mr-IN"/>
        </w:rPr>
        <w:t>.</w:t>
      </w:r>
      <w:r w:rsidR="000117CA" w:rsidRPr="00C52476" w:rsidDel="000117CA">
        <w:rPr>
          <w:rFonts w:cs="Arial"/>
          <w:szCs w:val="22"/>
          <w:lang w:val="sl-SI" w:eastAsia="ar-SA" w:bidi="mr-IN"/>
        </w:rPr>
        <w:t xml:space="preserve"> </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0117CA">
      <w:pPr>
        <w:suppressAutoHyphens/>
        <w:ind w:firstLine="550"/>
        <w:jc w:val="both"/>
        <w:rPr>
          <w:rFonts w:cs="Arial"/>
          <w:szCs w:val="22"/>
          <w:lang w:val="sl-SI"/>
        </w:rPr>
      </w:pPr>
      <w:r w:rsidRPr="00C52476">
        <w:rPr>
          <w:rFonts w:cs="Arial"/>
          <w:szCs w:val="22"/>
          <w:lang w:val="sl-SI"/>
        </w:rPr>
        <w:t xml:space="preserve">(5) Izvajalec javne službe mora vse prevzete odpadke iz prvega odstavka prejšnjega člena </w:t>
      </w:r>
      <w:r w:rsidR="007961C0" w:rsidRPr="00C52476">
        <w:rPr>
          <w:rFonts w:cs="Arial"/>
          <w:szCs w:val="22"/>
          <w:lang w:val="sl-SI"/>
        </w:rPr>
        <w:t xml:space="preserve">stehtati </w:t>
      </w:r>
      <w:r w:rsidRPr="00C52476">
        <w:rPr>
          <w:rFonts w:cs="Arial"/>
          <w:szCs w:val="22"/>
          <w:lang w:val="sl-SI"/>
        </w:rPr>
        <w:t xml:space="preserve">pred predhodnim skladiščenjem v zbirnem centru ali pred oddajo </w:t>
      </w:r>
      <w:r w:rsidR="004E0998">
        <w:rPr>
          <w:rFonts w:cs="Arial"/>
          <w:szCs w:val="22"/>
          <w:lang w:val="sl-SI"/>
        </w:rPr>
        <w:t>teh</w:t>
      </w:r>
      <w:r w:rsidRPr="00C52476">
        <w:rPr>
          <w:rFonts w:cs="Arial"/>
          <w:szCs w:val="22"/>
          <w:lang w:val="sl-SI"/>
        </w:rPr>
        <w:t xml:space="preserve"> odpadkov v nadaljnje ravnanje. Do oddaje v nadaljnje ravnanje mora z njimi ravnati tako, da je mogoča njihova obdelava v skladu s hierarhijo ravnanja z odpadki.</w:t>
      </w:r>
    </w:p>
    <w:p w:rsidR="00B70ECE" w:rsidRPr="00C52476" w:rsidRDefault="00B70ECE" w:rsidP="00B70ECE">
      <w:pPr>
        <w:suppressAutoHyphens/>
        <w:ind w:firstLine="550"/>
        <w:rPr>
          <w:rFonts w:cs="Arial"/>
          <w:szCs w:val="22"/>
          <w:highlight w:val="yellow"/>
          <w:lang w:val="sl-SI" w:eastAsia="ar-SA" w:bidi="mr-IN"/>
        </w:rPr>
      </w:pPr>
    </w:p>
    <w:p w:rsidR="00B70ECE" w:rsidRPr="00C52476" w:rsidRDefault="00B70ECE" w:rsidP="00B70ECE">
      <w:pPr>
        <w:suppressAutoHyphens/>
        <w:ind w:firstLine="550"/>
        <w:rPr>
          <w:rFonts w:cs="Arial"/>
          <w:szCs w:val="22"/>
          <w:highlight w:val="yellow"/>
          <w:lang w:val="sl-SI" w:eastAsia="ar-SA" w:bidi="mr-IN"/>
        </w:rPr>
      </w:pPr>
    </w:p>
    <w:p w:rsidR="00B70ECE" w:rsidRPr="00C52476" w:rsidRDefault="00B70ECE" w:rsidP="000721B3">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9112F4" w:rsidRDefault="00B70ECE" w:rsidP="009112F4">
      <w:pPr>
        <w:suppressAutoHyphens/>
        <w:jc w:val="center"/>
        <w:rPr>
          <w:rFonts w:cs="Arial"/>
          <w:b/>
          <w:bCs/>
          <w:szCs w:val="22"/>
          <w:lang w:val="sl-SI" w:eastAsia="ar-SA" w:bidi="mr-IN"/>
        </w:rPr>
      </w:pPr>
      <w:r w:rsidRPr="009112F4">
        <w:rPr>
          <w:rFonts w:cs="Arial"/>
          <w:b/>
          <w:bCs/>
          <w:szCs w:val="22"/>
          <w:lang w:val="sl-SI" w:eastAsia="ar-SA" w:bidi="mr-IN"/>
        </w:rPr>
        <w:t>(zbiranje kosovnih odpadkov)</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(1) Izvajalec javne službe mora v vsakem naselju kosovne odpadke </w:t>
      </w:r>
      <w:r w:rsidR="0044474F" w:rsidRPr="00C52476">
        <w:rPr>
          <w:rFonts w:cs="Arial"/>
          <w:szCs w:val="22"/>
          <w:lang w:val="sl-SI" w:eastAsia="ar-SA" w:bidi="mr-IN"/>
        </w:rPr>
        <w:t xml:space="preserve">prevzeti </w:t>
      </w:r>
      <w:r w:rsidRPr="00C52476">
        <w:rPr>
          <w:rFonts w:cs="Arial"/>
          <w:szCs w:val="22"/>
          <w:lang w:val="sl-SI" w:eastAsia="ar-SA" w:bidi="mr-IN"/>
        </w:rPr>
        <w:t>najmanj dvakrat v koledarskem letu z zbiralno akcijo na za to določenih prevzemnih mestih ali najmanj enkrat v koledarskem letu od uporabnika na njegov poziv.</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lastRenderedPageBreak/>
        <w:t xml:space="preserve">(2) Zbiranje kosovnih odpadkov je namenjeno vsem izvirnim povzročiteljem </w:t>
      </w:r>
      <w:r w:rsidR="004E0998">
        <w:rPr>
          <w:rFonts w:cs="Arial"/>
          <w:szCs w:val="22"/>
          <w:lang w:val="sl-SI"/>
        </w:rPr>
        <w:t>teh</w:t>
      </w:r>
      <w:r w:rsidR="007961C0" w:rsidRPr="00C52476">
        <w:rPr>
          <w:rFonts w:cs="Arial"/>
          <w:szCs w:val="22"/>
          <w:lang w:val="sl-SI"/>
        </w:rPr>
        <w:t xml:space="preserve"> </w:t>
      </w:r>
      <w:r w:rsidRPr="00C52476">
        <w:rPr>
          <w:rFonts w:cs="Arial"/>
          <w:szCs w:val="22"/>
          <w:lang w:val="sl-SI" w:eastAsia="ar-SA" w:bidi="mr-IN"/>
        </w:rPr>
        <w:t>odpadkov.</w:t>
      </w:r>
    </w:p>
    <w:p w:rsidR="00B70ECE" w:rsidRPr="00C52476" w:rsidRDefault="00B70ECE" w:rsidP="00B70ECE">
      <w:pPr>
        <w:suppressAutoHyphens/>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(3) Izvajalec javne službe mora v primeru zbiralne akcije </w:t>
      </w:r>
      <w:r w:rsidR="00B065AA">
        <w:rPr>
          <w:rFonts w:cs="Arial"/>
          <w:szCs w:val="22"/>
          <w:lang w:val="sl-SI" w:eastAsia="ar-SA" w:bidi="mr-IN"/>
        </w:rPr>
        <w:t xml:space="preserve">iz prvega odstavka tega člena </w:t>
      </w:r>
      <w:r w:rsidRPr="00C52476">
        <w:rPr>
          <w:rFonts w:cs="Arial"/>
          <w:szCs w:val="22"/>
          <w:lang w:val="sl-SI" w:eastAsia="ar-SA" w:bidi="mr-IN"/>
        </w:rPr>
        <w:t xml:space="preserve">najmanj </w:t>
      </w:r>
      <w:r w:rsidR="00B065AA">
        <w:rPr>
          <w:rFonts w:cs="Arial"/>
          <w:szCs w:val="22"/>
          <w:lang w:val="sl-SI" w:eastAsia="ar-SA" w:bidi="mr-IN"/>
        </w:rPr>
        <w:t xml:space="preserve">14 </w:t>
      </w:r>
      <w:r w:rsidRPr="00C52476">
        <w:rPr>
          <w:rFonts w:cs="Arial"/>
          <w:szCs w:val="22"/>
          <w:lang w:val="sl-SI" w:eastAsia="ar-SA" w:bidi="mr-IN"/>
        </w:rPr>
        <w:t>dni pred zbiranjem kosovnih odpadkov na svoji spletni strani objaviti obvestilo o kraju in času prevzema odpadkov, izvirnim povzročiteljem iz gospodinjstev pa o tem poslati pisno obvestilo. Obvestilo mora vsebovati tudi vrste in opis kosovnih odpadkov, ki jih lahko uporabniki prepustijo kot kosovne odpadke, in navodila za njihovo prepuščanje.</w:t>
      </w:r>
    </w:p>
    <w:p w:rsidR="00B70ECE" w:rsidRPr="00C52476" w:rsidRDefault="00B70ECE" w:rsidP="00B70ECE">
      <w:pPr>
        <w:suppressAutoHyphens/>
        <w:ind w:firstLine="550"/>
        <w:jc w:val="both"/>
        <w:rPr>
          <w:rFonts w:cs="Arial"/>
          <w:szCs w:val="22"/>
          <w:lang w:val="sl-SI" w:eastAsia="ar-SA" w:bidi="mr-IN"/>
        </w:rPr>
      </w:pPr>
    </w:p>
    <w:p w:rsidR="00B70ECE" w:rsidRPr="00C52476" w:rsidRDefault="00B70ECE" w:rsidP="00B70ECE">
      <w:pPr>
        <w:suppressAutoHyphens/>
        <w:ind w:firstLine="550"/>
        <w:jc w:val="both"/>
        <w:rPr>
          <w:rFonts w:cs="Arial"/>
          <w:szCs w:val="22"/>
          <w:lang w:val="sl-SI" w:eastAsia="ar-SA" w:bidi="mr-IN"/>
        </w:rPr>
      </w:pPr>
      <w:r w:rsidRPr="00C52476">
        <w:rPr>
          <w:rFonts w:cs="Arial"/>
          <w:szCs w:val="22"/>
          <w:lang w:val="sl-SI" w:eastAsia="ar-SA" w:bidi="mr-IN"/>
        </w:rPr>
        <w:t xml:space="preserve">(4) Za izvajalca javne službe, ki kosovne odpadke zbira na poziv uporabnika, se smiselno uporabljajo določbe </w:t>
      </w:r>
      <w:r w:rsidR="0042128D">
        <w:rPr>
          <w:rFonts w:cs="Arial"/>
          <w:szCs w:val="22"/>
          <w:lang w:val="sl-SI" w:eastAsia="ar-SA" w:bidi="mr-IN"/>
        </w:rPr>
        <w:t>prejšnjega odstavka</w:t>
      </w:r>
      <w:r w:rsidRPr="00C52476">
        <w:rPr>
          <w:rFonts w:cs="Arial"/>
          <w:szCs w:val="22"/>
          <w:lang w:val="sl-SI" w:eastAsia="ar-SA" w:bidi="mr-IN"/>
        </w:rPr>
        <w:t xml:space="preserve">. </w:t>
      </w:r>
    </w:p>
    <w:p w:rsidR="00B70ECE" w:rsidRPr="00C52476" w:rsidRDefault="00B70ECE" w:rsidP="00B70ECE">
      <w:pPr>
        <w:rPr>
          <w:rFonts w:cs="Arial"/>
          <w:szCs w:val="22"/>
          <w:lang w:val="sl-SI" w:bidi="mr-IN"/>
        </w:rPr>
      </w:pPr>
    </w:p>
    <w:p w:rsidR="00B70ECE" w:rsidRPr="00C52476" w:rsidRDefault="00B70ECE" w:rsidP="00B70ECE">
      <w:pPr>
        <w:suppressAutoHyphens/>
        <w:rPr>
          <w:rFonts w:cs="Arial"/>
          <w:szCs w:val="22"/>
          <w:lang w:val="sl-SI" w:eastAsia="ar-SA" w:bidi="mr-IN"/>
        </w:rPr>
      </w:pPr>
    </w:p>
    <w:p w:rsidR="00B70ECE" w:rsidRPr="00C52476" w:rsidRDefault="00B70ECE" w:rsidP="00C77699">
      <w:pPr>
        <w:numPr>
          <w:ilvl w:val="0"/>
          <w:numId w:val="13"/>
        </w:numPr>
        <w:suppressAutoHyphens/>
        <w:spacing w:line="240" w:lineRule="auto"/>
        <w:ind w:left="357" w:hanging="357"/>
        <w:jc w:val="center"/>
        <w:rPr>
          <w:rFonts w:cs="Arial"/>
          <w:b/>
          <w:szCs w:val="22"/>
          <w:lang w:val="sl-SI" w:eastAsia="ar-SA"/>
        </w:rPr>
      </w:pPr>
      <w:r w:rsidRPr="00C52476">
        <w:rPr>
          <w:rFonts w:cs="Arial"/>
          <w:b/>
          <w:szCs w:val="22"/>
          <w:lang w:val="sl-SI" w:eastAsia="ar-SA"/>
        </w:rPr>
        <w:t>člen</w:t>
      </w:r>
    </w:p>
    <w:p w:rsidR="00B70ECE" w:rsidRPr="00C52476" w:rsidRDefault="00B70ECE" w:rsidP="00B70ECE">
      <w:pPr>
        <w:suppressAutoHyphens/>
        <w:jc w:val="center"/>
        <w:rPr>
          <w:rFonts w:cs="Arial"/>
          <w:b/>
          <w:bCs/>
          <w:szCs w:val="22"/>
          <w:lang w:val="sl-SI" w:eastAsia="ar-SA" w:bidi="mr-IN"/>
        </w:rPr>
      </w:pPr>
      <w:r w:rsidRPr="00C52476">
        <w:rPr>
          <w:rFonts w:cs="Arial"/>
          <w:b/>
          <w:bCs/>
          <w:szCs w:val="22"/>
          <w:lang w:val="sl-SI" w:eastAsia="ar-SA" w:bidi="mr-IN"/>
        </w:rPr>
        <w:t>(javne prireditve)</w:t>
      </w:r>
    </w:p>
    <w:p w:rsidR="00B70ECE" w:rsidRPr="00C52476" w:rsidRDefault="00B70ECE" w:rsidP="00B70ECE">
      <w:pPr>
        <w:suppressAutoHyphens/>
        <w:rPr>
          <w:rFonts w:cs="Arial"/>
          <w:szCs w:val="22"/>
          <w:lang w:val="sl-SI" w:eastAsia="ar-SA" w:bidi="mr-IN"/>
        </w:rPr>
      </w:pPr>
    </w:p>
    <w:p w:rsidR="00B70ECE" w:rsidRPr="00C52476" w:rsidRDefault="00B70ECE" w:rsidP="00B70ECE">
      <w:pPr>
        <w:suppressAutoHyphens/>
        <w:jc w:val="both"/>
        <w:rPr>
          <w:rFonts w:cs="Arial"/>
          <w:szCs w:val="22"/>
          <w:lang w:val="sl-SI" w:eastAsia="ar-SA" w:bidi="mr-IN"/>
        </w:rPr>
      </w:pPr>
      <w:r w:rsidRPr="00C52476">
        <w:rPr>
          <w:rFonts w:cs="Arial"/>
          <w:szCs w:val="22"/>
          <w:lang w:val="sl-SI" w:eastAsia="ar-SA" w:bidi="mr-IN"/>
        </w:rPr>
        <w:t xml:space="preserve">(1) Izvajalec javne službe mora za čas trajanja javne prireditve na prostem, na kateri se pričakuje več kot 1.000 udeležencev, na kraju prireditve zagotoviti zabojnike za vsaj: </w:t>
      </w:r>
    </w:p>
    <w:p w:rsidR="00B70ECE" w:rsidRPr="00C52476" w:rsidRDefault="00B70ECE" w:rsidP="000721B3">
      <w:pPr>
        <w:numPr>
          <w:ilvl w:val="0"/>
          <w:numId w:val="12"/>
        </w:numPr>
        <w:suppressAutoHyphens/>
        <w:spacing w:line="240" w:lineRule="auto"/>
        <w:ind w:left="550" w:hanging="550"/>
        <w:jc w:val="both"/>
        <w:rPr>
          <w:rFonts w:cs="Arial"/>
          <w:szCs w:val="22"/>
          <w:lang w:val="sl-SI" w:eastAsia="ar-SA" w:bidi="mr-IN"/>
        </w:rPr>
      </w:pPr>
      <w:r w:rsidRPr="00C52476">
        <w:rPr>
          <w:rFonts w:cs="Arial"/>
          <w:szCs w:val="22"/>
          <w:lang w:val="sl-SI" w:eastAsia="ar-SA" w:bidi="mr-IN"/>
        </w:rPr>
        <w:t>odpadni papir in karton, vključno z odpadno embalažo iz papirja in kartona,</w:t>
      </w:r>
    </w:p>
    <w:p w:rsidR="00B70ECE" w:rsidRPr="00C52476" w:rsidRDefault="00B70ECE" w:rsidP="000721B3">
      <w:pPr>
        <w:numPr>
          <w:ilvl w:val="0"/>
          <w:numId w:val="12"/>
        </w:numPr>
        <w:suppressAutoHyphens/>
        <w:spacing w:line="240" w:lineRule="auto"/>
        <w:ind w:left="550" w:hanging="550"/>
        <w:jc w:val="both"/>
        <w:rPr>
          <w:rFonts w:cs="Arial"/>
          <w:szCs w:val="22"/>
          <w:lang w:val="sl-SI" w:eastAsia="ar-SA" w:bidi="mr-IN"/>
        </w:rPr>
      </w:pPr>
      <w:r w:rsidRPr="00C52476">
        <w:rPr>
          <w:rFonts w:cs="Arial"/>
          <w:szCs w:val="22"/>
          <w:lang w:val="sl-SI" w:eastAsia="ar-SA" w:bidi="mr-IN"/>
        </w:rPr>
        <w:t>odpadno embalažo iz stekla,</w:t>
      </w:r>
    </w:p>
    <w:p w:rsidR="00B70ECE" w:rsidRPr="00C52476" w:rsidRDefault="00B70ECE" w:rsidP="000721B3">
      <w:pPr>
        <w:numPr>
          <w:ilvl w:val="0"/>
          <w:numId w:val="12"/>
        </w:numPr>
        <w:suppressAutoHyphens/>
        <w:spacing w:line="240" w:lineRule="auto"/>
        <w:ind w:left="550" w:hanging="550"/>
        <w:jc w:val="both"/>
        <w:rPr>
          <w:rFonts w:cs="Arial"/>
          <w:szCs w:val="22"/>
          <w:lang w:val="sl-SI" w:eastAsia="ar-SA" w:bidi="mr-IN"/>
        </w:rPr>
      </w:pPr>
      <w:r w:rsidRPr="00C52476">
        <w:rPr>
          <w:rFonts w:cs="Arial"/>
          <w:szCs w:val="22"/>
          <w:lang w:val="sl-SI" w:eastAsia="ar-SA" w:bidi="mr-IN"/>
        </w:rPr>
        <w:t>odpadno embalažo iz plastike, ko</w:t>
      </w:r>
      <w:r w:rsidR="00693AB5" w:rsidRPr="00C52476">
        <w:rPr>
          <w:rFonts w:cs="Arial"/>
          <w:szCs w:val="22"/>
          <w:lang w:val="sl-SI" w:eastAsia="ar-SA" w:bidi="mr-IN"/>
        </w:rPr>
        <w:t>vin in sestavljenih materialov,</w:t>
      </w:r>
    </w:p>
    <w:p w:rsidR="00B70ECE" w:rsidRPr="00C52476" w:rsidRDefault="00B70ECE" w:rsidP="000721B3">
      <w:pPr>
        <w:numPr>
          <w:ilvl w:val="0"/>
          <w:numId w:val="12"/>
        </w:numPr>
        <w:suppressAutoHyphens/>
        <w:spacing w:line="240" w:lineRule="auto"/>
        <w:ind w:left="550" w:hanging="550"/>
        <w:jc w:val="both"/>
        <w:rPr>
          <w:rFonts w:cs="Arial"/>
          <w:szCs w:val="22"/>
          <w:lang w:val="sl-SI" w:eastAsia="ar-SA" w:bidi="mr-IN"/>
        </w:rPr>
      </w:pPr>
      <w:r w:rsidRPr="00C52476">
        <w:rPr>
          <w:rFonts w:cs="Arial"/>
          <w:szCs w:val="22"/>
          <w:lang w:val="sl-SI" w:eastAsia="ar-SA" w:bidi="mr-IN"/>
        </w:rPr>
        <w:t>mešane komunalne odpadke</w:t>
      </w:r>
      <w:r w:rsidR="00693AB5" w:rsidRPr="00C52476">
        <w:rPr>
          <w:rFonts w:cs="Arial"/>
          <w:szCs w:val="22"/>
          <w:lang w:val="sl-SI" w:eastAsia="ar-SA" w:bidi="mr-IN"/>
        </w:rPr>
        <w:t xml:space="preserve"> ter</w:t>
      </w:r>
    </w:p>
    <w:p w:rsidR="00693AB5" w:rsidRPr="00C52476" w:rsidRDefault="00693AB5" w:rsidP="000721B3">
      <w:pPr>
        <w:numPr>
          <w:ilvl w:val="0"/>
          <w:numId w:val="12"/>
        </w:numPr>
        <w:suppressAutoHyphens/>
        <w:spacing w:line="240" w:lineRule="auto"/>
        <w:ind w:left="550" w:hanging="550"/>
        <w:jc w:val="both"/>
        <w:rPr>
          <w:rFonts w:cs="Arial"/>
          <w:szCs w:val="22"/>
          <w:lang w:val="sl-SI" w:eastAsia="ar-SA" w:bidi="mr-IN"/>
        </w:rPr>
      </w:pPr>
      <w:r w:rsidRPr="00C52476">
        <w:rPr>
          <w:rFonts w:cs="Arial"/>
          <w:szCs w:val="22"/>
          <w:lang w:val="sl-SI" w:eastAsia="ar-SA" w:bidi="mr-IN"/>
        </w:rPr>
        <w:t>biološke odpadke.</w:t>
      </w:r>
    </w:p>
    <w:p w:rsidR="00B70ECE" w:rsidRPr="00C52476" w:rsidRDefault="00B70ECE" w:rsidP="00693AB5">
      <w:pPr>
        <w:suppressAutoHyphens/>
        <w:jc w:val="both"/>
        <w:rPr>
          <w:rFonts w:cs="Arial"/>
          <w:szCs w:val="22"/>
          <w:lang w:val="sl-SI" w:eastAsia="ar-SA" w:bidi="mr-IN"/>
        </w:rPr>
      </w:pPr>
    </w:p>
    <w:p w:rsidR="00B70ECE" w:rsidRPr="00C52476" w:rsidRDefault="00B70ECE" w:rsidP="00693AB5">
      <w:pPr>
        <w:suppressAutoHyphens/>
        <w:jc w:val="both"/>
        <w:rPr>
          <w:rFonts w:cs="Arial"/>
          <w:szCs w:val="22"/>
          <w:lang w:val="sl-SI" w:eastAsia="ar-SA" w:bidi="mr-IN"/>
        </w:rPr>
      </w:pPr>
      <w:r w:rsidRPr="00C52476">
        <w:rPr>
          <w:rFonts w:cs="Arial"/>
          <w:szCs w:val="22"/>
          <w:lang w:val="sl-SI" w:eastAsia="ar-SA" w:bidi="mr-IN"/>
        </w:rPr>
        <w:t xml:space="preserve">(2) Stroške ravnanja z odpadki, nastalimi na javni prireditvi, vključno z najemom, postavitvijo in uporabo zabojnikov ali vreč iz </w:t>
      </w:r>
      <w:r w:rsidR="00B065AA">
        <w:rPr>
          <w:rFonts w:cs="Arial"/>
          <w:szCs w:val="22"/>
          <w:lang w:val="sl-SI" w:eastAsia="ar-SA" w:bidi="mr-IN"/>
        </w:rPr>
        <w:t xml:space="preserve">prejšnjega </w:t>
      </w:r>
      <w:r w:rsidRPr="00C52476">
        <w:rPr>
          <w:rFonts w:cs="Arial"/>
          <w:szCs w:val="22"/>
          <w:lang w:val="sl-SI" w:eastAsia="ar-SA" w:bidi="mr-IN"/>
        </w:rPr>
        <w:t xml:space="preserve">odstavka, nosi organizator. </w:t>
      </w:r>
    </w:p>
    <w:p w:rsidR="00B70ECE" w:rsidRPr="00C52476" w:rsidRDefault="00B70ECE" w:rsidP="00693AB5">
      <w:pPr>
        <w:suppressAutoHyphens/>
        <w:jc w:val="both"/>
        <w:rPr>
          <w:rFonts w:cs="Arial"/>
          <w:szCs w:val="22"/>
          <w:lang w:val="sl-SI" w:eastAsia="ar-SA" w:bidi="mr-IN"/>
        </w:rPr>
      </w:pPr>
    </w:p>
    <w:p w:rsidR="00B70ECE" w:rsidRPr="00F26DDC" w:rsidRDefault="00693AB5" w:rsidP="00693AB5">
      <w:pPr>
        <w:suppressAutoHyphens/>
        <w:jc w:val="both"/>
        <w:rPr>
          <w:rFonts w:cs="Arial"/>
          <w:szCs w:val="22"/>
          <w:lang w:val="sl-SI" w:eastAsia="ar-SA" w:bidi="mr-IN"/>
        </w:rPr>
      </w:pPr>
      <w:r w:rsidRPr="00C52476">
        <w:rPr>
          <w:rFonts w:cs="Arial"/>
          <w:szCs w:val="22"/>
          <w:lang w:val="sl-SI" w:eastAsia="ar-SA" w:bidi="mr-IN"/>
        </w:rPr>
        <w:t>(3</w:t>
      </w:r>
      <w:r w:rsidRPr="00F26DDC">
        <w:rPr>
          <w:rFonts w:cs="Arial"/>
          <w:szCs w:val="22"/>
          <w:lang w:val="sl-SI" w:eastAsia="ar-SA" w:bidi="mr-IN"/>
        </w:rPr>
        <w:t xml:space="preserve">) </w:t>
      </w:r>
      <w:r w:rsidR="00B70ECE" w:rsidRPr="00F26DDC">
        <w:rPr>
          <w:rFonts w:cs="Arial"/>
          <w:szCs w:val="22"/>
          <w:lang w:val="sl-SI" w:eastAsia="ar-SA" w:bidi="mr-IN"/>
        </w:rPr>
        <w:t>Izvajalec javne službe prevzame odpadke iz prvega odstavka tega člena na mestu javne prireditve.</w:t>
      </w:r>
    </w:p>
    <w:p w:rsidR="00693AB5" w:rsidRPr="00F26DDC" w:rsidRDefault="00693AB5" w:rsidP="00693AB5">
      <w:pPr>
        <w:jc w:val="both"/>
        <w:rPr>
          <w:lang w:val="sl-SI" w:eastAsia="ar-SA" w:bidi="mr-IN"/>
        </w:rPr>
      </w:pPr>
    </w:p>
    <w:p w:rsidR="00693AB5" w:rsidRPr="00770646" w:rsidRDefault="00693AB5" w:rsidP="00693AB5">
      <w:pPr>
        <w:jc w:val="both"/>
        <w:rPr>
          <w:lang w:val="sl-SI" w:eastAsia="ar-SA" w:bidi="mr-IN"/>
        </w:rPr>
      </w:pPr>
      <w:r w:rsidRPr="00F26DDC">
        <w:rPr>
          <w:lang w:val="sl-SI" w:eastAsia="ar-SA" w:bidi="mr-IN"/>
        </w:rPr>
        <w:t xml:space="preserve">(4) Ne glede na </w:t>
      </w:r>
      <w:r w:rsidR="00B065AA">
        <w:rPr>
          <w:lang w:val="sl-SI" w:eastAsia="ar-SA" w:bidi="mr-IN"/>
        </w:rPr>
        <w:t xml:space="preserve">5. </w:t>
      </w:r>
      <w:r w:rsidRPr="00F26DDC">
        <w:rPr>
          <w:lang w:val="sl-SI" w:eastAsia="ar-SA" w:bidi="mr-IN"/>
        </w:rPr>
        <w:t>točko prvega odstavka tega člena mora ponudnik obrokov na javni prireditvi za svoje biološke razgradljive kuhi</w:t>
      </w:r>
      <w:r w:rsidRPr="00B3216A">
        <w:rPr>
          <w:lang w:val="sl-SI" w:eastAsia="ar-SA" w:bidi="mr-IN"/>
        </w:rPr>
        <w:t>njske odpadke, ki tam nastanejo, kot povzročitelj od</w:t>
      </w:r>
      <w:r w:rsidRPr="00770646">
        <w:rPr>
          <w:lang w:val="sl-SI" w:eastAsia="ar-SA" w:bidi="mr-IN"/>
        </w:rPr>
        <w:t xml:space="preserve">padkov iz gostinstva zagotoviti ravnanje v skladu s predpisom, ki ureja ravnanje z biološko razgradljivimi kuhinjskimi odpadki in zelenim vrtnim odpadom. </w:t>
      </w:r>
    </w:p>
    <w:p w:rsidR="00693AB5" w:rsidRPr="00F26DDC" w:rsidRDefault="00693AB5" w:rsidP="00693AB5">
      <w:pPr>
        <w:rPr>
          <w:lang w:val="sl-SI" w:eastAsia="ar-SA" w:bidi="mr-IN"/>
        </w:rPr>
      </w:pPr>
    </w:p>
    <w:p w:rsidR="00B70ECE" w:rsidRPr="00F26DDC" w:rsidRDefault="00B70ECE" w:rsidP="00B70ECE">
      <w:pPr>
        <w:suppressAutoHyphens/>
        <w:ind w:firstLine="550"/>
        <w:rPr>
          <w:rFonts w:cs="Arial"/>
          <w:szCs w:val="22"/>
          <w:lang w:val="sl-SI" w:eastAsia="ar-SA" w:bidi="mr-IN"/>
        </w:rPr>
      </w:pPr>
    </w:p>
    <w:p w:rsidR="001C7650" w:rsidRDefault="001C7650">
      <w:pPr>
        <w:spacing w:line="240" w:lineRule="auto"/>
        <w:rPr>
          <w:rFonts w:cs="Arial"/>
          <w:szCs w:val="22"/>
          <w:lang w:val="sl-SI" w:eastAsia="ar-SA" w:bidi="mr-IN"/>
        </w:rPr>
      </w:pPr>
    </w:p>
    <w:p w:rsidR="00B70ECE" w:rsidRPr="00B3216A" w:rsidRDefault="00B70ECE" w:rsidP="00B70ECE">
      <w:pPr>
        <w:suppressAutoHyphens/>
        <w:ind w:firstLine="550"/>
        <w:rPr>
          <w:rFonts w:cs="Arial"/>
          <w:szCs w:val="22"/>
          <w:lang w:val="sl-SI" w:eastAsia="ar-SA" w:bidi="mr-IN"/>
        </w:rPr>
      </w:pPr>
    </w:p>
    <w:p w:rsidR="00B70ECE" w:rsidRPr="00770646" w:rsidRDefault="00B70ECE" w:rsidP="00A71EBF">
      <w:pPr>
        <w:numPr>
          <w:ilvl w:val="0"/>
          <w:numId w:val="13"/>
        </w:numPr>
        <w:suppressAutoHyphens/>
        <w:spacing w:line="240" w:lineRule="auto"/>
        <w:ind w:left="357" w:hanging="357"/>
        <w:jc w:val="center"/>
        <w:rPr>
          <w:rFonts w:cs="Arial"/>
          <w:b/>
          <w:szCs w:val="22"/>
          <w:lang w:val="sl-SI" w:eastAsia="ar-SA"/>
        </w:rPr>
      </w:pPr>
      <w:r w:rsidRPr="00770646">
        <w:rPr>
          <w:rFonts w:cs="Arial"/>
          <w:b/>
          <w:szCs w:val="22"/>
          <w:lang w:val="sl-SI" w:eastAsia="ar-SA"/>
        </w:rPr>
        <w:t>člen</w:t>
      </w:r>
    </w:p>
    <w:p w:rsidR="00B70ECE" w:rsidRPr="002F0828" w:rsidRDefault="00B70ECE" w:rsidP="00A71EBF">
      <w:pPr>
        <w:suppressAutoHyphens/>
        <w:jc w:val="center"/>
        <w:rPr>
          <w:rFonts w:cs="Arial"/>
          <w:b/>
          <w:bCs/>
          <w:szCs w:val="22"/>
          <w:lang w:val="sl-SI" w:eastAsia="ar-SA" w:bidi="mr-IN"/>
        </w:rPr>
      </w:pPr>
      <w:r w:rsidRPr="002F0828">
        <w:rPr>
          <w:rFonts w:cs="Arial"/>
          <w:b/>
          <w:bCs/>
          <w:szCs w:val="22"/>
          <w:lang w:val="sl-SI" w:eastAsia="ar-SA" w:bidi="mr-IN"/>
        </w:rPr>
        <w:t>(zbirni center)</w:t>
      </w:r>
    </w:p>
    <w:p w:rsidR="00B70ECE" w:rsidRPr="00770646" w:rsidRDefault="00B70ECE" w:rsidP="00B70ECE">
      <w:pPr>
        <w:suppressAutoHyphens/>
        <w:ind w:firstLine="550"/>
        <w:jc w:val="both"/>
        <w:rPr>
          <w:rFonts w:cs="Arial"/>
          <w:b/>
          <w:szCs w:val="22"/>
          <w:lang w:val="sl-SI" w:eastAsia="ar-SA" w:bidi="mr-IN"/>
        </w:rPr>
      </w:pPr>
    </w:p>
    <w:p w:rsidR="00B70ECE" w:rsidRPr="00770646" w:rsidRDefault="00B70ECE" w:rsidP="00B70ECE">
      <w:pPr>
        <w:suppressAutoHyphens/>
        <w:jc w:val="both"/>
        <w:rPr>
          <w:rFonts w:cs="Arial"/>
          <w:szCs w:val="22"/>
          <w:lang w:val="sl-SI" w:eastAsia="ar-SA" w:bidi="mr-IN"/>
        </w:rPr>
      </w:pPr>
      <w:r w:rsidRPr="00770646">
        <w:rPr>
          <w:rFonts w:cs="Arial"/>
          <w:szCs w:val="22"/>
          <w:lang w:val="sl-SI" w:eastAsia="ar-SA" w:bidi="mr-IN"/>
        </w:rPr>
        <w:t>(1) Izvajalec javne službe v zbirnem centru zbira:</w:t>
      </w:r>
    </w:p>
    <w:p w:rsidR="00B70ECE" w:rsidRPr="00365512" w:rsidRDefault="00B70ECE" w:rsidP="000721B3">
      <w:pPr>
        <w:numPr>
          <w:ilvl w:val="0"/>
          <w:numId w:val="18"/>
        </w:numPr>
        <w:suppressAutoHyphens/>
        <w:spacing w:line="240" w:lineRule="auto"/>
        <w:ind w:left="426" w:hanging="426"/>
        <w:jc w:val="both"/>
        <w:rPr>
          <w:rFonts w:cs="Arial"/>
          <w:szCs w:val="22"/>
          <w:lang w:val="sl-SI" w:eastAsia="ar-SA" w:bidi="mr-IN"/>
        </w:rPr>
      </w:pPr>
      <w:r w:rsidRPr="00770646">
        <w:rPr>
          <w:rFonts w:cs="Arial"/>
          <w:szCs w:val="22"/>
          <w:lang w:val="sl-SI" w:eastAsia="ar-SA" w:bidi="mr-IN"/>
        </w:rPr>
        <w:t xml:space="preserve">nevarne komunalne odpadke iz </w:t>
      </w:r>
      <w:r w:rsidR="00576AE0" w:rsidRPr="00365512">
        <w:rPr>
          <w:rFonts w:cs="Arial"/>
          <w:szCs w:val="22"/>
          <w:lang w:val="sl-SI" w:eastAsia="ar-SA" w:bidi="mr-IN"/>
        </w:rPr>
        <w:t>p</w:t>
      </w:r>
      <w:r w:rsidRPr="00365512">
        <w:rPr>
          <w:rFonts w:cs="Arial"/>
          <w:szCs w:val="22"/>
          <w:lang w:val="sl-SI" w:eastAsia="ar-SA" w:bidi="mr-IN"/>
        </w:rPr>
        <w:t xml:space="preserve">riloge 2, ki je sestavni del te uredbe, </w:t>
      </w:r>
    </w:p>
    <w:p w:rsidR="00B70ECE" w:rsidRPr="0020596E" w:rsidRDefault="00B70ECE" w:rsidP="000721B3">
      <w:pPr>
        <w:numPr>
          <w:ilvl w:val="0"/>
          <w:numId w:val="18"/>
        </w:numPr>
        <w:suppressAutoHyphens/>
        <w:spacing w:line="240" w:lineRule="auto"/>
        <w:ind w:left="426" w:hanging="426"/>
        <w:jc w:val="both"/>
        <w:rPr>
          <w:rFonts w:cs="Arial"/>
          <w:szCs w:val="22"/>
          <w:lang w:val="sl-SI" w:eastAsia="ar-SA" w:bidi="mr-IN"/>
        </w:rPr>
      </w:pPr>
      <w:r w:rsidRPr="00365512">
        <w:rPr>
          <w:rFonts w:cs="Arial"/>
          <w:szCs w:val="22"/>
          <w:lang w:val="sl-SI" w:eastAsia="ar-SA" w:bidi="mr-IN"/>
        </w:rPr>
        <w:t xml:space="preserve">nenevarne komunalne odpadke iz </w:t>
      </w:r>
      <w:r w:rsidR="00576AE0" w:rsidRPr="0020596E">
        <w:rPr>
          <w:rFonts w:cs="Arial"/>
          <w:szCs w:val="22"/>
          <w:lang w:val="sl-SI" w:eastAsia="ar-SA" w:bidi="mr-IN"/>
        </w:rPr>
        <w:t>p</w:t>
      </w:r>
      <w:r w:rsidRPr="0020596E">
        <w:rPr>
          <w:rFonts w:cs="Arial"/>
          <w:szCs w:val="22"/>
          <w:lang w:val="sl-SI" w:eastAsia="ar-SA" w:bidi="mr-IN"/>
        </w:rPr>
        <w:t>riloge 2 te uredbe,</w:t>
      </w:r>
    </w:p>
    <w:p w:rsidR="00B70ECE" w:rsidRPr="0020596E" w:rsidRDefault="00B70ECE" w:rsidP="000721B3">
      <w:pPr>
        <w:numPr>
          <w:ilvl w:val="0"/>
          <w:numId w:val="18"/>
        </w:numPr>
        <w:suppressAutoHyphens/>
        <w:spacing w:line="240" w:lineRule="auto"/>
        <w:ind w:left="426" w:hanging="426"/>
        <w:jc w:val="both"/>
        <w:rPr>
          <w:rFonts w:cs="Arial"/>
          <w:szCs w:val="22"/>
          <w:lang w:val="sl-SI" w:eastAsia="ar-SA" w:bidi="mr-IN"/>
        </w:rPr>
      </w:pPr>
      <w:r w:rsidRPr="0020596E">
        <w:rPr>
          <w:rFonts w:cs="Arial"/>
          <w:szCs w:val="22"/>
          <w:lang w:val="sl-SI" w:eastAsia="ar-SA" w:bidi="mr-IN"/>
        </w:rPr>
        <w:t>OEEO v skladu s predpisom, ki ureja ravnanje z odpadno električno in elektronsko opremo,</w:t>
      </w:r>
    </w:p>
    <w:p w:rsidR="00B70ECE" w:rsidRPr="0020596E" w:rsidRDefault="00B70ECE" w:rsidP="000721B3">
      <w:pPr>
        <w:numPr>
          <w:ilvl w:val="0"/>
          <w:numId w:val="18"/>
        </w:numPr>
        <w:suppressAutoHyphens/>
        <w:spacing w:line="240" w:lineRule="auto"/>
        <w:ind w:left="426" w:hanging="426"/>
        <w:jc w:val="both"/>
        <w:rPr>
          <w:rFonts w:cs="Arial"/>
          <w:szCs w:val="22"/>
          <w:lang w:val="sl-SI" w:eastAsia="ar-SA" w:bidi="mr-IN"/>
        </w:rPr>
      </w:pPr>
      <w:r w:rsidRPr="0020596E">
        <w:rPr>
          <w:rFonts w:cs="Arial"/>
          <w:szCs w:val="22"/>
          <w:lang w:val="sl-SI" w:eastAsia="ar-SA" w:bidi="mr-IN"/>
        </w:rPr>
        <w:t>kosovne odpadke in</w:t>
      </w:r>
    </w:p>
    <w:p w:rsidR="00B70ECE" w:rsidRPr="0020596E" w:rsidRDefault="00B70ECE" w:rsidP="000721B3">
      <w:pPr>
        <w:numPr>
          <w:ilvl w:val="0"/>
          <w:numId w:val="18"/>
        </w:numPr>
        <w:suppressAutoHyphens/>
        <w:spacing w:line="240" w:lineRule="auto"/>
        <w:ind w:left="426" w:hanging="426"/>
        <w:jc w:val="both"/>
        <w:rPr>
          <w:rFonts w:cs="Arial"/>
          <w:szCs w:val="22"/>
          <w:lang w:val="sl-SI" w:eastAsia="ar-SA" w:bidi="mr-IN"/>
        </w:rPr>
      </w:pPr>
      <w:r w:rsidRPr="0020596E">
        <w:rPr>
          <w:rFonts w:cs="Arial"/>
          <w:szCs w:val="22"/>
          <w:lang w:val="sl-SI" w:eastAsia="ar-SA" w:bidi="mr-IN"/>
        </w:rPr>
        <w:t>izrabljene gume v skladu s predpisom, ki ureja ravnanje z izrabljenimi gumami.</w:t>
      </w:r>
    </w:p>
    <w:p w:rsidR="00B70ECE" w:rsidRPr="00C52476" w:rsidRDefault="00B70ECE" w:rsidP="00B70ECE">
      <w:pPr>
        <w:jc w:val="both"/>
        <w:rPr>
          <w:rFonts w:cs="Arial"/>
          <w:szCs w:val="22"/>
          <w:lang w:val="sl-SI"/>
        </w:rPr>
      </w:pPr>
    </w:p>
    <w:p w:rsidR="00B70ECE" w:rsidRDefault="00B70ECE" w:rsidP="00B70ECE">
      <w:pPr>
        <w:suppressAutoHyphens/>
        <w:ind w:firstLine="360"/>
        <w:jc w:val="both"/>
        <w:rPr>
          <w:rFonts w:cs="Arial"/>
          <w:szCs w:val="22"/>
          <w:lang w:val="sl-SI" w:eastAsia="ar-SA" w:bidi="mr-IN"/>
        </w:rPr>
      </w:pPr>
      <w:r w:rsidRPr="00C52476">
        <w:rPr>
          <w:rFonts w:cs="Arial"/>
          <w:szCs w:val="22"/>
          <w:lang w:val="sl-SI" w:eastAsia="ar-SA" w:bidi="mr-IN"/>
        </w:rPr>
        <w:t>(2) Zbirni center je namenjen za prepuščanje odpadkov vsem izvirnim povzročiteljem komunalnih odpadkov.</w:t>
      </w:r>
    </w:p>
    <w:p w:rsidR="00445164" w:rsidRPr="00C52476" w:rsidRDefault="00445164" w:rsidP="00B70ECE">
      <w:pPr>
        <w:suppressAutoHyphens/>
        <w:ind w:firstLine="360"/>
        <w:jc w:val="both"/>
        <w:rPr>
          <w:rFonts w:cs="Arial"/>
          <w:szCs w:val="22"/>
          <w:lang w:val="sl-SI" w:eastAsia="ar-SA" w:bidi="mr-IN"/>
        </w:rPr>
      </w:pPr>
    </w:p>
    <w:p w:rsidR="00445164" w:rsidRDefault="00445164" w:rsidP="00C77699">
      <w:pPr>
        <w:suppressAutoHyphens/>
        <w:ind w:firstLine="360"/>
        <w:jc w:val="both"/>
        <w:rPr>
          <w:rFonts w:cs="Arial"/>
          <w:szCs w:val="22"/>
          <w:lang w:val="sl-SI" w:eastAsia="ar-SA" w:bidi="mr-IN"/>
        </w:rPr>
      </w:pPr>
      <w:r>
        <w:rPr>
          <w:rFonts w:cs="Arial"/>
          <w:szCs w:val="22"/>
          <w:lang w:val="sl-SI" w:eastAsia="ar-SA" w:bidi="mr-IN"/>
        </w:rPr>
        <w:t xml:space="preserve">(3) Ne glede na določbo 1. točke četrtega odstavka 3. člena te uredbe je zbirni center namenjen tudi za prepuščanje odpadne embalaže, ki ni komunalni odpadek, ki nastaja pri opravljanju trgovinske ali storitvene dejavnosti, tistim izvirnim povzročiteljem </w:t>
      </w:r>
      <w:r w:rsidR="004E0998">
        <w:rPr>
          <w:rFonts w:cs="Arial"/>
          <w:szCs w:val="22"/>
          <w:lang w:val="sl-SI" w:eastAsia="ar-SA" w:bidi="mr-IN"/>
        </w:rPr>
        <w:t>teh</w:t>
      </w:r>
      <w:r>
        <w:rPr>
          <w:rFonts w:cs="Arial"/>
          <w:szCs w:val="22"/>
          <w:lang w:val="sl-SI" w:eastAsia="ar-SA" w:bidi="mr-IN"/>
        </w:rPr>
        <w:t xml:space="preserve"> odpadkov, ki se o tem dogovorijo z izvajalcem javne službe.</w:t>
      </w:r>
    </w:p>
    <w:p w:rsidR="00445164" w:rsidRPr="00C52476" w:rsidRDefault="00445164" w:rsidP="00B70ECE">
      <w:pPr>
        <w:suppressAutoHyphens/>
        <w:jc w:val="both"/>
        <w:rPr>
          <w:rFonts w:cs="Arial"/>
          <w:szCs w:val="22"/>
          <w:lang w:val="sl-SI" w:eastAsia="ar-SA" w:bidi="mr-IN"/>
        </w:rPr>
      </w:pPr>
    </w:p>
    <w:p w:rsidR="00B70ECE" w:rsidRPr="00C52476" w:rsidRDefault="00B70ECE" w:rsidP="00B70ECE">
      <w:pPr>
        <w:suppressAutoHyphens/>
        <w:ind w:left="360"/>
        <w:jc w:val="both"/>
        <w:rPr>
          <w:rFonts w:cs="Arial"/>
          <w:strike/>
          <w:szCs w:val="22"/>
          <w:lang w:val="sl-SI" w:eastAsia="ar-SA" w:bidi="mr-IN"/>
        </w:rPr>
      </w:pPr>
      <w:r w:rsidRPr="00C52476">
        <w:rPr>
          <w:rFonts w:cs="Arial"/>
          <w:szCs w:val="22"/>
          <w:lang w:val="sl-SI" w:eastAsia="ar-SA" w:bidi="mr-IN"/>
        </w:rPr>
        <w:t>(</w:t>
      </w:r>
      <w:r w:rsidR="002F0828">
        <w:rPr>
          <w:rFonts w:cs="Arial"/>
          <w:szCs w:val="22"/>
          <w:lang w:val="sl-SI" w:eastAsia="ar-SA" w:bidi="mr-IN"/>
        </w:rPr>
        <w:t>4</w:t>
      </w:r>
      <w:r w:rsidRPr="00C52476">
        <w:rPr>
          <w:rFonts w:cs="Arial"/>
          <w:szCs w:val="22"/>
          <w:lang w:val="sl-SI" w:eastAsia="ar-SA" w:bidi="mr-IN"/>
        </w:rPr>
        <w:t xml:space="preserve">) Na območju vsake občine mora biti za izvajanje javne službe zbiranja en zbirni center. </w:t>
      </w:r>
    </w:p>
    <w:p w:rsidR="00B70ECE" w:rsidRPr="00C52476" w:rsidRDefault="00B70ECE" w:rsidP="00B70ECE">
      <w:pPr>
        <w:suppressAutoHyphens/>
        <w:ind w:firstLine="360"/>
        <w:jc w:val="both"/>
        <w:rPr>
          <w:rFonts w:cs="Arial"/>
          <w:szCs w:val="22"/>
          <w:lang w:val="sl-SI" w:eastAsia="ar-SA" w:bidi="mr-IN"/>
        </w:rPr>
      </w:pPr>
    </w:p>
    <w:p w:rsidR="00B70ECE" w:rsidRPr="00C52476" w:rsidRDefault="00B70ECE" w:rsidP="00B70ECE">
      <w:pPr>
        <w:suppressAutoHyphens/>
        <w:ind w:firstLine="360"/>
        <w:jc w:val="both"/>
        <w:rPr>
          <w:rFonts w:cs="Arial"/>
          <w:szCs w:val="22"/>
          <w:lang w:val="sl-SI" w:eastAsia="ar-SA" w:bidi="mr-IN"/>
        </w:rPr>
      </w:pPr>
      <w:r w:rsidRPr="00C52476">
        <w:rPr>
          <w:rFonts w:cs="Arial"/>
          <w:szCs w:val="22"/>
          <w:lang w:val="sl-SI" w:eastAsia="ar-SA" w:bidi="mr-IN"/>
        </w:rPr>
        <w:t>(</w:t>
      </w:r>
      <w:r w:rsidR="002F0828">
        <w:rPr>
          <w:rFonts w:cs="Arial"/>
          <w:szCs w:val="22"/>
          <w:lang w:val="sl-SI" w:eastAsia="ar-SA" w:bidi="mr-IN"/>
        </w:rPr>
        <w:t>5</w:t>
      </w:r>
      <w:r w:rsidRPr="00C52476">
        <w:rPr>
          <w:rFonts w:cs="Arial"/>
          <w:szCs w:val="22"/>
          <w:lang w:val="sl-SI" w:eastAsia="ar-SA" w:bidi="mr-IN"/>
        </w:rPr>
        <w:t xml:space="preserve">) Ne glede na določbe prejšnjega odstavka zbirnega centra ni treba urediti na območju občine, ki ima manj kot 3.000 prebivalcev ali če je v okviru javne službe zbiranja zagotovljeno, da lahko izvirni povzročitelji komunalnih odpadkov prepuščajo odpadke iz prvega odstavka tega člena v zbirnem centru na območju druge občine </w:t>
      </w:r>
      <w:r w:rsidR="00576AE0" w:rsidRPr="00C52476">
        <w:rPr>
          <w:rFonts w:cs="Arial"/>
          <w:szCs w:val="22"/>
          <w:lang w:val="sl-SI" w:eastAsia="ar-SA" w:bidi="mr-IN"/>
        </w:rPr>
        <w:t>ter</w:t>
      </w:r>
    </w:p>
    <w:p w:rsidR="00B70ECE" w:rsidRPr="00C52476" w:rsidRDefault="00B70ECE" w:rsidP="000721B3">
      <w:pPr>
        <w:numPr>
          <w:ilvl w:val="0"/>
          <w:numId w:val="26"/>
        </w:numPr>
        <w:suppressAutoHyphens/>
        <w:spacing w:line="240" w:lineRule="auto"/>
        <w:jc w:val="both"/>
        <w:rPr>
          <w:rFonts w:cs="Arial"/>
          <w:szCs w:val="22"/>
          <w:lang w:val="sl-SI" w:eastAsia="ar-SA" w:bidi="mr-IN"/>
        </w:rPr>
      </w:pPr>
      <w:r w:rsidRPr="00C52476">
        <w:rPr>
          <w:rFonts w:cs="Arial"/>
          <w:szCs w:val="22"/>
          <w:lang w:val="sl-SI" w:eastAsia="ar-SA" w:bidi="mr-IN"/>
        </w:rPr>
        <w:t>javno službo zbiranja v obeh občinah izvaja isti izvajalec javne službe</w:t>
      </w:r>
      <w:r w:rsidR="00576AE0" w:rsidRPr="00C52476">
        <w:rPr>
          <w:rFonts w:cs="Arial"/>
          <w:szCs w:val="22"/>
          <w:lang w:val="sl-SI" w:eastAsia="ar-SA" w:bidi="mr-IN"/>
        </w:rPr>
        <w:t xml:space="preserve"> in</w:t>
      </w:r>
    </w:p>
    <w:p w:rsidR="00B70ECE" w:rsidRPr="00C52476" w:rsidRDefault="00B70ECE" w:rsidP="000721B3">
      <w:pPr>
        <w:numPr>
          <w:ilvl w:val="0"/>
          <w:numId w:val="26"/>
        </w:numPr>
        <w:suppressAutoHyphens/>
        <w:spacing w:line="240" w:lineRule="auto"/>
        <w:jc w:val="both"/>
        <w:rPr>
          <w:rFonts w:cs="Arial"/>
          <w:szCs w:val="22"/>
          <w:lang w:val="sl-SI" w:eastAsia="ar-SA" w:bidi="mr-IN"/>
        </w:rPr>
      </w:pPr>
      <w:r w:rsidRPr="00C52476">
        <w:rPr>
          <w:rFonts w:cs="Arial"/>
          <w:szCs w:val="22"/>
          <w:lang w:val="sl-SI" w:eastAsia="ar-SA" w:bidi="mr-IN"/>
        </w:rPr>
        <w:t xml:space="preserve">se občini dogovorita o skupni uporabi </w:t>
      </w:r>
      <w:r w:rsidR="00A25925">
        <w:rPr>
          <w:rFonts w:cs="Arial"/>
          <w:szCs w:val="22"/>
          <w:lang w:val="sl-SI" w:eastAsia="ar-SA" w:bidi="mr-IN"/>
        </w:rPr>
        <w:t>te</w:t>
      </w:r>
      <w:r w:rsidR="00A25925" w:rsidRPr="00C52476">
        <w:rPr>
          <w:rFonts w:cs="Arial"/>
          <w:szCs w:val="22"/>
          <w:lang w:val="sl-SI" w:eastAsia="ar-SA" w:bidi="mr-IN"/>
        </w:rPr>
        <w:t xml:space="preserve">ga </w:t>
      </w:r>
      <w:r w:rsidRPr="00C52476">
        <w:rPr>
          <w:rFonts w:cs="Arial"/>
          <w:szCs w:val="22"/>
          <w:lang w:val="sl-SI" w:eastAsia="ar-SA" w:bidi="mr-IN"/>
        </w:rPr>
        <w:t xml:space="preserve">zbirnega centra ali je </w:t>
      </w:r>
      <w:r w:rsidR="00A25925">
        <w:rPr>
          <w:rFonts w:cs="Arial"/>
          <w:szCs w:val="22"/>
          <w:lang w:val="sl-SI" w:eastAsia="ar-SA" w:bidi="mr-IN"/>
        </w:rPr>
        <w:t>ta</w:t>
      </w:r>
      <w:r w:rsidR="00A25925" w:rsidRPr="00C52476">
        <w:rPr>
          <w:rFonts w:cs="Arial"/>
          <w:szCs w:val="22"/>
          <w:lang w:val="sl-SI" w:eastAsia="ar-SA" w:bidi="mr-IN"/>
        </w:rPr>
        <w:t xml:space="preserve"> </w:t>
      </w:r>
      <w:r w:rsidRPr="00C52476">
        <w:rPr>
          <w:rFonts w:cs="Arial"/>
          <w:szCs w:val="22"/>
          <w:lang w:val="sl-SI" w:eastAsia="ar-SA" w:bidi="mr-IN"/>
        </w:rPr>
        <w:t xml:space="preserve">zbirni center skupna infrastruktura </w:t>
      </w:r>
      <w:r w:rsidR="00B065AA">
        <w:rPr>
          <w:rFonts w:cs="Arial"/>
          <w:szCs w:val="22"/>
          <w:lang w:val="sl-SI" w:eastAsia="ar-SA" w:bidi="mr-IN"/>
        </w:rPr>
        <w:t xml:space="preserve">lokalnega pomena </w:t>
      </w:r>
      <w:r w:rsidRPr="00C52476">
        <w:rPr>
          <w:rFonts w:cs="Arial"/>
          <w:szCs w:val="22"/>
          <w:lang w:val="sl-SI" w:eastAsia="ar-SA" w:bidi="mr-IN"/>
        </w:rPr>
        <w:t>obeh občin.</w:t>
      </w:r>
    </w:p>
    <w:p w:rsidR="00B70ECE" w:rsidRPr="00C52476" w:rsidRDefault="00B70ECE" w:rsidP="00B70ECE">
      <w:pPr>
        <w:suppressAutoHyphens/>
        <w:ind w:left="720"/>
        <w:jc w:val="both"/>
        <w:rPr>
          <w:rFonts w:cs="Arial"/>
          <w:szCs w:val="22"/>
          <w:lang w:val="sl-SI" w:eastAsia="ar-SA" w:bidi="mr-IN"/>
        </w:rPr>
      </w:pPr>
    </w:p>
    <w:p w:rsidR="00B70ECE" w:rsidRPr="00C52476" w:rsidRDefault="00B70ECE" w:rsidP="00B70ECE">
      <w:pPr>
        <w:suppressAutoHyphens/>
        <w:ind w:firstLine="360"/>
        <w:jc w:val="both"/>
        <w:rPr>
          <w:rFonts w:cs="Arial"/>
          <w:szCs w:val="22"/>
          <w:lang w:val="sl-SI" w:eastAsia="ar-SA" w:bidi="mr-IN"/>
        </w:rPr>
      </w:pPr>
      <w:r w:rsidRPr="00C52476">
        <w:rPr>
          <w:rFonts w:cs="Arial"/>
          <w:szCs w:val="22"/>
          <w:lang w:val="sl-SI" w:eastAsia="ar-SA" w:bidi="mr-IN"/>
        </w:rPr>
        <w:t>(</w:t>
      </w:r>
      <w:r w:rsidR="002F0828">
        <w:rPr>
          <w:rFonts w:cs="Arial"/>
          <w:szCs w:val="22"/>
          <w:lang w:val="sl-SI" w:eastAsia="ar-SA" w:bidi="mr-IN"/>
        </w:rPr>
        <w:t>6</w:t>
      </w:r>
      <w:r w:rsidRPr="00C52476">
        <w:rPr>
          <w:rFonts w:cs="Arial"/>
          <w:szCs w:val="22"/>
          <w:lang w:val="sl-SI" w:eastAsia="ar-SA" w:bidi="mr-IN"/>
        </w:rPr>
        <w:t xml:space="preserve">) Ne glede na določbe tretjega in četrtega odstavka tega člena je </w:t>
      </w:r>
      <w:r w:rsidR="00576AE0" w:rsidRPr="00C52476">
        <w:rPr>
          <w:rFonts w:cs="Arial"/>
          <w:szCs w:val="22"/>
          <w:lang w:val="sl-SI" w:eastAsia="ar-SA" w:bidi="mr-IN"/>
        </w:rPr>
        <w:t xml:space="preserve">treba </w:t>
      </w:r>
      <w:r w:rsidRPr="00C52476">
        <w:rPr>
          <w:rFonts w:cs="Arial"/>
          <w:szCs w:val="22"/>
          <w:lang w:val="sl-SI" w:eastAsia="ar-SA" w:bidi="mr-IN"/>
        </w:rPr>
        <w:t xml:space="preserve">za vsako naselje z več kot 20.000 prebivalci urediti en zbirni center, za naselje z več kot 100.000 prebivalci pa enega na vsakih 80.000 prebivalcev. </w:t>
      </w:r>
    </w:p>
    <w:p w:rsidR="00B70ECE" w:rsidRPr="00C52476" w:rsidRDefault="00B70ECE" w:rsidP="00B70ECE">
      <w:pPr>
        <w:suppressAutoHyphens/>
        <w:ind w:firstLine="360"/>
        <w:jc w:val="both"/>
        <w:rPr>
          <w:rFonts w:cs="Arial"/>
          <w:szCs w:val="22"/>
          <w:lang w:val="sl-SI" w:eastAsia="ar-SA" w:bidi="mr-IN"/>
        </w:rPr>
      </w:pPr>
    </w:p>
    <w:p w:rsidR="00B70ECE" w:rsidRPr="00C52476" w:rsidRDefault="00B70ECE" w:rsidP="00B70ECE">
      <w:pPr>
        <w:suppressAutoHyphens/>
        <w:ind w:firstLine="360"/>
        <w:jc w:val="both"/>
        <w:rPr>
          <w:rFonts w:cs="Arial"/>
          <w:szCs w:val="22"/>
          <w:lang w:val="sl-SI" w:eastAsia="ar-SA" w:bidi="mr-IN"/>
        </w:rPr>
      </w:pPr>
      <w:r w:rsidRPr="00C52476">
        <w:rPr>
          <w:rFonts w:cs="Arial"/>
          <w:szCs w:val="22"/>
          <w:lang w:val="sl-SI" w:eastAsia="ar-SA" w:bidi="mr-IN"/>
        </w:rPr>
        <w:t>(</w:t>
      </w:r>
      <w:r w:rsidR="002F0828">
        <w:rPr>
          <w:rFonts w:cs="Arial"/>
          <w:szCs w:val="22"/>
          <w:lang w:val="sl-SI" w:eastAsia="ar-SA" w:bidi="mr-IN"/>
        </w:rPr>
        <w:t>7</w:t>
      </w:r>
      <w:r w:rsidRPr="00C52476">
        <w:rPr>
          <w:rFonts w:cs="Arial"/>
          <w:szCs w:val="22"/>
          <w:lang w:val="sl-SI" w:eastAsia="ar-SA" w:bidi="mr-IN"/>
        </w:rPr>
        <w:t xml:space="preserve">) Izvajalec javne službe mora odpadke iz prvega odstavka tega člena </w:t>
      </w:r>
      <w:r w:rsidR="00576AE0" w:rsidRPr="00C52476">
        <w:rPr>
          <w:rFonts w:cs="Arial"/>
          <w:szCs w:val="22"/>
          <w:lang w:val="sl-SI" w:eastAsia="ar-SA" w:bidi="mr-IN"/>
        </w:rPr>
        <w:t xml:space="preserve">v zbirnem centru prevzemati </w:t>
      </w:r>
      <w:r w:rsidRPr="00C52476">
        <w:rPr>
          <w:rFonts w:cs="Arial"/>
          <w:szCs w:val="22"/>
          <w:lang w:val="sl-SI" w:eastAsia="ar-SA" w:bidi="mr-IN"/>
        </w:rPr>
        <w:t xml:space="preserve">najmanj </w:t>
      </w:r>
      <w:r w:rsidR="00A85CF0">
        <w:rPr>
          <w:rFonts w:cs="Arial"/>
          <w:szCs w:val="22"/>
          <w:lang w:val="sl-SI" w:eastAsia="ar-SA" w:bidi="mr-IN"/>
        </w:rPr>
        <w:t>30</w:t>
      </w:r>
      <w:r w:rsidR="00A85CF0" w:rsidRPr="00C52476">
        <w:rPr>
          <w:rFonts w:cs="Arial"/>
          <w:szCs w:val="22"/>
          <w:lang w:val="sl-SI" w:eastAsia="ar-SA" w:bidi="mr-IN"/>
        </w:rPr>
        <w:t xml:space="preserve"> </w:t>
      </w:r>
      <w:r w:rsidRPr="00C52476">
        <w:rPr>
          <w:rFonts w:cs="Arial"/>
          <w:szCs w:val="22"/>
          <w:lang w:val="sl-SI" w:eastAsia="ar-SA" w:bidi="mr-IN"/>
        </w:rPr>
        <w:t xml:space="preserve">ur </w:t>
      </w:r>
      <w:r w:rsidR="00576AE0" w:rsidRPr="00C52476">
        <w:rPr>
          <w:rFonts w:cs="Arial"/>
          <w:szCs w:val="22"/>
          <w:lang w:val="sl-SI" w:eastAsia="ar-SA" w:bidi="mr-IN"/>
        </w:rPr>
        <w:t xml:space="preserve">na </w:t>
      </w:r>
      <w:r w:rsidRPr="00C52476">
        <w:rPr>
          <w:rFonts w:cs="Arial"/>
          <w:szCs w:val="22"/>
          <w:lang w:val="sl-SI" w:eastAsia="ar-SA" w:bidi="mr-IN"/>
        </w:rPr>
        <w:t xml:space="preserve">teden, od tega najmanj 10 ur po </w:t>
      </w:r>
      <w:r w:rsidR="00B065AA">
        <w:rPr>
          <w:rFonts w:cs="Arial"/>
          <w:szCs w:val="22"/>
          <w:lang w:val="sl-SI" w:eastAsia="ar-SA" w:bidi="mr-IN"/>
        </w:rPr>
        <w:t xml:space="preserve">15. </w:t>
      </w:r>
      <w:r w:rsidRPr="00C52476">
        <w:rPr>
          <w:rFonts w:cs="Arial"/>
          <w:szCs w:val="22"/>
          <w:lang w:val="sl-SI" w:eastAsia="ar-SA" w:bidi="mr-IN"/>
        </w:rPr>
        <w:t xml:space="preserve">uri in najmanj dve soboti </w:t>
      </w:r>
      <w:r w:rsidR="00576AE0" w:rsidRPr="00C52476">
        <w:rPr>
          <w:rFonts w:cs="Arial"/>
          <w:szCs w:val="22"/>
          <w:lang w:val="sl-SI" w:eastAsia="ar-SA" w:bidi="mr-IN"/>
        </w:rPr>
        <w:t xml:space="preserve">na </w:t>
      </w:r>
      <w:r w:rsidRPr="00C52476">
        <w:rPr>
          <w:rFonts w:cs="Arial"/>
          <w:szCs w:val="22"/>
          <w:lang w:val="sl-SI" w:eastAsia="ar-SA" w:bidi="mr-IN"/>
        </w:rPr>
        <w:t>mese</w:t>
      </w:r>
      <w:r w:rsidR="00576AE0" w:rsidRPr="00C52476">
        <w:rPr>
          <w:rFonts w:cs="Arial"/>
          <w:szCs w:val="22"/>
          <w:lang w:val="sl-SI" w:eastAsia="ar-SA" w:bidi="mr-IN"/>
        </w:rPr>
        <w:t xml:space="preserve">c </w:t>
      </w:r>
      <w:r w:rsidRPr="00C52476">
        <w:rPr>
          <w:rFonts w:cs="Arial"/>
          <w:szCs w:val="22"/>
          <w:lang w:val="sl-SI" w:eastAsia="ar-SA" w:bidi="mr-IN"/>
        </w:rPr>
        <w:t xml:space="preserve">po </w:t>
      </w:r>
      <w:r w:rsidR="00576AE0" w:rsidRPr="00C52476">
        <w:rPr>
          <w:rFonts w:cs="Arial"/>
          <w:szCs w:val="22"/>
          <w:lang w:val="sl-SI" w:eastAsia="ar-SA" w:bidi="mr-IN"/>
        </w:rPr>
        <w:t>štiri</w:t>
      </w:r>
      <w:r w:rsidRPr="00C52476">
        <w:rPr>
          <w:rFonts w:cs="Arial"/>
          <w:szCs w:val="22"/>
          <w:lang w:val="sl-SI" w:eastAsia="ar-SA" w:bidi="mr-IN"/>
        </w:rPr>
        <w:t xml:space="preserve"> ure. </w:t>
      </w:r>
    </w:p>
    <w:p w:rsidR="00B70ECE" w:rsidRPr="00C52476" w:rsidRDefault="00B70ECE" w:rsidP="00B70ECE">
      <w:pPr>
        <w:suppressAutoHyphens/>
        <w:ind w:firstLine="360"/>
        <w:jc w:val="both"/>
        <w:rPr>
          <w:rFonts w:cs="Arial"/>
          <w:szCs w:val="22"/>
          <w:lang w:val="sl-SI" w:eastAsia="ar-SA" w:bidi="mr-IN"/>
        </w:rPr>
      </w:pPr>
    </w:p>
    <w:p w:rsidR="00B70ECE" w:rsidRPr="00C52476" w:rsidRDefault="00B70ECE" w:rsidP="00B70ECE">
      <w:pPr>
        <w:suppressAutoHyphens/>
        <w:ind w:firstLine="360"/>
        <w:rPr>
          <w:rFonts w:cs="Arial"/>
          <w:szCs w:val="22"/>
          <w:lang w:val="sl-SI" w:eastAsia="ar-SA" w:bidi="mr-IN"/>
        </w:rPr>
      </w:pPr>
    </w:p>
    <w:p w:rsidR="00B70ECE" w:rsidRPr="00C52476" w:rsidRDefault="00B70ECE" w:rsidP="00A71EBF">
      <w:pPr>
        <w:numPr>
          <w:ilvl w:val="0"/>
          <w:numId w:val="13"/>
        </w:numPr>
        <w:suppressAutoHyphens/>
        <w:spacing w:line="240" w:lineRule="auto"/>
        <w:ind w:left="357" w:hanging="357"/>
        <w:jc w:val="center"/>
        <w:rPr>
          <w:rFonts w:cs="Arial"/>
          <w:b/>
          <w:szCs w:val="22"/>
          <w:lang w:val="sl-SI" w:eastAsia="ar-SA"/>
        </w:rPr>
      </w:pPr>
      <w:r w:rsidRPr="001C7650">
        <w:rPr>
          <w:rFonts w:cs="Arial"/>
          <w:b/>
          <w:szCs w:val="22"/>
          <w:lang w:val="sl-SI" w:eastAsia="ar-SA"/>
        </w:rPr>
        <w:t>člen</w:t>
      </w:r>
    </w:p>
    <w:p w:rsidR="00B70ECE" w:rsidRPr="00C52476" w:rsidRDefault="00B70ECE" w:rsidP="00B70ECE">
      <w:pPr>
        <w:jc w:val="center"/>
        <w:rPr>
          <w:b/>
          <w:lang w:val="sl-SI" w:bidi="mr-IN"/>
        </w:rPr>
      </w:pPr>
      <w:r w:rsidRPr="00C52476">
        <w:rPr>
          <w:b/>
          <w:lang w:val="sl-SI" w:bidi="mr-IN"/>
        </w:rPr>
        <w:t>(ureditev zbirnega centra)</w:t>
      </w:r>
    </w:p>
    <w:p w:rsidR="00B70ECE" w:rsidRPr="00C52476" w:rsidRDefault="00B70ECE" w:rsidP="00B70ECE">
      <w:pPr>
        <w:ind w:firstLine="720"/>
        <w:rPr>
          <w:rFonts w:cs="Arial"/>
          <w:szCs w:val="22"/>
          <w:lang w:val="sl-SI"/>
        </w:rPr>
      </w:pPr>
    </w:p>
    <w:p w:rsidR="00B70ECE" w:rsidRPr="00C52476" w:rsidRDefault="00B70ECE" w:rsidP="00B70ECE">
      <w:pPr>
        <w:suppressAutoHyphens/>
        <w:ind w:left="360"/>
        <w:jc w:val="both"/>
        <w:rPr>
          <w:rFonts w:cs="Arial"/>
          <w:lang w:val="sl-SI"/>
        </w:rPr>
      </w:pPr>
      <w:r w:rsidRPr="00C52476">
        <w:rPr>
          <w:rFonts w:cs="Arial"/>
          <w:szCs w:val="22"/>
          <w:lang w:val="sl-SI"/>
        </w:rPr>
        <w:t>(1</w:t>
      </w:r>
      <w:r w:rsidRPr="00C52476">
        <w:rPr>
          <w:rFonts w:cs="Arial"/>
          <w:lang w:val="sl-SI"/>
        </w:rPr>
        <w:t xml:space="preserve">) Zbirni center mora biti kot infrastruktura lokalnega pomena v skladu z zakonom, ki ureja varstvo okolja, vpisan v kataster gospodarske infrastrukture v skladu s predpisi o urejanju prostora. </w:t>
      </w:r>
    </w:p>
    <w:p w:rsidR="00B70ECE" w:rsidRPr="00C52476" w:rsidRDefault="00B70ECE" w:rsidP="00B70ECE">
      <w:pPr>
        <w:ind w:left="360"/>
        <w:jc w:val="both"/>
        <w:rPr>
          <w:rFonts w:cs="Arial"/>
          <w:szCs w:val="22"/>
          <w:lang w:val="sl-SI"/>
        </w:rPr>
      </w:pPr>
    </w:p>
    <w:p w:rsidR="00B70ECE" w:rsidRPr="00C52476" w:rsidRDefault="00B70ECE" w:rsidP="00B70ECE">
      <w:pPr>
        <w:suppressAutoHyphens/>
        <w:ind w:left="360"/>
        <w:jc w:val="both"/>
        <w:rPr>
          <w:rFonts w:cs="Arial"/>
          <w:lang w:val="sl-SI" w:eastAsia="ar-SA" w:bidi="mr-IN"/>
        </w:rPr>
      </w:pPr>
      <w:r w:rsidRPr="00C52476">
        <w:rPr>
          <w:rFonts w:cs="Arial"/>
          <w:szCs w:val="22"/>
          <w:lang w:val="sl-SI" w:eastAsia="ar-SA" w:bidi="mr-IN"/>
        </w:rPr>
        <w:t>(2</w:t>
      </w:r>
      <w:r w:rsidRPr="00C52476">
        <w:rPr>
          <w:rFonts w:cs="Arial"/>
          <w:lang w:val="sl-SI" w:eastAsia="ar-SA" w:bidi="mr-IN"/>
        </w:rPr>
        <w:t>) Zbirni center upravlja izvajalec javne službe.</w:t>
      </w:r>
    </w:p>
    <w:p w:rsidR="00B70ECE" w:rsidRPr="00C52476" w:rsidRDefault="00B70ECE" w:rsidP="00B70ECE">
      <w:pPr>
        <w:ind w:firstLine="720"/>
        <w:jc w:val="both"/>
        <w:rPr>
          <w:rFonts w:cs="Arial"/>
          <w:szCs w:val="22"/>
          <w:lang w:val="sl-SI"/>
        </w:rPr>
      </w:pPr>
    </w:p>
    <w:p w:rsidR="00B70ECE" w:rsidRPr="00C52476" w:rsidRDefault="00B70ECE" w:rsidP="00B70ECE">
      <w:pPr>
        <w:suppressAutoHyphens/>
        <w:ind w:left="360"/>
        <w:jc w:val="both"/>
        <w:rPr>
          <w:rFonts w:cs="Arial"/>
          <w:lang w:val="sl-SI"/>
        </w:rPr>
      </w:pPr>
      <w:r w:rsidRPr="00C52476">
        <w:rPr>
          <w:rFonts w:cs="Arial"/>
          <w:szCs w:val="22"/>
          <w:lang w:val="sl-SI"/>
        </w:rPr>
        <w:t>(3</w:t>
      </w:r>
      <w:r w:rsidRPr="00C52476">
        <w:rPr>
          <w:rFonts w:cs="Arial"/>
          <w:lang w:val="sl-SI"/>
        </w:rPr>
        <w:t xml:space="preserve">) Zbirni center mora biti načrtovan, zgrajen, urejen in opremljen v skladu z zahtevami iz </w:t>
      </w:r>
      <w:r w:rsidR="00B529F1" w:rsidRPr="00C52476">
        <w:rPr>
          <w:rFonts w:cs="Arial"/>
          <w:lang w:val="sl-SI"/>
        </w:rPr>
        <w:t>p</w:t>
      </w:r>
      <w:r w:rsidRPr="00C52476">
        <w:rPr>
          <w:rFonts w:cs="Arial"/>
          <w:lang w:val="sl-SI"/>
        </w:rPr>
        <w:t>riloge 3, ki je sestavni del te uredbe, za:</w:t>
      </w:r>
    </w:p>
    <w:p w:rsidR="00B70ECE" w:rsidRPr="00C52476" w:rsidRDefault="00B70ECE" w:rsidP="000721B3">
      <w:pPr>
        <w:numPr>
          <w:ilvl w:val="0"/>
          <w:numId w:val="29"/>
        </w:numPr>
        <w:suppressAutoHyphens/>
        <w:spacing w:line="240" w:lineRule="auto"/>
        <w:jc w:val="both"/>
        <w:rPr>
          <w:rFonts w:cs="Arial"/>
          <w:szCs w:val="22"/>
          <w:lang w:val="sl-SI"/>
        </w:rPr>
      </w:pPr>
      <w:r w:rsidRPr="00C52476">
        <w:rPr>
          <w:rFonts w:eastAsia="TimesNewRoman" w:cs="Arial"/>
          <w:color w:val="000000"/>
          <w:szCs w:val="22"/>
          <w:shd w:val="clear" w:color="auto" w:fill="FFFFFF"/>
          <w:lang w:val="sl-SI"/>
        </w:rPr>
        <w:t xml:space="preserve">prevzem odpadkov iz prvega odstavka prejšnjega člena, </w:t>
      </w:r>
    </w:p>
    <w:p w:rsidR="00B70ECE" w:rsidRPr="00C52476" w:rsidRDefault="00B70ECE" w:rsidP="000721B3">
      <w:pPr>
        <w:numPr>
          <w:ilvl w:val="0"/>
          <w:numId w:val="29"/>
        </w:numPr>
        <w:suppressAutoHyphens/>
        <w:spacing w:line="240" w:lineRule="auto"/>
        <w:jc w:val="both"/>
        <w:rPr>
          <w:rFonts w:cs="Arial"/>
          <w:szCs w:val="22"/>
          <w:lang w:val="sl-SI"/>
        </w:rPr>
      </w:pPr>
      <w:r w:rsidRPr="00C52476">
        <w:rPr>
          <w:rFonts w:eastAsia="TimesNewRoman" w:cs="Arial"/>
          <w:color w:val="000000"/>
          <w:szCs w:val="22"/>
          <w:shd w:val="clear" w:color="auto" w:fill="FFFFFF"/>
          <w:lang w:val="sl-SI"/>
        </w:rPr>
        <w:t>prevzem odpadkov, ki jih izvajalec javne službe zbiranja zbere po sistemu od vrat do vrat, v zbiralnicah in s premično zbiralnico in jih ne odda neposredno v nadaljnje ravnanje,</w:t>
      </w:r>
    </w:p>
    <w:p w:rsidR="00B70ECE" w:rsidRPr="00C52476" w:rsidRDefault="00B70ECE" w:rsidP="000721B3">
      <w:pPr>
        <w:numPr>
          <w:ilvl w:val="0"/>
          <w:numId w:val="29"/>
        </w:numPr>
        <w:suppressAutoHyphens/>
        <w:spacing w:line="240" w:lineRule="auto"/>
        <w:jc w:val="both"/>
        <w:rPr>
          <w:rFonts w:cs="Arial"/>
          <w:szCs w:val="22"/>
          <w:lang w:val="sl-SI"/>
        </w:rPr>
      </w:pPr>
      <w:r w:rsidRPr="00C52476">
        <w:rPr>
          <w:rFonts w:cs="Arial"/>
          <w:szCs w:val="22"/>
          <w:lang w:val="sl-SI"/>
        </w:rPr>
        <w:t>tehtanje prevzetih, predhodno skladiščenih in oddanih odpadkov</w:t>
      </w:r>
      <w:r w:rsidR="00B529F1" w:rsidRPr="00C52476">
        <w:rPr>
          <w:rFonts w:cs="Arial"/>
          <w:szCs w:val="22"/>
          <w:lang w:val="sl-SI"/>
        </w:rPr>
        <w:t xml:space="preserve"> ter</w:t>
      </w:r>
    </w:p>
    <w:p w:rsidR="00B70ECE" w:rsidRPr="00C52476" w:rsidRDefault="00B70ECE" w:rsidP="000721B3">
      <w:pPr>
        <w:numPr>
          <w:ilvl w:val="0"/>
          <w:numId w:val="29"/>
        </w:numPr>
        <w:suppressAutoHyphens/>
        <w:spacing w:line="240" w:lineRule="auto"/>
        <w:jc w:val="both"/>
        <w:rPr>
          <w:rFonts w:cs="Arial"/>
          <w:szCs w:val="22"/>
          <w:lang w:val="sl-SI"/>
        </w:rPr>
      </w:pPr>
      <w:r w:rsidRPr="00C52476">
        <w:rPr>
          <w:rFonts w:eastAsia="TimesNewRoman" w:cs="Arial"/>
          <w:color w:val="000000"/>
          <w:szCs w:val="22"/>
          <w:shd w:val="clear" w:color="auto" w:fill="FFFFFF"/>
          <w:lang w:val="sl-SI"/>
        </w:rPr>
        <w:t xml:space="preserve">predhodno razvrščanje </w:t>
      </w:r>
      <w:r w:rsidR="00B529F1" w:rsidRPr="00C52476">
        <w:rPr>
          <w:rFonts w:eastAsia="TimesNewRoman" w:cs="Arial"/>
          <w:color w:val="000000"/>
          <w:szCs w:val="22"/>
          <w:shd w:val="clear" w:color="auto" w:fill="FFFFFF"/>
          <w:lang w:val="sl-SI"/>
        </w:rPr>
        <w:t>in</w:t>
      </w:r>
      <w:r w:rsidRPr="00C52476">
        <w:rPr>
          <w:rFonts w:eastAsia="TimesNewRoman" w:cs="Arial"/>
          <w:color w:val="000000"/>
          <w:szCs w:val="22"/>
          <w:shd w:val="clear" w:color="auto" w:fill="FFFFFF"/>
          <w:lang w:val="sl-SI"/>
        </w:rPr>
        <w:t xml:space="preserve"> predhodno skladiščenje prevzetih odpadkov. </w:t>
      </w:r>
    </w:p>
    <w:p w:rsidR="00B70ECE" w:rsidRPr="00C52476" w:rsidRDefault="00B70ECE" w:rsidP="00B70ECE">
      <w:pPr>
        <w:suppressAutoHyphens/>
        <w:ind w:left="360"/>
        <w:jc w:val="both"/>
        <w:rPr>
          <w:rFonts w:cs="Arial"/>
          <w:szCs w:val="22"/>
          <w:lang w:val="sl-SI"/>
        </w:rPr>
      </w:pPr>
    </w:p>
    <w:p w:rsidR="00B70ECE" w:rsidRPr="00C52476" w:rsidRDefault="00B70ECE" w:rsidP="00B70ECE">
      <w:pPr>
        <w:suppressAutoHyphens/>
        <w:ind w:left="360"/>
        <w:jc w:val="both"/>
        <w:rPr>
          <w:rFonts w:cs="Arial"/>
          <w:szCs w:val="22"/>
          <w:lang w:val="sl-SI"/>
        </w:rPr>
      </w:pPr>
      <w:r w:rsidRPr="00C52476">
        <w:rPr>
          <w:rFonts w:cs="Arial"/>
          <w:szCs w:val="22"/>
          <w:lang w:val="sl-SI"/>
        </w:rPr>
        <w:t xml:space="preserve">(4) Ne glede na prejšnji odstavek zbirnega centra ni treba urediti in opremiti za tehtanje prevzetih, predhodno skladiščenih in oddanih odpadkov, če izvajalec javne službe zagotovi tehtanje odpadkov iz </w:t>
      </w:r>
      <w:r w:rsidR="00B35C0E">
        <w:rPr>
          <w:rFonts w:cs="Arial"/>
          <w:szCs w:val="22"/>
          <w:lang w:val="sl-SI"/>
        </w:rPr>
        <w:t>sedmega</w:t>
      </w:r>
      <w:r w:rsidR="00B35C0E" w:rsidRPr="00C52476">
        <w:rPr>
          <w:rFonts w:cs="Arial"/>
          <w:szCs w:val="22"/>
          <w:lang w:val="sl-SI"/>
        </w:rPr>
        <w:t xml:space="preserve"> </w:t>
      </w:r>
      <w:r w:rsidRPr="00C52476">
        <w:rPr>
          <w:rFonts w:cs="Arial"/>
          <w:szCs w:val="22"/>
          <w:lang w:val="sl-SI"/>
        </w:rPr>
        <w:t>odstavka tega člena v drugem zbirnem centru, ki ga kot izvajalec javne službe upravlja na geografsko zaokroženem območju, ali pred oddajo odpadkov v nadaljnje ravnanje.</w:t>
      </w:r>
    </w:p>
    <w:p w:rsidR="00B70ECE" w:rsidRPr="00C52476" w:rsidRDefault="00B70ECE" w:rsidP="00B70ECE">
      <w:pPr>
        <w:jc w:val="both"/>
        <w:rPr>
          <w:rFonts w:cs="Arial"/>
          <w:szCs w:val="22"/>
          <w:lang w:val="sl-SI"/>
        </w:rPr>
      </w:pPr>
    </w:p>
    <w:p w:rsidR="00B70ECE" w:rsidRPr="00F26DDC" w:rsidRDefault="00B70ECE" w:rsidP="00B70ECE">
      <w:pPr>
        <w:suppressAutoHyphens/>
        <w:ind w:firstLine="426"/>
        <w:jc w:val="both"/>
        <w:rPr>
          <w:rFonts w:cs="Arial"/>
          <w:szCs w:val="22"/>
          <w:lang w:val="sl-SI" w:eastAsia="ar-SA" w:bidi="mr-IN"/>
        </w:rPr>
      </w:pPr>
      <w:r w:rsidRPr="00F26DDC">
        <w:rPr>
          <w:rFonts w:cs="Arial"/>
          <w:szCs w:val="22"/>
          <w:lang w:val="sl-SI" w:eastAsia="ar-SA" w:bidi="mr-IN"/>
        </w:rPr>
        <w:t>(</w:t>
      </w:r>
      <w:r w:rsidR="00B35C0E">
        <w:rPr>
          <w:rFonts w:cs="Arial"/>
          <w:szCs w:val="22"/>
          <w:lang w:val="sl-SI" w:eastAsia="ar-SA" w:bidi="mr-IN"/>
        </w:rPr>
        <w:t>5</w:t>
      </w:r>
      <w:r w:rsidRPr="00F26DDC">
        <w:rPr>
          <w:rFonts w:cs="Arial"/>
          <w:szCs w:val="22"/>
          <w:lang w:val="sl-SI" w:eastAsia="ar-SA" w:bidi="mr-IN"/>
        </w:rPr>
        <w:t xml:space="preserve">) Zbirni center mora biti urejen in vzdrževan tako, da: </w:t>
      </w:r>
    </w:p>
    <w:p w:rsidR="00B70ECE" w:rsidRPr="00F26DDC" w:rsidRDefault="00B70ECE" w:rsidP="000721B3">
      <w:pPr>
        <w:numPr>
          <w:ilvl w:val="0"/>
          <w:numId w:val="28"/>
        </w:numPr>
        <w:suppressAutoHyphens/>
        <w:spacing w:line="240" w:lineRule="auto"/>
        <w:ind w:left="426" w:hanging="426"/>
        <w:jc w:val="both"/>
        <w:rPr>
          <w:rFonts w:cs="Arial"/>
          <w:szCs w:val="22"/>
          <w:lang w:val="sl-SI" w:eastAsia="ar-SA" w:bidi="mr-IN"/>
        </w:rPr>
      </w:pPr>
      <w:r w:rsidRPr="00F26DDC">
        <w:rPr>
          <w:rFonts w:cs="Arial"/>
          <w:szCs w:val="22"/>
          <w:lang w:val="sl-SI" w:eastAsia="ar-SA" w:bidi="mr-IN"/>
        </w:rPr>
        <w:t xml:space="preserve">uporabnik lahko prepusti odpadke na </w:t>
      </w:r>
      <w:r w:rsidR="00227FE9" w:rsidRPr="00F26DDC">
        <w:rPr>
          <w:rFonts w:cs="Arial"/>
          <w:szCs w:val="22"/>
          <w:lang w:val="sl-SI" w:eastAsia="ar-SA" w:bidi="mr-IN"/>
        </w:rPr>
        <w:t xml:space="preserve">preprost </w:t>
      </w:r>
      <w:r w:rsidRPr="00F26DDC">
        <w:rPr>
          <w:rFonts w:cs="Arial"/>
          <w:szCs w:val="22"/>
          <w:lang w:val="sl-SI" w:eastAsia="ar-SA" w:bidi="mr-IN"/>
        </w:rPr>
        <w:t>način in brez dodatnega r</w:t>
      </w:r>
      <w:r w:rsidR="00227FE9" w:rsidRPr="00F26DDC">
        <w:rPr>
          <w:rFonts w:cs="Arial"/>
          <w:szCs w:val="22"/>
          <w:lang w:val="sl-SI" w:eastAsia="ar-SA" w:bidi="mr-IN"/>
        </w:rPr>
        <w:t>avna</w:t>
      </w:r>
      <w:r w:rsidRPr="00F26DDC">
        <w:rPr>
          <w:rFonts w:cs="Arial"/>
          <w:szCs w:val="22"/>
          <w:lang w:val="sl-SI" w:eastAsia="ar-SA" w:bidi="mr-IN"/>
        </w:rPr>
        <w:t>nja z njimi, ki bi lahko p</w:t>
      </w:r>
      <w:r w:rsidR="00227FE9" w:rsidRPr="00F26DDC">
        <w:rPr>
          <w:rFonts w:cs="Arial"/>
          <w:szCs w:val="22"/>
          <w:lang w:val="sl-SI" w:eastAsia="ar-SA" w:bidi="mr-IN"/>
        </w:rPr>
        <w:t>omeni</w:t>
      </w:r>
      <w:r w:rsidRPr="00F26DDC">
        <w:rPr>
          <w:rFonts w:cs="Arial"/>
          <w:szCs w:val="22"/>
          <w:lang w:val="sl-SI" w:eastAsia="ar-SA" w:bidi="mr-IN"/>
        </w:rPr>
        <w:t>lo nevarnost za človekovo zdravje in</w:t>
      </w:r>
    </w:p>
    <w:p w:rsidR="00B70ECE" w:rsidRPr="00F26DDC" w:rsidRDefault="00227FE9" w:rsidP="000721B3">
      <w:pPr>
        <w:numPr>
          <w:ilvl w:val="0"/>
          <w:numId w:val="28"/>
        </w:numPr>
        <w:suppressAutoHyphens/>
        <w:spacing w:line="240" w:lineRule="auto"/>
        <w:ind w:left="426" w:hanging="426"/>
        <w:jc w:val="both"/>
        <w:rPr>
          <w:rFonts w:cs="Arial"/>
          <w:szCs w:val="22"/>
          <w:lang w:val="sl-SI" w:eastAsia="ar-SA" w:bidi="mr-IN"/>
        </w:rPr>
      </w:pPr>
      <w:r w:rsidRPr="00F26DDC">
        <w:rPr>
          <w:rFonts w:cs="Arial"/>
          <w:szCs w:val="22"/>
          <w:lang w:val="sl-SI" w:eastAsia="ar-SA" w:bidi="mr-IN"/>
        </w:rPr>
        <w:t xml:space="preserve">se </w:t>
      </w:r>
      <w:r w:rsidR="00B70ECE" w:rsidRPr="00F26DDC">
        <w:rPr>
          <w:rFonts w:cs="Arial"/>
          <w:szCs w:val="22"/>
          <w:lang w:val="sl-SI" w:eastAsia="ar-SA" w:bidi="mr-IN"/>
        </w:rPr>
        <w:t xml:space="preserve">zaradi prepuščanja odpadkov </w:t>
      </w:r>
      <w:r w:rsidRPr="00F26DDC">
        <w:rPr>
          <w:rFonts w:cs="Arial"/>
          <w:szCs w:val="22"/>
          <w:lang w:val="sl-SI" w:eastAsia="ar-SA" w:bidi="mr-IN"/>
        </w:rPr>
        <w:t xml:space="preserve">z njimi ne </w:t>
      </w:r>
      <w:r w:rsidR="00B70ECE" w:rsidRPr="00F26DDC">
        <w:rPr>
          <w:rFonts w:cs="Arial"/>
          <w:szCs w:val="22"/>
          <w:lang w:val="sl-SI" w:eastAsia="ar-SA" w:bidi="mr-IN"/>
        </w:rPr>
        <w:t>onesnaž</w:t>
      </w:r>
      <w:r w:rsidRPr="00F26DDC">
        <w:rPr>
          <w:rFonts w:cs="Arial"/>
          <w:szCs w:val="22"/>
          <w:lang w:val="sl-SI" w:eastAsia="ar-SA" w:bidi="mr-IN"/>
        </w:rPr>
        <w:t xml:space="preserve">uje </w:t>
      </w:r>
      <w:r w:rsidR="00B70ECE" w:rsidRPr="00F26DDC">
        <w:rPr>
          <w:rFonts w:cs="Arial"/>
          <w:szCs w:val="22"/>
          <w:lang w:val="sl-SI" w:eastAsia="ar-SA" w:bidi="mr-IN"/>
        </w:rPr>
        <w:t>okolj</w:t>
      </w:r>
      <w:r w:rsidRPr="00F26DDC">
        <w:rPr>
          <w:rFonts w:cs="Arial"/>
          <w:szCs w:val="22"/>
          <w:lang w:val="sl-SI" w:eastAsia="ar-SA" w:bidi="mr-IN"/>
        </w:rPr>
        <w:t>e</w:t>
      </w:r>
      <w:r w:rsidR="00B70ECE" w:rsidRPr="00F26DDC">
        <w:rPr>
          <w:rFonts w:cs="Arial"/>
          <w:szCs w:val="22"/>
          <w:lang w:val="sl-SI" w:eastAsia="ar-SA" w:bidi="mr-IN"/>
        </w:rPr>
        <w:t xml:space="preserve"> v zbirnem centru ali njegovi okolici ter </w:t>
      </w:r>
      <w:r w:rsidRPr="00F26DDC">
        <w:rPr>
          <w:rFonts w:cs="Arial"/>
          <w:szCs w:val="22"/>
          <w:lang w:val="sl-SI" w:eastAsia="ar-SA" w:bidi="mr-IN"/>
        </w:rPr>
        <w:t xml:space="preserve">ni </w:t>
      </w:r>
      <w:r w:rsidR="00B70ECE" w:rsidRPr="00F26DDC">
        <w:rPr>
          <w:rFonts w:cs="Arial"/>
          <w:szCs w:val="22"/>
          <w:lang w:val="sl-SI" w:eastAsia="ar-SA" w:bidi="mr-IN"/>
        </w:rPr>
        <w:t>čezmernega obremenjevanja s hrupom in neprijetnimi vonjavami.</w:t>
      </w:r>
    </w:p>
    <w:p w:rsidR="00B70ECE" w:rsidRPr="00F26DDC" w:rsidRDefault="00B70ECE" w:rsidP="00B70ECE">
      <w:pPr>
        <w:suppressAutoHyphens/>
        <w:jc w:val="both"/>
        <w:rPr>
          <w:rFonts w:cs="Arial"/>
          <w:szCs w:val="22"/>
          <w:lang w:val="sl-SI" w:eastAsia="ar-SA" w:bidi="mr-IN"/>
        </w:rPr>
      </w:pPr>
    </w:p>
    <w:p w:rsidR="00B70ECE" w:rsidRPr="00F26DDC" w:rsidRDefault="00B70ECE" w:rsidP="00B70ECE">
      <w:pPr>
        <w:suppressAutoHyphens/>
        <w:ind w:firstLine="426"/>
        <w:jc w:val="both"/>
        <w:rPr>
          <w:rFonts w:cs="Arial"/>
          <w:szCs w:val="22"/>
          <w:lang w:val="sl-SI" w:eastAsia="ar-SA" w:bidi="mr-IN"/>
        </w:rPr>
      </w:pPr>
      <w:r w:rsidRPr="00F26DDC">
        <w:rPr>
          <w:rFonts w:cs="Arial"/>
          <w:szCs w:val="22"/>
          <w:lang w:val="sl-SI" w:eastAsia="ar-SA" w:bidi="mr-IN"/>
        </w:rPr>
        <w:t>(</w:t>
      </w:r>
      <w:r w:rsidR="00B35C0E">
        <w:rPr>
          <w:rFonts w:cs="Arial"/>
          <w:szCs w:val="22"/>
          <w:lang w:val="sl-SI" w:eastAsia="ar-SA" w:bidi="mr-IN"/>
        </w:rPr>
        <w:t>6</w:t>
      </w:r>
      <w:r w:rsidRPr="00F26DDC">
        <w:rPr>
          <w:rFonts w:cs="Arial"/>
          <w:szCs w:val="22"/>
          <w:lang w:val="sl-SI" w:eastAsia="ar-SA" w:bidi="mr-IN"/>
        </w:rPr>
        <w:t>) V zbirnem centru mora nevarne komunalne in kosovne odpadke od uporabnikov prevzemati oseba, ki je usposobljena po programu izobraževanja o nevarnih lastnostih odpadkov in ravnanju z nevarnimi odpadki iz predpisa, ki ureja odpadke.</w:t>
      </w:r>
    </w:p>
    <w:p w:rsidR="00B70ECE" w:rsidRPr="00F26DDC" w:rsidRDefault="00B70ECE" w:rsidP="00B70ECE">
      <w:pPr>
        <w:suppressAutoHyphens/>
        <w:jc w:val="both"/>
        <w:rPr>
          <w:rFonts w:cs="Arial"/>
          <w:szCs w:val="22"/>
          <w:lang w:val="sl-SI" w:eastAsia="ar-SA" w:bidi="mr-IN"/>
        </w:rPr>
      </w:pPr>
    </w:p>
    <w:p w:rsidR="00B70ECE" w:rsidRPr="00F26DDC" w:rsidRDefault="00B70ECE" w:rsidP="00B70ECE">
      <w:pPr>
        <w:suppressAutoHyphens/>
        <w:ind w:firstLine="426"/>
        <w:jc w:val="both"/>
        <w:rPr>
          <w:rFonts w:cs="Arial"/>
          <w:szCs w:val="22"/>
          <w:lang w:val="sl-SI" w:eastAsia="ar-SA" w:bidi="mr-IN"/>
        </w:rPr>
      </w:pPr>
      <w:r w:rsidRPr="00F26DDC">
        <w:rPr>
          <w:rFonts w:cs="Arial"/>
          <w:szCs w:val="22"/>
          <w:lang w:val="sl-SI" w:eastAsia="ar-SA" w:bidi="mr-IN"/>
        </w:rPr>
        <w:lastRenderedPageBreak/>
        <w:t>(</w:t>
      </w:r>
      <w:r w:rsidR="00B35C0E">
        <w:rPr>
          <w:rFonts w:cs="Arial"/>
          <w:szCs w:val="22"/>
          <w:lang w:val="sl-SI" w:eastAsia="ar-SA" w:bidi="mr-IN"/>
        </w:rPr>
        <w:t>7</w:t>
      </w:r>
      <w:r w:rsidRPr="00F26DDC">
        <w:rPr>
          <w:rFonts w:cs="Arial"/>
          <w:szCs w:val="22"/>
          <w:lang w:val="sl-SI" w:eastAsia="ar-SA" w:bidi="mr-IN"/>
        </w:rPr>
        <w:t>) Izvajalec javne službe mora stehtati vse odpadke, ki jih prevzame v zbirnem centru</w:t>
      </w:r>
      <w:r w:rsidR="000838CE" w:rsidRPr="00F26DDC">
        <w:rPr>
          <w:rFonts w:cs="Arial"/>
          <w:szCs w:val="22"/>
          <w:lang w:val="sl-SI" w:eastAsia="ar-SA" w:bidi="mr-IN"/>
        </w:rPr>
        <w:t>,</w:t>
      </w:r>
      <w:r w:rsidRPr="00F26DDC">
        <w:rPr>
          <w:rFonts w:cs="Arial"/>
          <w:szCs w:val="22"/>
          <w:lang w:val="sl-SI" w:eastAsia="ar-SA" w:bidi="mr-IN"/>
        </w:rPr>
        <w:t xml:space="preserve"> in vse odpadke, ki jih odda v nadaljnje ravnanje. Do oddaje v nadaljnje ravnanje mora z njimi ravnati tako, da je mogoča njihova obdelava v skladu s hierarhijo ravnanja z odpadki</w:t>
      </w:r>
      <w:r w:rsidR="000838CE" w:rsidRPr="00F26DDC">
        <w:rPr>
          <w:rFonts w:cs="Arial"/>
          <w:szCs w:val="22"/>
          <w:lang w:val="sl-SI" w:eastAsia="ar-SA" w:bidi="mr-IN"/>
        </w:rPr>
        <w:t>.</w:t>
      </w:r>
      <w:r w:rsidRPr="00F26DDC">
        <w:rPr>
          <w:rFonts w:cs="Arial"/>
          <w:szCs w:val="22"/>
          <w:lang w:val="sl-SI"/>
        </w:rPr>
        <w:t xml:space="preserve"> </w:t>
      </w:r>
    </w:p>
    <w:p w:rsidR="00B70ECE" w:rsidRPr="00F26DDC" w:rsidRDefault="00B70ECE" w:rsidP="00B70ECE">
      <w:pPr>
        <w:suppressAutoHyphens/>
        <w:ind w:firstLine="426"/>
        <w:jc w:val="both"/>
        <w:rPr>
          <w:rFonts w:cs="Arial"/>
          <w:szCs w:val="22"/>
          <w:lang w:val="sl-SI" w:eastAsia="ar-SA" w:bidi="mr-IN"/>
        </w:rPr>
      </w:pPr>
    </w:p>
    <w:p w:rsidR="00B70ECE" w:rsidRPr="0071778E" w:rsidRDefault="00B70ECE" w:rsidP="00B70ECE">
      <w:pPr>
        <w:suppressAutoHyphens/>
        <w:ind w:firstLine="426"/>
        <w:jc w:val="both"/>
        <w:rPr>
          <w:rFonts w:cs="Arial"/>
          <w:szCs w:val="22"/>
          <w:lang w:val="sl-SI" w:eastAsia="ar-SA" w:bidi="mr-IN"/>
        </w:rPr>
      </w:pPr>
      <w:r w:rsidRPr="00F26DDC">
        <w:rPr>
          <w:rFonts w:cs="Arial"/>
          <w:szCs w:val="22"/>
          <w:lang w:val="sl-SI" w:eastAsia="ar-SA" w:bidi="mr-IN"/>
        </w:rPr>
        <w:t>(</w:t>
      </w:r>
      <w:r w:rsidR="00B35C0E">
        <w:rPr>
          <w:rFonts w:cs="Arial"/>
          <w:szCs w:val="22"/>
          <w:lang w:val="sl-SI" w:eastAsia="ar-SA" w:bidi="mr-IN"/>
        </w:rPr>
        <w:t>8</w:t>
      </w:r>
      <w:r w:rsidRPr="00F26DDC">
        <w:rPr>
          <w:rFonts w:cs="Arial"/>
          <w:szCs w:val="22"/>
          <w:lang w:val="sl-SI" w:eastAsia="ar-SA" w:bidi="mr-IN"/>
        </w:rPr>
        <w:t xml:space="preserve">) Izvajalec javne službe mora v zbirnem centru omogočiti </w:t>
      </w:r>
      <w:r w:rsidRPr="00F26DDC">
        <w:rPr>
          <w:lang w:val="sl-SI"/>
        </w:rPr>
        <w:t xml:space="preserve">izvajalcu priprave za ponovno uporabo, da vsaj iz prevzetega </w:t>
      </w:r>
      <w:r w:rsidRPr="0071778E">
        <w:rPr>
          <w:rFonts w:cs="Arial"/>
          <w:szCs w:val="22"/>
          <w:lang w:val="sl-SI" w:eastAsia="ar-SA" w:bidi="mr-IN"/>
        </w:rPr>
        <w:t>odpadnega tekstila, oblačil in kosovnih odpadkov</w:t>
      </w:r>
      <w:r w:rsidRPr="0071778E">
        <w:rPr>
          <w:lang w:val="sl-SI"/>
        </w:rPr>
        <w:t xml:space="preserve"> izloči odpadke, primerne za pripravo za ponovno uporabo, in mu jih oddati.</w:t>
      </w:r>
      <w:r w:rsidRPr="0071778E">
        <w:rPr>
          <w:rFonts w:cs="Arial"/>
          <w:szCs w:val="22"/>
          <w:lang w:val="sl-SI" w:eastAsia="ar-SA" w:bidi="mr-IN"/>
        </w:rPr>
        <w:t xml:space="preserve"> </w:t>
      </w:r>
    </w:p>
    <w:p w:rsidR="00B70ECE" w:rsidRPr="0071778E" w:rsidRDefault="00B70ECE" w:rsidP="00B70ECE">
      <w:pPr>
        <w:suppressAutoHyphens/>
        <w:ind w:firstLine="426"/>
        <w:jc w:val="both"/>
        <w:rPr>
          <w:rFonts w:cs="Arial"/>
          <w:szCs w:val="22"/>
          <w:lang w:val="sl-SI" w:eastAsia="ar-SA" w:bidi="mr-IN"/>
        </w:rPr>
      </w:pPr>
    </w:p>
    <w:p w:rsidR="00B70ECE" w:rsidRPr="0071778E" w:rsidRDefault="00B70ECE" w:rsidP="00B70ECE">
      <w:pPr>
        <w:suppressAutoHyphens/>
        <w:ind w:firstLine="426"/>
        <w:jc w:val="both"/>
        <w:rPr>
          <w:rFonts w:cs="Arial"/>
          <w:szCs w:val="22"/>
          <w:lang w:val="sl-SI" w:eastAsia="ar-SA" w:bidi="mr-IN"/>
        </w:rPr>
      </w:pPr>
      <w:r w:rsidRPr="0071778E">
        <w:rPr>
          <w:rFonts w:cs="Arial"/>
          <w:szCs w:val="22"/>
          <w:lang w:val="sl-SI" w:eastAsia="ar-SA" w:bidi="mr-IN"/>
        </w:rPr>
        <w:t>(</w:t>
      </w:r>
      <w:r w:rsidR="00B35C0E">
        <w:rPr>
          <w:rFonts w:cs="Arial"/>
          <w:szCs w:val="22"/>
          <w:lang w:val="sl-SI" w:eastAsia="ar-SA" w:bidi="mr-IN"/>
        </w:rPr>
        <w:t>9</w:t>
      </w:r>
      <w:r w:rsidRPr="0071778E">
        <w:rPr>
          <w:rFonts w:cs="Arial"/>
          <w:szCs w:val="22"/>
          <w:lang w:val="sl-SI" w:eastAsia="ar-SA" w:bidi="mr-IN"/>
        </w:rPr>
        <w:t>) Kosovne odpadke, ki jih odda v pripravo za ponovno uporabo, odda kot odpadke s številko odpadka 20 03 07.</w:t>
      </w:r>
    </w:p>
    <w:p w:rsidR="00B70ECE" w:rsidRPr="0071778E" w:rsidRDefault="00B70ECE" w:rsidP="00B70ECE">
      <w:pPr>
        <w:suppressAutoHyphens/>
        <w:ind w:firstLine="360"/>
        <w:rPr>
          <w:rFonts w:cs="Arial"/>
          <w:szCs w:val="22"/>
          <w:lang w:val="sl-SI" w:eastAsia="ar-SA" w:bidi="mr-IN"/>
        </w:rPr>
      </w:pPr>
    </w:p>
    <w:p w:rsidR="00B70ECE" w:rsidRPr="0071778E" w:rsidRDefault="00B70ECE" w:rsidP="00B70ECE">
      <w:pPr>
        <w:suppressAutoHyphens/>
        <w:ind w:firstLine="360"/>
        <w:rPr>
          <w:rFonts w:cs="Arial"/>
          <w:szCs w:val="22"/>
          <w:lang w:val="sl-SI" w:eastAsia="ar-SA" w:bidi="mr-IN"/>
        </w:rPr>
      </w:pPr>
    </w:p>
    <w:p w:rsidR="00B70ECE" w:rsidRPr="0071778E" w:rsidRDefault="00B70ECE" w:rsidP="000721B3">
      <w:pPr>
        <w:numPr>
          <w:ilvl w:val="0"/>
          <w:numId w:val="13"/>
        </w:numPr>
        <w:suppressAutoHyphens/>
        <w:spacing w:line="240" w:lineRule="auto"/>
        <w:ind w:left="567" w:hanging="567"/>
        <w:jc w:val="center"/>
        <w:rPr>
          <w:rFonts w:cs="Arial"/>
          <w:b/>
          <w:szCs w:val="22"/>
          <w:lang w:val="sl-SI" w:eastAsia="ar-SA"/>
        </w:rPr>
      </w:pPr>
      <w:r w:rsidRPr="0071778E">
        <w:rPr>
          <w:rFonts w:cs="Arial"/>
          <w:b/>
          <w:szCs w:val="22"/>
          <w:lang w:val="sl-SI" w:eastAsia="ar-SA"/>
        </w:rPr>
        <w:t>člen</w:t>
      </w:r>
    </w:p>
    <w:p w:rsidR="00B70ECE" w:rsidRPr="009112F4" w:rsidRDefault="00B70ECE" w:rsidP="009112F4">
      <w:pPr>
        <w:jc w:val="center"/>
        <w:rPr>
          <w:b/>
          <w:lang w:val="sl-SI" w:bidi="mr-IN"/>
        </w:rPr>
      </w:pPr>
      <w:r w:rsidRPr="009112F4">
        <w:rPr>
          <w:b/>
          <w:lang w:val="sl-SI" w:bidi="mr-IN"/>
        </w:rPr>
        <w:t>(vozila za prevoz odpadkov)</w:t>
      </w:r>
    </w:p>
    <w:p w:rsidR="00B70ECE" w:rsidRPr="0071778E" w:rsidRDefault="00B70ECE" w:rsidP="00B70ECE">
      <w:pPr>
        <w:suppressAutoHyphens/>
        <w:ind w:firstLine="550"/>
        <w:jc w:val="both"/>
        <w:rPr>
          <w:rFonts w:cs="Arial"/>
          <w:szCs w:val="22"/>
          <w:lang w:val="sl-SI" w:eastAsia="ar-SA" w:bidi="mr-IN"/>
        </w:rPr>
      </w:pPr>
    </w:p>
    <w:p w:rsidR="00B70ECE" w:rsidRPr="0071778E" w:rsidRDefault="00B70ECE" w:rsidP="00B70ECE">
      <w:pPr>
        <w:suppressAutoHyphens/>
        <w:ind w:firstLine="550"/>
        <w:jc w:val="both"/>
        <w:rPr>
          <w:rFonts w:cs="Arial"/>
          <w:szCs w:val="22"/>
          <w:lang w:val="sl-SI" w:eastAsia="ar-SA" w:bidi="mr-IN"/>
        </w:rPr>
      </w:pPr>
      <w:r w:rsidRPr="0071778E">
        <w:rPr>
          <w:rFonts w:cs="Arial"/>
          <w:szCs w:val="22"/>
          <w:lang w:val="sl-SI" w:eastAsia="ar-SA" w:bidi="mr-IN"/>
        </w:rPr>
        <w:t>(1) Izvajalec javne službe mora odpadke prevažati s tako opremljenimi vozili, da nakladanje in razkladanje odpadkov ne povzroča</w:t>
      </w:r>
      <w:r w:rsidR="000838CE" w:rsidRPr="0071778E">
        <w:rPr>
          <w:rFonts w:cs="Arial"/>
          <w:szCs w:val="22"/>
          <w:lang w:val="sl-SI" w:eastAsia="ar-SA" w:bidi="mr-IN"/>
        </w:rPr>
        <w:t>ta</w:t>
      </w:r>
      <w:r w:rsidRPr="0071778E">
        <w:rPr>
          <w:rFonts w:cs="Arial"/>
          <w:szCs w:val="22"/>
          <w:lang w:val="sl-SI" w:eastAsia="ar-SA" w:bidi="mr-IN"/>
        </w:rPr>
        <w:t xml:space="preserve"> prašenja ter da </w:t>
      </w:r>
      <w:r w:rsidRPr="0071778E">
        <w:rPr>
          <w:rFonts w:cs="Arial"/>
          <w:szCs w:val="22"/>
          <w:lang w:val="sl-SI" w:eastAsia="ar-SA"/>
        </w:rPr>
        <w:t>n</w:t>
      </w:r>
      <w:r w:rsidR="00227FE9" w:rsidRPr="0071778E">
        <w:rPr>
          <w:rFonts w:cs="Arial"/>
          <w:szCs w:val="22"/>
          <w:lang w:val="sl-SI" w:eastAsia="ar-SA"/>
        </w:rPr>
        <w:t>i</w:t>
      </w:r>
      <w:r w:rsidRPr="0071778E">
        <w:rPr>
          <w:rFonts w:cs="Arial"/>
          <w:szCs w:val="22"/>
          <w:lang w:val="sl-SI" w:eastAsia="ar-SA"/>
        </w:rPr>
        <w:t xml:space="preserve"> čezmernega obremenjevanja s hrupom in neprijetnimi vonjavami</w:t>
      </w:r>
      <w:r w:rsidRPr="0071778E">
        <w:rPr>
          <w:rFonts w:cs="Arial"/>
          <w:szCs w:val="22"/>
          <w:lang w:val="sl-SI" w:eastAsia="ar-SA" w:bidi="mr-IN"/>
        </w:rPr>
        <w:t xml:space="preserve">. Med prevozom </w:t>
      </w:r>
      <w:r w:rsidR="00227FE9" w:rsidRPr="0071778E">
        <w:rPr>
          <w:rFonts w:cs="Arial"/>
          <w:szCs w:val="22"/>
          <w:lang w:val="sl-SI" w:eastAsia="ar-SA" w:bidi="mr-IN"/>
        </w:rPr>
        <w:t xml:space="preserve">se odpadki </w:t>
      </w:r>
      <w:r w:rsidRPr="0071778E">
        <w:rPr>
          <w:rFonts w:cs="Arial"/>
          <w:szCs w:val="22"/>
          <w:lang w:val="sl-SI" w:eastAsia="ar-SA" w:bidi="mr-IN"/>
        </w:rPr>
        <w:t>ne sme</w:t>
      </w:r>
      <w:r w:rsidR="00227FE9" w:rsidRPr="0071778E">
        <w:rPr>
          <w:rFonts w:cs="Arial"/>
          <w:szCs w:val="22"/>
          <w:lang w:val="sl-SI" w:eastAsia="ar-SA" w:bidi="mr-IN"/>
        </w:rPr>
        <w:t>jo</w:t>
      </w:r>
      <w:r w:rsidRPr="0071778E">
        <w:rPr>
          <w:rFonts w:cs="Arial"/>
          <w:szCs w:val="22"/>
          <w:lang w:val="sl-SI" w:eastAsia="ar-SA" w:bidi="mr-IN"/>
        </w:rPr>
        <w:t xml:space="preserve"> raztresa</w:t>
      </w:r>
      <w:r w:rsidR="00227FE9" w:rsidRPr="0071778E">
        <w:rPr>
          <w:rFonts w:cs="Arial"/>
          <w:szCs w:val="22"/>
          <w:lang w:val="sl-SI" w:eastAsia="ar-SA" w:bidi="mr-IN"/>
        </w:rPr>
        <w:t>ti</w:t>
      </w:r>
      <w:r w:rsidRPr="0071778E">
        <w:rPr>
          <w:rFonts w:cs="Arial"/>
          <w:szCs w:val="22"/>
          <w:lang w:val="sl-SI" w:eastAsia="ar-SA" w:bidi="mr-IN"/>
        </w:rPr>
        <w:t xml:space="preserve"> </w:t>
      </w:r>
      <w:r w:rsidR="00227FE9" w:rsidRPr="0071778E">
        <w:rPr>
          <w:rFonts w:cs="Arial"/>
          <w:szCs w:val="22"/>
          <w:lang w:val="sl-SI" w:eastAsia="ar-SA" w:bidi="mr-IN"/>
        </w:rPr>
        <w:t>in</w:t>
      </w:r>
      <w:r w:rsidRPr="0071778E">
        <w:rPr>
          <w:rFonts w:cs="Arial"/>
          <w:szCs w:val="22"/>
          <w:lang w:val="sl-SI" w:eastAsia="ar-SA" w:bidi="mr-IN"/>
        </w:rPr>
        <w:t xml:space="preserve"> omogočeno </w:t>
      </w:r>
      <w:r w:rsidR="000838CE" w:rsidRPr="0071778E">
        <w:rPr>
          <w:rFonts w:cs="Arial"/>
          <w:szCs w:val="22"/>
          <w:lang w:val="sl-SI" w:eastAsia="ar-SA" w:bidi="mr-IN"/>
        </w:rPr>
        <w:t xml:space="preserve">mora biti </w:t>
      </w:r>
      <w:r w:rsidRPr="0071778E">
        <w:rPr>
          <w:rFonts w:cs="Arial"/>
          <w:szCs w:val="22"/>
          <w:lang w:val="sl-SI" w:eastAsia="ar-SA" w:bidi="mr-IN"/>
        </w:rPr>
        <w:t>nadaljnje ravnanje z njimi v skladu z 22. členom te uredbe.</w:t>
      </w:r>
    </w:p>
    <w:p w:rsidR="00B70ECE" w:rsidRPr="0071778E" w:rsidRDefault="00B70ECE" w:rsidP="00B70ECE">
      <w:pPr>
        <w:suppressAutoHyphens/>
        <w:ind w:firstLine="550"/>
        <w:jc w:val="both"/>
        <w:rPr>
          <w:rFonts w:cs="Arial"/>
          <w:szCs w:val="22"/>
          <w:lang w:val="sl-SI" w:eastAsia="ar-SA" w:bidi="mr-IN"/>
        </w:rPr>
      </w:pPr>
    </w:p>
    <w:p w:rsidR="00B70ECE" w:rsidRPr="0071778E" w:rsidRDefault="00B70ECE" w:rsidP="00B70ECE">
      <w:pPr>
        <w:suppressAutoHyphens/>
        <w:ind w:firstLine="550"/>
        <w:jc w:val="both"/>
        <w:rPr>
          <w:rFonts w:cs="Arial"/>
          <w:szCs w:val="22"/>
          <w:lang w:val="sl-SI" w:eastAsia="ar-SA" w:bidi="mr-IN"/>
        </w:rPr>
      </w:pPr>
      <w:r w:rsidRPr="0071778E">
        <w:rPr>
          <w:rFonts w:cs="Arial"/>
          <w:szCs w:val="22"/>
          <w:lang w:val="sl-SI" w:eastAsia="ar-SA" w:bidi="mr-IN"/>
        </w:rPr>
        <w:t>(2) Izvajalec javne službe mora</w:t>
      </w:r>
      <w:r w:rsidRPr="0071778E" w:rsidDel="00BE2AF3">
        <w:rPr>
          <w:rFonts w:cs="Arial"/>
          <w:szCs w:val="22"/>
          <w:lang w:val="sl-SI" w:eastAsia="ar-SA" w:bidi="mr-IN"/>
        </w:rPr>
        <w:t xml:space="preserve"> </w:t>
      </w:r>
      <w:r w:rsidRPr="0071778E">
        <w:rPr>
          <w:rFonts w:cs="Arial"/>
          <w:szCs w:val="22"/>
          <w:lang w:val="sl-SI" w:eastAsia="ar-SA" w:bidi="mr-IN"/>
        </w:rPr>
        <w:t>zagotavljati čiščenje in vzdrževanje vozil, s katerimi se prevažajo odpadki, in zabojnikov za zbiranje odpadkov, tako da ni ogroženo človekovo zdravje in da ni škodljivih vplivov na okolje.</w:t>
      </w:r>
    </w:p>
    <w:p w:rsidR="00B70ECE" w:rsidRPr="0071778E" w:rsidRDefault="00B70ECE" w:rsidP="00B70ECE">
      <w:pPr>
        <w:suppressAutoHyphens/>
        <w:jc w:val="both"/>
        <w:rPr>
          <w:rFonts w:cs="Arial"/>
          <w:bCs/>
          <w:szCs w:val="22"/>
          <w:lang w:val="sl-SI" w:eastAsia="ar-SA" w:bidi="mr-IN"/>
        </w:rPr>
      </w:pPr>
    </w:p>
    <w:p w:rsidR="00B70ECE" w:rsidRPr="0071778E" w:rsidRDefault="00B70ECE" w:rsidP="00B70ECE">
      <w:pPr>
        <w:suppressAutoHyphens/>
        <w:jc w:val="both"/>
        <w:rPr>
          <w:rFonts w:cs="Arial"/>
          <w:bCs/>
          <w:szCs w:val="22"/>
          <w:lang w:val="sl-SI" w:eastAsia="ar-SA" w:bidi="mr-IN"/>
        </w:rPr>
      </w:pPr>
    </w:p>
    <w:p w:rsidR="00B70ECE" w:rsidRPr="0071778E" w:rsidRDefault="00B70ECE" w:rsidP="00B70ECE">
      <w:pPr>
        <w:suppressAutoHyphens/>
        <w:jc w:val="both"/>
        <w:rPr>
          <w:rFonts w:cs="Arial"/>
          <w:bCs/>
          <w:szCs w:val="22"/>
          <w:lang w:val="sl-SI" w:eastAsia="ar-SA" w:bidi="mr-IN"/>
        </w:rPr>
      </w:pPr>
    </w:p>
    <w:p w:rsidR="00B70ECE" w:rsidRPr="0071778E" w:rsidRDefault="00B70ECE" w:rsidP="00B70ECE">
      <w:pPr>
        <w:suppressAutoHyphens/>
        <w:rPr>
          <w:rFonts w:cs="Arial"/>
          <w:szCs w:val="22"/>
          <w:lang w:val="sl-SI" w:eastAsia="ar-SA" w:bidi="mr-IN"/>
        </w:rPr>
      </w:pPr>
    </w:p>
    <w:p w:rsidR="00B70ECE" w:rsidRPr="0071778E" w:rsidRDefault="00B70ECE" w:rsidP="000721B3">
      <w:pPr>
        <w:numPr>
          <w:ilvl w:val="0"/>
          <w:numId w:val="13"/>
        </w:numPr>
        <w:suppressAutoHyphens/>
        <w:spacing w:line="240" w:lineRule="auto"/>
        <w:ind w:left="493" w:hanging="493"/>
        <w:jc w:val="center"/>
        <w:rPr>
          <w:rFonts w:cs="Arial"/>
          <w:b/>
          <w:szCs w:val="22"/>
          <w:lang w:val="sl-SI" w:eastAsia="ar-SA"/>
        </w:rPr>
      </w:pPr>
      <w:r w:rsidRPr="0071778E">
        <w:rPr>
          <w:rFonts w:cs="Arial"/>
          <w:b/>
          <w:szCs w:val="22"/>
          <w:lang w:val="sl-SI" w:eastAsia="ar-SA"/>
        </w:rPr>
        <w:t>člen</w:t>
      </w:r>
    </w:p>
    <w:p w:rsidR="00B70ECE" w:rsidRPr="0071778E" w:rsidRDefault="00B70ECE" w:rsidP="009112F4">
      <w:pPr>
        <w:jc w:val="center"/>
        <w:rPr>
          <w:rFonts w:cs="Arial"/>
          <w:b/>
          <w:szCs w:val="22"/>
          <w:lang w:val="sl-SI" w:eastAsia="ar-SA" w:bidi="mr-IN"/>
        </w:rPr>
      </w:pPr>
      <w:r w:rsidRPr="009112F4">
        <w:rPr>
          <w:b/>
          <w:lang w:val="sl-SI" w:bidi="mr-IN"/>
        </w:rPr>
        <w:t>(</w:t>
      </w:r>
      <w:proofErr w:type="spellStart"/>
      <w:r w:rsidRPr="009112F4">
        <w:rPr>
          <w:b/>
          <w:lang w:val="sl-SI" w:bidi="mr-IN"/>
        </w:rPr>
        <w:t>sortirna</w:t>
      </w:r>
      <w:proofErr w:type="spellEnd"/>
      <w:r w:rsidRPr="009112F4">
        <w:rPr>
          <w:b/>
          <w:lang w:val="sl-SI" w:bidi="mr-IN"/>
        </w:rPr>
        <w:t xml:space="preserve"> analiza)</w:t>
      </w:r>
    </w:p>
    <w:p w:rsidR="00B70ECE" w:rsidRPr="0071778E" w:rsidRDefault="00B70ECE" w:rsidP="00B70ECE">
      <w:pPr>
        <w:suppressAutoHyphens/>
        <w:ind w:firstLine="708"/>
        <w:jc w:val="both"/>
        <w:rPr>
          <w:rFonts w:cs="Arial"/>
          <w:szCs w:val="22"/>
          <w:lang w:val="sl-SI" w:eastAsia="ar-SA"/>
        </w:rPr>
      </w:pPr>
    </w:p>
    <w:p w:rsidR="00B70ECE" w:rsidRPr="0071778E" w:rsidRDefault="00B70ECE" w:rsidP="00B70ECE">
      <w:pPr>
        <w:suppressAutoHyphens/>
        <w:ind w:firstLine="708"/>
        <w:jc w:val="both"/>
        <w:rPr>
          <w:rFonts w:cs="Arial"/>
          <w:szCs w:val="22"/>
          <w:lang w:val="sl-SI" w:eastAsia="ar-SA"/>
        </w:rPr>
      </w:pPr>
      <w:r w:rsidRPr="0071778E">
        <w:rPr>
          <w:rFonts w:cs="Arial"/>
          <w:szCs w:val="22"/>
          <w:lang w:val="sl-SI" w:eastAsia="ar-SA"/>
        </w:rPr>
        <w:t xml:space="preserve">(1) Izvajalec javne službe mora pred oddajo mešanih komunalnih odpadkov v obdelavo zagotoviti </w:t>
      </w:r>
      <w:proofErr w:type="spellStart"/>
      <w:r w:rsidRPr="0071778E">
        <w:rPr>
          <w:rFonts w:cs="Arial"/>
          <w:szCs w:val="22"/>
          <w:lang w:val="sl-SI" w:eastAsia="ar-SA"/>
        </w:rPr>
        <w:t>sortirno</w:t>
      </w:r>
      <w:proofErr w:type="spellEnd"/>
      <w:r w:rsidRPr="0071778E">
        <w:rPr>
          <w:rFonts w:cs="Arial"/>
          <w:szCs w:val="22"/>
          <w:lang w:val="sl-SI" w:eastAsia="ar-SA"/>
        </w:rPr>
        <w:t xml:space="preserve"> analizo </w:t>
      </w:r>
      <w:r w:rsidR="004E0998">
        <w:rPr>
          <w:rFonts w:cs="Arial"/>
          <w:szCs w:val="22"/>
          <w:lang w:val="sl-SI"/>
        </w:rPr>
        <w:t>teh</w:t>
      </w:r>
      <w:r w:rsidR="007961C0" w:rsidRPr="0071778E">
        <w:rPr>
          <w:rFonts w:cs="Arial"/>
          <w:szCs w:val="22"/>
          <w:lang w:val="sl-SI"/>
        </w:rPr>
        <w:t xml:space="preserve"> </w:t>
      </w:r>
      <w:r w:rsidRPr="0071778E">
        <w:rPr>
          <w:rFonts w:cs="Arial"/>
          <w:szCs w:val="22"/>
          <w:lang w:val="sl-SI" w:eastAsia="ar-SA"/>
        </w:rPr>
        <w:t xml:space="preserve">odpadkov, s katero ugotovi </w:t>
      </w:r>
      <w:r w:rsidR="000838CE" w:rsidRPr="0071778E">
        <w:rPr>
          <w:rFonts w:cs="Arial"/>
          <w:szCs w:val="22"/>
          <w:lang w:val="sl-SI" w:eastAsia="ar-SA"/>
        </w:rPr>
        <w:t xml:space="preserve">njihovo </w:t>
      </w:r>
      <w:r w:rsidRPr="0071778E">
        <w:rPr>
          <w:rFonts w:cs="Arial"/>
          <w:szCs w:val="22"/>
          <w:lang w:val="sl-SI" w:eastAsia="ar-SA"/>
        </w:rPr>
        <w:t xml:space="preserve">sestavo. </w:t>
      </w:r>
    </w:p>
    <w:p w:rsidR="00B70ECE" w:rsidRPr="0071778E" w:rsidRDefault="00B70ECE" w:rsidP="00B70ECE">
      <w:pPr>
        <w:suppressAutoHyphens/>
        <w:ind w:firstLine="708"/>
        <w:jc w:val="both"/>
        <w:rPr>
          <w:rFonts w:cs="Arial"/>
          <w:szCs w:val="22"/>
          <w:lang w:val="sl-SI" w:eastAsia="ar-SA"/>
        </w:rPr>
      </w:pPr>
    </w:p>
    <w:p w:rsidR="00B70ECE" w:rsidRPr="0071778E" w:rsidRDefault="00B70ECE" w:rsidP="00B70ECE">
      <w:pPr>
        <w:suppressAutoHyphens/>
        <w:ind w:firstLine="708"/>
        <w:jc w:val="both"/>
        <w:rPr>
          <w:rFonts w:cs="Arial"/>
          <w:szCs w:val="22"/>
          <w:lang w:val="sl-SI" w:eastAsia="ar-SA"/>
        </w:rPr>
      </w:pPr>
      <w:r w:rsidRPr="0071778E">
        <w:rPr>
          <w:rFonts w:cs="Arial"/>
          <w:szCs w:val="22"/>
          <w:lang w:val="sl-SI" w:eastAsia="ar-SA"/>
        </w:rPr>
        <w:t xml:space="preserve">(2) </w:t>
      </w:r>
      <w:proofErr w:type="spellStart"/>
      <w:r w:rsidRPr="0071778E">
        <w:rPr>
          <w:rFonts w:cs="Arial"/>
          <w:szCs w:val="22"/>
          <w:lang w:val="sl-SI" w:eastAsia="ar-SA"/>
        </w:rPr>
        <w:t>Sortirno</w:t>
      </w:r>
      <w:proofErr w:type="spellEnd"/>
      <w:r w:rsidRPr="0071778E">
        <w:rPr>
          <w:rFonts w:cs="Arial"/>
          <w:szCs w:val="22"/>
          <w:lang w:val="sl-SI" w:eastAsia="ar-SA"/>
        </w:rPr>
        <w:t xml:space="preserve"> analizo in vzorčenje odpadkov </w:t>
      </w:r>
      <w:r w:rsidR="004D17A4">
        <w:rPr>
          <w:rFonts w:cs="Arial"/>
          <w:szCs w:val="22"/>
          <w:lang w:val="sl-SI" w:eastAsia="ar-SA"/>
        </w:rPr>
        <w:t xml:space="preserve">za analizo </w:t>
      </w:r>
      <w:r w:rsidRPr="0071778E">
        <w:rPr>
          <w:rFonts w:cs="Arial"/>
          <w:szCs w:val="22"/>
          <w:lang w:val="sl-SI" w:eastAsia="ar-SA"/>
        </w:rPr>
        <w:t xml:space="preserve">izvede oseba s pridobljeno akreditacijo za vzorčenje odpadkov </w:t>
      </w:r>
      <w:r w:rsidR="00B658FF">
        <w:rPr>
          <w:rFonts w:cs="Arial"/>
          <w:szCs w:val="22"/>
          <w:lang w:val="sl-SI" w:eastAsia="ar-SA"/>
        </w:rPr>
        <w:t>v skladu s standardom</w:t>
      </w:r>
      <w:r w:rsidRPr="0071778E">
        <w:rPr>
          <w:rFonts w:cs="Arial"/>
          <w:szCs w:val="22"/>
          <w:lang w:val="sl-SI" w:eastAsia="ar-SA"/>
        </w:rPr>
        <w:t xml:space="preserve"> SIST EN ISO/IEC 17025. </w:t>
      </w:r>
    </w:p>
    <w:p w:rsidR="00B70ECE" w:rsidRPr="0071778E" w:rsidRDefault="00B70ECE" w:rsidP="00B70ECE">
      <w:pPr>
        <w:suppressAutoHyphens/>
        <w:ind w:firstLine="708"/>
        <w:jc w:val="both"/>
        <w:rPr>
          <w:rFonts w:cs="Arial"/>
          <w:szCs w:val="22"/>
          <w:lang w:val="sl-SI" w:eastAsia="ar-SA"/>
        </w:rPr>
      </w:pPr>
    </w:p>
    <w:p w:rsidR="00B70ECE" w:rsidRPr="0071778E" w:rsidRDefault="00B70ECE" w:rsidP="00B70ECE">
      <w:pPr>
        <w:suppressAutoHyphens/>
        <w:ind w:firstLine="708"/>
        <w:jc w:val="both"/>
        <w:rPr>
          <w:rFonts w:cs="Arial"/>
          <w:szCs w:val="22"/>
          <w:lang w:val="sl-SI" w:eastAsia="ar-SA"/>
        </w:rPr>
      </w:pPr>
      <w:r w:rsidRPr="0071778E">
        <w:rPr>
          <w:rFonts w:cs="Arial"/>
          <w:szCs w:val="22"/>
          <w:lang w:val="sl-SI" w:eastAsia="ar-SA" w:bidi="mr-IN"/>
        </w:rPr>
        <w:t xml:space="preserve">(3) V okviru </w:t>
      </w:r>
      <w:proofErr w:type="spellStart"/>
      <w:r w:rsidRPr="0071778E">
        <w:rPr>
          <w:rFonts w:cs="Arial"/>
          <w:szCs w:val="22"/>
          <w:lang w:val="sl-SI" w:eastAsia="ar-SA" w:bidi="mr-IN"/>
        </w:rPr>
        <w:t>sortirne</w:t>
      </w:r>
      <w:proofErr w:type="spellEnd"/>
      <w:r w:rsidRPr="0071778E">
        <w:rPr>
          <w:rFonts w:cs="Arial"/>
          <w:szCs w:val="22"/>
          <w:lang w:val="sl-SI" w:eastAsia="ar-SA" w:bidi="mr-IN"/>
        </w:rPr>
        <w:t xml:space="preserve"> analize se v skladu s prilogo 4, ki je sestavni del te uredbe, izvedejo naslednji postopki: </w:t>
      </w:r>
    </w:p>
    <w:p w:rsidR="00B70ECE" w:rsidRPr="0071778E" w:rsidRDefault="00B70ECE" w:rsidP="000721B3">
      <w:pPr>
        <w:pStyle w:val="Odstavekseznama"/>
        <w:numPr>
          <w:ilvl w:val="1"/>
          <w:numId w:val="33"/>
        </w:numPr>
        <w:suppressAutoHyphens/>
        <w:spacing w:after="200" w:line="276" w:lineRule="auto"/>
        <w:rPr>
          <w:rFonts w:ascii="Arial" w:hAnsi="Arial" w:cs="Arial"/>
          <w:sz w:val="20"/>
        </w:rPr>
      </w:pPr>
      <w:r w:rsidRPr="0071778E">
        <w:rPr>
          <w:rFonts w:ascii="Arial" w:hAnsi="Arial" w:cs="Arial"/>
          <w:sz w:val="20"/>
        </w:rPr>
        <w:t xml:space="preserve">naključni odvzem in priprava določenega števila vzorcev mešanih komunalnih odpadkov, </w:t>
      </w:r>
    </w:p>
    <w:p w:rsidR="00B70ECE" w:rsidRPr="0071778E" w:rsidRDefault="00B70ECE" w:rsidP="000721B3">
      <w:pPr>
        <w:pStyle w:val="Odstavekseznama"/>
        <w:numPr>
          <w:ilvl w:val="1"/>
          <w:numId w:val="33"/>
        </w:numPr>
        <w:suppressAutoHyphens/>
        <w:spacing w:after="200" w:line="276" w:lineRule="auto"/>
        <w:rPr>
          <w:rFonts w:ascii="Arial" w:hAnsi="Arial" w:cs="Arial"/>
          <w:sz w:val="20"/>
        </w:rPr>
      </w:pPr>
      <w:r w:rsidRPr="0071778E">
        <w:rPr>
          <w:rFonts w:ascii="Arial" w:hAnsi="Arial" w:cs="Arial"/>
          <w:sz w:val="20"/>
        </w:rPr>
        <w:t>analiza sestave mešanih komunalnih odpadkov s sortiranjem in tehtanjem frakcij iz vzorca,</w:t>
      </w:r>
    </w:p>
    <w:p w:rsidR="00B70ECE" w:rsidRPr="00B3216A" w:rsidRDefault="00B70ECE" w:rsidP="000721B3">
      <w:pPr>
        <w:pStyle w:val="Odstavekseznama"/>
        <w:numPr>
          <w:ilvl w:val="1"/>
          <w:numId w:val="33"/>
        </w:numPr>
        <w:suppressAutoHyphens/>
        <w:spacing w:after="200" w:line="276" w:lineRule="auto"/>
        <w:rPr>
          <w:rFonts w:ascii="Arial" w:hAnsi="Arial" w:cs="Arial"/>
          <w:sz w:val="20"/>
        </w:rPr>
      </w:pPr>
      <w:r w:rsidRPr="00B3216A">
        <w:rPr>
          <w:rFonts w:ascii="Arial" w:hAnsi="Arial" w:cs="Arial"/>
          <w:sz w:val="20"/>
        </w:rPr>
        <w:t>ocena najbolj verjetne sestave mešanih komunalnih odpadkov in</w:t>
      </w:r>
    </w:p>
    <w:p w:rsidR="00B70ECE" w:rsidRPr="00770646" w:rsidRDefault="00B70ECE" w:rsidP="000721B3">
      <w:pPr>
        <w:pStyle w:val="Odstavekseznama"/>
        <w:numPr>
          <w:ilvl w:val="1"/>
          <w:numId w:val="33"/>
        </w:numPr>
        <w:suppressAutoHyphens/>
        <w:spacing w:after="200" w:line="276" w:lineRule="auto"/>
        <w:rPr>
          <w:rFonts w:ascii="Arial" w:hAnsi="Arial" w:cs="Arial"/>
          <w:sz w:val="20"/>
        </w:rPr>
      </w:pPr>
      <w:r w:rsidRPr="00770646">
        <w:rPr>
          <w:rFonts w:ascii="Arial" w:hAnsi="Arial" w:cs="Arial"/>
          <w:sz w:val="20"/>
        </w:rPr>
        <w:t xml:space="preserve">izdelava poročila o </w:t>
      </w:r>
      <w:proofErr w:type="spellStart"/>
      <w:r w:rsidRPr="00770646">
        <w:rPr>
          <w:rFonts w:ascii="Arial" w:hAnsi="Arial" w:cs="Arial"/>
          <w:sz w:val="20"/>
        </w:rPr>
        <w:t>sortirni</w:t>
      </w:r>
      <w:proofErr w:type="spellEnd"/>
      <w:r w:rsidRPr="00770646">
        <w:rPr>
          <w:rFonts w:ascii="Arial" w:hAnsi="Arial" w:cs="Arial"/>
          <w:sz w:val="20"/>
        </w:rPr>
        <w:t xml:space="preserve"> analizi.</w:t>
      </w:r>
    </w:p>
    <w:p w:rsidR="00B70ECE" w:rsidRPr="00770646" w:rsidRDefault="00B70ECE" w:rsidP="00B70ECE">
      <w:pPr>
        <w:jc w:val="both"/>
        <w:rPr>
          <w:rFonts w:cs="Arial"/>
          <w:color w:val="000000"/>
          <w:szCs w:val="22"/>
          <w:lang w:val="sl-SI" w:bidi="mr-IN"/>
        </w:rPr>
      </w:pPr>
    </w:p>
    <w:p w:rsidR="00B70ECE" w:rsidRPr="0071778E" w:rsidRDefault="00B70ECE" w:rsidP="00B70ECE">
      <w:pPr>
        <w:ind w:firstLine="720"/>
        <w:jc w:val="both"/>
        <w:rPr>
          <w:rFonts w:cs="Arial"/>
          <w:color w:val="000000"/>
          <w:szCs w:val="22"/>
          <w:lang w:val="sl-SI" w:bidi="mr-IN"/>
        </w:rPr>
      </w:pPr>
      <w:r w:rsidRPr="00770646">
        <w:rPr>
          <w:rFonts w:cs="Arial"/>
          <w:color w:val="000000"/>
          <w:szCs w:val="22"/>
          <w:lang w:val="sl-SI" w:bidi="mr-IN"/>
        </w:rPr>
        <w:t xml:space="preserve">(4) Poročilo o </w:t>
      </w:r>
      <w:proofErr w:type="spellStart"/>
      <w:r w:rsidRPr="00770646">
        <w:rPr>
          <w:rFonts w:cs="Arial"/>
          <w:color w:val="000000"/>
          <w:szCs w:val="22"/>
          <w:lang w:val="sl-SI" w:bidi="mr-IN"/>
        </w:rPr>
        <w:t>sortirni</w:t>
      </w:r>
      <w:proofErr w:type="spellEnd"/>
      <w:r w:rsidRPr="00770646">
        <w:rPr>
          <w:rFonts w:cs="Arial"/>
          <w:color w:val="000000"/>
          <w:szCs w:val="22"/>
          <w:lang w:val="sl-SI" w:bidi="mr-IN"/>
        </w:rPr>
        <w:t xml:space="preserve"> analizi mora biti izdelano v elektronski</w:t>
      </w:r>
      <w:r w:rsidR="009117F1">
        <w:rPr>
          <w:rFonts w:cs="Arial"/>
          <w:color w:val="000000"/>
          <w:szCs w:val="22"/>
          <w:lang w:val="sl-SI" w:bidi="mr-IN"/>
        </w:rPr>
        <w:t xml:space="preserve"> ali pisni</w:t>
      </w:r>
      <w:r w:rsidRPr="00770646">
        <w:rPr>
          <w:rFonts w:cs="Arial"/>
          <w:color w:val="000000"/>
          <w:szCs w:val="22"/>
          <w:lang w:val="sl-SI" w:bidi="mr-IN"/>
        </w:rPr>
        <w:t xml:space="preserve"> obliki na </w:t>
      </w:r>
      <w:r w:rsidRPr="0071778E">
        <w:rPr>
          <w:rFonts w:cs="Arial"/>
          <w:color w:val="000000"/>
          <w:szCs w:val="22"/>
          <w:lang w:val="sl-SI" w:bidi="mr-IN"/>
        </w:rPr>
        <w:t xml:space="preserve">obrazcu iz priloge </w:t>
      </w:r>
      <w:r w:rsidR="00B35C0E">
        <w:rPr>
          <w:rFonts w:cs="Arial"/>
          <w:color w:val="000000"/>
          <w:szCs w:val="22"/>
          <w:lang w:val="sl-SI" w:bidi="mr-IN"/>
        </w:rPr>
        <w:t>5</w:t>
      </w:r>
      <w:r w:rsidR="00D215D6">
        <w:rPr>
          <w:rFonts w:cs="Arial"/>
          <w:color w:val="000000"/>
          <w:szCs w:val="22"/>
          <w:lang w:val="sl-SI" w:bidi="mr-IN"/>
        </w:rPr>
        <w:t>, ki je sestavni del</w:t>
      </w:r>
      <w:r w:rsidR="00B35C0E" w:rsidRPr="0071778E">
        <w:rPr>
          <w:rFonts w:cs="Arial"/>
          <w:color w:val="000000"/>
          <w:szCs w:val="22"/>
          <w:lang w:val="sl-SI" w:bidi="mr-IN"/>
        </w:rPr>
        <w:t xml:space="preserve"> </w:t>
      </w:r>
      <w:r w:rsidRPr="0071778E">
        <w:rPr>
          <w:rFonts w:cs="Arial"/>
          <w:color w:val="000000"/>
          <w:szCs w:val="22"/>
          <w:lang w:val="sl-SI" w:bidi="mr-IN"/>
        </w:rPr>
        <w:t xml:space="preserve">te uredbe. </w:t>
      </w:r>
    </w:p>
    <w:p w:rsidR="00B70ECE" w:rsidRPr="0071778E" w:rsidRDefault="00B70ECE" w:rsidP="00B70ECE">
      <w:pPr>
        <w:ind w:firstLine="720"/>
        <w:jc w:val="both"/>
        <w:rPr>
          <w:rFonts w:cs="Arial"/>
          <w:color w:val="000000"/>
          <w:szCs w:val="22"/>
          <w:lang w:val="sl-SI" w:bidi="mr-IN"/>
        </w:rPr>
      </w:pPr>
    </w:p>
    <w:p w:rsidR="00B70ECE" w:rsidRPr="0071778E" w:rsidRDefault="00B70ECE" w:rsidP="00B70ECE">
      <w:pPr>
        <w:suppressAutoHyphens/>
        <w:ind w:firstLine="708"/>
        <w:jc w:val="both"/>
        <w:rPr>
          <w:rFonts w:cs="Arial"/>
          <w:szCs w:val="22"/>
          <w:lang w:val="sl-SI" w:eastAsia="ar-SA"/>
        </w:rPr>
      </w:pPr>
      <w:r w:rsidRPr="0071778E">
        <w:rPr>
          <w:rFonts w:cs="Arial"/>
          <w:szCs w:val="22"/>
          <w:lang w:val="sl-SI" w:eastAsia="ar-SA"/>
        </w:rPr>
        <w:t xml:space="preserve">(5) </w:t>
      </w:r>
      <w:r w:rsidRPr="0071778E">
        <w:rPr>
          <w:rFonts w:cs="Arial"/>
          <w:szCs w:val="22"/>
          <w:lang w:val="sl-SI" w:eastAsia="ar-SA" w:bidi="mr-IN"/>
        </w:rPr>
        <w:t xml:space="preserve">Izvajalec javne službe mora najpozneje do 31. marca tekočega leta ministrstvu predložiti poročilo o </w:t>
      </w:r>
      <w:proofErr w:type="spellStart"/>
      <w:r w:rsidRPr="0071778E">
        <w:rPr>
          <w:rFonts w:cs="Arial"/>
          <w:szCs w:val="22"/>
          <w:lang w:val="sl-SI" w:eastAsia="ar-SA" w:bidi="mr-IN"/>
        </w:rPr>
        <w:t>sortirni</w:t>
      </w:r>
      <w:proofErr w:type="spellEnd"/>
      <w:r w:rsidRPr="0071778E">
        <w:rPr>
          <w:rFonts w:cs="Arial"/>
          <w:szCs w:val="22"/>
          <w:lang w:val="sl-SI" w:eastAsia="ar-SA" w:bidi="mr-IN"/>
        </w:rPr>
        <w:t xml:space="preserve"> analizi, opravljeni v preteklem koledarskem letu.</w:t>
      </w:r>
    </w:p>
    <w:p w:rsidR="00B70ECE" w:rsidRPr="0071778E" w:rsidRDefault="00B70ECE" w:rsidP="00B70ECE">
      <w:pPr>
        <w:ind w:firstLine="720"/>
        <w:jc w:val="both"/>
        <w:rPr>
          <w:rFonts w:cs="Arial"/>
          <w:color w:val="000000"/>
          <w:szCs w:val="22"/>
          <w:lang w:val="sl-SI" w:bidi="mr-IN"/>
        </w:rPr>
      </w:pPr>
    </w:p>
    <w:p w:rsidR="00B70ECE" w:rsidRPr="0071778E" w:rsidRDefault="00B70ECE" w:rsidP="00B70ECE">
      <w:pPr>
        <w:ind w:left="550" w:firstLine="158"/>
        <w:jc w:val="both"/>
        <w:rPr>
          <w:rFonts w:cs="Arial"/>
          <w:color w:val="000000"/>
          <w:szCs w:val="22"/>
          <w:lang w:val="sl-SI" w:bidi="mr-IN"/>
        </w:rPr>
      </w:pPr>
      <w:r w:rsidRPr="0071778E">
        <w:rPr>
          <w:rFonts w:cs="Arial"/>
          <w:color w:val="000000"/>
          <w:szCs w:val="22"/>
          <w:lang w:val="sl-SI" w:bidi="mr-IN"/>
        </w:rPr>
        <w:t xml:space="preserve">(6) Izvajalec javne službe mora poročilo o </w:t>
      </w:r>
      <w:proofErr w:type="spellStart"/>
      <w:r w:rsidRPr="0071778E">
        <w:rPr>
          <w:rFonts w:cs="Arial"/>
          <w:color w:val="000000"/>
          <w:szCs w:val="22"/>
          <w:lang w:val="sl-SI" w:bidi="mr-IN"/>
        </w:rPr>
        <w:t>sortirni</w:t>
      </w:r>
      <w:proofErr w:type="spellEnd"/>
      <w:r w:rsidRPr="0071778E">
        <w:rPr>
          <w:rFonts w:cs="Arial"/>
          <w:color w:val="000000"/>
          <w:szCs w:val="22"/>
          <w:lang w:val="sl-SI" w:bidi="mr-IN"/>
        </w:rPr>
        <w:t xml:space="preserve"> analizi hraniti najmanj pet let. </w:t>
      </w:r>
    </w:p>
    <w:p w:rsidR="00B70ECE" w:rsidRPr="0071778E" w:rsidRDefault="00B70ECE" w:rsidP="00B70ECE">
      <w:pPr>
        <w:ind w:left="550"/>
        <w:jc w:val="both"/>
        <w:rPr>
          <w:rFonts w:cs="Arial"/>
          <w:color w:val="000000"/>
          <w:szCs w:val="22"/>
          <w:lang w:val="sl-SI" w:bidi="mr-IN"/>
        </w:rPr>
      </w:pPr>
    </w:p>
    <w:p w:rsidR="00B70ECE" w:rsidRPr="0071778E" w:rsidRDefault="00B70ECE" w:rsidP="00B70ECE">
      <w:pPr>
        <w:ind w:firstLine="708"/>
        <w:jc w:val="both"/>
        <w:rPr>
          <w:rFonts w:cs="Arial"/>
          <w:szCs w:val="22"/>
          <w:lang w:val="sl-SI" w:bidi="mr-IN"/>
        </w:rPr>
      </w:pPr>
      <w:r w:rsidRPr="0071778E">
        <w:rPr>
          <w:rFonts w:cs="Arial"/>
          <w:szCs w:val="22"/>
          <w:lang w:val="sl-SI" w:bidi="mr-IN"/>
        </w:rPr>
        <w:lastRenderedPageBreak/>
        <w:t xml:space="preserve">(7) Izvajalec javne službe, ki to službo opravlja za več občin, izvede </w:t>
      </w:r>
      <w:proofErr w:type="spellStart"/>
      <w:r w:rsidRPr="0071778E">
        <w:rPr>
          <w:rFonts w:cs="Arial"/>
          <w:szCs w:val="22"/>
          <w:lang w:val="sl-SI" w:bidi="mr-IN"/>
        </w:rPr>
        <w:t>sortirno</w:t>
      </w:r>
      <w:proofErr w:type="spellEnd"/>
      <w:r w:rsidRPr="0071778E">
        <w:rPr>
          <w:rFonts w:cs="Arial"/>
          <w:szCs w:val="22"/>
          <w:lang w:val="sl-SI" w:bidi="mr-IN"/>
        </w:rPr>
        <w:t xml:space="preserve"> analizo iz</w:t>
      </w:r>
      <w:r w:rsidR="00281CE9">
        <w:rPr>
          <w:rFonts w:cs="Arial"/>
          <w:szCs w:val="22"/>
          <w:lang w:val="sl-SI" w:bidi="mr-IN"/>
        </w:rPr>
        <w:t xml:space="preserve"> </w:t>
      </w:r>
      <w:r w:rsidR="00281CE9" w:rsidRPr="00281CE9">
        <w:rPr>
          <w:rFonts w:cs="Arial"/>
          <w:szCs w:val="22"/>
          <w:lang w:val="sl-SI" w:bidi="mr-IN"/>
        </w:rPr>
        <w:t>tretjega odstavka tega člena</w:t>
      </w:r>
      <w:r w:rsidR="00281CE9">
        <w:rPr>
          <w:rFonts w:cs="Arial"/>
          <w:szCs w:val="22"/>
          <w:lang w:val="sl-SI" w:bidi="mr-IN"/>
        </w:rPr>
        <w:t xml:space="preserve"> </w:t>
      </w:r>
      <w:r w:rsidRPr="0071778E">
        <w:rPr>
          <w:rFonts w:cs="Arial"/>
          <w:szCs w:val="22"/>
          <w:lang w:val="sl-SI" w:bidi="mr-IN"/>
        </w:rPr>
        <w:t>za vsako občino posebej.</w:t>
      </w:r>
    </w:p>
    <w:p w:rsidR="00B70ECE" w:rsidRPr="00B3216A" w:rsidRDefault="00B70ECE" w:rsidP="00B70ECE">
      <w:pPr>
        <w:ind w:firstLine="720"/>
        <w:jc w:val="both"/>
        <w:rPr>
          <w:rFonts w:cs="Arial"/>
          <w:szCs w:val="22"/>
          <w:lang w:val="sl-SI" w:bidi="mr-IN"/>
        </w:rPr>
      </w:pPr>
    </w:p>
    <w:p w:rsidR="00B70ECE" w:rsidRPr="00770646" w:rsidRDefault="00B70ECE" w:rsidP="00B70ECE">
      <w:pPr>
        <w:ind w:firstLine="720"/>
        <w:rPr>
          <w:rFonts w:cs="Arial"/>
          <w:szCs w:val="22"/>
          <w:lang w:val="sl-SI" w:bidi="mr-IN"/>
        </w:rPr>
      </w:pPr>
    </w:p>
    <w:p w:rsidR="00B70ECE" w:rsidRPr="00770646" w:rsidRDefault="00B70ECE" w:rsidP="000721B3">
      <w:pPr>
        <w:numPr>
          <w:ilvl w:val="0"/>
          <w:numId w:val="13"/>
        </w:numPr>
        <w:suppressAutoHyphens/>
        <w:spacing w:line="240" w:lineRule="auto"/>
        <w:ind w:left="357" w:hanging="357"/>
        <w:jc w:val="center"/>
        <w:rPr>
          <w:rFonts w:cs="Arial"/>
          <w:b/>
          <w:szCs w:val="22"/>
          <w:lang w:val="sl-SI" w:eastAsia="ar-SA"/>
        </w:rPr>
      </w:pPr>
      <w:r w:rsidRPr="00770646">
        <w:rPr>
          <w:rFonts w:cs="Arial"/>
          <w:b/>
          <w:szCs w:val="22"/>
          <w:lang w:val="sl-SI" w:eastAsia="ar-SA"/>
        </w:rPr>
        <w:t>člen</w:t>
      </w:r>
    </w:p>
    <w:p w:rsidR="00B70ECE" w:rsidRPr="00770646" w:rsidRDefault="00B70ECE" w:rsidP="00B70ECE">
      <w:pPr>
        <w:suppressAutoHyphens/>
        <w:jc w:val="center"/>
        <w:rPr>
          <w:rFonts w:cs="Arial"/>
          <w:b/>
          <w:bCs/>
          <w:szCs w:val="22"/>
          <w:lang w:val="sl-SI" w:eastAsia="ar-SA" w:bidi="mr-IN"/>
        </w:rPr>
      </w:pPr>
      <w:r w:rsidRPr="00770646">
        <w:rPr>
          <w:rFonts w:cs="Arial"/>
          <w:b/>
          <w:bCs/>
          <w:szCs w:val="22"/>
          <w:lang w:val="sl-SI" w:eastAsia="ar-SA" w:bidi="mr-IN"/>
        </w:rPr>
        <w:t>(oddajanje odpadkov v nadaljnje ravnanje)</w:t>
      </w:r>
    </w:p>
    <w:p w:rsidR="00B70ECE" w:rsidRPr="00770646" w:rsidRDefault="00B70ECE" w:rsidP="00B70ECE">
      <w:pPr>
        <w:suppressAutoHyphens/>
        <w:jc w:val="center"/>
        <w:rPr>
          <w:rFonts w:cs="Arial"/>
          <w:b/>
          <w:bCs/>
          <w:szCs w:val="22"/>
          <w:lang w:val="sl-SI" w:eastAsia="ar-SA" w:bidi="mr-IN"/>
        </w:rPr>
      </w:pPr>
    </w:p>
    <w:p w:rsidR="00B70ECE" w:rsidRPr="0071778E" w:rsidRDefault="00B70ECE" w:rsidP="00B70ECE">
      <w:pPr>
        <w:jc w:val="both"/>
        <w:rPr>
          <w:rFonts w:cs="Arial"/>
          <w:szCs w:val="22"/>
          <w:lang w:val="sl-SI"/>
        </w:rPr>
      </w:pPr>
      <w:r w:rsidRPr="00770646">
        <w:rPr>
          <w:rFonts w:cs="Arial"/>
          <w:szCs w:val="22"/>
          <w:lang w:val="sl-SI"/>
        </w:rPr>
        <w:t xml:space="preserve">Izvajalec javne službe mora zbrane odpadke oddati v nadaljnje </w:t>
      </w:r>
      <w:r w:rsidRPr="0071778E">
        <w:rPr>
          <w:rFonts w:cs="Arial"/>
          <w:szCs w:val="22"/>
          <w:lang w:val="sl-SI"/>
        </w:rPr>
        <w:t>ravnanje tako</w:t>
      </w:r>
      <w:r w:rsidR="000838CE" w:rsidRPr="0071778E">
        <w:rPr>
          <w:rFonts w:cs="Arial"/>
          <w:szCs w:val="22"/>
          <w:lang w:val="sl-SI"/>
        </w:rPr>
        <w:t>,</w:t>
      </w:r>
      <w:r w:rsidRPr="0071778E">
        <w:rPr>
          <w:rFonts w:cs="Arial"/>
          <w:szCs w:val="22"/>
          <w:lang w:val="sl-SI"/>
        </w:rPr>
        <w:t xml:space="preserve"> da je za:</w:t>
      </w:r>
    </w:p>
    <w:p w:rsidR="00B70ECE" w:rsidRPr="0071778E" w:rsidRDefault="00B70ECE" w:rsidP="000721B3">
      <w:pPr>
        <w:numPr>
          <w:ilvl w:val="0"/>
          <w:numId w:val="30"/>
        </w:numPr>
        <w:suppressAutoHyphens/>
        <w:spacing w:line="240" w:lineRule="auto"/>
        <w:jc w:val="both"/>
        <w:rPr>
          <w:rFonts w:cs="Arial"/>
          <w:szCs w:val="22"/>
          <w:lang w:val="sl-SI"/>
        </w:rPr>
      </w:pPr>
      <w:r w:rsidRPr="0071778E">
        <w:rPr>
          <w:rFonts w:cs="Arial"/>
          <w:szCs w:val="22"/>
          <w:lang w:val="sl-SI"/>
        </w:rPr>
        <w:t xml:space="preserve">odpadke, primerne za recikliranje, </w:t>
      </w:r>
      <w:r w:rsidR="000838CE" w:rsidRPr="0071778E">
        <w:rPr>
          <w:rFonts w:cs="Arial"/>
          <w:szCs w:val="22"/>
          <w:lang w:val="sl-SI"/>
        </w:rPr>
        <w:t xml:space="preserve">zagotovljeno </w:t>
      </w:r>
      <w:r w:rsidRPr="0071778E">
        <w:rPr>
          <w:rFonts w:cs="Arial"/>
          <w:szCs w:val="22"/>
          <w:lang w:val="sl-SI"/>
        </w:rPr>
        <w:t xml:space="preserve">recikliranje, </w:t>
      </w:r>
    </w:p>
    <w:p w:rsidR="00B70ECE" w:rsidRPr="0071778E" w:rsidRDefault="00B70ECE" w:rsidP="000721B3">
      <w:pPr>
        <w:numPr>
          <w:ilvl w:val="0"/>
          <w:numId w:val="30"/>
        </w:numPr>
        <w:suppressAutoHyphens/>
        <w:spacing w:line="240" w:lineRule="auto"/>
        <w:jc w:val="both"/>
        <w:rPr>
          <w:rFonts w:cs="Arial"/>
          <w:szCs w:val="22"/>
          <w:lang w:val="sl-SI"/>
        </w:rPr>
      </w:pPr>
      <w:r w:rsidRPr="0071778E">
        <w:rPr>
          <w:rFonts w:cs="Arial"/>
          <w:szCs w:val="22"/>
          <w:lang w:val="sl-SI"/>
        </w:rPr>
        <w:t xml:space="preserve">odpadno embalažo, odpadne baterije in akumulatorje, OEEO in druge odpadke, za katere velja razširjena odgovornost proizvajalca v skladu z zakonom, ki ureja varstvo okolja, </w:t>
      </w:r>
      <w:r w:rsidR="000838CE" w:rsidRPr="0071778E">
        <w:rPr>
          <w:rFonts w:cs="Arial"/>
          <w:szCs w:val="22"/>
          <w:lang w:val="sl-SI"/>
        </w:rPr>
        <w:t xml:space="preserve">zagotovljeno </w:t>
      </w:r>
      <w:r w:rsidRPr="0071778E">
        <w:rPr>
          <w:rFonts w:cs="Arial"/>
          <w:szCs w:val="22"/>
          <w:lang w:val="sl-SI"/>
        </w:rPr>
        <w:t xml:space="preserve">ravnanje v skladu s predpisi, ki urejajo </w:t>
      </w:r>
      <w:r w:rsidR="00A25925">
        <w:rPr>
          <w:rFonts w:cs="Arial"/>
          <w:szCs w:val="22"/>
          <w:lang w:val="sl-SI"/>
        </w:rPr>
        <w:t>te</w:t>
      </w:r>
      <w:r w:rsidR="00A25925" w:rsidRPr="0071778E">
        <w:rPr>
          <w:rFonts w:cs="Arial"/>
          <w:szCs w:val="22"/>
          <w:lang w:val="sl-SI"/>
        </w:rPr>
        <w:t xml:space="preserve"> </w:t>
      </w:r>
      <w:r w:rsidRPr="0071778E">
        <w:rPr>
          <w:rFonts w:cs="Arial"/>
          <w:szCs w:val="22"/>
          <w:lang w:val="sl-SI"/>
        </w:rPr>
        <w:t>odpadke,</w:t>
      </w:r>
    </w:p>
    <w:p w:rsidR="00B70ECE" w:rsidRPr="0071778E" w:rsidRDefault="00B70ECE" w:rsidP="000721B3">
      <w:pPr>
        <w:numPr>
          <w:ilvl w:val="0"/>
          <w:numId w:val="30"/>
        </w:numPr>
        <w:suppressAutoHyphens/>
        <w:spacing w:line="240" w:lineRule="auto"/>
        <w:jc w:val="both"/>
        <w:rPr>
          <w:rFonts w:cs="Arial"/>
          <w:szCs w:val="22"/>
          <w:lang w:val="sl-SI"/>
        </w:rPr>
      </w:pPr>
      <w:r w:rsidRPr="0071778E">
        <w:rPr>
          <w:rFonts w:cs="Arial"/>
          <w:szCs w:val="22"/>
          <w:lang w:val="sl-SI"/>
        </w:rPr>
        <w:t xml:space="preserve">gorljive odpadke, ki niso primerni za recikliranje, </w:t>
      </w:r>
      <w:r w:rsidR="000838CE" w:rsidRPr="0071778E">
        <w:rPr>
          <w:rFonts w:cs="Arial"/>
          <w:szCs w:val="22"/>
          <w:lang w:val="sl-SI"/>
        </w:rPr>
        <w:t xml:space="preserve">zagotovljena </w:t>
      </w:r>
      <w:r w:rsidRPr="0071778E">
        <w:rPr>
          <w:rFonts w:cs="Arial"/>
          <w:szCs w:val="22"/>
          <w:lang w:val="sl-SI"/>
        </w:rPr>
        <w:t>predelava v trdno gorivo v skladu s predpisom, ki ureja predelavo nenevarnih odpadkov v trdno gorivo</w:t>
      </w:r>
      <w:r w:rsidRPr="0071778E">
        <w:rPr>
          <w:rFonts w:cs="Arial"/>
          <w:b/>
          <w:bCs/>
          <w:sz w:val="18"/>
          <w:szCs w:val="18"/>
          <w:lang w:val="sl-SI"/>
        </w:rPr>
        <w:t xml:space="preserve"> </w:t>
      </w:r>
      <w:r w:rsidRPr="0071778E">
        <w:rPr>
          <w:rFonts w:cs="Arial"/>
          <w:bCs/>
          <w:szCs w:val="22"/>
          <w:lang w:val="sl-SI"/>
        </w:rPr>
        <w:t xml:space="preserve">in njegovo uporabo, ali sežig ali </w:t>
      </w:r>
      <w:proofErr w:type="spellStart"/>
      <w:r w:rsidRPr="0071778E">
        <w:rPr>
          <w:rFonts w:cs="Arial"/>
          <w:bCs/>
          <w:szCs w:val="22"/>
          <w:lang w:val="sl-SI"/>
        </w:rPr>
        <w:t>sosežig</w:t>
      </w:r>
      <w:proofErr w:type="spellEnd"/>
      <w:r w:rsidRPr="0071778E">
        <w:rPr>
          <w:rFonts w:cs="Arial"/>
          <w:szCs w:val="22"/>
          <w:lang w:val="sl-SI"/>
        </w:rPr>
        <w:t xml:space="preserve"> v skladu s predpisom, ki ureja </w:t>
      </w:r>
      <w:r w:rsidRPr="0071778E">
        <w:rPr>
          <w:rFonts w:cs="Arial"/>
          <w:bCs/>
          <w:szCs w:val="22"/>
          <w:lang w:val="sl-SI"/>
        </w:rPr>
        <w:t xml:space="preserve">sežigalnice odpadkov in naprave za </w:t>
      </w:r>
      <w:proofErr w:type="spellStart"/>
      <w:r w:rsidRPr="0071778E">
        <w:rPr>
          <w:rFonts w:cs="Arial"/>
          <w:bCs/>
          <w:szCs w:val="22"/>
          <w:lang w:val="sl-SI"/>
        </w:rPr>
        <w:t>sosežig</w:t>
      </w:r>
      <w:proofErr w:type="spellEnd"/>
      <w:r w:rsidRPr="0071778E">
        <w:rPr>
          <w:rFonts w:cs="Arial"/>
          <w:bCs/>
          <w:szCs w:val="22"/>
          <w:lang w:val="sl-SI"/>
        </w:rPr>
        <w:t xml:space="preserve"> odpadkov</w:t>
      </w:r>
      <w:r w:rsidRPr="0071778E">
        <w:rPr>
          <w:rFonts w:cs="Arial"/>
          <w:szCs w:val="22"/>
          <w:lang w:val="sl-SI"/>
        </w:rPr>
        <w:t>,</w:t>
      </w:r>
    </w:p>
    <w:p w:rsidR="00B70ECE" w:rsidRPr="0071778E" w:rsidRDefault="00B70ECE" w:rsidP="000721B3">
      <w:pPr>
        <w:numPr>
          <w:ilvl w:val="0"/>
          <w:numId w:val="30"/>
        </w:numPr>
        <w:suppressAutoHyphens/>
        <w:spacing w:line="240" w:lineRule="auto"/>
        <w:jc w:val="both"/>
        <w:rPr>
          <w:rFonts w:cs="Arial"/>
          <w:szCs w:val="22"/>
          <w:lang w:val="sl-SI"/>
        </w:rPr>
      </w:pPr>
      <w:r w:rsidRPr="0071778E">
        <w:rPr>
          <w:rFonts w:cs="Arial"/>
          <w:szCs w:val="22"/>
          <w:lang w:val="sl-SI"/>
        </w:rPr>
        <w:t xml:space="preserve">nevarne odpadke </w:t>
      </w:r>
      <w:r w:rsidR="007A7997" w:rsidRPr="0071778E">
        <w:rPr>
          <w:rFonts w:cs="Arial"/>
          <w:szCs w:val="22"/>
          <w:lang w:val="sl-SI"/>
        </w:rPr>
        <w:t xml:space="preserve">zagotovljena </w:t>
      </w:r>
      <w:r w:rsidRPr="0071778E">
        <w:rPr>
          <w:rFonts w:cs="Arial"/>
          <w:szCs w:val="22"/>
          <w:lang w:val="sl-SI"/>
        </w:rPr>
        <w:t>obdelava</w:t>
      </w:r>
      <w:r w:rsidR="007A7997" w:rsidRPr="0071778E">
        <w:rPr>
          <w:rFonts w:cs="Arial"/>
          <w:szCs w:val="22"/>
          <w:lang w:val="sl-SI"/>
        </w:rPr>
        <w:t>,</w:t>
      </w:r>
      <w:r w:rsidRPr="0071778E">
        <w:rPr>
          <w:rFonts w:cs="Arial"/>
          <w:szCs w:val="22"/>
          <w:lang w:val="sl-SI"/>
        </w:rPr>
        <w:t xml:space="preserve"> kot je za posamezne nevarne odpadke določeno v predpisih, ki urejajo odpadke, </w:t>
      </w:r>
    </w:p>
    <w:p w:rsidR="00B70ECE" w:rsidRPr="0071778E" w:rsidRDefault="00B70ECE" w:rsidP="000721B3">
      <w:pPr>
        <w:numPr>
          <w:ilvl w:val="0"/>
          <w:numId w:val="30"/>
        </w:numPr>
        <w:suppressAutoHyphens/>
        <w:spacing w:line="240" w:lineRule="auto"/>
        <w:jc w:val="both"/>
        <w:rPr>
          <w:rFonts w:cs="Arial"/>
          <w:szCs w:val="22"/>
          <w:lang w:val="sl-SI"/>
        </w:rPr>
      </w:pPr>
      <w:r w:rsidRPr="0071778E">
        <w:rPr>
          <w:rFonts w:cs="Arial"/>
          <w:szCs w:val="22"/>
          <w:lang w:val="sl-SI"/>
        </w:rPr>
        <w:t xml:space="preserve">mešane komunalne odpadke </w:t>
      </w:r>
      <w:r w:rsidR="007A7997" w:rsidRPr="0071778E">
        <w:rPr>
          <w:rFonts w:cs="Arial"/>
          <w:szCs w:val="22"/>
          <w:lang w:val="sl-SI"/>
        </w:rPr>
        <w:t xml:space="preserve">zagotovljena </w:t>
      </w:r>
      <w:r w:rsidRPr="0071778E">
        <w:rPr>
          <w:rFonts w:cs="Arial"/>
          <w:szCs w:val="22"/>
          <w:lang w:val="sl-SI"/>
        </w:rPr>
        <w:t xml:space="preserve">obdelava v okviru obvezne občinske gospodarske javne službe obdelave mešanih komunalnih odpadkov. </w:t>
      </w:r>
    </w:p>
    <w:p w:rsidR="00B70ECE" w:rsidRPr="0071778E" w:rsidRDefault="00B70ECE" w:rsidP="00B70ECE">
      <w:pPr>
        <w:suppressAutoHyphens/>
        <w:jc w:val="center"/>
        <w:rPr>
          <w:rFonts w:cs="Arial"/>
          <w:b/>
          <w:bCs/>
          <w:szCs w:val="22"/>
          <w:lang w:val="sl-SI" w:eastAsia="ar-SA" w:bidi="mr-IN"/>
        </w:rPr>
      </w:pPr>
    </w:p>
    <w:p w:rsidR="00B70ECE" w:rsidRPr="0071778E" w:rsidRDefault="00B70ECE" w:rsidP="00B70ECE">
      <w:pPr>
        <w:suppressAutoHyphens/>
        <w:jc w:val="center"/>
        <w:rPr>
          <w:rFonts w:cs="Arial"/>
          <w:b/>
          <w:bCs/>
          <w:szCs w:val="22"/>
          <w:lang w:val="sl-SI" w:eastAsia="ar-SA" w:bidi="mr-IN"/>
        </w:rPr>
      </w:pPr>
    </w:p>
    <w:p w:rsidR="00B70ECE" w:rsidRPr="0071778E" w:rsidRDefault="00B70ECE" w:rsidP="000721B3">
      <w:pPr>
        <w:numPr>
          <w:ilvl w:val="0"/>
          <w:numId w:val="13"/>
        </w:numPr>
        <w:suppressAutoHyphens/>
        <w:spacing w:line="240" w:lineRule="auto"/>
        <w:ind w:left="357" w:hanging="357"/>
        <w:jc w:val="center"/>
        <w:rPr>
          <w:rFonts w:cs="Arial"/>
          <w:b/>
          <w:szCs w:val="22"/>
          <w:lang w:val="sl-SI" w:eastAsia="ar-SA"/>
        </w:rPr>
      </w:pPr>
      <w:r w:rsidRPr="0071778E">
        <w:rPr>
          <w:rFonts w:cs="Arial"/>
          <w:b/>
          <w:szCs w:val="22"/>
          <w:lang w:val="sl-SI" w:eastAsia="ar-SA"/>
        </w:rPr>
        <w:t>člen</w:t>
      </w:r>
    </w:p>
    <w:p w:rsidR="00B70ECE" w:rsidRPr="009112F4" w:rsidRDefault="00B70ECE" w:rsidP="009112F4">
      <w:pPr>
        <w:suppressAutoHyphens/>
        <w:jc w:val="center"/>
        <w:rPr>
          <w:rFonts w:cs="Arial"/>
          <w:b/>
          <w:bCs/>
          <w:szCs w:val="22"/>
          <w:lang w:val="sl-SI" w:eastAsia="ar-SA" w:bidi="mr-IN"/>
        </w:rPr>
      </w:pPr>
      <w:r w:rsidRPr="009112F4">
        <w:rPr>
          <w:rFonts w:cs="Arial"/>
          <w:b/>
          <w:bCs/>
          <w:szCs w:val="22"/>
          <w:lang w:val="sl-SI" w:eastAsia="ar-SA" w:bidi="mr-IN"/>
        </w:rPr>
        <w:t>(obveščanje uporabnikov)</w:t>
      </w:r>
    </w:p>
    <w:p w:rsidR="00B70ECE" w:rsidRPr="0071778E" w:rsidRDefault="00B70ECE" w:rsidP="00B70ECE">
      <w:pPr>
        <w:suppressAutoHyphens/>
        <w:ind w:left="360"/>
        <w:jc w:val="both"/>
        <w:rPr>
          <w:rFonts w:cs="Arial"/>
          <w:szCs w:val="22"/>
          <w:lang w:val="sl-SI" w:eastAsia="ar-SA" w:bidi="mr-IN"/>
        </w:rPr>
      </w:pPr>
    </w:p>
    <w:p w:rsidR="00B70ECE" w:rsidRPr="0071778E" w:rsidRDefault="00B70ECE" w:rsidP="00B70ECE">
      <w:pPr>
        <w:suppressAutoHyphens/>
        <w:ind w:firstLine="284"/>
        <w:jc w:val="both"/>
        <w:rPr>
          <w:rFonts w:cs="Arial"/>
          <w:szCs w:val="22"/>
          <w:lang w:val="sl-SI" w:eastAsia="ar-SA" w:bidi="mr-IN"/>
        </w:rPr>
      </w:pPr>
      <w:r w:rsidRPr="0071778E">
        <w:rPr>
          <w:rFonts w:cs="Arial"/>
          <w:szCs w:val="22"/>
          <w:lang w:val="sl-SI" w:eastAsia="ar-SA" w:bidi="mr-IN"/>
        </w:rPr>
        <w:t xml:space="preserve">(1) Izvajalec javne službe mora uporabnike </w:t>
      </w:r>
      <w:r w:rsidR="00FB346C" w:rsidRPr="0071778E">
        <w:rPr>
          <w:rFonts w:cs="Arial"/>
          <w:szCs w:val="22"/>
          <w:lang w:val="sl-SI" w:eastAsia="ar-SA" w:bidi="mr-IN"/>
        </w:rPr>
        <w:t xml:space="preserve">obveščati </w:t>
      </w:r>
      <w:r w:rsidRPr="0071778E">
        <w:rPr>
          <w:rFonts w:cs="Arial"/>
          <w:szCs w:val="22"/>
          <w:lang w:val="sl-SI" w:eastAsia="ar-SA" w:bidi="mr-IN"/>
        </w:rPr>
        <w:t xml:space="preserve">o pravilnem ločevanju odpadkov </w:t>
      </w:r>
      <w:r w:rsidR="00FB346C" w:rsidRPr="0071778E">
        <w:rPr>
          <w:rFonts w:cs="Arial"/>
          <w:szCs w:val="22"/>
          <w:lang w:val="sl-SI" w:eastAsia="ar-SA" w:bidi="mr-IN"/>
        </w:rPr>
        <w:t xml:space="preserve">in </w:t>
      </w:r>
      <w:r w:rsidRPr="0071778E">
        <w:rPr>
          <w:rFonts w:cs="Arial"/>
          <w:szCs w:val="22"/>
          <w:lang w:val="sl-SI" w:eastAsia="ar-SA" w:bidi="mr-IN"/>
        </w:rPr>
        <w:t>nujnosti ločevanja odpadkov na izvoru. Oblike obveščanja so</w:t>
      </w:r>
      <w:r w:rsidR="00B658FF">
        <w:rPr>
          <w:rFonts w:cs="Arial"/>
          <w:szCs w:val="22"/>
          <w:lang w:val="sl-SI" w:eastAsia="ar-SA" w:bidi="mr-IN"/>
        </w:rPr>
        <w:t xml:space="preserve"> naslednje</w:t>
      </w:r>
      <w:r w:rsidRPr="0071778E">
        <w:rPr>
          <w:rFonts w:cs="Arial"/>
          <w:szCs w:val="22"/>
          <w:lang w:val="sl-SI" w:eastAsia="ar-SA" w:bidi="mr-IN"/>
        </w:rPr>
        <w:t>:</w:t>
      </w:r>
    </w:p>
    <w:p w:rsidR="00B70ECE" w:rsidRPr="0071778E" w:rsidRDefault="00B70ECE" w:rsidP="000721B3">
      <w:pPr>
        <w:numPr>
          <w:ilvl w:val="0"/>
          <w:numId w:val="27"/>
        </w:numPr>
        <w:suppressAutoHyphens/>
        <w:spacing w:line="240" w:lineRule="auto"/>
        <w:ind w:left="709" w:hanging="425"/>
        <w:jc w:val="both"/>
        <w:rPr>
          <w:rFonts w:cs="Arial"/>
          <w:szCs w:val="22"/>
          <w:lang w:val="sl-SI" w:eastAsia="ar-SA" w:bidi="mr-IN"/>
        </w:rPr>
      </w:pPr>
      <w:r w:rsidRPr="0071778E">
        <w:rPr>
          <w:rFonts w:cs="Arial"/>
          <w:szCs w:val="22"/>
          <w:lang w:val="sl-SI" w:eastAsia="ar-SA" w:bidi="mr-IN"/>
        </w:rPr>
        <w:t xml:space="preserve">navodila za ločevanje odpadkov </w:t>
      </w:r>
      <w:r w:rsidR="00FB346C" w:rsidRPr="0071778E">
        <w:rPr>
          <w:rFonts w:cs="Arial"/>
          <w:szCs w:val="22"/>
          <w:lang w:val="sl-SI" w:eastAsia="ar-SA" w:bidi="mr-IN"/>
        </w:rPr>
        <w:t xml:space="preserve">z </w:t>
      </w:r>
      <w:r w:rsidRPr="0071778E">
        <w:rPr>
          <w:rFonts w:cs="Arial"/>
          <w:szCs w:val="22"/>
          <w:lang w:val="sl-SI" w:eastAsia="ar-SA" w:bidi="mr-IN"/>
        </w:rPr>
        <w:t>brošur</w:t>
      </w:r>
      <w:r w:rsidR="00FB346C" w:rsidRPr="0071778E">
        <w:rPr>
          <w:rFonts w:cs="Arial"/>
          <w:szCs w:val="22"/>
          <w:lang w:val="sl-SI" w:eastAsia="ar-SA" w:bidi="mr-IN"/>
        </w:rPr>
        <w:t>ami</w:t>
      </w:r>
      <w:r w:rsidRPr="0071778E">
        <w:rPr>
          <w:rFonts w:cs="Arial"/>
          <w:szCs w:val="22"/>
          <w:lang w:val="sl-SI" w:eastAsia="ar-SA" w:bidi="mr-IN"/>
        </w:rPr>
        <w:t xml:space="preserve"> in na spletni strani izvajalca</w:t>
      </w:r>
      <w:r w:rsidR="00B658FF">
        <w:rPr>
          <w:rFonts w:cs="Arial"/>
          <w:szCs w:val="22"/>
          <w:lang w:val="sl-SI" w:eastAsia="ar-SA" w:bidi="mr-IN"/>
        </w:rPr>
        <w:t xml:space="preserve"> javne službe</w:t>
      </w:r>
      <w:r w:rsidRPr="0071778E">
        <w:rPr>
          <w:rFonts w:cs="Arial"/>
          <w:szCs w:val="22"/>
          <w:lang w:val="sl-SI" w:eastAsia="ar-SA" w:bidi="mr-IN"/>
        </w:rPr>
        <w:t>,</w:t>
      </w:r>
    </w:p>
    <w:p w:rsidR="00B70ECE" w:rsidRPr="0071778E" w:rsidRDefault="00B70ECE" w:rsidP="000721B3">
      <w:pPr>
        <w:numPr>
          <w:ilvl w:val="0"/>
          <w:numId w:val="27"/>
        </w:numPr>
        <w:suppressAutoHyphens/>
        <w:spacing w:line="240" w:lineRule="auto"/>
        <w:ind w:left="709" w:hanging="425"/>
        <w:jc w:val="both"/>
        <w:rPr>
          <w:rFonts w:cs="Arial"/>
          <w:szCs w:val="22"/>
          <w:lang w:val="sl-SI" w:eastAsia="ar-SA" w:bidi="mr-IN"/>
        </w:rPr>
      </w:pPr>
      <w:r w:rsidRPr="0071778E">
        <w:rPr>
          <w:rFonts w:cs="Arial"/>
          <w:szCs w:val="22"/>
          <w:lang w:val="sl-SI" w:eastAsia="ar-SA" w:bidi="mr-IN"/>
        </w:rPr>
        <w:t>obvestila in navodila o načinih prepuščanja odpadkov, lahko tudi s praktičnimi prikazi pri uporabnikih,</w:t>
      </w:r>
    </w:p>
    <w:p w:rsidR="00B70ECE" w:rsidRPr="0071778E" w:rsidRDefault="00B70ECE" w:rsidP="000721B3">
      <w:pPr>
        <w:numPr>
          <w:ilvl w:val="0"/>
          <w:numId w:val="27"/>
        </w:numPr>
        <w:suppressAutoHyphens/>
        <w:spacing w:line="240" w:lineRule="auto"/>
        <w:ind w:left="709" w:hanging="425"/>
        <w:jc w:val="both"/>
        <w:rPr>
          <w:rFonts w:cs="Arial"/>
          <w:szCs w:val="22"/>
          <w:lang w:val="sl-SI" w:eastAsia="ar-SA" w:bidi="mr-IN"/>
        </w:rPr>
      </w:pPr>
      <w:r w:rsidRPr="0071778E">
        <w:rPr>
          <w:rFonts w:cs="Arial"/>
          <w:szCs w:val="22"/>
          <w:lang w:val="sl-SI" w:eastAsia="ar-SA" w:bidi="mr-IN"/>
        </w:rPr>
        <w:t>ozaveščevalne aktivnosti v šolah in vrtcih.</w:t>
      </w:r>
    </w:p>
    <w:p w:rsidR="00B70ECE" w:rsidRPr="0071778E" w:rsidRDefault="00B70ECE" w:rsidP="00B70ECE">
      <w:pPr>
        <w:suppressAutoHyphens/>
        <w:jc w:val="both"/>
        <w:rPr>
          <w:rFonts w:cs="Arial"/>
          <w:szCs w:val="22"/>
          <w:lang w:val="sl-SI" w:eastAsia="ar-SA" w:bidi="mr-IN"/>
        </w:rPr>
      </w:pPr>
    </w:p>
    <w:p w:rsidR="00B70ECE" w:rsidRPr="0071778E" w:rsidRDefault="00B70ECE" w:rsidP="00B70ECE">
      <w:pPr>
        <w:suppressAutoHyphens/>
        <w:ind w:firstLine="284"/>
        <w:jc w:val="both"/>
        <w:rPr>
          <w:rFonts w:cs="Arial"/>
          <w:szCs w:val="22"/>
          <w:lang w:val="sl-SI" w:eastAsia="ar-SA" w:bidi="mr-IN"/>
        </w:rPr>
      </w:pPr>
      <w:r w:rsidRPr="0071778E">
        <w:rPr>
          <w:rFonts w:cs="Arial"/>
          <w:szCs w:val="22"/>
          <w:lang w:val="sl-SI" w:eastAsia="ar-SA" w:bidi="mr-IN"/>
        </w:rPr>
        <w:t xml:space="preserve">(2) Izvajalec javne službe mora uporabnike na svojih spletnih straneh in najmanj enkrat letno na krajevno običajen način obveščati o: </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lokacijah zbirnih centrov in terminih, v katerih je mogoče prepu</w:t>
      </w:r>
      <w:r w:rsidR="00B658FF">
        <w:rPr>
          <w:rFonts w:cs="Arial"/>
          <w:szCs w:val="22"/>
          <w:lang w:val="sl-SI" w:bidi="mr-IN"/>
        </w:rPr>
        <w:t>šča</w:t>
      </w:r>
      <w:r w:rsidRPr="0071778E">
        <w:rPr>
          <w:rFonts w:cs="Arial"/>
          <w:szCs w:val="22"/>
          <w:lang w:val="sl-SI" w:bidi="mr-IN"/>
        </w:rPr>
        <w:t>ti odpadke,</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vrstah odpadkov, ki se prepuščajo po sistemu od vrat do vrat, v zbiralnicah, premičnih zbiralnicah in zbirnih centrih,</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 xml:space="preserve">vrstah odpadkov, ki se prepuščajo kot kosovni odpadki, </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prepuščanju OEEO v skladu s predpisom, ki ureja odpadno električno in elektronsko opremo,</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prevzemanju odpadkov s premično zbiralnico,</w:t>
      </w:r>
    </w:p>
    <w:p w:rsidR="00B70ECE" w:rsidRPr="0071778E" w:rsidRDefault="00B70ECE" w:rsidP="000721B3">
      <w:pPr>
        <w:numPr>
          <w:ilvl w:val="0"/>
          <w:numId w:val="11"/>
        </w:numPr>
        <w:suppressAutoHyphens/>
        <w:spacing w:line="240" w:lineRule="auto"/>
        <w:ind w:left="550" w:hanging="550"/>
        <w:jc w:val="both"/>
        <w:rPr>
          <w:rFonts w:cs="Arial"/>
          <w:szCs w:val="22"/>
          <w:lang w:val="sl-SI" w:bidi="mr-IN"/>
        </w:rPr>
      </w:pPr>
      <w:r w:rsidRPr="0071778E">
        <w:rPr>
          <w:rFonts w:cs="Arial"/>
          <w:szCs w:val="22"/>
          <w:lang w:val="sl-SI" w:bidi="mr-IN"/>
        </w:rPr>
        <w:t>drugih pogojih za prevzem komunalnih odpadkov.</w:t>
      </w:r>
    </w:p>
    <w:p w:rsidR="00B70ECE" w:rsidRPr="0071778E" w:rsidRDefault="00B70ECE" w:rsidP="00B70ECE">
      <w:pPr>
        <w:suppressAutoHyphens/>
        <w:ind w:firstLine="426"/>
        <w:jc w:val="both"/>
        <w:rPr>
          <w:rFonts w:cs="Arial"/>
          <w:szCs w:val="22"/>
          <w:lang w:val="sl-SI" w:eastAsia="ar-SA" w:bidi="mr-IN"/>
        </w:rPr>
      </w:pPr>
    </w:p>
    <w:p w:rsidR="00B70ECE" w:rsidRPr="0071778E" w:rsidRDefault="00B70ECE" w:rsidP="00B70ECE">
      <w:pPr>
        <w:suppressAutoHyphens/>
        <w:ind w:firstLine="550"/>
        <w:jc w:val="both"/>
        <w:rPr>
          <w:rFonts w:cs="Arial"/>
          <w:szCs w:val="22"/>
          <w:lang w:val="sl-SI" w:eastAsia="ar-SA" w:bidi="mr-IN"/>
        </w:rPr>
      </w:pPr>
      <w:r w:rsidRPr="0071778E">
        <w:rPr>
          <w:rFonts w:cs="Arial"/>
          <w:szCs w:val="22"/>
          <w:lang w:val="sl-SI" w:eastAsia="ar-SA" w:bidi="mr-IN"/>
        </w:rPr>
        <w:t>(3) Izvajalec javne službe mora z informacijami na svojih spletnih straneh uporabnike seznanjati z:</w:t>
      </w:r>
    </w:p>
    <w:p w:rsidR="00B70ECE" w:rsidRPr="0071778E" w:rsidRDefault="00B70ECE" w:rsidP="000721B3">
      <w:pPr>
        <w:numPr>
          <w:ilvl w:val="0"/>
          <w:numId w:val="10"/>
        </w:numPr>
        <w:tabs>
          <w:tab w:val="num" w:pos="550"/>
        </w:tabs>
        <w:suppressAutoHyphens/>
        <w:spacing w:line="240" w:lineRule="auto"/>
        <w:ind w:left="550" w:hanging="550"/>
        <w:jc w:val="both"/>
        <w:rPr>
          <w:rFonts w:cs="Arial"/>
          <w:bCs/>
          <w:szCs w:val="22"/>
          <w:lang w:val="sl-SI" w:bidi="mr-IN"/>
        </w:rPr>
      </w:pPr>
      <w:r w:rsidRPr="0071778E">
        <w:rPr>
          <w:rFonts w:cs="Arial"/>
          <w:bCs/>
          <w:szCs w:val="22"/>
          <w:lang w:val="sl-SI" w:bidi="mr-IN"/>
        </w:rPr>
        <w:t>ločenim zbiranjem odpadkov v skladu s to uredbo, zlasti o ciljih, prednostih in koristih takega načina zbiranja,</w:t>
      </w:r>
    </w:p>
    <w:p w:rsidR="00B70ECE" w:rsidRPr="0071778E" w:rsidRDefault="00B70ECE" w:rsidP="000721B3">
      <w:pPr>
        <w:numPr>
          <w:ilvl w:val="0"/>
          <w:numId w:val="10"/>
        </w:numPr>
        <w:tabs>
          <w:tab w:val="num" w:pos="550"/>
        </w:tabs>
        <w:suppressAutoHyphens/>
        <w:spacing w:line="240" w:lineRule="auto"/>
        <w:ind w:left="550" w:hanging="550"/>
        <w:jc w:val="both"/>
        <w:rPr>
          <w:rFonts w:cs="Arial"/>
          <w:szCs w:val="22"/>
          <w:lang w:val="sl-SI" w:bidi="mr-IN"/>
        </w:rPr>
      </w:pPr>
      <w:r w:rsidRPr="0071778E">
        <w:rPr>
          <w:rFonts w:cs="Arial"/>
          <w:szCs w:val="22"/>
          <w:lang w:val="sl-SI" w:bidi="mr-IN"/>
        </w:rPr>
        <w:t>hra</w:t>
      </w:r>
      <w:r w:rsidR="00FB346C" w:rsidRPr="0071778E">
        <w:rPr>
          <w:rFonts w:cs="Arial"/>
          <w:szCs w:val="22"/>
          <w:lang w:val="sl-SI" w:bidi="mr-IN"/>
        </w:rPr>
        <w:t>mbo</w:t>
      </w:r>
      <w:r w:rsidRPr="0071778E">
        <w:rPr>
          <w:rFonts w:cs="Arial"/>
          <w:szCs w:val="22"/>
          <w:lang w:val="sl-SI" w:bidi="mr-IN"/>
        </w:rPr>
        <w:t xml:space="preserve"> nevarnih in nenevarnih frakcij na način, da ne predstavljajo nevarnosti za zdravje ljudi ali okolje, pred njihovim prepuščanjem, </w:t>
      </w:r>
    </w:p>
    <w:p w:rsidR="00B70ECE" w:rsidRPr="0071778E" w:rsidRDefault="00B70ECE" w:rsidP="000721B3">
      <w:pPr>
        <w:numPr>
          <w:ilvl w:val="0"/>
          <w:numId w:val="10"/>
        </w:numPr>
        <w:tabs>
          <w:tab w:val="num" w:pos="550"/>
        </w:tabs>
        <w:suppressAutoHyphens/>
        <w:spacing w:line="240" w:lineRule="auto"/>
        <w:ind w:left="550" w:hanging="550"/>
        <w:jc w:val="both"/>
        <w:rPr>
          <w:rFonts w:cs="Arial"/>
          <w:szCs w:val="22"/>
          <w:lang w:val="sl-SI" w:bidi="mr-IN"/>
        </w:rPr>
      </w:pPr>
      <w:r w:rsidRPr="0071778E">
        <w:rPr>
          <w:rFonts w:cs="Arial"/>
          <w:szCs w:val="22"/>
          <w:lang w:val="sl-SI" w:bidi="mr-IN"/>
        </w:rPr>
        <w:t>pravilnim prepuščanjem odpadkov v zbiralnicah, premični zbiralnici in zbirnem centru,</w:t>
      </w:r>
    </w:p>
    <w:p w:rsidR="00B70ECE" w:rsidRPr="0071778E" w:rsidRDefault="00B70ECE" w:rsidP="000721B3">
      <w:pPr>
        <w:numPr>
          <w:ilvl w:val="0"/>
          <w:numId w:val="10"/>
        </w:numPr>
        <w:tabs>
          <w:tab w:val="num" w:pos="550"/>
        </w:tabs>
        <w:suppressAutoHyphens/>
        <w:spacing w:line="240" w:lineRule="auto"/>
        <w:ind w:left="550" w:hanging="550"/>
        <w:jc w:val="both"/>
        <w:rPr>
          <w:rFonts w:cs="Arial"/>
          <w:szCs w:val="22"/>
          <w:lang w:val="sl-SI" w:bidi="mr-IN"/>
        </w:rPr>
      </w:pPr>
      <w:r w:rsidRPr="0071778E">
        <w:rPr>
          <w:rFonts w:cs="Arial"/>
          <w:bCs/>
          <w:szCs w:val="22"/>
          <w:lang w:val="sl-SI" w:bidi="mr-IN"/>
        </w:rPr>
        <w:t xml:space="preserve">načinom </w:t>
      </w:r>
      <w:r w:rsidRPr="0071778E">
        <w:rPr>
          <w:rFonts w:cs="Arial"/>
          <w:szCs w:val="22"/>
          <w:lang w:val="sl-SI" w:bidi="mr-IN"/>
        </w:rPr>
        <w:t>prepuščanja tistih odpadkov, za katere je zbiranje s posebnim predpisom urejeno na poseben način, in</w:t>
      </w:r>
    </w:p>
    <w:p w:rsidR="00B70ECE" w:rsidRPr="0071778E" w:rsidRDefault="00B70ECE" w:rsidP="000721B3">
      <w:pPr>
        <w:numPr>
          <w:ilvl w:val="0"/>
          <w:numId w:val="10"/>
        </w:numPr>
        <w:tabs>
          <w:tab w:val="num" w:pos="550"/>
        </w:tabs>
        <w:suppressAutoHyphens/>
        <w:spacing w:line="240" w:lineRule="auto"/>
        <w:ind w:left="550" w:hanging="550"/>
        <w:jc w:val="both"/>
        <w:rPr>
          <w:rFonts w:cs="Arial"/>
          <w:szCs w:val="22"/>
          <w:lang w:val="sl-SI" w:bidi="mr-IN"/>
        </w:rPr>
      </w:pPr>
      <w:r w:rsidRPr="0071778E">
        <w:rPr>
          <w:rFonts w:cs="Arial"/>
          <w:szCs w:val="22"/>
          <w:lang w:val="sl-SI" w:bidi="mr-IN"/>
        </w:rPr>
        <w:t>tem, da se nenevarni komunalni odpadki, ki so onesnaženi z nevarnimi odpadki ali snovmi, prepuščajo kot nevarni komunalni odpadki.</w:t>
      </w:r>
    </w:p>
    <w:p w:rsidR="00B70ECE" w:rsidRPr="0071778E" w:rsidRDefault="00B70ECE" w:rsidP="00B70ECE">
      <w:pPr>
        <w:suppressAutoHyphens/>
        <w:jc w:val="center"/>
        <w:rPr>
          <w:rFonts w:cs="Arial"/>
          <w:b/>
          <w:bCs/>
          <w:szCs w:val="22"/>
          <w:lang w:val="sl-SI" w:eastAsia="ar-SA" w:bidi="mr-IN"/>
        </w:rPr>
      </w:pPr>
    </w:p>
    <w:p w:rsidR="00B70ECE" w:rsidRPr="0071778E" w:rsidRDefault="00B70ECE" w:rsidP="00B70ECE">
      <w:pPr>
        <w:suppressAutoHyphens/>
        <w:jc w:val="center"/>
        <w:rPr>
          <w:rFonts w:cs="Arial"/>
          <w:b/>
          <w:szCs w:val="22"/>
          <w:lang w:val="sl-SI" w:eastAsia="ar-SA" w:bidi="mr-IN"/>
        </w:rPr>
      </w:pPr>
      <w:r w:rsidRPr="0071778E">
        <w:rPr>
          <w:rFonts w:cs="Arial"/>
          <w:b/>
          <w:szCs w:val="22"/>
          <w:lang w:val="sl-SI" w:eastAsia="ar-SA" w:bidi="mr-IN"/>
        </w:rPr>
        <w:t>IV. NADZOR</w:t>
      </w:r>
    </w:p>
    <w:p w:rsidR="00B70ECE" w:rsidRPr="0071778E" w:rsidRDefault="00B70ECE" w:rsidP="00B70ECE">
      <w:pPr>
        <w:suppressAutoHyphens/>
        <w:rPr>
          <w:rFonts w:cs="Arial"/>
          <w:szCs w:val="22"/>
          <w:lang w:val="sl-SI" w:eastAsia="ar-SA" w:bidi="mr-IN"/>
        </w:rPr>
      </w:pPr>
    </w:p>
    <w:p w:rsidR="00B70ECE" w:rsidRPr="0071778E" w:rsidRDefault="00B70ECE" w:rsidP="00B70ECE">
      <w:pPr>
        <w:suppressAutoHyphens/>
        <w:jc w:val="center"/>
        <w:rPr>
          <w:rFonts w:cs="Arial"/>
          <w:b/>
          <w:szCs w:val="22"/>
          <w:lang w:val="sl-SI" w:eastAsia="ar-SA"/>
        </w:rPr>
      </w:pPr>
    </w:p>
    <w:p w:rsidR="00B70ECE" w:rsidRPr="0071778E" w:rsidRDefault="00B70ECE" w:rsidP="000721B3">
      <w:pPr>
        <w:numPr>
          <w:ilvl w:val="0"/>
          <w:numId w:val="13"/>
        </w:numPr>
        <w:suppressAutoHyphens/>
        <w:spacing w:line="240" w:lineRule="auto"/>
        <w:ind w:left="357" w:hanging="357"/>
        <w:jc w:val="center"/>
        <w:rPr>
          <w:rFonts w:cs="Arial"/>
          <w:b/>
          <w:szCs w:val="22"/>
          <w:lang w:val="sl-SI" w:eastAsia="ar-SA"/>
        </w:rPr>
      </w:pPr>
      <w:r w:rsidRPr="0071778E">
        <w:rPr>
          <w:rFonts w:cs="Arial"/>
          <w:b/>
          <w:szCs w:val="22"/>
          <w:lang w:val="sl-SI" w:eastAsia="ar-SA"/>
        </w:rPr>
        <w:t>člen</w:t>
      </w:r>
    </w:p>
    <w:p w:rsidR="00B70ECE" w:rsidRPr="0071778E" w:rsidRDefault="00B70ECE" w:rsidP="00B70ECE">
      <w:pPr>
        <w:suppressAutoHyphens/>
        <w:jc w:val="center"/>
        <w:rPr>
          <w:rFonts w:cs="Arial"/>
          <w:b/>
          <w:szCs w:val="22"/>
          <w:lang w:val="sl-SI" w:eastAsia="ar-SA" w:bidi="mr-IN"/>
        </w:rPr>
      </w:pPr>
      <w:r w:rsidRPr="0071778E">
        <w:rPr>
          <w:rFonts w:cs="Arial"/>
          <w:b/>
          <w:szCs w:val="22"/>
          <w:lang w:val="sl-SI" w:eastAsia="ar-SA" w:bidi="mr-IN"/>
        </w:rPr>
        <w:t>(inšpekcijski nadzor)</w:t>
      </w:r>
    </w:p>
    <w:p w:rsidR="00B70ECE" w:rsidRPr="0071778E" w:rsidRDefault="00B70ECE" w:rsidP="00B70ECE">
      <w:pPr>
        <w:suppressAutoHyphens/>
        <w:jc w:val="center"/>
        <w:rPr>
          <w:rFonts w:cs="Arial"/>
          <w:szCs w:val="22"/>
          <w:lang w:val="sl-SI" w:eastAsia="ar-SA" w:bidi="mr-IN"/>
        </w:rPr>
      </w:pPr>
    </w:p>
    <w:p w:rsidR="00B70ECE" w:rsidRPr="0071778E" w:rsidRDefault="00F511FA" w:rsidP="00B70ECE">
      <w:pPr>
        <w:suppressAutoHyphens/>
        <w:ind w:firstLine="426"/>
        <w:jc w:val="both"/>
        <w:rPr>
          <w:rFonts w:cs="Arial"/>
          <w:szCs w:val="22"/>
          <w:lang w:val="sl-SI" w:eastAsia="ar-SA" w:bidi="mr-IN"/>
        </w:rPr>
      </w:pPr>
      <w:r w:rsidRPr="00F511FA">
        <w:rPr>
          <w:rFonts w:cs="Arial"/>
          <w:szCs w:val="22"/>
          <w:lang w:val="sl-SI" w:eastAsia="ar-SA" w:bidi="mr-IN"/>
        </w:rPr>
        <w:t>Nadzor nad izvajanjem določb te uredbe, ki se nanašajo na obveznosti izvajalca javne službe</w:t>
      </w:r>
      <w:r>
        <w:rPr>
          <w:rFonts w:cs="Arial"/>
          <w:szCs w:val="22"/>
          <w:lang w:val="sl-SI" w:eastAsia="ar-SA" w:bidi="mr-IN"/>
        </w:rPr>
        <w:t xml:space="preserve"> in uporabnika iz dejavnosti</w:t>
      </w:r>
      <w:r w:rsidRPr="00F511FA">
        <w:rPr>
          <w:rFonts w:cs="Arial"/>
          <w:szCs w:val="22"/>
          <w:lang w:val="sl-SI" w:eastAsia="ar-SA" w:bidi="mr-IN"/>
        </w:rPr>
        <w:t>, opravlja inšpekcija, pristojna za varstvo okolja</w:t>
      </w:r>
      <w:r w:rsidRPr="00F511FA" w:rsidDel="00F511FA">
        <w:rPr>
          <w:rFonts w:cs="Arial"/>
          <w:szCs w:val="22"/>
          <w:lang w:val="sl-SI" w:eastAsia="ar-SA" w:bidi="mr-IN"/>
        </w:rPr>
        <w:t xml:space="preserve"> </w:t>
      </w:r>
    </w:p>
    <w:p w:rsidR="00B70ECE" w:rsidRPr="0071778E" w:rsidRDefault="00B70ECE" w:rsidP="00B70ECE">
      <w:pPr>
        <w:suppressAutoHyphens/>
        <w:rPr>
          <w:rFonts w:cs="Arial"/>
          <w:szCs w:val="22"/>
          <w:lang w:val="sl-SI" w:eastAsia="ar-SA" w:bidi="mr-IN"/>
        </w:rPr>
      </w:pPr>
    </w:p>
    <w:p w:rsidR="00B70ECE" w:rsidRPr="0071778E" w:rsidRDefault="00B70ECE" w:rsidP="00B70ECE">
      <w:pPr>
        <w:suppressAutoHyphens/>
        <w:jc w:val="center"/>
        <w:rPr>
          <w:rFonts w:cs="Arial"/>
          <w:b/>
          <w:szCs w:val="22"/>
          <w:lang w:val="sl-SI" w:eastAsia="ar-SA" w:bidi="mr-IN"/>
        </w:rPr>
      </w:pPr>
      <w:r w:rsidRPr="0071778E">
        <w:rPr>
          <w:rFonts w:cs="Arial"/>
          <w:b/>
          <w:szCs w:val="22"/>
          <w:lang w:val="sl-SI" w:eastAsia="ar-SA" w:bidi="mr-IN"/>
        </w:rPr>
        <w:t>V. KAZENSK</w:t>
      </w:r>
      <w:r w:rsidR="00B658FF">
        <w:rPr>
          <w:rFonts w:cs="Arial"/>
          <w:b/>
          <w:szCs w:val="22"/>
          <w:lang w:val="sl-SI" w:eastAsia="ar-SA" w:bidi="mr-IN"/>
        </w:rPr>
        <w:t>I</w:t>
      </w:r>
      <w:r w:rsidRPr="0071778E">
        <w:rPr>
          <w:rFonts w:cs="Arial"/>
          <w:b/>
          <w:szCs w:val="22"/>
          <w:lang w:val="sl-SI" w:eastAsia="ar-SA" w:bidi="mr-IN"/>
        </w:rPr>
        <w:t xml:space="preserve"> DOLOČB</w:t>
      </w:r>
      <w:r w:rsidR="00B658FF">
        <w:rPr>
          <w:rFonts w:cs="Arial"/>
          <w:b/>
          <w:szCs w:val="22"/>
          <w:lang w:val="sl-SI" w:eastAsia="ar-SA" w:bidi="mr-IN"/>
        </w:rPr>
        <w:t>I</w:t>
      </w:r>
    </w:p>
    <w:p w:rsidR="00B70ECE" w:rsidRPr="0071778E" w:rsidRDefault="00B70ECE" w:rsidP="00B70ECE">
      <w:pPr>
        <w:suppressAutoHyphens/>
        <w:ind w:firstLine="550"/>
        <w:rPr>
          <w:rFonts w:cs="Arial"/>
          <w:szCs w:val="22"/>
          <w:lang w:val="sl-SI" w:eastAsia="ar-SA"/>
        </w:rPr>
      </w:pPr>
    </w:p>
    <w:p w:rsidR="00B70ECE" w:rsidRPr="0071778E" w:rsidRDefault="00B70ECE" w:rsidP="000721B3">
      <w:pPr>
        <w:numPr>
          <w:ilvl w:val="0"/>
          <w:numId w:val="13"/>
        </w:numPr>
        <w:suppressAutoHyphens/>
        <w:spacing w:line="240" w:lineRule="auto"/>
        <w:ind w:left="357" w:hanging="357"/>
        <w:jc w:val="center"/>
        <w:rPr>
          <w:rFonts w:cs="Arial"/>
          <w:b/>
          <w:szCs w:val="22"/>
          <w:lang w:val="sl-SI" w:eastAsia="ar-SA"/>
        </w:rPr>
      </w:pPr>
      <w:r w:rsidRPr="0071778E">
        <w:rPr>
          <w:rFonts w:cs="Arial"/>
          <w:b/>
          <w:szCs w:val="22"/>
          <w:lang w:val="sl-SI" w:eastAsia="ar-SA"/>
        </w:rPr>
        <w:t>člen</w:t>
      </w:r>
    </w:p>
    <w:p w:rsidR="00B70ECE" w:rsidRPr="0071778E" w:rsidRDefault="00B70ECE" w:rsidP="00B70ECE">
      <w:pPr>
        <w:suppressAutoHyphens/>
        <w:jc w:val="center"/>
        <w:rPr>
          <w:rFonts w:cs="Arial"/>
          <w:b/>
          <w:szCs w:val="22"/>
          <w:lang w:val="sl-SI" w:eastAsia="ar-SA"/>
        </w:rPr>
      </w:pPr>
      <w:r w:rsidRPr="0071778E">
        <w:rPr>
          <w:rFonts w:cs="Arial"/>
          <w:b/>
          <w:szCs w:val="22"/>
          <w:lang w:val="sl-SI" w:eastAsia="ar-SA"/>
        </w:rPr>
        <w:t>(prekrški uporabnika)</w:t>
      </w:r>
    </w:p>
    <w:p w:rsidR="00B70ECE" w:rsidRPr="0071778E" w:rsidRDefault="00B70ECE" w:rsidP="00B70ECE">
      <w:pPr>
        <w:suppressAutoHyphens/>
        <w:jc w:val="center"/>
        <w:rPr>
          <w:rFonts w:cs="Arial"/>
          <w:b/>
          <w:szCs w:val="22"/>
          <w:lang w:val="sl-SI" w:eastAsia="ar-SA"/>
        </w:rPr>
      </w:pPr>
    </w:p>
    <w:p w:rsidR="00B70ECE" w:rsidRPr="0071778E" w:rsidRDefault="00B70ECE" w:rsidP="00B70ECE">
      <w:pPr>
        <w:spacing w:after="200" w:line="276" w:lineRule="auto"/>
        <w:ind w:firstLine="550"/>
        <w:jc w:val="both"/>
        <w:rPr>
          <w:rFonts w:eastAsia="Calibri" w:cs="Arial"/>
          <w:szCs w:val="20"/>
          <w:lang w:val="sl-SI" w:bidi="mr-IN"/>
        </w:rPr>
      </w:pPr>
      <w:r w:rsidRPr="0071778E">
        <w:rPr>
          <w:rFonts w:eastAsia="Calibri" w:cs="Arial"/>
          <w:szCs w:val="20"/>
          <w:lang w:val="sl-SI" w:bidi="mr-IN"/>
        </w:rPr>
        <w:t xml:space="preserve">(1) Z globo od 3.000 do 10.000 </w:t>
      </w:r>
      <w:proofErr w:type="spellStart"/>
      <w:r w:rsidRPr="0071778E">
        <w:rPr>
          <w:rFonts w:eastAsia="Calibri" w:cs="Arial"/>
          <w:szCs w:val="20"/>
          <w:lang w:val="sl-SI" w:bidi="mr-IN"/>
        </w:rPr>
        <w:t>eurov</w:t>
      </w:r>
      <w:proofErr w:type="spellEnd"/>
      <w:r w:rsidRPr="0071778E">
        <w:rPr>
          <w:rFonts w:eastAsia="Calibri" w:cs="Arial"/>
          <w:szCs w:val="20"/>
          <w:lang w:val="sl-SI" w:bidi="mr-IN"/>
        </w:rPr>
        <w:t xml:space="preserve"> se za prekršek kaznuje pravna oseba, ki je </w:t>
      </w:r>
      <w:r w:rsidR="00B658FF">
        <w:rPr>
          <w:rFonts w:eastAsia="Calibri" w:cs="Arial"/>
          <w:szCs w:val="20"/>
          <w:lang w:val="sl-SI" w:bidi="mr-IN"/>
        </w:rPr>
        <w:t xml:space="preserve">v skladu s to </w:t>
      </w:r>
      <w:r w:rsidRPr="0071778E">
        <w:rPr>
          <w:rFonts w:eastAsia="Calibri" w:cs="Arial"/>
          <w:szCs w:val="20"/>
          <w:lang w:val="sl-SI" w:bidi="mr-IN"/>
        </w:rPr>
        <w:t>uredb</w:t>
      </w:r>
      <w:r w:rsidR="00B658FF">
        <w:rPr>
          <w:rFonts w:eastAsia="Calibri" w:cs="Arial"/>
          <w:szCs w:val="20"/>
          <w:lang w:val="sl-SI" w:bidi="mr-IN"/>
        </w:rPr>
        <w:t>o</w:t>
      </w:r>
      <w:r w:rsidRPr="0071778E">
        <w:rPr>
          <w:rFonts w:eastAsia="Calibri" w:cs="Arial"/>
          <w:szCs w:val="20"/>
          <w:lang w:val="sl-SI" w:bidi="mr-IN"/>
        </w:rPr>
        <w:t xml:space="preserve"> izvirni povzročitelj iz dejavnosti, če:</w:t>
      </w:r>
    </w:p>
    <w:p w:rsidR="00B70ECE" w:rsidRPr="0071778E" w:rsidRDefault="00B70ECE" w:rsidP="009117F1">
      <w:pPr>
        <w:numPr>
          <w:ilvl w:val="0"/>
          <w:numId w:val="32"/>
        </w:numPr>
        <w:tabs>
          <w:tab w:val="num" w:pos="928"/>
        </w:tabs>
        <w:suppressAutoHyphens/>
        <w:spacing w:line="240" w:lineRule="auto"/>
        <w:jc w:val="both"/>
        <w:rPr>
          <w:rFonts w:cs="Arial"/>
          <w:bCs/>
          <w:szCs w:val="20"/>
          <w:lang w:val="sl-SI" w:bidi="mr-IN"/>
        </w:rPr>
      </w:pPr>
      <w:r w:rsidRPr="0071778E">
        <w:rPr>
          <w:rFonts w:cs="Arial"/>
          <w:bCs/>
          <w:szCs w:val="20"/>
          <w:lang w:val="sl-SI" w:bidi="mr-IN"/>
        </w:rPr>
        <w:t xml:space="preserve">ne vodi evidence </w:t>
      </w:r>
      <w:r w:rsidR="009117F1">
        <w:rPr>
          <w:rFonts w:cs="Arial"/>
          <w:bCs/>
          <w:szCs w:val="20"/>
          <w:lang w:val="sl-SI" w:bidi="mr-IN"/>
        </w:rPr>
        <w:t>v skladu s</w:t>
      </w:r>
      <w:r w:rsidR="009117F1" w:rsidRPr="009117F1">
        <w:rPr>
          <w:rFonts w:cs="Arial"/>
          <w:bCs/>
          <w:szCs w:val="20"/>
          <w:lang w:val="sl-SI" w:bidi="mr-IN"/>
        </w:rPr>
        <w:t xml:space="preserve"> </w:t>
      </w:r>
      <w:r w:rsidRPr="0071778E">
        <w:rPr>
          <w:rFonts w:cs="Arial"/>
          <w:bCs/>
          <w:szCs w:val="20"/>
          <w:lang w:val="sl-SI" w:bidi="mr-IN"/>
        </w:rPr>
        <w:t>peti</w:t>
      </w:r>
      <w:r w:rsidR="009117F1">
        <w:rPr>
          <w:rFonts w:cs="Arial"/>
          <w:bCs/>
          <w:szCs w:val="20"/>
          <w:lang w:val="sl-SI" w:bidi="mr-IN"/>
        </w:rPr>
        <w:t>m</w:t>
      </w:r>
      <w:r w:rsidRPr="0071778E">
        <w:rPr>
          <w:rFonts w:cs="Arial"/>
          <w:bCs/>
          <w:szCs w:val="20"/>
          <w:lang w:val="sl-SI" w:bidi="mr-IN"/>
        </w:rPr>
        <w:t xml:space="preserve"> </w:t>
      </w:r>
      <w:r w:rsidR="009117F1" w:rsidRPr="0071778E">
        <w:rPr>
          <w:rFonts w:cs="Arial"/>
          <w:bCs/>
          <w:szCs w:val="20"/>
          <w:lang w:val="sl-SI" w:bidi="mr-IN"/>
        </w:rPr>
        <w:t>odstav</w:t>
      </w:r>
      <w:r w:rsidR="009117F1">
        <w:rPr>
          <w:rFonts w:cs="Arial"/>
          <w:bCs/>
          <w:szCs w:val="20"/>
          <w:lang w:val="sl-SI" w:bidi="mr-IN"/>
        </w:rPr>
        <w:t>kom</w:t>
      </w:r>
      <w:r w:rsidR="009117F1" w:rsidRPr="0071778E">
        <w:rPr>
          <w:rFonts w:cs="Arial"/>
          <w:bCs/>
          <w:szCs w:val="20"/>
          <w:lang w:val="sl-SI" w:bidi="mr-IN"/>
        </w:rPr>
        <w:t xml:space="preserve"> </w:t>
      </w:r>
      <w:r w:rsidRPr="0071778E">
        <w:rPr>
          <w:rFonts w:cs="Arial"/>
          <w:bCs/>
          <w:szCs w:val="20"/>
          <w:lang w:val="sl-SI" w:bidi="mr-IN"/>
        </w:rPr>
        <w:t>4. člena</w:t>
      </w:r>
      <w:r w:rsidR="00B658FF">
        <w:rPr>
          <w:rFonts w:cs="Arial"/>
          <w:bCs/>
          <w:szCs w:val="20"/>
          <w:lang w:val="sl-SI" w:bidi="mr-IN"/>
        </w:rPr>
        <w:t xml:space="preserve"> te uredbe</w:t>
      </w:r>
      <w:r w:rsidRPr="0071778E">
        <w:rPr>
          <w:rFonts w:cs="Arial"/>
          <w:bCs/>
          <w:szCs w:val="20"/>
          <w:lang w:val="sl-SI" w:bidi="mr-IN"/>
        </w:rPr>
        <w:t>,</w:t>
      </w:r>
    </w:p>
    <w:p w:rsidR="00B70ECE" w:rsidRPr="0071778E" w:rsidRDefault="00B70ECE" w:rsidP="009117F1">
      <w:pPr>
        <w:numPr>
          <w:ilvl w:val="0"/>
          <w:numId w:val="32"/>
        </w:numPr>
        <w:tabs>
          <w:tab w:val="num" w:pos="928"/>
        </w:tabs>
        <w:suppressAutoHyphens/>
        <w:spacing w:line="240" w:lineRule="auto"/>
        <w:jc w:val="both"/>
        <w:rPr>
          <w:rFonts w:cs="Arial"/>
          <w:bCs/>
          <w:szCs w:val="20"/>
          <w:lang w:val="sl-SI" w:bidi="mr-IN"/>
        </w:rPr>
      </w:pPr>
      <w:r w:rsidRPr="0071778E">
        <w:rPr>
          <w:rFonts w:cs="Arial"/>
          <w:bCs/>
          <w:szCs w:val="20"/>
          <w:lang w:val="sl-SI" w:bidi="mr-IN"/>
        </w:rPr>
        <w:t xml:space="preserve">ne poroča ministrstvu </w:t>
      </w:r>
      <w:r w:rsidR="009117F1">
        <w:rPr>
          <w:rFonts w:cs="Arial"/>
          <w:bCs/>
          <w:szCs w:val="20"/>
          <w:lang w:val="sl-SI" w:bidi="mr-IN"/>
        </w:rPr>
        <w:t xml:space="preserve">v skladu s </w:t>
      </w:r>
      <w:r w:rsidRPr="0071778E">
        <w:rPr>
          <w:rFonts w:cs="Arial"/>
          <w:bCs/>
          <w:szCs w:val="20"/>
          <w:lang w:val="sl-SI" w:bidi="mr-IN"/>
        </w:rPr>
        <w:t>šesti</w:t>
      </w:r>
      <w:r w:rsidR="009117F1">
        <w:rPr>
          <w:rFonts w:cs="Arial"/>
          <w:bCs/>
          <w:szCs w:val="20"/>
          <w:lang w:val="sl-SI" w:bidi="mr-IN"/>
        </w:rPr>
        <w:t>m</w:t>
      </w:r>
      <w:r w:rsidRPr="0071778E">
        <w:rPr>
          <w:rFonts w:cs="Arial"/>
          <w:bCs/>
          <w:szCs w:val="20"/>
          <w:lang w:val="sl-SI" w:bidi="mr-IN"/>
        </w:rPr>
        <w:t xml:space="preserve"> </w:t>
      </w:r>
      <w:r w:rsidR="009117F1" w:rsidRPr="0071778E">
        <w:rPr>
          <w:rFonts w:cs="Arial"/>
          <w:bCs/>
          <w:szCs w:val="20"/>
          <w:lang w:val="sl-SI" w:bidi="mr-IN"/>
        </w:rPr>
        <w:t>odstav</w:t>
      </w:r>
      <w:r w:rsidR="009117F1">
        <w:rPr>
          <w:rFonts w:cs="Arial"/>
          <w:bCs/>
          <w:szCs w:val="20"/>
          <w:lang w:val="sl-SI" w:bidi="mr-IN"/>
        </w:rPr>
        <w:t>kom</w:t>
      </w:r>
      <w:r w:rsidR="009117F1" w:rsidRPr="0071778E">
        <w:rPr>
          <w:rFonts w:cs="Arial"/>
          <w:bCs/>
          <w:szCs w:val="20"/>
          <w:lang w:val="sl-SI" w:bidi="mr-IN"/>
        </w:rPr>
        <w:t xml:space="preserve"> </w:t>
      </w:r>
      <w:r w:rsidRPr="0071778E">
        <w:rPr>
          <w:rFonts w:cs="Arial"/>
          <w:bCs/>
          <w:szCs w:val="20"/>
          <w:lang w:val="sl-SI" w:bidi="mr-IN"/>
        </w:rPr>
        <w:t>4.</w:t>
      </w:r>
      <w:r w:rsidR="00A17994" w:rsidRPr="0071778E">
        <w:rPr>
          <w:rFonts w:cs="Arial"/>
          <w:bCs/>
          <w:szCs w:val="20"/>
          <w:lang w:val="sl-SI" w:bidi="mr-IN"/>
        </w:rPr>
        <w:t xml:space="preserve"> </w:t>
      </w:r>
      <w:r w:rsidRPr="0071778E">
        <w:rPr>
          <w:rFonts w:cs="Arial"/>
          <w:bCs/>
          <w:szCs w:val="20"/>
          <w:lang w:val="sl-SI" w:bidi="mr-IN"/>
        </w:rPr>
        <w:t>člena</w:t>
      </w:r>
      <w:r w:rsidR="00B658FF">
        <w:rPr>
          <w:rFonts w:cs="Arial"/>
          <w:bCs/>
          <w:szCs w:val="20"/>
          <w:lang w:val="sl-SI" w:bidi="mr-IN"/>
        </w:rPr>
        <w:t xml:space="preserve"> te uredbe.</w:t>
      </w:r>
    </w:p>
    <w:p w:rsidR="00B70ECE" w:rsidRPr="0071778E" w:rsidRDefault="00B70ECE" w:rsidP="00B70ECE">
      <w:pPr>
        <w:pStyle w:val="Telobesedila"/>
        <w:rPr>
          <w:rFonts w:ascii="Arial" w:hAnsi="Arial" w:cs="Arial"/>
          <w:sz w:val="20"/>
          <w:szCs w:val="20"/>
        </w:rPr>
      </w:pPr>
    </w:p>
    <w:p w:rsidR="00B70ECE" w:rsidRPr="0071778E" w:rsidRDefault="00B70ECE" w:rsidP="00B70ECE">
      <w:pPr>
        <w:spacing w:after="200" w:line="276" w:lineRule="auto"/>
        <w:ind w:firstLine="550"/>
        <w:jc w:val="both"/>
        <w:rPr>
          <w:rFonts w:eastAsia="Calibri" w:cs="Arial"/>
          <w:szCs w:val="20"/>
          <w:lang w:val="sl-SI" w:bidi="mr-IN"/>
        </w:rPr>
      </w:pPr>
      <w:r w:rsidRPr="0071778E">
        <w:rPr>
          <w:rFonts w:eastAsia="Calibri" w:cs="Arial"/>
          <w:szCs w:val="20"/>
          <w:lang w:val="sl-SI" w:bidi="mr-IN"/>
        </w:rPr>
        <w:t xml:space="preserve">(2) Z globo od 2.000 do 7.000 </w:t>
      </w:r>
      <w:proofErr w:type="spellStart"/>
      <w:r w:rsidRPr="0071778E">
        <w:rPr>
          <w:rFonts w:eastAsia="Calibri" w:cs="Arial"/>
          <w:szCs w:val="20"/>
          <w:lang w:val="sl-SI" w:bidi="mr-IN"/>
        </w:rPr>
        <w:t>eurov</w:t>
      </w:r>
      <w:proofErr w:type="spellEnd"/>
      <w:r w:rsidRPr="0071778E">
        <w:rPr>
          <w:rFonts w:eastAsia="Calibri" w:cs="Arial"/>
          <w:szCs w:val="20"/>
          <w:lang w:val="sl-SI" w:bidi="mr-IN"/>
        </w:rPr>
        <w:t xml:space="preserve"> se za prekršek iz prejšnjega odstavka kaznuje  samostojni podjetnik posameznik oziroma posameznik, ki samostojno opravlja dejavnost, ki je </w:t>
      </w:r>
      <w:r w:rsidR="00B658FF">
        <w:rPr>
          <w:rFonts w:eastAsia="Calibri" w:cs="Arial"/>
          <w:szCs w:val="20"/>
          <w:lang w:val="sl-SI" w:bidi="mr-IN"/>
        </w:rPr>
        <w:t xml:space="preserve">v skladu s </w:t>
      </w:r>
      <w:r w:rsidRPr="0071778E">
        <w:rPr>
          <w:rFonts w:eastAsia="Calibri" w:cs="Arial"/>
          <w:szCs w:val="20"/>
          <w:lang w:val="sl-SI" w:bidi="mr-IN"/>
        </w:rPr>
        <w:t>t</w:t>
      </w:r>
      <w:r w:rsidR="00B658FF">
        <w:rPr>
          <w:rFonts w:eastAsia="Calibri" w:cs="Arial"/>
          <w:szCs w:val="20"/>
          <w:lang w:val="sl-SI" w:bidi="mr-IN"/>
        </w:rPr>
        <w:t>o</w:t>
      </w:r>
      <w:r w:rsidRPr="0071778E">
        <w:rPr>
          <w:rFonts w:eastAsia="Calibri" w:cs="Arial"/>
          <w:szCs w:val="20"/>
          <w:lang w:val="sl-SI" w:bidi="mr-IN"/>
        </w:rPr>
        <w:t xml:space="preserve"> uredb</w:t>
      </w:r>
      <w:r w:rsidR="00B658FF">
        <w:rPr>
          <w:rFonts w:eastAsia="Calibri" w:cs="Arial"/>
          <w:szCs w:val="20"/>
          <w:lang w:val="sl-SI" w:bidi="mr-IN"/>
        </w:rPr>
        <w:t>o</w:t>
      </w:r>
      <w:r w:rsidRPr="0071778E">
        <w:rPr>
          <w:rFonts w:eastAsia="Calibri" w:cs="Arial"/>
          <w:szCs w:val="20"/>
          <w:lang w:val="sl-SI" w:bidi="mr-IN"/>
        </w:rPr>
        <w:t xml:space="preserve"> izvirni povzročitelj iz dejavnosti. </w:t>
      </w:r>
    </w:p>
    <w:p w:rsidR="00B70ECE" w:rsidRPr="0071778E" w:rsidRDefault="00B70ECE" w:rsidP="00B70ECE">
      <w:pPr>
        <w:pStyle w:val="Telobesedila"/>
        <w:rPr>
          <w:rFonts w:ascii="Arial" w:hAnsi="Arial" w:cs="Arial"/>
          <w:sz w:val="20"/>
          <w:szCs w:val="20"/>
        </w:rPr>
      </w:pPr>
    </w:p>
    <w:p w:rsidR="00B70ECE" w:rsidRPr="007536C9" w:rsidRDefault="00B70ECE" w:rsidP="00B70ECE">
      <w:pPr>
        <w:pStyle w:val="Telobesedila"/>
        <w:rPr>
          <w:rFonts w:ascii="Arial" w:hAnsi="Arial" w:cs="Arial"/>
          <w:sz w:val="20"/>
          <w:szCs w:val="20"/>
        </w:rPr>
      </w:pPr>
      <w:r w:rsidRPr="0071778E">
        <w:rPr>
          <w:rFonts w:ascii="Arial" w:hAnsi="Arial" w:cs="Arial"/>
          <w:sz w:val="20"/>
          <w:szCs w:val="20"/>
        </w:rPr>
        <w:t>(</w:t>
      </w:r>
      <w:r w:rsidR="00F52D2D">
        <w:rPr>
          <w:rFonts w:ascii="Arial" w:hAnsi="Arial" w:cs="Arial"/>
          <w:sz w:val="20"/>
          <w:szCs w:val="20"/>
        </w:rPr>
        <w:t>3</w:t>
      </w:r>
      <w:r w:rsidRPr="0071778E">
        <w:rPr>
          <w:rFonts w:ascii="Arial" w:hAnsi="Arial" w:cs="Arial"/>
          <w:sz w:val="20"/>
          <w:szCs w:val="20"/>
        </w:rPr>
        <w:t xml:space="preserve">) Z globo od 1.000 do 2.000 </w:t>
      </w:r>
      <w:proofErr w:type="spellStart"/>
      <w:r w:rsidRPr="0071778E">
        <w:rPr>
          <w:rFonts w:ascii="Arial" w:hAnsi="Arial" w:cs="Arial"/>
          <w:sz w:val="20"/>
          <w:szCs w:val="20"/>
        </w:rPr>
        <w:t>eurov</w:t>
      </w:r>
      <w:proofErr w:type="spellEnd"/>
      <w:r w:rsidRPr="0071778E">
        <w:rPr>
          <w:rFonts w:ascii="Arial" w:hAnsi="Arial" w:cs="Arial"/>
          <w:sz w:val="20"/>
          <w:szCs w:val="20"/>
        </w:rPr>
        <w:t xml:space="preserve"> se za prekršek iz prvega odstavka tega člena kaznuje tudi odgovorn</w:t>
      </w:r>
      <w:r w:rsidR="00B658FF">
        <w:rPr>
          <w:rFonts w:ascii="Arial" w:hAnsi="Arial" w:cs="Arial"/>
          <w:sz w:val="20"/>
          <w:szCs w:val="20"/>
        </w:rPr>
        <w:t>a</w:t>
      </w:r>
      <w:r w:rsidRPr="007536C9">
        <w:rPr>
          <w:rFonts w:ascii="Arial" w:hAnsi="Arial" w:cs="Arial"/>
          <w:sz w:val="20"/>
          <w:szCs w:val="20"/>
        </w:rPr>
        <w:t xml:space="preserve"> oseb</w:t>
      </w:r>
      <w:r w:rsidR="00B658FF">
        <w:rPr>
          <w:rFonts w:ascii="Arial" w:hAnsi="Arial" w:cs="Arial"/>
          <w:sz w:val="20"/>
          <w:szCs w:val="20"/>
        </w:rPr>
        <w:t>a</w:t>
      </w:r>
      <w:r w:rsidRPr="007536C9">
        <w:rPr>
          <w:rFonts w:ascii="Arial" w:hAnsi="Arial" w:cs="Arial"/>
          <w:sz w:val="20"/>
          <w:szCs w:val="20"/>
        </w:rPr>
        <w:t xml:space="preserve"> pravne osebe oziroma </w:t>
      </w:r>
      <w:r w:rsidR="00F52D2D" w:rsidRPr="00F52D2D">
        <w:rPr>
          <w:rFonts w:ascii="Arial" w:hAnsi="Arial" w:cs="Arial"/>
          <w:sz w:val="20"/>
          <w:szCs w:val="20"/>
        </w:rPr>
        <w:t>odgovorn</w:t>
      </w:r>
      <w:r w:rsidR="00B658FF">
        <w:rPr>
          <w:rFonts w:ascii="Arial" w:hAnsi="Arial" w:cs="Arial"/>
          <w:sz w:val="20"/>
          <w:szCs w:val="20"/>
        </w:rPr>
        <w:t>a</w:t>
      </w:r>
      <w:r w:rsidR="00F52D2D" w:rsidRPr="00F52D2D">
        <w:rPr>
          <w:rFonts w:ascii="Arial" w:hAnsi="Arial" w:cs="Arial"/>
          <w:sz w:val="20"/>
          <w:szCs w:val="20"/>
        </w:rPr>
        <w:t xml:space="preserve"> oseb</w:t>
      </w:r>
      <w:r w:rsidR="00B658FF">
        <w:rPr>
          <w:rFonts w:ascii="Arial" w:hAnsi="Arial" w:cs="Arial"/>
          <w:sz w:val="20"/>
          <w:szCs w:val="20"/>
        </w:rPr>
        <w:t>a</w:t>
      </w:r>
      <w:r w:rsidR="00F52D2D" w:rsidRPr="00F52D2D">
        <w:rPr>
          <w:rFonts w:ascii="Arial" w:hAnsi="Arial" w:cs="Arial"/>
          <w:sz w:val="20"/>
          <w:szCs w:val="20"/>
        </w:rPr>
        <w:t xml:space="preserve"> samostojnega podjetnika posameznika oziroma posameznika, ki samostojno opravlja dejavnost</w:t>
      </w:r>
      <w:r w:rsidRPr="007536C9">
        <w:rPr>
          <w:rFonts w:ascii="Arial" w:hAnsi="Arial" w:cs="Arial"/>
          <w:sz w:val="20"/>
          <w:szCs w:val="20"/>
        </w:rPr>
        <w:t>.</w:t>
      </w:r>
    </w:p>
    <w:p w:rsidR="00B70ECE" w:rsidRPr="007536C9" w:rsidRDefault="00B70ECE" w:rsidP="00B70ECE">
      <w:pPr>
        <w:suppressAutoHyphens/>
        <w:jc w:val="center"/>
        <w:rPr>
          <w:rFonts w:cs="Arial"/>
          <w:b/>
          <w:szCs w:val="22"/>
          <w:lang w:val="sl-SI" w:eastAsia="ar-SA"/>
        </w:rPr>
      </w:pPr>
    </w:p>
    <w:p w:rsidR="00B70ECE" w:rsidRPr="007536C9" w:rsidRDefault="00B70ECE" w:rsidP="000721B3">
      <w:pPr>
        <w:numPr>
          <w:ilvl w:val="0"/>
          <w:numId w:val="13"/>
        </w:numPr>
        <w:suppressAutoHyphens/>
        <w:spacing w:line="240" w:lineRule="auto"/>
        <w:ind w:left="357" w:hanging="357"/>
        <w:jc w:val="center"/>
        <w:rPr>
          <w:rFonts w:cs="Arial"/>
          <w:b/>
          <w:szCs w:val="22"/>
          <w:lang w:val="sl-SI" w:eastAsia="ar-SA"/>
        </w:rPr>
      </w:pPr>
    </w:p>
    <w:p w:rsidR="00B70ECE" w:rsidRPr="007536C9" w:rsidRDefault="00B70ECE" w:rsidP="00B70ECE">
      <w:pPr>
        <w:suppressAutoHyphens/>
        <w:jc w:val="center"/>
        <w:rPr>
          <w:rFonts w:cs="Arial"/>
          <w:b/>
          <w:szCs w:val="22"/>
          <w:lang w:val="sl-SI" w:eastAsia="ar-SA"/>
        </w:rPr>
      </w:pPr>
      <w:r w:rsidRPr="007536C9">
        <w:rPr>
          <w:rFonts w:cs="Arial"/>
          <w:b/>
          <w:szCs w:val="22"/>
          <w:lang w:val="sl-SI" w:eastAsia="ar-SA"/>
        </w:rPr>
        <w:t>(prekrški izvajalca javne službe)</w:t>
      </w:r>
    </w:p>
    <w:p w:rsidR="00B70ECE" w:rsidRPr="007536C9" w:rsidRDefault="00B70ECE" w:rsidP="00B70ECE">
      <w:pPr>
        <w:suppressAutoHyphens/>
        <w:ind w:firstLine="550"/>
        <w:jc w:val="both"/>
        <w:rPr>
          <w:rFonts w:cs="Arial"/>
          <w:szCs w:val="22"/>
          <w:lang w:val="sl-SI" w:eastAsia="ar-SA"/>
        </w:rPr>
      </w:pPr>
    </w:p>
    <w:p w:rsidR="00B70ECE" w:rsidRPr="007536C9" w:rsidRDefault="00B70ECE" w:rsidP="00B70ECE">
      <w:pPr>
        <w:suppressAutoHyphens/>
        <w:ind w:left="720"/>
        <w:jc w:val="both"/>
        <w:rPr>
          <w:rFonts w:cs="Arial"/>
          <w:szCs w:val="22"/>
          <w:lang w:val="sl-SI" w:eastAsia="ar-SA"/>
        </w:rPr>
      </w:pPr>
      <w:r w:rsidRPr="007536C9">
        <w:rPr>
          <w:rFonts w:cs="Arial"/>
          <w:szCs w:val="22"/>
          <w:lang w:val="sl-SI" w:eastAsia="ar-SA"/>
        </w:rPr>
        <w:t xml:space="preserve">(1) Z globo od 3.000 do 10.000 </w:t>
      </w:r>
      <w:proofErr w:type="spellStart"/>
      <w:r w:rsidRPr="007536C9">
        <w:rPr>
          <w:rFonts w:cs="Arial"/>
          <w:szCs w:val="22"/>
          <w:lang w:val="sl-SI" w:eastAsia="ar-SA"/>
        </w:rPr>
        <w:t>eurov</w:t>
      </w:r>
      <w:proofErr w:type="spellEnd"/>
      <w:r w:rsidRPr="007536C9">
        <w:rPr>
          <w:rFonts w:cs="Arial"/>
          <w:szCs w:val="22"/>
          <w:lang w:val="sl-SI" w:eastAsia="ar-SA"/>
        </w:rPr>
        <w:t xml:space="preserve"> se kaznuje za prekršek pravna oseba, ki je </w:t>
      </w:r>
      <w:r w:rsidR="00B658FF">
        <w:rPr>
          <w:rFonts w:cs="Arial"/>
          <w:szCs w:val="22"/>
          <w:lang w:val="sl-SI" w:eastAsia="ar-SA"/>
        </w:rPr>
        <w:t>v skladu s to</w:t>
      </w:r>
      <w:r w:rsidRPr="007536C9">
        <w:rPr>
          <w:rFonts w:cs="Arial"/>
          <w:szCs w:val="22"/>
          <w:lang w:val="sl-SI" w:eastAsia="ar-SA"/>
        </w:rPr>
        <w:t xml:space="preserve"> uredb</w:t>
      </w:r>
      <w:r w:rsidR="00B658FF">
        <w:rPr>
          <w:rFonts w:cs="Arial"/>
          <w:szCs w:val="22"/>
          <w:lang w:val="sl-SI" w:eastAsia="ar-SA"/>
        </w:rPr>
        <w:t>o</w:t>
      </w:r>
      <w:r w:rsidRPr="007536C9">
        <w:rPr>
          <w:rFonts w:cs="Arial"/>
          <w:szCs w:val="22"/>
          <w:lang w:val="sl-SI" w:eastAsia="ar-SA"/>
        </w:rPr>
        <w:t xml:space="preserve"> izvajalec javne službe, če: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zabojnikov ali vreč za zbiranje odpadkov po sistemu od vrat do vrat ne označi v skladu z drugim odstavkom 8.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stehta vseh prevzetih odpadkov v skladu s tretjim odstavkom 8.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zbira mešanih komunalnih odpadkov od sistema od vrat do vrat v skladu s prvim odstavkom 9.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opremi vsak</w:t>
      </w:r>
      <w:r w:rsidR="00DA6A66" w:rsidRPr="007536C9">
        <w:rPr>
          <w:rFonts w:cs="Arial"/>
          <w:szCs w:val="22"/>
          <w:lang w:val="sl-SI" w:eastAsia="ar-SA"/>
        </w:rPr>
        <w:t>ega</w:t>
      </w:r>
      <w:r w:rsidRPr="007536C9">
        <w:rPr>
          <w:rFonts w:cs="Arial"/>
          <w:szCs w:val="22"/>
          <w:lang w:val="sl-SI" w:eastAsia="ar-SA"/>
        </w:rPr>
        <w:t xml:space="preserve"> prevzemn</w:t>
      </w:r>
      <w:r w:rsidR="00DA6A66" w:rsidRPr="007536C9">
        <w:rPr>
          <w:rFonts w:cs="Arial"/>
          <w:szCs w:val="22"/>
          <w:lang w:val="sl-SI" w:eastAsia="ar-SA"/>
        </w:rPr>
        <w:t>ega</w:t>
      </w:r>
      <w:r w:rsidRPr="007536C9">
        <w:rPr>
          <w:rFonts w:cs="Arial"/>
          <w:szCs w:val="22"/>
          <w:lang w:val="sl-SI" w:eastAsia="ar-SA"/>
        </w:rPr>
        <w:t xml:space="preserve"> mest</w:t>
      </w:r>
      <w:r w:rsidR="00DA6A66" w:rsidRPr="007536C9">
        <w:rPr>
          <w:rFonts w:cs="Arial"/>
          <w:szCs w:val="22"/>
          <w:lang w:val="sl-SI" w:eastAsia="ar-SA"/>
        </w:rPr>
        <w:t>a</w:t>
      </w:r>
      <w:r w:rsidRPr="007536C9">
        <w:rPr>
          <w:rFonts w:cs="Arial"/>
          <w:szCs w:val="22"/>
          <w:lang w:val="sl-SI" w:eastAsia="ar-SA"/>
        </w:rPr>
        <w:t xml:space="preserve"> v skladu s tretjim odstavkom 9.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prevzema odpadkov v skladu s četrtim odstavkom 9. člena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zbira bioloških odpadkov v skladu s prvim odstavkom 10. člena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opremi vsak</w:t>
      </w:r>
      <w:r w:rsidR="00DA6A66" w:rsidRPr="007536C9">
        <w:rPr>
          <w:rFonts w:cs="Arial"/>
          <w:szCs w:val="22"/>
          <w:lang w:val="sl-SI" w:eastAsia="ar-SA"/>
        </w:rPr>
        <w:t>ega</w:t>
      </w:r>
      <w:r w:rsidRPr="007536C9">
        <w:rPr>
          <w:rFonts w:cs="Arial"/>
          <w:szCs w:val="22"/>
          <w:lang w:val="sl-SI" w:eastAsia="ar-SA"/>
        </w:rPr>
        <w:t xml:space="preserve"> prevzemn</w:t>
      </w:r>
      <w:r w:rsidR="00DA6A66" w:rsidRPr="007536C9">
        <w:rPr>
          <w:rFonts w:cs="Arial"/>
          <w:szCs w:val="22"/>
          <w:lang w:val="sl-SI" w:eastAsia="ar-SA"/>
        </w:rPr>
        <w:t>ega</w:t>
      </w:r>
      <w:r w:rsidRPr="007536C9">
        <w:rPr>
          <w:rFonts w:cs="Arial"/>
          <w:szCs w:val="22"/>
          <w:lang w:val="sl-SI" w:eastAsia="ar-SA"/>
        </w:rPr>
        <w:t xml:space="preserve"> mest</w:t>
      </w:r>
      <w:r w:rsidR="00DA6A66" w:rsidRPr="007536C9">
        <w:rPr>
          <w:rFonts w:cs="Arial"/>
          <w:szCs w:val="22"/>
          <w:lang w:val="sl-SI" w:eastAsia="ar-SA"/>
        </w:rPr>
        <w:t>a</w:t>
      </w:r>
      <w:r w:rsidRPr="007536C9">
        <w:rPr>
          <w:rFonts w:cs="Arial"/>
          <w:szCs w:val="22"/>
          <w:lang w:val="sl-SI" w:eastAsia="ar-SA"/>
        </w:rPr>
        <w:t xml:space="preserve"> v skladu s tretjim odstavkom 10.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prevzema biološk</w:t>
      </w:r>
      <w:r w:rsidR="00DA6A66" w:rsidRPr="007536C9">
        <w:rPr>
          <w:rFonts w:cs="Arial"/>
          <w:szCs w:val="22"/>
          <w:lang w:val="sl-SI" w:eastAsia="ar-SA"/>
        </w:rPr>
        <w:t>ih</w:t>
      </w:r>
      <w:r w:rsidRPr="007536C9">
        <w:rPr>
          <w:rFonts w:cs="Arial"/>
          <w:szCs w:val="22"/>
          <w:lang w:val="sl-SI" w:eastAsia="ar-SA"/>
        </w:rPr>
        <w:t xml:space="preserve"> odpadk</w:t>
      </w:r>
      <w:r w:rsidR="00DA6A66" w:rsidRPr="007536C9">
        <w:rPr>
          <w:rFonts w:cs="Arial"/>
          <w:szCs w:val="22"/>
          <w:lang w:val="sl-SI" w:eastAsia="ar-SA"/>
        </w:rPr>
        <w:t>ov</w:t>
      </w:r>
      <w:r w:rsidRPr="007536C9">
        <w:rPr>
          <w:rFonts w:cs="Arial"/>
          <w:szCs w:val="22"/>
          <w:lang w:val="sl-SI" w:eastAsia="ar-SA"/>
        </w:rPr>
        <w:t xml:space="preserve"> v skladu s četrtim odstavkom 10.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zbira odpadne embalaže v skladu s prvim ali </w:t>
      </w:r>
      <w:r w:rsidR="00FC3BE3">
        <w:rPr>
          <w:rFonts w:cs="Arial"/>
          <w:szCs w:val="22"/>
          <w:lang w:val="sl-SI" w:eastAsia="ar-SA"/>
        </w:rPr>
        <w:t>osmim</w:t>
      </w:r>
      <w:r w:rsidR="00FC3BE3" w:rsidRPr="007536C9">
        <w:rPr>
          <w:rFonts w:cs="Arial"/>
          <w:szCs w:val="22"/>
          <w:lang w:val="sl-SI" w:eastAsia="ar-SA"/>
        </w:rPr>
        <w:t xml:space="preserve"> </w:t>
      </w:r>
      <w:r w:rsidRPr="007536C9">
        <w:rPr>
          <w:rFonts w:cs="Arial"/>
          <w:szCs w:val="22"/>
          <w:lang w:val="sl-SI" w:eastAsia="ar-SA"/>
        </w:rPr>
        <w:t>odstavkom 11.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opremi vsak</w:t>
      </w:r>
      <w:r w:rsidR="00DA6A66" w:rsidRPr="007536C9">
        <w:rPr>
          <w:rFonts w:cs="Arial"/>
          <w:szCs w:val="22"/>
          <w:lang w:val="sl-SI" w:eastAsia="ar-SA"/>
        </w:rPr>
        <w:t>ega</w:t>
      </w:r>
      <w:r w:rsidRPr="007536C9">
        <w:rPr>
          <w:rFonts w:cs="Arial"/>
          <w:szCs w:val="22"/>
          <w:lang w:val="sl-SI" w:eastAsia="ar-SA"/>
        </w:rPr>
        <w:t xml:space="preserve"> prevzemn</w:t>
      </w:r>
      <w:r w:rsidR="00DA6A66" w:rsidRPr="007536C9">
        <w:rPr>
          <w:rFonts w:cs="Arial"/>
          <w:szCs w:val="22"/>
          <w:lang w:val="sl-SI" w:eastAsia="ar-SA"/>
        </w:rPr>
        <w:t>ega</w:t>
      </w:r>
      <w:r w:rsidRPr="007536C9">
        <w:rPr>
          <w:rFonts w:cs="Arial"/>
          <w:szCs w:val="22"/>
          <w:lang w:val="sl-SI" w:eastAsia="ar-SA"/>
        </w:rPr>
        <w:t xml:space="preserve"> mest</w:t>
      </w:r>
      <w:r w:rsidR="00DA6A66" w:rsidRPr="007536C9">
        <w:rPr>
          <w:rFonts w:cs="Arial"/>
          <w:szCs w:val="22"/>
          <w:lang w:val="sl-SI" w:eastAsia="ar-SA"/>
        </w:rPr>
        <w:t>a</w:t>
      </w:r>
      <w:r w:rsidRPr="007536C9">
        <w:rPr>
          <w:rFonts w:cs="Arial"/>
          <w:szCs w:val="22"/>
          <w:lang w:val="sl-SI" w:eastAsia="ar-SA"/>
        </w:rPr>
        <w:t xml:space="preserve"> v skladu s </w:t>
      </w:r>
      <w:r w:rsidR="00FC3BE3">
        <w:rPr>
          <w:rFonts w:cs="Arial"/>
          <w:szCs w:val="22"/>
          <w:lang w:val="sl-SI" w:eastAsia="ar-SA"/>
        </w:rPr>
        <w:t>četrtim</w:t>
      </w:r>
      <w:r w:rsidR="00FC3BE3" w:rsidRPr="007536C9">
        <w:rPr>
          <w:rFonts w:cs="Arial"/>
          <w:szCs w:val="22"/>
          <w:lang w:val="sl-SI" w:eastAsia="ar-SA"/>
        </w:rPr>
        <w:t xml:space="preserve"> </w:t>
      </w:r>
      <w:r w:rsidRPr="007536C9">
        <w:rPr>
          <w:rFonts w:cs="Arial"/>
          <w:szCs w:val="22"/>
          <w:lang w:val="sl-SI" w:eastAsia="ar-SA"/>
        </w:rPr>
        <w:t>odstavkom 11.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prevzema odpadne embalaže v skladu s </w:t>
      </w:r>
      <w:r w:rsidR="00FC3BE3">
        <w:rPr>
          <w:rFonts w:cs="Arial"/>
          <w:szCs w:val="22"/>
          <w:lang w:val="sl-SI" w:eastAsia="ar-SA"/>
        </w:rPr>
        <w:t>petim</w:t>
      </w:r>
      <w:r w:rsidR="00FC3BE3" w:rsidRPr="007536C9">
        <w:rPr>
          <w:rFonts w:cs="Arial"/>
          <w:szCs w:val="22"/>
          <w:lang w:val="sl-SI" w:eastAsia="ar-SA"/>
        </w:rPr>
        <w:t xml:space="preserve"> </w:t>
      </w:r>
      <w:r w:rsidRPr="007536C9">
        <w:rPr>
          <w:rFonts w:cs="Arial"/>
          <w:szCs w:val="22"/>
          <w:lang w:val="sl-SI" w:eastAsia="ar-SA"/>
        </w:rPr>
        <w:t>odstavkom 11.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zbira odpadkov v zbiralnici v skladu s prvim odstavkom 12.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prazni zabojnikov v skladu s četrtim odstavkom 13.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tehta ali ravna v skladu s petim odstavkom 13.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zbira odpadkov v skladu s prvim odstavkom 14.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zagotovi prevzemanja odpadkov v skladu s tretjim odstavkom 14. člena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objavi obvestila na svoji spletni strani</w:t>
      </w:r>
      <w:r w:rsidR="00D215D6">
        <w:rPr>
          <w:rFonts w:cs="Arial"/>
          <w:szCs w:val="22"/>
          <w:lang w:val="sl-SI" w:eastAsia="ar-SA"/>
        </w:rPr>
        <w:t xml:space="preserve"> oziroma</w:t>
      </w:r>
      <w:r w:rsidR="00D215D6" w:rsidRPr="007536C9">
        <w:rPr>
          <w:rFonts w:cs="Arial"/>
          <w:szCs w:val="22"/>
          <w:lang w:val="sl-SI" w:eastAsia="ar-SA"/>
        </w:rPr>
        <w:t xml:space="preserve"> </w:t>
      </w:r>
      <w:r w:rsidRPr="007536C9">
        <w:rPr>
          <w:rFonts w:cs="Arial"/>
          <w:szCs w:val="22"/>
          <w:lang w:val="sl-SI" w:eastAsia="ar-SA"/>
        </w:rPr>
        <w:t>ne pošlje pisnega obvestila v skladu s četrtim odstavkom 14.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lastRenderedPageBreak/>
        <w:t xml:space="preserve">ne prevzema odpadkov v premični zbiralnici v skladu s petim odstavkom 14. člena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odpadkov ne prevzema za to usposobljena oseba v skladu s četrtim odstavkom 15.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stehta vseh prevzetih odpadkov v skladu s petim odstavkom 15.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prevzema kosovnih odpadkov v skladu s prvim odstavkom 16. člena te uredbe, </w:t>
      </w:r>
    </w:p>
    <w:p w:rsidR="00B70ECE" w:rsidRPr="007536C9" w:rsidRDefault="00B70ECE" w:rsidP="00A17994">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objavi obvestila na svoji spletni strani</w:t>
      </w:r>
      <w:r w:rsidR="00B658FF">
        <w:rPr>
          <w:rFonts w:cs="Arial"/>
          <w:szCs w:val="22"/>
          <w:lang w:val="sl-SI" w:eastAsia="ar-SA"/>
        </w:rPr>
        <w:t xml:space="preserve"> oziroma</w:t>
      </w:r>
      <w:r w:rsidRPr="007536C9">
        <w:rPr>
          <w:rFonts w:cs="Arial"/>
          <w:szCs w:val="22"/>
          <w:lang w:val="sl-SI" w:eastAsia="ar-SA"/>
        </w:rPr>
        <w:t xml:space="preserve"> ne pošlje pisnega obvestila v skladu s tretjim</w:t>
      </w:r>
      <w:r w:rsidR="00A17994" w:rsidRPr="007536C9">
        <w:rPr>
          <w:rFonts w:cs="Arial"/>
          <w:szCs w:val="22"/>
          <w:lang w:val="sl-SI" w:eastAsia="ar-SA"/>
        </w:rPr>
        <w:t xml:space="preserve"> </w:t>
      </w:r>
      <w:r w:rsidRPr="007536C9">
        <w:rPr>
          <w:rFonts w:cs="Arial"/>
          <w:szCs w:val="22"/>
          <w:lang w:val="sl-SI" w:eastAsia="ar-SA"/>
        </w:rPr>
        <w:t>odstavkom 16.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na kraju javne prireditve ne zagotovi zabojnikov v skladu s prvim odstavkom 17. člena,</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zbira odpadkov v zbirnem centru v skladu s prvim odstavkom 18. člena,</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prevzema odpadkov v zbirnem centru v skladu s </w:t>
      </w:r>
      <w:r w:rsidR="00FC3BE3">
        <w:rPr>
          <w:rFonts w:cs="Arial"/>
          <w:szCs w:val="22"/>
          <w:lang w:val="sl-SI" w:eastAsia="ar-SA"/>
        </w:rPr>
        <w:t xml:space="preserve">sedmim </w:t>
      </w:r>
      <w:r w:rsidRPr="007536C9">
        <w:rPr>
          <w:rFonts w:cs="Arial"/>
          <w:szCs w:val="22"/>
          <w:lang w:val="sl-SI" w:eastAsia="ar-SA"/>
        </w:rPr>
        <w:t xml:space="preserve">odstavkom 18. člena,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odpadkov ne prevzema za to usposobljena oseba v skladu s sedmim odstavkom 19.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tehta prevzetih odpadkov v zbirnem centru v skladu </w:t>
      </w:r>
      <w:r w:rsidR="00B35C0E">
        <w:rPr>
          <w:rFonts w:cs="Arial"/>
          <w:szCs w:val="22"/>
          <w:lang w:val="sl-SI" w:eastAsia="ar-SA"/>
        </w:rPr>
        <w:t>s</w:t>
      </w:r>
      <w:r w:rsidR="00B35C0E" w:rsidRPr="007536C9">
        <w:rPr>
          <w:rFonts w:cs="Arial"/>
          <w:szCs w:val="22"/>
          <w:lang w:val="sl-SI" w:eastAsia="ar-SA"/>
        </w:rPr>
        <w:t xml:space="preserve"> </w:t>
      </w:r>
      <w:r w:rsidR="00B35C0E">
        <w:rPr>
          <w:rFonts w:cs="Arial"/>
          <w:szCs w:val="22"/>
          <w:lang w:val="sl-SI" w:eastAsia="ar-SA"/>
        </w:rPr>
        <w:t>sedmim</w:t>
      </w:r>
      <w:r w:rsidR="00B35C0E" w:rsidRPr="007536C9">
        <w:rPr>
          <w:rFonts w:cs="Arial"/>
          <w:szCs w:val="22"/>
          <w:lang w:val="sl-SI" w:eastAsia="ar-SA"/>
        </w:rPr>
        <w:t xml:space="preserve"> </w:t>
      </w:r>
      <w:r w:rsidRPr="007536C9">
        <w:rPr>
          <w:rFonts w:cs="Arial"/>
          <w:szCs w:val="22"/>
          <w:lang w:val="sl-SI" w:eastAsia="ar-SA"/>
        </w:rPr>
        <w:t xml:space="preserve">odstavkom 19. členom te uredbe, </w:t>
      </w:r>
    </w:p>
    <w:p w:rsidR="00B70ECE" w:rsidRPr="00770646"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omogoči izvajalcu priprave za ponovno uporabo</w:t>
      </w:r>
      <w:r w:rsidR="00DA6A66" w:rsidRPr="00B3216A">
        <w:rPr>
          <w:rFonts w:cs="Arial"/>
          <w:szCs w:val="22"/>
          <w:lang w:val="sl-SI" w:eastAsia="ar-SA"/>
        </w:rPr>
        <w:t>,</w:t>
      </w:r>
      <w:r w:rsidRPr="00770646">
        <w:rPr>
          <w:rFonts w:cs="Arial"/>
          <w:szCs w:val="22"/>
          <w:lang w:val="sl-SI" w:eastAsia="ar-SA"/>
        </w:rPr>
        <w:t xml:space="preserve"> da izloči odpadke, ki so primerni za pripravo za ponovno uporabo</w:t>
      </w:r>
      <w:r w:rsidR="00DA6A66" w:rsidRPr="00770646">
        <w:rPr>
          <w:rFonts w:cs="Arial"/>
          <w:szCs w:val="22"/>
          <w:lang w:val="sl-SI" w:eastAsia="ar-SA"/>
        </w:rPr>
        <w:t>,</w:t>
      </w:r>
      <w:r w:rsidRPr="00770646">
        <w:rPr>
          <w:rFonts w:cs="Arial"/>
          <w:szCs w:val="22"/>
          <w:lang w:val="sl-SI" w:eastAsia="ar-SA"/>
        </w:rPr>
        <w:t xml:space="preserve"> v skladu z </w:t>
      </w:r>
      <w:r w:rsidR="00B35C0E">
        <w:rPr>
          <w:rFonts w:cs="Arial"/>
          <w:szCs w:val="22"/>
          <w:lang w:val="sl-SI" w:eastAsia="ar-SA"/>
        </w:rPr>
        <w:t>osmim</w:t>
      </w:r>
      <w:r w:rsidR="00B35C0E" w:rsidRPr="00770646">
        <w:rPr>
          <w:rFonts w:cs="Arial"/>
          <w:szCs w:val="22"/>
          <w:lang w:val="sl-SI" w:eastAsia="ar-SA"/>
        </w:rPr>
        <w:t xml:space="preserve"> </w:t>
      </w:r>
      <w:r w:rsidRPr="00770646">
        <w:rPr>
          <w:rFonts w:cs="Arial"/>
          <w:szCs w:val="22"/>
          <w:lang w:val="sl-SI" w:eastAsia="ar-SA"/>
        </w:rPr>
        <w:t>odstavkom 19. člena te uredbe,</w:t>
      </w:r>
    </w:p>
    <w:p w:rsidR="00B70ECE" w:rsidRPr="00770646" w:rsidRDefault="00B70ECE" w:rsidP="000721B3">
      <w:pPr>
        <w:numPr>
          <w:ilvl w:val="0"/>
          <w:numId w:val="31"/>
        </w:numPr>
        <w:suppressAutoHyphens/>
        <w:spacing w:line="240" w:lineRule="auto"/>
        <w:jc w:val="both"/>
        <w:rPr>
          <w:rFonts w:cs="Arial"/>
          <w:szCs w:val="22"/>
          <w:lang w:val="sl-SI" w:eastAsia="ar-SA"/>
        </w:rPr>
      </w:pPr>
      <w:r w:rsidRPr="00770646">
        <w:rPr>
          <w:rFonts w:cs="Arial"/>
          <w:szCs w:val="22"/>
          <w:lang w:val="sl-SI" w:eastAsia="ar-SA"/>
        </w:rPr>
        <w:t xml:space="preserve">ne odda odpadkov v skladu z </w:t>
      </w:r>
      <w:r w:rsidR="00B35C0E" w:rsidRPr="00770646">
        <w:rPr>
          <w:rFonts w:cs="Arial"/>
          <w:szCs w:val="22"/>
          <w:lang w:val="sl-SI" w:eastAsia="ar-SA"/>
        </w:rPr>
        <w:t>de</w:t>
      </w:r>
      <w:r w:rsidR="00B35C0E">
        <w:rPr>
          <w:rFonts w:cs="Arial"/>
          <w:szCs w:val="22"/>
          <w:lang w:val="sl-SI" w:eastAsia="ar-SA"/>
        </w:rPr>
        <w:t>v</w:t>
      </w:r>
      <w:r w:rsidR="00B35C0E" w:rsidRPr="00770646">
        <w:rPr>
          <w:rFonts w:cs="Arial"/>
          <w:szCs w:val="22"/>
          <w:lang w:val="sl-SI" w:eastAsia="ar-SA"/>
        </w:rPr>
        <w:t xml:space="preserve">etim </w:t>
      </w:r>
      <w:r w:rsidRPr="00770646">
        <w:rPr>
          <w:rFonts w:cs="Arial"/>
          <w:szCs w:val="22"/>
          <w:lang w:val="sl-SI" w:eastAsia="ar-SA"/>
        </w:rPr>
        <w:t>odstavkom 19.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70646">
        <w:rPr>
          <w:rFonts w:cs="Arial"/>
          <w:szCs w:val="22"/>
          <w:lang w:val="sl-SI" w:eastAsia="ar-SA"/>
        </w:rPr>
        <w:t xml:space="preserve">ne prevaža </w:t>
      </w:r>
      <w:r w:rsidRPr="007536C9">
        <w:rPr>
          <w:rFonts w:cs="Arial"/>
          <w:szCs w:val="22"/>
          <w:lang w:val="sl-SI" w:eastAsia="ar-SA"/>
        </w:rPr>
        <w:t xml:space="preserve">odpadkov </w:t>
      </w:r>
      <w:r w:rsidR="00B658FF">
        <w:rPr>
          <w:rFonts w:cs="Arial"/>
          <w:szCs w:val="22"/>
          <w:lang w:val="sl-SI" w:eastAsia="ar-SA"/>
        </w:rPr>
        <w:t>in</w:t>
      </w:r>
      <w:r w:rsidR="00DA6A66" w:rsidRPr="007536C9">
        <w:rPr>
          <w:rFonts w:cs="Arial"/>
          <w:szCs w:val="22"/>
          <w:lang w:val="sl-SI" w:eastAsia="ar-SA"/>
        </w:rPr>
        <w:t xml:space="preserve"> </w:t>
      </w:r>
      <w:r w:rsidRPr="007536C9">
        <w:rPr>
          <w:rFonts w:cs="Arial"/>
          <w:szCs w:val="22"/>
          <w:lang w:val="sl-SI" w:eastAsia="ar-SA"/>
        </w:rPr>
        <w:t xml:space="preserve">ne vzdržuje vozil v skladu </w:t>
      </w:r>
      <w:r w:rsidR="00B658FF">
        <w:rPr>
          <w:rFonts w:cs="Arial"/>
          <w:szCs w:val="22"/>
          <w:lang w:val="sl-SI" w:eastAsia="ar-SA"/>
        </w:rPr>
        <w:t xml:space="preserve">z </w:t>
      </w:r>
      <w:r w:rsidRPr="007536C9">
        <w:rPr>
          <w:rFonts w:cs="Arial"/>
          <w:szCs w:val="22"/>
          <w:lang w:val="sl-SI" w:eastAsia="ar-SA"/>
        </w:rPr>
        <w:t>20. člen</w:t>
      </w:r>
      <w:r w:rsidR="00B658FF">
        <w:rPr>
          <w:rFonts w:cs="Arial"/>
          <w:szCs w:val="22"/>
          <w:lang w:val="sl-SI" w:eastAsia="ar-SA"/>
        </w:rPr>
        <w:t>om</w:t>
      </w:r>
      <w:r w:rsidRPr="007536C9">
        <w:rPr>
          <w:rFonts w:cs="Arial"/>
          <w:szCs w:val="22"/>
          <w:lang w:val="sl-SI" w:eastAsia="ar-SA"/>
        </w:rPr>
        <w:t xml:space="preserve">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zagotovi </w:t>
      </w:r>
      <w:proofErr w:type="spellStart"/>
      <w:r w:rsidRPr="007536C9">
        <w:rPr>
          <w:rFonts w:cs="Arial"/>
          <w:szCs w:val="22"/>
          <w:lang w:val="sl-SI" w:eastAsia="ar-SA"/>
        </w:rPr>
        <w:t>sortirne</w:t>
      </w:r>
      <w:proofErr w:type="spellEnd"/>
      <w:r w:rsidRPr="007536C9">
        <w:rPr>
          <w:rFonts w:cs="Arial"/>
          <w:szCs w:val="22"/>
          <w:lang w:val="sl-SI" w:eastAsia="ar-SA"/>
        </w:rPr>
        <w:t xml:space="preserve"> analize v skladu s prvim in drugim odstavkom 21. člena,</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predloži poročila o </w:t>
      </w:r>
      <w:proofErr w:type="spellStart"/>
      <w:r w:rsidRPr="007536C9">
        <w:rPr>
          <w:rFonts w:cs="Arial"/>
          <w:szCs w:val="22"/>
          <w:lang w:val="sl-SI" w:eastAsia="ar-SA"/>
        </w:rPr>
        <w:t>sortirni</w:t>
      </w:r>
      <w:proofErr w:type="spellEnd"/>
      <w:r w:rsidRPr="007536C9">
        <w:rPr>
          <w:rFonts w:cs="Arial"/>
          <w:szCs w:val="22"/>
          <w:lang w:val="sl-SI" w:eastAsia="ar-SA"/>
        </w:rPr>
        <w:t xml:space="preserve"> analizi v skladu s petim odstavkom 21. člena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ne hrani poročila v skladu s šestim odstavkom 21. člena te uredbe,</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odda zbranih odpadkov v nadaljnjo </w:t>
      </w:r>
      <w:r w:rsidR="00DA6A66" w:rsidRPr="007536C9">
        <w:rPr>
          <w:rFonts w:cs="Arial"/>
          <w:szCs w:val="22"/>
          <w:lang w:val="sl-SI" w:eastAsia="ar-SA"/>
        </w:rPr>
        <w:t xml:space="preserve">obdelavo </w:t>
      </w:r>
      <w:r w:rsidRPr="007536C9">
        <w:rPr>
          <w:rFonts w:cs="Arial"/>
          <w:szCs w:val="22"/>
          <w:lang w:val="sl-SI" w:eastAsia="ar-SA"/>
        </w:rPr>
        <w:t xml:space="preserve">v skladu z 22. členom te uredbe, </w:t>
      </w:r>
    </w:p>
    <w:p w:rsidR="00B70ECE" w:rsidRPr="007536C9" w:rsidRDefault="00B70ECE" w:rsidP="000721B3">
      <w:pPr>
        <w:numPr>
          <w:ilvl w:val="0"/>
          <w:numId w:val="31"/>
        </w:numPr>
        <w:suppressAutoHyphens/>
        <w:spacing w:line="240" w:lineRule="auto"/>
        <w:jc w:val="both"/>
        <w:rPr>
          <w:rFonts w:cs="Arial"/>
          <w:szCs w:val="22"/>
          <w:lang w:val="sl-SI" w:eastAsia="ar-SA"/>
        </w:rPr>
      </w:pPr>
      <w:r w:rsidRPr="007536C9">
        <w:rPr>
          <w:rFonts w:cs="Arial"/>
          <w:szCs w:val="22"/>
          <w:lang w:val="sl-SI" w:eastAsia="ar-SA"/>
        </w:rPr>
        <w:t xml:space="preserve">ne obvešča uporabnikov v skladu </w:t>
      </w:r>
      <w:r w:rsidR="00DA6A66" w:rsidRPr="007536C9">
        <w:rPr>
          <w:rFonts w:cs="Arial"/>
          <w:szCs w:val="22"/>
          <w:lang w:val="sl-SI" w:eastAsia="ar-SA"/>
        </w:rPr>
        <w:t xml:space="preserve">s </w:t>
      </w:r>
      <w:r w:rsidRPr="007536C9">
        <w:rPr>
          <w:rFonts w:cs="Arial"/>
          <w:szCs w:val="22"/>
          <w:lang w:val="sl-SI" w:eastAsia="ar-SA"/>
        </w:rPr>
        <w:t xml:space="preserve">23. členom te uredbe. </w:t>
      </w:r>
    </w:p>
    <w:p w:rsidR="00B70ECE" w:rsidRPr="007536C9" w:rsidRDefault="00B70ECE" w:rsidP="00B70ECE">
      <w:pPr>
        <w:suppressAutoHyphens/>
        <w:jc w:val="both"/>
        <w:rPr>
          <w:rFonts w:cs="Arial"/>
          <w:szCs w:val="22"/>
          <w:lang w:val="sl-SI" w:eastAsia="ar-SA"/>
        </w:rPr>
      </w:pPr>
    </w:p>
    <w:p w:rsidR="00B70ECE" w:rsidRPr="007536C9" w:rsidRDefault="0002186B" w:rsidP="0002186B">
      <w:pPr>
        <w:suppressAutoHyphens/>
        <w:ind w:firstLine="720"/>
        <w:jc w:val="both"/>
        <w:rPr>
          <w:rFonts w:cs="Arial"/>
          <w:szCs w:val="22"/>
          <w:lang w:val="sl-SI" w:eastAsia="ar-SA"/>
        </w:rPr>
      </w:pPr>
      <w:r w:rsidRPr="007536C9">
        <w:rPr>
          <w:rFonts w:cs="Arial"/>
          <w:szCs w:val="22"/>
          <w:lang w:val="sl-SI" w:eastAsia="ar-SA"/>
        </w:rPr>
        <w:t>(2)</w:t>
      </w:r>
      <w:r w:rsidR="00B70ECE" w:rsidRPr="007536C9">
        <w:rPr>
          <w:rFonts w:cs="Arial"/>
          <w:szCs w:val="22"/>
          <w:lang w:val="sl-SI" w:eastAsia="ar-SA"/>
        </w:rPr>
        <w:t xml:space="preserve"> Z globo od 2.000 do 7.000 </w:t>
      </w:r>
      <w:proofErr w:type="spellStart"/>
      <w:r w:rsidR="00B70ECE" w:rsidRPr="007536C9">
        <w:rPr>
          <w:rFonts w:cs="Arial"/>
          <w:szCs w:val="22"/>
          <w:lang w:val="sl-SI" w:eastAsia="ar-SA"/>
        </w:rPr>
        <w:t>eurov</w:t>
      </w:r>
      <w:proofErr w:type="spellEnd"/>
      <w:r w:rsidR="00B70ECE" w:rsidRPr="007536C9">
        <w:rPr>
          <w:rFonts w:cs="Arial"/>
          <w:szCs w:val="22"/>
          <w:lang w:val="sl-SI" w:eastAsia="ar-SA"/>
        </w:rPr>
        <w:t xml:space="preserve"> se za prekršek iz prejšnjega odstavka kaznuje  samostojni podjetnik posameznik </w:t>
      </w:r>
      <w:r w:rsidR="006C24B0" w:rsidRPr="006C24B0">
        <w:rPr>
          <w:rFonts w:cs="Arial"/>
          <w:szCs w:val="22"/>
          <w:lang w:val="sl-SI" w:eastAsia="ar-SA"/>
        </w:rPr>
        <w:t xml:space="preserve">oziroma posameznik, ki samostojno opravlja dejavnost, </w:t>
      </w:r>
      <w:r w:rsidR="00B70ECE" w:rsidRPr="007536C9">
        <w:rPr>
          <w:rFonts w:cs="Arial"/>
          <w:szCs w:val="22"/>
          <w:lang w:val="sl-SI" w:eastAsia="ar-SA"/>
        </w:rPr>
        <w:t xml:space="preserve">ki je </w:t>
      </w:r>
      <w:r w:rsidR="00B658FF">
        <w:rPr>
          <w:rFonts w:cs="Arial"/>
          <w:szCs w:val="22"/>
          <w:lang w:val="sl-SI" w:eastAsia="ar-SA"/>
        </w:rPr>
        <w:t xml:space="preserve">v skladu s </w:t>
      </w:r>
      <w:r w:rsidR="00B70ECE" w:rsidRPr="007536C9">
        <w:rPr>
          <w:rFonts w:cs="Arial"/>
          <w:szCs w:val="22"/>
          <w:lang w:val="sl-SI" w:eastAsia="ar-SA"/>
        </w:rPr>
        <w:t>t</w:t>
      </w:r>
      <w:r w:rsidR="00B658FF">
        <w:rPr>
          <w:rFonts w:cs="Arial"/>
          <w:szCs w:val="22"/>
          <w:lang w:val="sl-SI" w:eastAsia="ar-SA"/>
        </w:rPr>
        <w:t>o</w:t>
      </w:r>
      <w:r w:rsidR="00B70ECE" w:rsidRPr="007536C9">
        <w:rPr>
          <w:rFonts w:cs="Arial"/>
          <w:szCs w:val="22"/>
          <w:lang w:val="sl-SI" w:eastAsia="ar-SA"/>
        </w:rPr>
        <w:t xml:space="preserve"> uredb</w:t>
      </w:r>
      <w:r w:rsidR="00B658FF">
        <w:rPr>
          <w:rFonts w:cs="Arial"/>
          <w:szCs w:val="22"/>
          <w:lang w:val="sl-SI" w:eastAsia="ar-SA"/>
        </w:rPr>
        <w:t>o</w:t>
      </w:r>
      <w:r w:rsidR="00B70ECE" w:rsidRPr="007536C9">
        <w:rPr>
          <w:rFonts w:cs="Arial"/>
          <w:szCs w:val="22"/>
          <w:lang w:val="sl-SI" w:eastAsia="ar-SA"/>
        </w:rPr>
        <w:t xml:space="preserve"> izvajalec javne službe zbiranja.  </w:t>
      </w:r>
    </w:p>
    <w:p w:rsidR="0002186B" w:rsidRPr="007536C9" w:rsidRDefault="0002186B" w:rsidP="0002186B">
      <w:pPr>
        <w:suppressAutoHyphens/>
        <w:ind w:firstLine="720"/>
        <w:jc w:val="both"/>
        <w:rPr>
          <w:rFonts w:cs="Arial"/>
          <w:szCs w:val="22"/>
          <w:lang w:val="sl-SI" w:eastAsia="ar-SA"/>
        </w:rPr>
      </w:pPr>
    </w:p>
    <w:p w:rsidR="00B70ECE" w:rsidRPr="007536C9" w:rsidRDefault="00B70ECE" w:rsidP="00B70ECE">
      <w:pPr>
        <w:suppressAutoHyphens/>
        <w:ind w:firstLine="720"/>
        <w:jc w:val="both"/>
        <w:rPr>
          <w:rFonts w:cs="Arial"/>
          <w:szCs w:val="22"/>
          <w:lang w:val="sl-SI" w:eastAsia="ar-SA"/>
        </w:rPr>
      </w:pPr>
      <w:r w:rsidRPr="007536C9">
        <w:rPr>
          <w:rFonts w:cs="Arial"/>
          <w:szCs w:val="22"/>
          <w:lang w:val="sl-SI" w:eastAsia="ar-SA"/>
        </w:rPr>
        <w:t xml:space="preserve">(3) Z globo od 1.000 do 2.000 </w:t>
      </w:r>
      <w:proofErr w:type="spellStart"/>
      <w:r w:rsidRPr="007536C9">
        <w:rPr>
          <w:rFonts w:cs="Arial"/>
          <w:szCs w:val="22"/>
          <w:lang w:val="sl-SI" w:eastAsia="ar-SA"/>
        </w:rPr>
        <w:t>eurov</w:t>
      </w:r>
      <w:proofErr w:type="spellEnd"/>
      <w:r w:rsidRPr="007536C9">
        <w:rPr>
          <w:rFonts w:cs="Arial"/>
          <w:szCs w:val="22"/>
          <w:lang w:val="sl-SI" w:eastAsia="ar-SA"/>
        </w:rPr>
        <w:t xml:space="preserve"> se za prekršek iz prvega odstavka tega člena kaznuje </w:t>
      </w:r>
      <w:r w:rsidR="006C24B0" w:rsidRPr="006C24B0">
        <w:rPr>
          <w:rFonts w:cs="Arial"/>
          <w:szCs w:val="22"/>
          <w:lang w:val="sl-SI" w:eastAsia="ar-SA"/>
        </w:rPr>
        <w:t>tudi odgovorna oseba pravne osebe oziroma odgovorna oseba samostojnega podjetnika posameznika oziroma posameznika, ki samostojno opravlja dejavnost.</w:t>
      </w:r>
    </w:p>
    <w:p w:rsidR="00B70ECE" w:rsidRPr="007536C9" w:rsidRDefault="00B70ECE" w:rsidP="00B70ECE">
      <w:pPr>
        <w:suppressAutoHyphens/>
        <w:rPr>
          <w:rFonts w:cs="Arial"/>
          <w:b/>
          <w:szCs w:val="22"/>
          <w:lang w:val="sl-SI" w:eastAsia="ar-SA" w:bidi="mr-IN"/>
        </w:rPr>
      </w:pPr>
    </w:p>
    <w:p w:rsidR="00B70ECE" w:rsidRPr="007536C9" w:rsidRDefault="00B70ECE" w:rsidP="00B70ECE">
      <w:pPr>
        <w:suppressAutoHyphens/>
        <w:rPr>
          <w:rFonts w:cs="Arial"/>
          <w:b/>
          <w:szCs w:val="22"/>
          <w:lang w:val="sl-SI" w:eastAsia="ar-SA" w:bidi="mr-IN"/>
        </w:rPr>
      </w:pPr>
    </w:p>
    <w:p w:rsidR="00B70ECE" w:rsidRPr="007536C9" w:rsidRDefault="00B70ECE" w:rsidP="00B70ECE">
      <w:pPr>
        <w:suppressAutoHyphens/>
        <w:rPr>
          <w:rFonts w:cs="Arial"/>
          <w:b/>
          <w:szCs w:val="22"/>
          <w:lang w:val="sl-SI" w:eastAsia="ar-SA"/>
        </w:rPr>
      </w:pPr>
      <w:r w:rsidRPr="007536C9">
        <w:rPr>
          <w:rFonts w:cs="Arial"/>
          <w:b/>
          <w:szCs w:val="22"/>
          <w:lang w:val="sl-SI" w:eastAsia="ar-SA" w:bidi="mr-IN"/>
        </w:rPr>
        <w:t>VI. PREHODN</w:t>
      </w:r>
      <w:r w:rsidR="005B4D47">
        <w:rPr>
          <w:rFonts w:cs="Arial"/>
          <w:b/>
          <w:szCs w:val="22"/>
          <w:lang w:val="sl-SI" w:eastAsia="ar-SA" w:bidi="mr-IN"/>
        </w:rPr>
        <w:t>E</w:t>
      </w:r>
      <w:r w:rsidRPr="007536C9">
        <w:rPr>
          <w:rFonts w:cs="Arial"/>
          <w:b/>
          <w:szCs w:val="22"/>
          <w:lang w:val="sl-SI" w:eastAsia="ar-SA" w:bidi="mr-IN"/>
        </w:rPr>
        <w:t xml:space="preserve"> IN </w:t>
      </w:r>
      <w:r w:rsidR="00D215D6" w:rsidRPr="007536C9">
        <w:rPr>
          <w:rFonts w:cs="Arial"/>
          <w:b/>
          <w:szCs w:val="22"/>
          <w:lang w:val="sl-SI" w:eastAsia="ar-SA" w:bidi="mr-IN"/>
        </w:rPr>
        <w:t>KONČN</w:t>
      </w:r>
      <w:r w:rsidR="00D215D6">
        <w:rPr>
          <w:rFonts w:cs="Arial"/>
          <w:b/>
          <w:szCs w:val="22"/>
          <w:lang w:val="sl-SI" w:eastAsia="ar-SA" w:bidi="mr-IN"/>
        </w:rPr>
        <w:t>I</w:t>
      </w:r>
      <w:r w:rsidR="00D215D6" w:rsidRPr="007536C9">
        <w:rPr>
          <w:rFonts w:cs="Arial"/>
          <w:b/>
          <w:szCs w:val="22"/>
          <w:lang w:val="sl-SI" w:eastAsia="ar-SA" w:bidi="mr-IN"/>
        </w:rPr>
        <w:t xml:space="preserve">  </w:t>
      </w:r>
      <w:r w:rsidR="00D215D6" w:rsidRPr="007536C9">
        <w:rPr>
          <w:rFonts w:cs="Arial"/>
          <w:b/>
          <w:szCs w:val="22"/>
          <w:lang w:val="sl-SI" w:eastAsia="ar-SA"/>
        </w:rPr>
        <w:t>DOLOČB</w:t>
      </w:r>
      <w:r w:rsidR="00D215D6">
        <w:rPr>
          <w:rFonts w:cs="Arial"/>
          <w:b/>
          <w:szCs w:val="22"/>
          <w:lang w:val="sl-SI" w:eastAsia="ar-SA"/>
        </w:rPr>
        <w:t>I</w:t>
      </w:r>
    </w:p>
    <w:p w:rsidR="00B70ECE" w:rsidRPr="007536C9" w:rsidRDefault="00B70ECE" w:rsidP="00B70ECE">
      <w:pPr>
        <w:suppressAutoHyphens/>
        <w:jc w:val="center"/>
        <w:rPr>
          <w:rFonts w:cs="Arial"/>
          <w:b/>
          <w:bCs/>
          <w:szCs w:val="22"/>
          <w:lang w:val="sl-SI" w:eastAsia="ar-SA" w:bidi="mr-IN"/>
        </w:rPr>
      </w:pPr>
    </w:p>
    <w:p w:rsidR="00B70ECE" w:rsidRPr="007536C9" w:rsidRDefault="00B70ECE" w:rsidP="000721B3">
      <w:pPr>
        <w:numPr>
          <w:ilvl w:val="0"/>
          <w:numId w:val="13"/>
        </w:numPr>
        <w:suppressAutoHyphens/>
        <w:spacing w:line="240" w:lineRule="auto"/>
        <w:ind w:left="357" w:hanging="357"/>
        <w:jc w:val="center"/>
        <w:rPr>
          <w:rFonts w:cs="Arial"/>
          <w:b/>
          <w:szCs w:val="22"/>
          <w:lang w:val="sl-SI" w:eastAsia="ar-SA"/>
        </w:rPr>
      </w:pPr>
      <w:r w:rsidRPr="007536C9">
        <w:rPr>
          <w:rFonts w:cs="Arial"/>
          <w:b/>
          <w:szCs w:val="22"/>
          <w:lang w:val="sl-SI" w:eastAsia="ar-SA"/>
        </w:rPr>
        <w:t>člen</w:t>
      </w:r>
    </w:p>
    <w:p w:rsidR="00B70ECE" w:rsidRPr="007536C9" w:rsidRDefault="00B70ECE" w:rsidP="00B7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Arial"/>
          <w:b/>
          <w:szCs w:val="22"/>
          <w:lang w:val="sl-SI" w:eastAsia="ar-SA"/>
        </w:rPr>
      </w:pPr>
      <w:r w:rsidRPr="007536C9">
        <w:rPr>
          <w:rFonts w:cs="Arial"/>
          <w:b/>
          <w:szCs w:val="22"/>
          <w:lang w:val="sl-SI" w:eastAsia="ar-SA"/>
        </w:rPr>
        <w:t>(obveznosti izvajalcev javne službe zbiranja)</w:t>
      </w:r>
    </w:p>
    <w:p w:rsidR="00B70ECE" w:rsidRPr="007536C9" w:rsidRDefault="00B70ECE" w:rsidP="00B70ECE">
      <w:pPr>
        <w:suppressAutoHyphens/>
        <w:rPr>
          <w:rFonts w:cs="Arial"/>
          <w:b/>
          <w:szCs w:val="22"/>
          <w:lang w:val="sl-SI" w:eastAsia="ar-SA"/>
        </w:rPr>
      </w:pPr>
    </w:p>
    <w:p w:rsidR="00B70ECE" w:rsidRPr="007536C9" w:rsidRDefault="00B70ECE" w:rsidP="00B70ECE">
      <w:pPr>
        <w:suppressAutoHyphens/>
        <w:rPr>
          <w:rFonts w:cs="Arial"/>
          <w:strike/>
          <w:szCs w:val="22"/>
          <w:lang w:val="sl-SI" w:eastAsia="ar-SA"/>
        </w:rPr>
      </w:pPr>
    </w:p>
    <w:p w:rsidR="00B70ECE" w:rsidRPr="007536C9" w:rsidRDefault="00B70ECE" w:rsidP="00B70ECE">
      <w:pPr>
        <w:suppressAutoHyphens/>
        <w:ind w:firstLine="720"/>
        <w:jc w:val="both"/>
        <w:rPr>
          <w:rFonts w:cs="Arial"/>
          <w:szCs w:val="22"/>
          <w:lang w:val="sl-SI" w:eastAsia="ar-SA"/>
        </w:rPr>
      </w:pPr>
      <w:r w:rsidRPr="007536C9">
        <w:rPr>
          <w:rFonts w:cs="Arial"/>
          <w:szCs w:val="22"/>
          <w:lang w:val="sl-SI" w:eastAsia="ar-SA"/>
        </w:rPr>
        <w:t>(1) Izvajalec javne službe, ki na dan uveljavitve te uredbe izvaja javno službo, mora izvajanje javne službe zbiranja prilagoditi določbam te uredbe najpozneje v dveh letih od uveljavitve te uredbe.</w:t>
      </w:r>
    </w:p>
    <w:p w:rsidR="00B70ECE" w:rsidRDefault="00B70ECE" w:rsidP="00B70ECE">
      <w:pPr>
        <w:suppressAutoHyphens/>
        <w:ind w:firstLine="720"/>
        <w:jc w:val="both"/>
        <w:rPr>
          <w:rFonts w:cs="Arial"/>
          <w:szCs w:val="22"/>
          <w:lang w:val="sl-SI" w:eastAsia="ar-SA"/>
        </w:rPr>
      </w:pPr>
      <w:r w:rsidRPr="007536C9">
        <w:rPr>
          <w:rFonts w:cs="Arial"/>
          <w:szCs w:val="22"/>
          <w:lang w:val="sl-SI" w:eastAsia="ar-SA"/>
        </w:rPr>
        <w:t xml:space="preserve">(2) Izvajalec javne službe izvedbo </w:t>
      </w:r>
      <w:proofErr w:type="spellStart"/>
      <w:r w:rsidRPr="007536C9">
        <w:rPr>
          <w:rFonts w:cs="Arial"/>
          <w:szCs w:val="22"/>
          <w:lang w:val="sl-SI" w:eastAsia="ar-SA"/>
        </w:rPr>
        <w:t>sortirne</w:t>
      </w:r>
      <w:proofErr w:type="spellEnd"/>
      <w:r w:rsidRPr="007536C9">
        <w:rPr>
          <w:rFonts w:cs="Arial"/>
          <w:szCs w:val="22"/>
          <w:lang w:val="sl-SI" w:eastAsia="ar-SA"/>
        </w:rPr>
        <w:t xml:space="preserve"> analize prvič </w:t>
      </w:r>
      <w:r w:rsidR="00BA0D87" w:rsidRPr="007536C9">
        <w:rPr>
          <w:rFonts w:cs="Arial"/>
          <w:szCs w:val="22"/>
          <w:lang w:val="sl-SI" w:eastAsia="ar-SA"/>
        </w:rPr>
        <w:t xml:space="preserve">zagotovi </w:t>
      </w:r>
      <w:r w:rsidRPr="007536C9">
        <w:rPr>
          <w:rFonts w:cs="Arial"/>
          <w:szCs w:val="22"/>
          <w:lang w:val="sl-SI" w:eastAsia="ar-SA"/>
        </w:rPr>
        <w:t>za leto 2019.</w:t>
      </w:r>
    </w:p>
    <w:p w:rsidR="005B4D47" w:rsidRDefault="005B4D47" w:rsidP="00B70ECE">
      <w:pPr>
        <w:suppressAutoHyphens/>
        <w:ind w:firstLine="720"/>
        <w:jc w:val="both"/>
        <w:rPr>
          <w:rFonts w:cs="Arial"/>
          <w:szCs w:val="22"/>
          <w:lang w:val="sl-SI" w:eastAsia="ar-SA"/>
        </w:rPr>
      </w:pPr>
    </w:p>
    <w:p w:rsidR="00B70ECE" w:rsidRPr="007536C9" w:rsidRDefault="00B70ECE" w:rsidP="00B70ECE">
      <w:pPr>
        <w:suppressAutoHyphens/>
        <w:rPr>
          <w:rFonts w:cs="Arial"/>
          <w:lang w:val="sl-SI" w:eastAsia="ar-SA"/>
        </w:rPr>
      </w:pPr>
    </w:p>
    <w:p w:rsidR="00B70ECE" w:rsidRDefault="00B70ECE" w:rsidP="000721B3">
      <w:pPr>
        <w:numPr>
          <w:ilvl w:val="0"/>
          <w:numId w:val="13"/>
        </w:numPr>
        <w:suppressAutoHyphens/>
        <w:spacing w:line="240" w:lineRule="auto"/>
        <w:ind w:left="357" w:hanging="357"/>
        <w:jc w:val="center"/>
        <w:rPr>
          <w:rFonts w:cs="Arial"/>
          <w:b/>
          <w:szCs w:val="22"/>
          <w:lang w:val="sl-SI" w:eastAsia="ar-SA"/>
        </w:rPr>
      </w:pPr>
      <w:r w:rsidRPr="007536C9">
        <w:rPr>
          <w:rFonts w:cs="Arial"/>
          <w:b/>
          <w:szCs w:val="22"/>
          <w:lang w:val="sl-SI" w:eastAsia="ar-SA"/>
        </w:rPr>
        <w:t>člen</w:t>
      </w:r>
    </w:p>
    <w:p w:rsidR="00D071A2" w:rsidRPr="005B4D47" w:rsidRDefault="00D071A2" w:rsidP="005B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Arial"/>
          <w:b/>
          <w:szCs w:val="22"/>
          <w:lang w:val="sl-SI" w:eastAsia="ar-SA"/>
        </w:rPr>
      </w:pPr>
      <w:r w:rsidRPr="005B4D47">
        <w:rPr>
          <w:rFonts w:cs="Arial"/>
          <w:b/>
          <w:szCs w:val="22"/>
          <w:lang w:val="sl-SI" w:eastAsia="ar-SA"/>
        </w:rPr>
        <w:t>(</w:t>
      </w:r>
      <w:r w:rsidR="00D215D6">
        <w:rPr>
          <w:rFonts w:cs="Arial"/>
          <w:b/>
          <w:szCs w:val="22"/>
          <w:lang w:val="sl-SI" w:eastAsia="ar-SA"/>
        </w:rPr>
        <w:t xml:space="preserve">obstoječi </w:t>
      </w:r>
      <w:r w:rsidRPr="005B4D47">
        <w:rPr>
          <w:rFonts w:cs="Arial"/>
          <w:b/>
          <w:szCs w:val="22"/>
          <w:lang w:val="sl-SI" w:eastAsia="ar-SA"/>
        </w:rPr>
        <w:t xml:space="preserve">zbirni </w:t>
      </w:r>
      <w:r w:rsidR="00D215D6" w:rsidRPr="005B4D47">
        <w:rPr>
          <w:rFonts w:cs="Arial"/>
          <w:b/>
          <w:szCs w:val="22"/>
          <w:lang w:val="sl-SI" w:eastAsia="ar-SA"/>
        </w:rPr>
        <w:t>cent</w:t>
      </w:r>
      <w:r w:rsidR="00D215D6">
        <w:rPr>
          <w:rFonts w:cs="Arial"/>
          <w:b/>
          <w:szCs w:val="22"/>
          <w:lang w:val="sl-SI" w:eastAsia="ar-SA"/>
        </w:rPr>
        <w:t>ri</w:t>
      </w:r>
      <w:r w:rsidRPr="005B4D47">
        <w:rPr>
          <w:rFonts w:cs="Arial"/>
          <w:b/>
          <w:szCs w:val="22"/>
          <w:lang w:val="sl-SI" w:eastAsia="ar-SA"/>
        </w:rPr>
        <w:t>)</w:t>
      </w:r>
    </w:p>
    <w:p w:rsidR="005B4D47" w:rsidRDefault="005B4D47" w:rsidP="005B4D47">
      <w:pPr>
        <w:suppressAutoHyphens/>
        <w:ind w:firstLine="720"/>
        <w:jc w:val="both"/>
        <w:rPr>
          <w:rFonts w:cs="Arial"/>
          <w:szCs w:val="22"/>
          <w:lang w:val="sl-SI" w:eastAsia="ar-SA"/>
        </w:rPr>
      </w:pPr>
    </w:p>
    <w:p w:rsidR="00D071A2" w:rsidRPr="005B4D47" w:rsidRDefault="00D071A2" w:rsidP="005B4D47">
      <w:pPr>
        <w:suppressAutoHyphens/>
        <w:ind w:firstLine="720"/>
        <w:jc w:val="both"/>
        <w:rPr>
          <w:rFonts w:cs="Arial"/>
          <w:szCs w:val="22"/>
          <w:lang w:val="sl-SI" w:eastAsia="ar-SA"/>
        </w:rPr>
      </w:pPr>
      <w:r w:rsidRPr="00B35C0E">
        <w:rPr>
          <w:rFonts w:cs="Arial"/>
          <w:szCs w:val="22"/>
          <w:lang w:val="sl-SI" w:eastAsia="ar-SA"/>
        </w:rPr>
        <w:t xml:space="preserve">Ne glede na tretji odstavek </w:t>
      </w:r>
      <w:r>
        <w:rPr>
          <w:rFonts w:cs="Arial"/>
          <w:szCs w:val="22"/>
          <w:lang w:val="sl-SI" w:eastAsia="ar-SA"/>
        </w:rPr>
        <w:t>19.</w:t>
      </w:r>
      <w:r w:rsidRPr="00B35C0E">
        <w:rPr>
          <w:rFonts w:cs="Arial"/>
          <w:szCs w:val="22"/>
          <w:lang w:val="sl-SI" w:eastAsia="ar-SA"/>
        </w:rPr>
        <w:t xml:space="preserve"> člena</w:t>
      </w:r>
      <w:r>
        <w:rPr>
          <w:rFonts w:cs="Arial"/>
          <w:szCs w:val="22"/>
          <w:lang w:val="sl-SI" w:eastAsia="ar-SA"/>
        </w:rPr>
        <w:t xml:space="preserve"> te uredbe </w:t>
      </w:r>
      <w:r w:rsidRPr="00B35C0E">
        <w:rPr>
          <w:rFonts w:cs="Arial"/>
          <w:szCs w:val="22"/>
          <w:lang w:val="sl-SI" w:eastAsia="ar-SA"/>
        </w:rPr>
        <w:t>za zbirni center, ki obratuje na dan uveljavitve te uredbe, ne veljajo zahteve iz 1. in 2. točke iz priloge 3 te uredbe</w:t>
      </w:r>
      <w:r w:rsidR="00D215D6">
        <w:rPr>
          <w:rFonts w:cs="Arial"/>
          <w:szCs w:val="22"/>
          <w:lang w:val="sl-SI" w:eastAsia="ar-SA"/>
        </w:rPr>
        <w:t>.</w:t>
      </w:r>
    </w:p>
    <w:p w:rsidR="00D071A2" w:rsidRDefault="00D071A2" w:rsidP="005B4D47">
      <w:pPr>
        <w:suppressAutoHyphens/>
        <w:spacing w:line="240" w:lineRule="auto"/>
        <w:jc w:val="center"/>
        <w:rPr>
          <w:rFonts w:cs="Arial"/>
          <w:szCs w:val="22"/>
          <w:lang w:val="sl-SI" w:eastAsia="ar-SA"/>
        </w:rPr>
      </w:pPr>
    </w:p>
    <w:p w:rsidR="005B4D47" w:rsidRPr="005B4D47" w:rsidRDefault="005B4D47" w:rsidP="005B4D47">
      <w:pPr>
        <w:suppressAutoHyphens/>
        <w:spacing w:line="240" w:lineRule="auto"/>
        <w:jc w:val="center"/>
        <w:rPr>
          <w:rFonts w:cs="Arial"/>
          <w:szCs w:val="22"/>
          <w:lang w:val="sl-SI" w:eastAsia="ar-SA"/>
        </w:rPr>
      </w:pPr>
    </w:p>
    <w:p w:rsidR="00D071A2" w:rsidRPr="007536C9" w:rsidRDefault="00D071A2" w:rsidP="000721B3">
      <w:pPr>
        <w:numPr>
          <w:ilvl w:val="0"/>
          <w:numId w:val="13"/>
        </w:numPr>
        <w:suppressAutoHyphens/>
        <w:spacing w:line="240" w:lineRule="auto"/>
        <w:ind w:left="357" w:hanging="357"/>
        <w:jc w:val="center"/>
        <w:rPr>
          <w:rFonts w:cs="Arial"/>
          <w:b/>
          <w:szCs w:val="22"/>
          <w:lang w:val="sl-SI" w:eastAsia="ar-SA"/>
        </w:rPr>
      </w:pPr>
      <w:r>
        <w:rPr>
          <w:rFonts w:cs="Arial"/>
          <w:b/>
          <w:szCs w:val="22"/>
          <w:lang w:val="sl-SI" w:eastAsia="ar-SA"/>
        </w:rPr>
        <w:lastRenderedPageBreak/>
        <w:t>člen</w:t>
      </w:r>
    </w:p>
    <w:p w:rsidR="00B70ECE" w:rsidRPr="007536C9" w:rsidRDefault="00B70ECE" w:rsidP="00B7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Arial"/>
          <w:b/>
          <w:szCs w:val="22"/>
          <w:lang w:val="sl-SI" w:eastAsia="ar-SA"/>
        </w:rPr>
      </w:pPr>
      <w:r w:rsidRPr="007536C9">
        <w:rPr>
          <w:rFonts w:cs="Arial"/>
          <w:b/>
          <w:szCs w:val="22"/>
          <w:lang w:val="sl-SI" w:eastAsia="ar-SA"/>
        </w:rPr>
        <w:t>(obveznost uporabnika)</w:t>
      </w:r>
    </w:p>
    <w:p w:rsidR="00B70ECE" w:rsidRPr="007536C9" w:rsidRDefault="00B70ECE" w:rsidP="00B70ECE">
      <w:pPr>
        <w:pStyle w:val="Odstavekseznama"/>
        <w:suppressAutoHyphens/>
        <w:ind w:left="3898"/>
        <w:rPr>
          <w:rFonts w:cs="Arial"/>
          <w:lang w:eastAsia="ar-SA"/>
        </w:rPr>
      </w:pPr>
    </w:p>
    <w:p w:rsidR="00B70ECE" w:rsidRPr="007536C9" w:rsidRDefault="00B70ECE" w:rsidP="00B70ECE">
      <w:pPr>
        <w:jc w:val="both"/>
        <w:rPr>
          <w:rFonts w:cs="Arial"/>
          <w:lang w:val="sl-SI"/>
        </w:rPr>
      </w:pPr>
      <w:r w:rsidRPr="007536C9">
        <w:rPr>
          <w:rFonts w:cs="Arial"/>
          <w:lang w:val="sl-SI"/>
        </w:rPr>
        <w:t xml:space="preserve">(1) Uporabnik, ki je pravna oseba, samostojni podjetnik posameznik ali posameznik, ki samostojno opravlja dejavnost, mora evidenco o nastajanju in ravnanju odpadkov iz petega odstavka 4. člena te uredbe </w:t>
      </w:r>
      <w:r w:rsidR="00BA0D87" w:rsidRPr="007536C9">
        <w:rPr>
          <w:rFonts w:cs="Arial"/>
          <w:lang w:val="sl-SI"/>
        </w:rPr>
        <w:t xml:space="preserve">voditi </w:t>
      </w:r>
      <w:r w:rsidRPr="007536C9">
        <w:rPr>
          <w:rFonts w:cs="Arial"/>
          <w:lang w:val="sl-SI"/>
        </w:rPr>
        <w:t xml:space="preserve">od 1. januarja 2018. </w:t>
      </w:r>
    </w:p>
    <w:p w:rsidR="00B70ECE" w:rsidRPr="007536C9" w:rsidRDefault="00B70ECE" w:rsidP="00B70ECE">
      <w:pPr>
        <w:jc w:val="both"/>
        <w:rPr>
          <w:rFonts w:cs="Arial"/>
          <w:lang w:val="sl-SI"/>
        </w:rPr>
      </w:pPr>
    </w:p>
    <w:p w:rsidR="00B70ECE" w:rsidRDefault="00B70ECE" w:rsidP="00B70ECE">
      <w:pPr>
        <w:jc w:val="both"/>
        <w:rPr>
          <w:rFonts w:cs="Arial"/>
          <w:lang w:val="sl-SI"/>
        </w:rPr>
      </w:pPr>
      <w:r w:rsidRPr="007536C9">
        <w:rPr>
          <w:rFonts w:cs="Arial"/>
          <w:lang w:val="sl-SI"/>
        </w:rPr>
        <w:t xml:space="preserve">(2) Uporabnik, ki je pravna oseba, samostojni podjetnik posameznik ali posameznik, ki samostojno opravlja dejavnost, mora ministrstvu o nastalih odpadkih v skladu s šestim odstavkom 4. člena te uredbe prvič </w:t>
      </w:r>
      <w:r w:rsidR="00BA0D87" w:rsidRPr="007536C9">
        <w:rPr>
          <w:rFonts w:cs="Arial"/>
          <w:lang w:val="sl-SI"/>
        </w:rPr>
        <w:t xml:space="preserve">poročati </w:t>
      </w:r>
      <w:r w:rsidRPr="007536C9">
        <w:rPr>
          <w:rFonts w:cs="Arial"/>
          <w:lang w:val="sl-SI"/>
        </w:rPr>
        <w:t>za leto 2018.</w:t>
      </w:r>
    </w:p>
    <w:p w:rsidR="00D071A2" w:rsidRPr="007536C9" w:rsidRDefault="00D071A2" w:rsidP="00B70ECE">
      <w:pPr>
        <w:jc w:val="both"/>
        <w:rPr>
          <w:rFonts w:cs="Arial"/>
          <w:lang w:val="sl-SI"/>
        </w:rPr>
      </w:pPr>
    </w:p>
    <w:p w:rsidR="00B70ECE" w:rsidRPr="007536C9" w:rsidRDefault="00B70ECE" w:rsidP="00B70ECE">
      <w:pPr>
        <w:suppressAutoHyphens/>
        <w:jc w:val="both"/>
        <w:rPr>
          <w:rFonts w:cs="Arial"/>
          <w:b/>
          <w:strike/>
          <w:szCs w:val="22"/>
          <w:lang w:val="sl-SI" w:eastAsia="ar-SA"/>
        </w:rPr>
      </w:pPr>
    </w:p>
    <w:p w:rsidR="00B70ECE" w:rsidRPr="007536C9" w:rsidRDefault="00B70ECE" w:rsidP="000721B3">
      <w:pPr>
        <w:numPr>
          <w:ilvl w:val="0"/>
          <w:numId w:val="13"/>
        </w:numPr>
        <w:suppressAutoHyphens/>
        <w:spacing w:line="240" w:lineRule="auto"/>
        <w:ind w:left="357" w:hanging="357"/>
        <w:jc w:val="center"/>
        <w:rPr>
          <w:rFonts w:cs="Arial"/>
          <w:b/>
          <w:szCs w:val="22"/>
          <w:lang w:val="sl-SI" w:eastAsia="ar-SA"/>
        </w:rPr>
      </w:pPr>
      <w:r w:rsidRPr="007536C9">
        <w:rPr>
          <w:rFonts w:cs="Arial"/>
          <w:b/>
          <w:szCs w:val="22"/>
          <w:lang w:val="sl-SI" w:eastAsia="ar-SA"/>
        </w:rPr>
        <w:t>člen</w:t>
      </w:r>
    </w:p>
    <w:p w:rsidR="00B70ECE" w:rsidRPr="007536C9" w:rsidRDefault="00B70ECE" w:rsidP="00B70ECE">
      <w:pPr>
        <w:suppressAutoHyphens/>
        <w:jc w:val="center"/>
        <w:rPr>
          <w:rFonts w:cs="Arial"/>
          <w:b/>
          <w:szCs w:val="22"/>
          <w:lang w:val="sl-SI" w:eastAsia="ar-SA" w:bidi="mr-IN"/>
        </w:rPr>
      </w:pPr>
      <w:r w:rsidRPr="007536C9">
        <w:rPr>
          <w:rFonts w:cs="Arial"/>
          <w:b/>
          <w:szCs w:val="22"/>
          <w:lang w:val="sl-SI" w:eastAsia="ar-SA" w:bidi="mr-IN"/>
        </w:rPr>
        <w:t>(prenehanje veljavnosti)</w:t>
      </w:r>
    </w:p>
    <w:p w:rsidR="00B70ECE" w:rsidRPr="007536C9" w:rsidRDefault="00B70ECE" w:rsidP="00B70ECE">
      <w:pPr>
        <w:suppressAutoHyphens/>
        <w:jc w:val="center"/>
        <w:rPr>
          <w:rFonts w:cs="Arial"/>
          <w:szCs w:val="22"/>
          <w:lang w:val="sl-SI" w:eastAsia="ar-SA" w:bidi="mr-IN"/>
        </w:rPr>
      </w:pPr>
    </w:p>
    <w:p w:rsidR="00B70ECE" w:rsidRPr="007536C9" w:rsidRDefault="00B70ECE" w:rsidP="00B70ECE">
      <w:pPr>
        <w:suppressAutoHyphens/>
        <w:ind w:firstLine="550"/>
        <w:jc w:val="both"/>
        <w:rPr>
          <w:rFonts w:cs="Arial"/>
          <w:szCs w:val="22"/>
          <w:lang w:val="sl-SI" w:eastAsia="ar-SA" w:bidi="mr-IN"/>
        </w:rPr>
      </w:pPr>
      <w:r w:rsidRPr="007536C9">
        <w:rPr>
          <w:rFonts w:cs="Arial"/>
          <w:szCs w:val="22"/>
          <w:lang w:val="sl-SI" w:eastAsia="ar-SA" w:bidi="mr-IN"/>
        </w:rPr>
        <w:t>Z dnem uveljavitve te uredbe preneha veljati Odredba o ravnanju z ločeno zbranimi frakcijami pri opravljanju javne službe ravnanja s komunalnimi odpadki (Uradni list RS, št. 21/01</w:t>
      </w:r>
      <w:r w:rsidR="00BB41D5">
        <w:rPr>
          <w:rFonts w:cs="Arial"/>
          <w:szCs w:val="22"/>
          <w:lang w:val="sl-SI" w:eastAsia="ar-SA" w:bidi="mr-IN"/>
        </w:rPr>
        <w:t xml:space="preserve"> in 41/04 – ZVO-1</w:t>
      </w:r>
      <w:r w:rsidRPr="007536C9">
        <w:rPr>
          <w:rFonts w:cs="Arial"/>
          <w:szCs w:val="22"/>
          <w:lang w:val="sl-SI" w:eastAsia="ar-SA" w:bidi="mr-IN"/>
        </w:rPr>
        <w:t xml:space="preserve">). </w:t>
      </w:r>
    </w:p>
    <w:p w:rsidR="00B70ECE" w:rsidRPr="007536C9" w:rsidRDefault="00B70ECE" w:rsidP="00B70ECE">
      <w:pPr>
        <w:suppressAutoHyphens/>
        <w:rPr>
          <w:rFonts w:cs="Arial"/>
          <w:szCs w:val="22"/>
          <w:highlight w:val="yellow"/>
          <w:lang w:val="sl-SI" w:eastAsia="ar-SA" w:bidi="mr-IN"/>
        </w:rPr>
      </w:pPr>
    </w:p>
    <w:p w:rsidR="00B70ECE" w:rsidRPr="007536C9" w:rsidRDefault="00B70ECE" w:rsidP="00B70ECE">
      <w:pPr>
        <w:suppressAutoHyphens/>
        <w:rPr>
          <w:rFonts w:cs="Arial"/>
          <w:szCs w:val="22"/>
          <w:highlight w:val="yellow"/>
          <w:lang w:val="sl-SI" w:eastAsia="ar-SA" w:bidi="mr-IN"/>
        </w:rPr>
      </w:pPr>
    </w:p>
    <w:p w:rsidR="00B70ECE" w:rsidRPr="007536C9" w:rsidRDefault="00B70ECE" w:rsidP="000721B3">
      <w:pPr>
        <w:numPr>
          <w:ilvl w:val="0"/>
          <w:numId w:val="13"/>
        </w:numPr>
        <w:suppressAutoHyphens/>
        <w:spacing w:line="240" w:lineRule="auto"/>
        <w:ind w:left="357" w:hanging="357"/>
        <w:jc w:val="center"/>
        <w:rPr>
          <w:rFonts w:cs="Arial"/>
          <w:b/>
          <w:szCs w:val="22"/>
          <w:lang w:val="sl-SI" w:eastAsia="ar-SA"/>
        </w:rPr>
      </w:pPr>
      <w:r w:rsidRPr="007536C9">
        <w:rPr>
          <w:rFonts w:cs="Arial"/>
          <w:b/>
          <w:szCs w:val="22"/>
          <w:lang w:val="sl-SI" w:eastAsia="ar-SA"/>
        </w:rPr>
        <w:t>člen</w:t>
      </w:r>
    </w:p>
    <w:p w:rsidR="00B70ECE" w:rsidRPr="007536C9" w:rsidRDefault="00B70ECE" w:rsidP="009112F4">
      <w:pPr>
        <w:suppressAutoHyphens/>
        <w:jc w:val="center"/>
        <w:rPr>
          <w:rFonts w:cs="Arial"/>
          <w:b/>
          <w:bCs/>
          <w:szCs w:val="22"/>
          <w:lang w:val="sl-SI" w:eastAsia="ar-SA" w:bidi="mr-IN"/>
        </w:rPr>
      </w:pPr>
      <w:r w:rsidRPr="009112F4">
        <w:rPr>
          <w:rFonts w:cs="Arial"/>
          <w:b/>
          <w:szCs w:val="22"/>
          <w:lang w:val="sl-SI" w:eastAsia="ar-SA" w:bidi="mr-IN"/>
        </w:rPr>
        <w:t>(začetek veljavnosti)</w:t>
      </w:r>
    </w:p>
    <w:p w:rsidR="00B70ECE" w:rsidRPr="007536C9" w:rsidRDefault="00B70ECE" w:rsidP="00B70ECE">
      <w:pPr>
        <w:suppressAutoHyphens/>
        <w:rPr>
          <w:rFonts w:cs="Arial"/>
          <w:szCs w:val="22"/>
          <w:lang w:val="sl-SI" w:eastAsia="ar-SA" w:bidi="mr-IN"/>
        </w:rPr>
      </w:pPr>
    </w:p>
    <w:p w:rsidR="00B70ECE" w:rsidRPr="007536C9" w:rsidRDefault="00B70ECE" w:rsidP="00B70ECE">
      <w:pPr>
        <w:suppressAutoHyphens/>
        <w:ind w:firstLine="550"/>
        <w:jc w:val="both"/>
        <w:rPr>
          <w:rFonts w:cs="Arial"/>
          <w:szCs w:val="22"/>
          <w:lang w:val="sl-SI" w:eastAsia="ar-SA" w:bidi="mr-IN"/>
        </w:rPr>
      </w:pPr>
      <w:r w:rsidRPr="007536C9">
        <w:rPr>
          <w:rFonts w:cs="Arial"/>
          <w:szCs w:val="22"/>
          <w:lang w:val="sl-SI" w:eastAsia="ar-SA" w:bidi="mr-IN"/>
        </w:rPr>
        <w:t>Ta uredba začne veljati petnajsti dan po objavi v Uradnem listu Republike Slovenije.</w:t>
      </w:r>
    </w:p>
    <w:p w:rsidR="00B70ECE" w:rsidRPr="007536C9" w:rsidRDefault="00B70ECE" w:rsidP="00B70ECE">
      <w:pPr>
        <w:suppressAutoHyphens/>
        <w:jc w:val="both"/>
        <w:rPr>
          <w:rFonts w:cs="Arial"/>
          <w:szCs w:val="22"/>
          <w:highlight w:val="yellow"/>
          <w:lang w:val="sl-SI" w:eastAsia="ar-SA" w:bidi="mr-IN"/>
        </w:rPr>
      </w:pPr>
    </w:p>
    <w:p w:rsidR="00B70ECE" w:rsidRPr="007536C9" w:rsidRDefault="00B70ECE" w:rsidP="00B70ECE">
      <w:pPr>
        <w:suppressAutoHyphens/>
        <w:jc w:val="both"/>
        <w:rPr>
          <w:rFonts w:cs="Arial"/>
          <w:szCs w:val="22"/>
          <w:highlight w:val="yellow"/>
          <w:lang w:val="sl-SI" w:eastAsia="ar-SA" w:bidi="mr-IN"/>
        </w:rPr>
      </w:pPr>
    </w:p>
    <w:p w:rsidR="00B70ECE" w:rsidRPr="007536C9" w:rsidRDefault="00B70ECE" w:rsidP="00B70ECE">
      <w:pPr>
        <w:suppressAutoHyphens/>
        <w:jc w:val="both"/>
        <w:rPr>
          <w:rFonts w:cs="Arial"/>
          <w:szCs w:val="22"/>
          <w:lang w:val="sl-SI" w:eastAsia="ar-SA" w:bidi="mr-IN"/>
        </w:rPr>
      </w:pPr>
      <w:r w:rsidRPr="007536C9">
        <w:rPr>
          <w:rFonts w:cs="Arial"/>
          <w:szCs w:val="22"/>
          <w:lang w:val="sl-SI" w:eastAsia="ar-SA" w:bidi="mr-IN"/>
        </w:rPr>
        <w:t xml:space="preserve">Št. </w:t>
      </w:r>
    </w:p>
    <w:p w:rsidR="00BB41D5" w:rsidRDefault="00B70ECE" w:rsidP="00B70ECE">
      <w:pPr>
        <w:suppressAutoHyphens/>
        <w:jc w:val="both"/>
        <w:rPr>
          <w:rFonts w:cs="Arial"/>
          <w:szCs w:val="22"/>
          <w:lang w:val="sl-SI" w:eastAsia="ar-SA" w:bidi="mr-IN"/>
        </w:rPr>
      </w:pPr>
      <w:r w:rsidRPr="007536C9">
        <w:rPr>
          <w:rFonts w:cs="Arial"/>
          <w:szCs w:val="22"/>
          <w:lang w:val="sl-SI" w:eastAsia="ar-SA" w:bidi="mr-IN"/>
        </w:rPr>
        <w:t>Ljubljana, dne</w:t>
      </w:r>
    </w:p>
    <w:p w:rsidR="00B70ECE" w:rsidRPr="007536C9" w:rsidRDefault="00BB41D5" w:rsidP="00B70ECE">
      <w:pPr>
        <w:suppressAutoHyphens/>
        <w:jc w:val="both"/>
        <w:rPr>
          <w:rFonts w:cs="Arial"/>
          <w:szCs w:val="22"/>
          <w:lang w:val="sl-SI" w:eastAsia="ar-SA" w:bidi="mr-IN"/>
        </w:rPr>
      </w:pPr>
      <w:r>
        <w:rPr>
          <w:rFonts w:cs="Arial"/>
          <w:szCs w:val="22"/>
          <w:lang w:val="sl-SI" w:eastAsia="ar-SA" w:bidi="mr-IN"/>
        </w:rPr>
        <w:t>EVA</w:t>
      </w:r>
      <w:r w:rsidR="00B70ECE" w:rsidRPr="007536C9">
        <w:rPr>
          <w:rFonts w:cs="Arial"/>
          <w:szCs w:val="22"/>
          <w:lang w:val="sl-SI" w:eastAsia="ar-SA" w:bidi="mr-IN"/>
        </w:rPr>
        <w:t xml:space="preserve"> </w:t>
      </w:r>
      <w:r w:rsidR="00A263C7" w:rsidRPr="00A263C7">
        <w:rPr>
          <w:rFonts w:cs="Arial"/>
          <w:szCs w:val="22"/>
          <w:lang w:val="sl-SI" w:eastAsia="ar-SA" w:bidi="mr-IN"/>
        </w:rPr>
        <w:t>2016-2550-0125</w:t>
      </w:r>
    </w:p>
    <w:p w:rsidR="00B70ECE" w:rsidRPr="007536C9" w:rsidRDefault="00B70ECE" w:rsidP="00B70ECE">
      <w:pPr>
        <w:suppressAutoHyphens/>
        <w:ind w:left="2832" w:firstLine="708"/>
        <w:rPr>
          <w:rFonts w:cs="Arial"/>
          <w:szCs w:val="22"/>
          <w:lang w:val="sl-SI" w:eastAsia="ar-SA" w:bidi="mr-IN"/>
        </w:rPr>
      </w:pPr>
    </w:p>
    <w:p w:rsidR="00B70ECE" w:rsidRPr="007536C9" w:rsidRDefault="00B70ECE" w:rsidP="00B70ECE">
      <w:pPr>
        <w:suppressAutoHyphens/>
        <w:ind w:left="2832" w:firstLine="708"/>
        <w:jc w:val="center"/>
        <w:rPr>
          <w:rFonts w:cs="Arial"/>
          <w:szCs w:val="22"/>
          <w:lang w:val="sl-SI" w:eastAsia="ar-SA" w:bidi="mr-IN"/>
        </w:rPr>
      </w:pPr>
    </w:p>
    <w:p w:rsidR="00B70ECE" w:rsidRPr="007536C9" w:rsidRDefault="00B70ECE" w:rsidP="00B70ECE">
      <w:pPr>
        <w:suppressAutoHyphens/>
        <w:ind w:left="2832" w:firstLine="708"/>
        <w:jc w:val="center"/>
        <w:rPr>
          <w:rFonts w:cs="Arial"/>
          <w:szCs w:val="22"/>
          <w:lang w:val="sl-SI" w:eastAsia="ar-SA" w:bidi="mr-IN"/>
        </w:rPr>
      </w:pPr>
    </w:p>
    <w:p w:rsidR="00B70ECE" w:rsidRPr="007536C9" w:rsidRDefault="00B70ECE" w:rsidP="00B70ECE">
      <w:pPr>
        <w:suppressAutoHyphens/>
        <w:ind w:left="2832" w:firstLine="708"/>
        <w:jc w:val="center"/>
        <w:rPr>
          <w:rFonts w:cs="Arial"/>
          <w:szCs w:val="22"/>
          <w:lang w:val="sl-SI" w:eastAsia="ar-SA" w:bidi="mr-IN"/>
        </w:rPr>
      </w:pPr>
    </w:p>
    <w:p w:rsidR="00B70ECE" w:rsidRPr="007536C9" w:rsidRDefault="00B70ECE" w:rsidP="00B70ECE">
      <w:pPr>
        <w:suppressAutoHyphens/>
        <w:ind w:left="2832" w:firstLine="708"/>
        <w:jc w:val="center"/>
        <w:rPr>
          <w:rFonts w:cs="Arial"/>
          <w:b/>
          <w:szCs w:val="22"/>
          <w:lang w:val="sl-SI" w:eastAsia="ar-SA" w:bidi="mr-IN"/>
        </w:rPr>
      </w:pPr>
      <w:r w:rsidRPr="007536C9">
        <w:rPr>
          <w:rFonts w:cs="Arial"/>
          <w:b/>
          <w:szCs w:val="22"/>
          <w:lang w:val="sl-SI" w:eastAsia="ar-SA" w:bidi="mr-IN"/>
        </w:rPr>
        <w:t>Vlada Republike Slovenije</w:t>
      </w:r>
    </w:p>
    <w:p w:rsidR="00B70ECE" w:rsidRPr="00770646" w:rsidRDefault="00B70ECE" w:rsidP="00B70ECE">
      <w:pPr>
        <w:suppressAutoHyphens/>
        <w:ind w:left="2832" w:firstLine="708"/>
        <w:jc w:val="center"/>
        <w:rPr>
          <w:rFonts w:cs="Arial"/>
          <w:b/>
          <w:szCs w:val="22"/>
          <w:lang w:val="sl-SI" w:eastAsia="ar-SA" w:bidi="mr-IN"/>
        </w:rPr>
      </w:pPr>
      <w:r w:rsidRPr="007536C9">
        <w:rPr>
          <w:rFonts w:cs="Arial"/>
          <w:b/>
          <w:szCs w:val="22"/>
          <w:lang w:val="sl-SI" w:eastAsia="ar-SA" w:bidi="mr-IN"/>
        </w:rPr>
        <w:t>dr. Miro Cerar l.r.</w:t>
      </w:r>
      <w:r w:rsidR="00BA0D87" w:rsidRPr="00B3216A">
        <w:rPr>
          <w:rFonts w:cs="Arial"/>
          <w:b/>
          <w:szCs w:val="22"/>
          <w:lang w:val="sl-SI" w:eastAsia="ar-SA" w:bidi="mr-IN"/>
        </w:rPr>
        <w:t>,</w:t>
      </w:r>
    </w:p>
    <w:p w:rsidR="00B70ECE" w:rsidRPr="007536C9" w:rsidRDefault="00BA0D87" w:rsidP="00B70ECE">
      <w:pPr>
        <w:suppressAutoHyphens/>
        <w:ind w:left="2832" w:firstLine="708"/>
        <w:jc w:val="center"/>
        <w:rPr>
          <w:rFonts w:cs="Arial"/>
          <w:szCs w:val="22"/>
          <w:lang w:val="sl-SI" w:eastAsia="ar-SA" w:bidi="mr-IN"/>
        </w:rPr>
      </w:pPr>
      <w:r w:rsidRPr="007536C9">
        <w:rPr>
          <w:rFonts w:cs="Arial"/>
          <w:b/>
          <w:szCs w:val="22"/>
          <w:lang w:val="sl-SI" w:eastAsia="ar-SA" w:bidi="mr-IN"/>
        </w:rPr>
        <w:t>p</w:t>
      </w:r>
      <w:r w:rsidR="00B70ECE" w:rsidRPr="007536C9">
        <w:rPr>
          <w:rFonts w:cs="Arial"/>
          <w:b/>
          <w:szCs w:val="22"/>
          <w:lang w:val="sl-SI" w:eastAsia="ar-SA" w:bidi="mr-IN"/>
        </w:rPr>
        <w:t>redsednik</w:t>
      </w:r>
    </w:p>
    <w:p w:rsidR="00B70ECE" w:rsidRPr="007536C9" w:rsidRDefault="00B70ECE">
      <w:pPr>
        <w:spacing w:line="240" w:lineRule="auto"/>
        <w:rPr>
          <w:rFonts w:cs="Arial"/>
          <w:b/>
          <w:bCs/>
          <w:lang w:val="sl-SI"/>
        </w:rPr>
      </w:pPr>
      <w:r w:rsidRPr="007536C9">
        <w:rPr>
          <w:rFonts w:cs="Arial"/>
          <w:b/>
          <w:bCs/>
          <w:lang w:val="sl-SI"/>
        </w:rPr>
        <w:br w:type="page"/>
      </w:r>
    </w:p>
    <w:p w:rsidR="00B70ECE" w:rsidRPr="007536C9" w:rsidRDefault="00B70ECE" w:rsidP="00B70ECE">
      <w:pPr>
        <w:keepNext/>
        <w:spacing w:before="240" w:after="60"/>
        <w:jc w:val="center"/>
        <w:textAlignment w:val="baseline"/>
        <w:rPr>
          <w:rFonts w:cs="Arial"/>
          <w:b/>
          <w:kern w:val="28"/>
          <w:szCs w:val="22"/>
          <w:lang w:val="sl-SI" w:bidi="mr-IN"/>
        </w:rPr>
      </w:pPr>
      <w:r w:rsidRPr="007536C9">
        <w:rPr>
          <w:rFonts w:cs="Arial"/>
          <w:b/>
          <w:kern w:val="28"/>
          <w:szCs w:val="22"/>
          <w:lang w:val="sl-SI" w:bidi="mr-IN"/>
        </w:rPr>
        <w:lastRenderedPageBreak/>
        <w:t>Priloga 1</w:t>
      </w:r>
    </w:p>
    <w:p w:rsidR="00B70ECE" w:rsidRPr="007536C9" w:rsidRDefault="00B70ECE" w:rsidP="00B70ECE">
      <w:pPr>
        <w:suppressAutoHyphens/>
        <w:ind w:left="360"/>
        <w:jc w:val="center"/>
        <w:rPr>
          <w:rFonts w:cs="Arial"/>
          <w:b/>
          <w:szCs w:val="22"/>
          <w:lang w:val="sl-SI" w:eastAsia="ar-SA" w:bidi="mr-IN"/>
        </w:rPr>
      </w:pPr>
      <w:r w:rsidRPr="007536C9">
        <w:rPr>
          <w:rFonts w:cs="Arial"/>
          <w:b/>
          <w:szCs w:val="22"/>
          <w:lang w:val="sl-SI" w:eastAsia="ar-SA" w:bidi="mr-IN"/>
        </w:rPr>
        <w:t>KOMUNALNI ODPADKI, KI SE ZBIRAJO V PREMIČNI ZBIRALNICI</w:t>
      </w:r>
    </w:p>
    <w:p w:rsidR="00B70ECE" w:rsidRPr="007536C9" w:rsidRDefault="00B70ECE" w:rsidP="00B70ECE">
      <w:pPr>
        <w:suppressAutoHyphens/>
        <w:ind w:left="284"/>
        <w:rPr>
          <w:rFonts w:cs="Arial"/>
          <w:szCs w:val="22"/>
          <w:lang w:val="sl-SI" w:eastAsia="ar-SA" w:bidi="mr-IN"/>
        </w:rPr>
      </w:pPr>
    </w:p>
    <w:p w:rsidR="00B70ECE" w:rsidRPr="007536C9" w:rsidRDefault="00B70ECE" w:rsidP="00B70ECE">
      <w:pPr>
        <w:suppressAutoHyphens/>
        <w:ind w:left="284"/>
        <w:rPr>
          <w:rFonts w:cs="Arial"/>
          <w:szCs w:val="22"/>
          <w:lang w:val="sl-SI" w:eastAsia="ar-SA" w:bidi="mr-IN"/>
        </w:rPr>
      </w:pPr>
    </w:p>
    <w:p w:rsidR="00B70ECE" w:rsidRPr="007536C9" w:rsidRDefault="00B70ECE" w:rsidP="00B70ECE">
      <w:pPr>
        <w:suppressAutoHyphens/>
        <w:ind w:left="284"/>
        <w:rPr>
          <w:rFonts w:cs="Arial"/>
          <w:b/>
          <w:szCs w:val="22"/>
          <w:lang w:val="sl-SI" w:eastAsia="ar-SA" w:bidi="mr-IN"/>
        </w:rPr>
      </w:pPr>
      <w:r w:rsidRPr="007536C9">
        <w:rPr>
          <w:rFonts w:cs="Arial"/>
          <w:b/>
          <w:szCs w:val="22"/>
          <w:lang w:val="sl-SI" w:eastAsia="ar-SA" w:bidi="mr-IN"/>
        </w:rPr>
        <w:t>Tabela 1:</w:t>
      </w:r>
      <w:r w:rsidR="00E1235C" w:rsidRPr="007536C9">
        <w:rPr>
          <w:rFonts w:cs="Arial"/>
          <w:b/>
          <w:szCs w:val="22"/>
          <w:lang w:val="sl-SI" w:eastAsia="ar-SA" w:bidi="mr-IN"/>
        </w:rPr>
        <w:t xml:space="preserve"> </w:t>
      </w:r>
      <w:r w:rsidRPr="007536C9">
        <w:rPr>
          <w:rFonts w:cs="Arial"/>
          <w:b/>
          <w:szCs w:val="22"/>
          <w:lang w:val="sl-SI" w:eastAsia="ar-SA" w:bidi="mr-IN"/>
        </w:rPr>
        <w:t xml:space="preserve">Nevarni komunalni odpadki iz </w:t>
      </w:r>
      <w:r w:rsidR="00BB41D5">
        <w:rPr>
          <w:rFonts w:cs="Arial"/>
          <w:b/>
          <w:szCs w:val="22"/>
          <w:lang w:val="sl-SI" w:eastAsia="ar-SA" w:bidi="mr-IN"/>
        </w:rPr>
        <w:t xml:space="preserve">1. </w:t>
      </w:r>
      <w:r w:rsidRPr="007536C9">
        <w:rPr>
          <w:rFonts w:cs="Arial"/>
          <w:b/>
          <w:szCs w:val="22"/>
          <w:lang w:val="sl-SI" w:eastAsia="ar-SA" w:bidi="mr-IN"/>
        </w:rPr>
        <w:t>točke prvega odstavka 14. člena te uredbe</w:t>
      </w:r>
    </w:p>
    <w:p w:rsidR="00B70ECE" w:rsidRPr="007536C9" w:rsidRDefault="00B70ECE" w:rsidP="00B70ECE">
      <w:pPr>
        <w:suppressAutoHyphens/>
        <w:rPr>
          <w:rFonts w:cs="Arial"/>
          <w:szCs w:val="22"/>
          <w:lang w:val="sl-SI" w:eastAsia="ar-SA" w:bidi="mr-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798"/>
        <w:gridCol w:w="3940"/>
      </w:tblGrid>
      <w:tr w:rsidR="00B70ECE" w:rsidRPr="00C52476" w:rsidTr="000667F4">
        <w:trPr>
          <w:trHeight w:val="300"/>
        </w:trPr>
        <w:tc>
          <w:tcPr>
            <w:tcW w:w="1242" w:type="dxa"/>
            <w:vMerge w:val="restart"/>
            <w:shd w:val="clear" w:color="auto" w:fill="auto"/>
            <w:hideMark/>
          </w:tcPr>
          <w:p w:rsidR="00B70ECE" w:rsidRPr="007536C9" w:rsidRDefault="00B70ECE" w:rsidP="000667F4">
            <w:pPr>
              <w:suppressAutoHyphens/>
              <w:rPr>
                <w:rFonts w:cs="Arial"/>
                <w:b/>
                <w:bCs/>
                <w:szCs w:val="22"/>
                <w:u w:val="single"/>
                <w:lang w:val="sl-SI" w:eastAsia="ar-SA" w:bidi="mr-IN"/>
              </w:rPr>
            </w:pPr>
          </w:p>
        </w:tc>
        <w:tc>
          <w:tcPr>
            <w:tcW w:w="3798" w:type="dxa"/>
            <w:vMerge w:val="restart"/>
            <w:shd w:val="clear" w:color="auto" w:fill="auto"/>
            <w:hideMark/>
          </w:tcPr>
          <w:p w:rsidR="00B70ECE" w:rsidRPr="007536C9" w:rsidRDefault="00B70ECE" w:rsidP="000667F4">
            <w:pPr>
              <w:suppressAutoHyphens/>
              <w:rPr>
                <w:rFonts w:cs="Arial"/>
                <w:b/>
                <w:bCs/>
                <w:szCs w:val="22"/>
                <w:lang w:val="sl-SI" w:eastAsia="ar-SA" w:bidi="mr-IN"/>
              </w:rPr>
            </w:pPr>
            <w:r w:rsidRPr="007536C9">
              <w:rPr>
                <w:rFonts w:cs="Arial"/>
                <w:b/>
                <w:bCs/>
                <w:szCs w:val="22"/>
                <w:lang w:val="sl-SI" w:eastAsia="ar-SA" w:bidi="mr-IN"/>
              </w:rPr>
              <w:t>Opis odpadka</w:t>
            </w:r>
          </w:p>
        </w:tc>
        <w:tc>
          <w:tcPr>
            <w:tcW w:w="3940" w:type="dxa"/>
            <w:vMerge w:val="restart"/>
            <w:shd w:val="clear" w:color="auto" w:fill="auto"/>
            <w:hideMark/>
          </w:tcPr>
          <w:p w:rsidR="00B70ECE" w:rsidRPr="007536C9" w:rsidRDefault="00B70ECE" w:rsidP="000667F4">
            <w:pPr>
              <w:suppressAutoHyphens/>
              <w:rPr>
                <w:rFonts w:cs="Arial"/>
                <w:b/>
                <w:bCs/>
                <w:szCs w:val="22"/>
                <w:lang w:val="sl-SI" w:eastAsia="ar-SA" w:bidi="mr-IN"/>
              </w:rPr>
            </w:pPr>
            <w:r w:rsidRPr="007536C9">
              <w:rPr>
                <w:rFonts w:cs="Arial"/>
                <w:b/>
                <w:bCs/>
                <w:szCs w:val="22"/>
                <w:lang w:val="sl-SI" w:eastAsia="ar-SA" w:bidi="mr-IN"/>
              </w:rPr>
              <w:t>Dopolnilo k opisu odpadkov, nekateri primeri</w:t>
            </w: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b/>
                <w:bCs/>
                <w:szCs w:val="22"/>
                <w:u w:val="single"/>
                <w:lang w:val="sl-SI" w:eastAsia="ar-SA" w:bidi="mr-IN"/>
              </w:rPr>
            </w:pPr>
          </w:p>
        </w:tc>
        <w:tc>
          <w:tcPr>
            <w:tcW w:w="3798" w:type="dxa"/>
            <w:vMerge/>
            <w:shd w:val="clear" w:color="auto" w:fill="auto"/>
            <w:hideMark/>
          </w:tcPr>
          <w:p w:rsidR="00B70ECE" w:rsidRPr="00C52476" w:rsidRDefault="00B70ECE" w:rsidP="000667F4">
            <w:pPr>
              <w:suppressAutoHyphens/>
              <w:rPr>
                <w:rFonts w:cs="Arial"/>
                <w:b/>
                <w:bCs/>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b/>
                <w:bCs/>
                <w:szCs w:val="22"/>
                <w:lang w:val="sl-SI" w:eastAsia="ar-SA" w:bidi="mr-IN"/>
              </w:rPr>
            </w:pPr>
          </w:p>
        </w:tc>
      </w:tr>
      <w:tr w:rsidR="00B70ECE" w:rsidRPr="00C52476" w:rsidTr="000667F4">
        <w:trPr>
          <w:trHeight w:val="567"/>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15 01 10*</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Embalaža, ki vsebuje ostanke nevarnih snovi ali je onesnažena z nevarnimi snovmi</w:t>
            </w:r>
            <w:r w:rsidR="007D7718" w:rsidRPr="00B3216A">
              <w:rPr>
                <w:rFonts w:cs="Arial"/>
                <w:szCs w:val="22"/>
                <w:lang w:val="sl-SI" w:eastAsia="ar-SA" w:bidi="mr-IN"/>
              </w:rPr>
              <w:t>.</w:t>
            </w:r>
          </w:p>
        </w:tc>
        <w:tc>
          <w:tcPr>
            <w:tcW w:w="3940"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 </w:t>
            </w: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15 01 11*</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Kovinska embal</w:t>
            </w:r>
            <w:r w:rsidRPr="00770646">
              <w:rPr>
                <w:rFonts w:cs="Arial"/>
                <w:szCs w:val="22"/>
                <w:lang w:val="sl-SI" w:eastAsia="ar-SA" w:bidi="mr-IN"/>
              </w:rPr>
              <w:t xml:space="preserve">aža, ki vsebuje nevaren trden porozen </w:t>
            </w:r>
            <w:proofErr w:type="spellStart"/>
            <w:r w:rsidRPr="00770646">
              <w:rPr>
                <w:rFonts w:cs="Arial"/>
                <w:szCs w:val="22"/>
                <w:lang w:val="sl-SI" w:eastAsia="ar-SA" w:bidi="mr-IN"/>
              </w:rPr>
              <w:t>oklop</w:t>
            </w:r>
            <w:proofErr w:type="spellEnd"/>
            <w:r w:rsidRPr="00770646">
              <w:rPr>
                <w:rFonts w:cs="Arial"/>
                <w:szCs w:val="22"/>
                <w:lang w:val="sl-SI" w:eastAsia="ar-SA" w:bidi="mr-IN"/>
              </w:rPr>
              <w:t xml:space="preserve"> (npr. iz azbesta), vključno s praznimi tlačnimi </w:t>
            </w:r>
            <w:r w:rsidRPr="00B3216A">
              <w:rPr>
                <w:rFonts w:cs="Arial"/>
                <w:szCs w:val="22"/>
                <w:lang w:val="sl-SI" w:eastAsia="ar-SA" w:bidi="mr-IN"/>
              </w:rPr>
              <w:t>posodami</w:t>
            </w:r>
            <w:r w:rsidR="007D7718" w:rsidRPr="00B3216A">
              <w:rPr>
                <w:rFonts w:cs="Arial"/>
                <w:szCs w:val="22"/>
                <w:lang w:val="sl-SI" w:eastAsia="ar-SA" w:bidi="mr-IN"/>
              </w:rPr>
              <w:t>.</w:t>
            </w:r>
          </w:p>
        </w:tc>
        <w:tc>
          <w:tcPr>
            <w:tcW w:w="3940"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 </w:t>
            </w: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13*</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Topila</w:t>
            </w:r>
          </w:p>
        </w:tc>
        <w:tc>
          <w:tcPr>
            <w:tcW w:w="3940"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 tudi bencin.</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14*</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Kisline</w:t>
            </w:r>
          </w:p>
        </w:tc>
        <w:tc>
          <w:tcPr>
            <w:tcW w:w="3940" w:type="dxa"/>
            <w:vMerge w:val="restart"/>
            <w:shd w:val="clear" w:color="auto" w:fill="auto"/>
            <w:hideMark/>
          </w:tcPr>
          <w:p w:rsidR="00B70ECE" w:rsidRPr="00770646" w:rsidRDefault="00B70ECE" w:rsidP="000667F4">
            <w:pPr>
              <w:suppressAutoHyphens/>
              <w:rPr>
                <w:rFonts w:cs="Arial"/>
                <w:szCs w:val="22"/>
                <w:lang w:val="sl-SI" w:eastAsia="ar-SA" w:bidi="mr-IN"/>
              </w:rPr>
            </w:pPr>
            <w:r w:rsidRPr="00770646">
              <w:rPr>
                <w:rFonts w:cs="Arial"/>
                <w:szCs w:val="22"/>
                <w:lang w:val="sl-SI" w:eastAsia="ar-SA" w:bidi="mr-IN"/>
              </w:rPr>
              <w:t> </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15*</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Alkalije</w:t>
            </w:r>
          </w:p>
        </w:tc>
        <w:tc>
          <w:tcPr>
            <w:tcW w:w="3940" w:type="dxa"/>
            <w:vMerge w:val="restart"/>
            <w:shd w:val="clear" w:color="auto" w:fill="auto"/>
            <w:hideMark/>
          </w:tcPr>
          <w:p w:rsidR="00B70ECE" w:rsidRPr="00770646" w:rsidRDefault="00B70ECE" w:rsidP="000667F4">
            <w:pPr>
              <w:suppressAutoHyphens/>
              <w:rPr>
                <w:rFonts w:cs="Arial"/>
                <w:szCs w:val="22"/>
                <w:lang w:val="sl-SI" w:eastAsia="ar-SA" w:bidi="mr-IN"/>
              </w:rPr>
            </w:pPr>
            <w:r w:rsidRPr="00770646">
              <w:rPr>
                <w:rFonts w:cs="Arial"/>
                <w:szCs w:val="22"/>
                <w:lang w:val="sl-SI" w:eastAsia="ar-SA" w:bidi="mr-IN"/>
              </w:rPr>
              <w:t> </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17*</w:t>
            </w:r>
          </w:p>
        </w:tc>
        <w:tc>
          <w:tcPr>
            <w:tcW w:w="3798" w:type="dxa"/>
            <w:vMerge w:val="restart"/>
            <w:shd w:val="clear" w:color="auto" w:fill="auto"/>
            <w:hideMark/>
          </w:tcPr>
          <w:p w:rsidR="00B70ECE" w:rsidRPr="00770646" w:rsidRDefault="00B70ECE" w:rsidP="000667F4">
            <w:pPr>
              <w:suppressAutoHyphens/>
              <w:rPr>
                <w:rFonts w:cs="Arial"/>
                <w:szCs w:val="22"/>
                <w:lang w:val="sl-SI" w:eastAsia="ar-SA" w:bidi="mr-IN"/>
              </w:rPr>
            </w:pPr>
            <w:proofErr w:type="spellStart"/>
            <w:r w:rsidRPr="00B3216A">
              <w:rPr>
                <w:rFonts w:cs="Arial"/>
                <w:szCs w:val="22"/>
                <w:lang w:val="sl-SI" w:eastAsia="ar-SA" w:bidi="mr-IN"/>
              </w:rPr>
              <w:t>Foto</w:t>
            </w:r>
            <w:r w:rsidRPr="00770646">
              <w:rPr>
                <w:rFonts w:cs="Arial"/>
                <w:szCs w:val="22"/>
                <w:lang w:val="sl-SI" w:eastAsia="ar-SA" w:bidi="mr-IN"/>
              </w:rPr>
              <w:t>kemikalije</w:t>
            </w:r>
            <w:proofErr w:type="spellEnd"/>
          </w:p>
        </w:tc>
        <w:tc>
          <w:tcPr>
            <w:tcW w:w="3940" w:type="dxa"/>
            <w:vMerge w:val="restart"/>
            <w:shd w:val="clear" w:color="auto" w:fill="auto"/>
            <w:hideMark/>
          </w:tcPr>
          <w:p w:rsidR="00B70ECE" w:rsidRPr="00770646" w:rsidRDefault="00B70ECE" w:rsidP="000667F4">
            <w:pPr>
              <w:suppressAutoHyphens/>
              <w:rPr>
                <w:rFonts w:cs="Arial"/>
                <w:szCs w:val="22"/>
                <w:lang w:val="sl-SI" w:eastAsia="ar-SA" w:bidi="mr-IN"/>
              </w:rPr>
            </w:pPr>
            <w:r w:rsidRPr="00770646">
              <w:rPr>
                <w:rFonts w:cs="Arial"/>
                <w:szCs w:val="22"/>
                <w:lang w:val="sl-SI" w:eastAsia="ar-SA" w:bidi="mr-IN"/>
              </w:rPr>
              <w:t> </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19*</w:t>
            </w:r>
          </w:p>
        </w:tc>
        <w:tc>
          <w:tcPr>
            <w:tcW w:w="3798"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Pesticidi</w:t>
            </w:r>
          </w:p>
        </w:tc>
        <w:tc>
          <w:tcPr>
            <w:tcW w:w="3940"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spadajo tudi odpadna fitofarmacevtska sredstva, ki vsebujejo nevarne snovi.</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7536C9"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26*</w:t>
            </w:r>
          </w:p>
        </w:tc>
        <w:tc>
          <w:tcPr>
            <w:tcW w:w="3798"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Olja in maščobe, ki niso navedeni pod 20 01 25</w:t>
            </w:r>
            <w:r w:rsidR="007D7718" w:rsidRPr="007536C9">
              <w:rPr>
                <w:rFonts w:cs="Arial"/>
                <w:szCs w:val="22"/>
                <w:lang w:val="sl-SI" w:eastAsia="ar-SA" w:bidi="mr-IN"/>
              </w:rPr>
              <w:t>.</w:t>
            </w:r>
          </w:p>
        </w:tc>
        <w:tc>
          <w:tcPr>
            <w:tcW w:w="3940"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spadajo tudi odpadna olja iz predpisa, ki ureja odpadna olja.</w:t>
            </w:r>
          </w:p>
        </w:tc>
      </w:tr>
      <w:tr w:rsidR="00B70ECE" w:rsidRPr="00C52476" w:rsidTr="000667F4">
        <w:trPr>
          <w:trHeight w:val="300"/>
        </w:trPr>
        <w:tc>
          <w:tcPr>
            <w:tcW w:w="1242" w:type="dxa"/>
            <w:vMerge/>
            <w:shd w:val="clear" w:color="auto" w:fill="auto"/>
            <w:hideMark/>
          </w:tcPr>
          <w:p w:rsidR="00B70ECE" w:rsidRPr="00B3216A" w:rsidRDefault="00B70ECE" w:rsidP="000667F4">
            <w:pPr>
              <w:suppressAutoHyphens/>
              <w:rPr>
                <w:rFonts w:cs="Arial"/>
                <w:szCs w:val="22"/>
                <w:lang w:val="sl-SI" w:eastAsia="ar-SA" w:bidi="mr-IN"/>
              </w:rPr>
            </w:pPr>
          </w:p>
        </w:tc>
        <w:tc>
          <w:tcPr>
            <w:tcW w:w="3798" w:type="dxa"/>
            <w:vMerge/>
            <w:shd w:val="clear" w:color="auto" w:fill="auto"/>
            <w:hideMark/>
          </w:tcPr>
          <w:p w:rsidR="00B70ECE" w:rsidRPr="00B3216A" w:rsidRDefault="00B70ECE" w:rsidP="000667F4">
            <w:pPr>
              <w:suppressAutoHyphens/>
              <w:rPr>
                <w:rFonts w:cs="Arial"/>
                <w:szCs w:val="22"/>
                <w:lang w:val="sl-SI" w:eastAsia="ar-SA" w:bidi="mr-IN"/>
              </w:rPr>
            </w:pPr>
          </w:p>
        </w:tc>
        <w:tc>
          <w:tcPr>
            <w:tcW w:w="3940" w:type="dxa"/>
            <w:vMerge/>
            <w:shd w:val="clear" w:color="auto" w:fill="auto"/>
            <w:hideMark/>
          </w:tcPr>
          <w:p w:rsidR="00B70ECE" w:rsidRPr="00B3216A"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27*</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7536C9">
              <w:rPr>
                <w:rFonts w:cs="Arial"/>
                <w:szCs w:val="22"/>
                <w:lang w:val="sl-SI" w:eastAsia="ar-SA" w:bidi="mr-IN"/>
              </w:rPr>
              <w:t>Barve, tiskarske barve, lepila in smole, ki vsebujejo nevarne snovi</w:t>
            </w:r>
            <w:r w:rsidR="007D7718" w:rsidRPr="00B3216A">
              <w:rPr>
                <w:rFonts w:cs="Arial"/>
                <w:szCs w:val="22"/>
                <w:lang w:val="sl-SI" w:eastAsia="ar-SA" w:bidi="mr-IN"/>
              </w:rPr>
              <w:t>.</w:t>
            </w:r>
          </w:p>
        </w:tc>
        <w:tc>
          <w:tcPr>
            <w:tcW w:w="3940"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spadajo tudi kartuše iz tiskalnikov.</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26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29*</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Čistila (detergenti), ki vsebujejo nevarne snovi</w:t>
            </w:r>
            <w:r w:rsidR="007D7718" w:rsidRPr="00B3216A">
              <w:rPr>
                <w:rFonts w:cs="Arial"/>
                <w:szCs w:val="22"/>
                <w:lang w:val="sl-SI" w:eastAsia="ar-SA" w:bidi="mr-IN"/>
              </w:rPr>
              <w:t>.</w:t>
            </w:r>
          </w:p>
        </w:tc>
        <w:tc>
          <w:tcPr>
            <w:tcW w:w="3940"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 </w:t>
            </w: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C52476"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31*</w:t>
            </w:r>
          </w:p>
        </w:tc>
        <w:tc>
          <w:tcPr>
            <w:tcW w:w="3798" w:type="dxa"/>
            <w:vMerge w:val="restart"/>
            <w:shd w:val="clear" w:color="auto" w:fill="auto"/>
            <w:hideMark/>
          </w:tcPr>
          <w:p w:rsidR="00B70ECE" w:rsidRPr="00B3216A" w:rsidRDefault="00B70ECE" w:rsidP="000667F4">
            <w:pPr>
              <w:suppressAutoHyphens/>
              <w:rPr>
                <w:rFonts w:cs="Arial"/>
                <w:szCs w:val="22"/>
                <w:lang w:val="sl-SI" w:eastAsia="ar-SA" w:bidi="mr-IN"/>
              </w:rPr>
            </w:pPr>
            <w:r w:rsidRPr="00B3216A">
              <w:rPr>
                <w:rFonts w:cs="Arial"/>
                <w:szCs w:val="22"/>
                <w:lang w:val="sl-SI" w:eastAsia="ar-SA" w:bidi="mr-IN"/>
              </w:rPr>
              <w:t xml:space="preserve">Citotoksična in </w:t>
            </w:r>
            <w:proofErr w:type="spellStart"/>
            <w:r w:rsidRPr="00B3216A">
              <w:rPr>
                <w:rFonts w:cs="Arial"/>
                <w:szCs w:val="22"/>
                <w:lang w:val="sl-SI" w:eastAsia="ar-SA" w:bidi="mr-IN"/>
              </w:rPr>
              <w:t>citostatična</w:t>
            </w:r>
            <w:proofErr w:type="spellEnd"/>
            <w:r w:rsidRPr="00B3216A">
              <w:rPr>
                <w:rFonts w:cs="Arial"/>
                <w:szCs w:val="22"/>
                <w:lang w:val="sl-SI" w:eastAsia="ar-SA" w:bidi="mr-IN"/>
              </w:rPr>
              <w:t xml:space="preserve"> zdravila</w:t>
            </w:r>
          </w:p>
        </w:tc>
        <w:tc>
          <w:tcPr>
            <w:tcW w:w="3940" w:type="dxa"/>
            <w:vMerge w:val="restart"/>
            <w:shd w:val="clear" w:color="auto" w:fill="auto"/>
            <w:hideMark/>
          </w:tcPr>
          <w:p w:rsidR="00B70ECE" w:rsidRPr="00770646" w:rsidRDefault="00B70ECE" w:rsidP="000667F4">
            <w:pPr>
              <w:suppressAutoHyphens/>
              <w:rPr>
                <w:rFonts w:cs="Arial"/>
                <w:szCs w:val="22"/>
                <w:lang w:val="sl-SI" w:eastAsia="ar-SA" w:bidi="mr-IN"/>
              </w:rPr>
            </w:pPr>
            <w:r w:rsidRPr="00770646">
              <w:rPr>
                <w:rFonts w:cs="Arial"/>
                <w:szCs w:val="22"/>
                <w:lang w:val="sl-SI" w:eastAsia="ar-SA" w:bidi="mr-IN"/>
              </w:rPr>
              <w:t> </w:t>
            </w:r>
          </w:p>
        </w:tc>
      </w:tr>
      <w:tr w:rsidR="00B70ECE" w:rsidRPr="00C52476" w:rsidTr="000667F4">
        <w:trPr>
          <w:trHeight w:val="315"/>
        </w:trPr>
        <w:tc>
          <w:tcPr>
            <w:tcW w:w="1242" w:type="dxa"/>
            <w:vMerge/>
            <w:shd w:val="clear" w:color="auto" w:fill="auto"/>
            <w:hideMark/>
          </w:tcPr>
          <w:p w:rsidR="00B70ECE" w:rsidRPr="00C52476" w:rsidRDefault="00B70ECE" w:rsidP="000667F4">
            <w:pPr>
              <w:suppressAutoHyphens/>
              <w:rPr>
                <w:rFonts w:cs="Arial"/>
                <w:szCs w:val="22"/>
                <w:lang w:val="sl-SI" w:eastAsia="ar-SA" w:bidi="mr-IN"/>
              </w:rPr>
            </w:pPr>
          </w:p>
        </w:tc>
        <w:tc>
          <w:tcPr>
            <w:tcW w:w="3798" w:type="dxa"/>
            <w:vMerge/>
            <w:shd w:val="clear" w:color="auto" w:fill="auto"/>
            <w:hideMark/>
          </w:tcPr>
          <w:p w:rsidR="00B70ECE" w:rsidRPr="00C52476" w:rsidRDefault="00B70ECE" w:rsidP="000667F4">
            <w:pPr>
              <w:suppressAutoHyphens/>
              <w:rPr>
                <w:rFonts w:cs="Arial"/>
                <w:szCs w:val="22"/>
                <w:lang w:val="sl-SI" w:eastAsia="ar-SA" w:bidi="mr-IN"/>
              </w:rPr>
            </w:pPr>
          </w:p>
        </w:tc>
        <w:tc>
          <w:tcPr>
            <w:tcW w:w="3940" w:type="dxa"/>
            <w:vMerge/>
            <w:shd w:val="clear" w:color="auto" w:fill="auto"/>
            <w:hideMark/>
          </w:tcPr>
          <w:p w:rsidR="00B70ECE" w:rsidRPr="00C52476" w:rsidRDefault="00B70ECE" w:rsidP="000667F4">
            <w:pPr>
              <w:suppressAutoHyphens/>
              <w:rPr>
                <w:rFonts w:cs="Arial"/>
                <w:szCs w:val="22"/>
                <w:lang w:val="sl-SI" w:eastAsia="ar-SA" w:bidi="mr-IN"/>
              </w:rPr>
            </w:pPr>
          </w:p>
        </w:tc>
      </w:tr>
      <w:tr w:rsidR="00B70ECE" w:rsidRPr="007536C9" w:rsidTr="000667F4">
        <w:trPr>
          <w:trHeight w:val="300"/>
        </w:trPr>
        <w:tc>
          <w:tcPr>
            <w:tcW w:w="1242" w:type="dxa"/>
            <w:vMerge w:val="restart"/>
            <w:shd w:val="clear" w:color="auto" w:fill="auto"/>
            <w:hideMark/>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33*</w:t>
            </w:r>
          </w:p>
        </w:tc>
        <w:tc>
          <w:tcPr>
            <w:tcW w:w="3798" w:type="dxa"/>
            <w:vMerge w:val="restart"/>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xml:space="preserve">Baterije in akumulatorji, ki so navedeni pod 16 06 01, 16 06 02 ali 16 06 03 ter </w:t>
            </w:r>
            <w:proofErr w:type="spellStart"/>
            <w:r w:rsidRPr="007536C9">
              <w:rPr>
                <w:rFonts w:cs="Arial"/>
                <w:szCs w:val="22"/>
                <w:lang w:val="sl-SI" w:eastAsia="ar-SA" w:bidi="mr-IN"/>
              </w:rPr>
              <w:t>nesortirane</w:t>
            </w:r>
            <w:proofErr w:type="spellEnd"/>
            <w:r w:rsidRPr="007536C9">
              <w:rPr>
                <w:rFonts w:cs="Arial"/>
                <w:szCs w:val="22"/>
                <w:lang w:val="sl-SI" w:eastAsia="ar-SA" w:bidi="mr-IN"/>
              </w:rPr>
              <w:t xml:space="preserve"> baterije in akumulatorji, ki vsebujejo te baterije in akumulatorje</w:t>
            </w:r>
            <w:r w:rsidR="00B3216A">
              <w:rPr>
                <w:rFonts w:cs="Arial"/>
                <w:szCs w:val="22"/>
                <w:lang w:val="sl-SI" w:eastAsia="ar-SA" w:bidi="mr-IN"/>
              </w:rPr>
              <w:t>.</w:t>
            </w:r>
          </w:p>
        </w:tc>
        <w:tc>
          <w:tcPr>
            <w:tcW w:w="3940" w:type="dxa"/>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spadajo:</w:t>
            </w:r>
          </w:p>
        </w:tc>
      </w:tr>
      <w:tr w:rsidR="00B70ECE" w:rsidRPr="007536C9" w:rsidTr="000667F4">
        <w:trPr>
          <w:trHeight w:val="765"/>
        </w:trPr>
        <w:tc>
          <w:tcPr>
            <w:tcW w:w="1242" w:type="dxa"/>
            <w:vMerge/>
            <w:shd w:val="clear" w:color="auto" w:fill="auto"/>
            <w:hideMark/>
          </w:tcPr>
          <w:p w:rsidR="00B70ECE" w:rsidRPr="007536C9" w:rsidRDefault="00B70ECE" w:rsidP="000667F4">
            <w:pPr>
              <w:suppressAutoHyphens/>
              <w:rPr>
                <w:rFonts w:cs="Arial"/>
                <w:szCs w:val="22"/>
                <w:lang w:val="sl-SI" w:eastAsia="ar-SA" w:bidi="mr-IN"/>
              </w:rPr>
            </w:pPr>
          </w:p>
        </w:tc>
        <w:tc>
          <w:tcPr>
            <w:tcW w:w="3798" w:type="dxa"/>
            <w:vMerge/>
            <w:shd w:val="clear" w:color="auto" w:fill="auto"/>
            <w:hideMark/>
          </w:tcPr>
          <w:p w:rsidR="00B70ECE" w:rsidRPr="007536C9" w:rsidRDefault="00B70ECE" w:rsidP="000667F4">
            <w:pPr>
              <w:suppressAutoHyphens/>
              <w:rPr>
                <w:rFonts w:cs="Arial"/>
                <w:szCs w:val="22"/>
                <w:lang w:val="sl-SI" w:eastAsia="ar-SA" w:bidi="mr-IN"/>
              </w:rPr>
            </w:pPr>
          </w:p>
        </w:tc>
        <w:tc>
          <w:tcPr>
            <w:tcW w:w="3940" w:type="dxa"/>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prenosne svinčeve in nikelj-kadmijeve baterije ter baterije, ki vsebujejo živo srebro,</w:t>
            </w:r>
          </w:p>
        </w:tc>
      </w:tr>
      <w:tr w:rsidR="00B70ECE" w:rsidRPr="007536C9" w:rsidTr="000667F4">
        <w:trPr>
          <w:trHeight w:val="300"/>
        </w:trPr>
        <w:tc>
          <w:tcPr>
            <w:tcW w:w="1242" w:type="dxa"/>
            <w:vMerge/>
            <w:shd w:val="clear" w:color="auto" w:fill="auto"/>
            <w:hideMark/>
          </w:tcPr>
          <w:p w:rsidR="00B70ECE" w:rsidRPr="007536C9" w:rsidRDefault="00B70ECE" w:rsidP="000667F4">
            <w:pPr>
              <w:suppressAutoHyphens/>
              <w:rPr>
                <w:rFonts w:cs="Arial"/>
                <w:szCs w:val="22"/>
                <w:lang w:val="sl-SI" w:eastAsia="ar-SA" w:bidi="mr-IN"/>
              </w:rPr>
            </w:pPr>
          </w:p>
        </w:tc>
        <w:tc>
          <w:tcPr>
            <w:tcW w:w="3798" w:type="dxa"/>
            <w:vMerge/>
            <w:shd w:val="clear" w:color="auto" w:fill="auto"/>
            <w:hideMark/>
          </w:tcPr>
          <w:p w:rsidR="00B70ECE" w:rsidRPr="007536C9" w:rsidRDefault="00B70ECE" w:rsidP="000667F4">
            <w:pPr>
              <w:suppressAutoHyphens/>
              <w:rPr>
                <w:rFonts w:cs="Arial"/>
                <w:szCs w:val="22"/>
                <w:lang w:val="sl-SI" w:eastAsia="ar-SA" w:bidi="mr-IN"/>
              </w:rPr>
            </w:pPr>
          </w:p>
        </w:tc>
        <w:tc>
          <w:tcPr>
            <w:tcW w:w="3940" w:type="dxa"/>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svinčevi avtomobilski akumulatorji.</w:t>
            </w:r>
          </w:p>
        </w:tc>
      </w:tr>
      <w:tr w:rsidR="00B70ECE" w:rsidRPr="007536C9" w:rsidTr="000667F4">
        <w:trPr>
          <w:trHeight w:val="315"/>
        </w:trPr>
        <w:tc>
          <w:tcPr>
            <w:tcW w:w="1242" w:type="dxa"/>
            <w:vMerge/>
            <w:shd w:val="clear" w:color="auto" w:fill="auto"/>
            <w:hideMark/>
          </w:tcPr>
          <w:p w:rsidR="00B70ECE" w:rsidRPr="007536C9" w:rsidRDefault="00B70ECE" w:rsidP="000667F4">
            <w:pPr>
              <w:suppressAutoHyphens/>
              <w:rPr>
                <w:rFonts w:cs="Arial"/>
                <w:szCs w:val="22"/>
                <w:lang w:val="sl-SI" w:eastAsia="ar-SA" w:bidi="mr-IN"/>
              </w:rPr>
            </w:pPr>
          </w:p>
        </w:tc>
        <w:tc>
          <w:tcPr>
            <w:tcW w:w="3798" w:type="dxa"/>
            <w:vMerge/>
            <w:shd w:val="clear" w:color="auto" w:fill="auto"/>
            <w:hideMark/>
          </w:tcPr>
          <w:p w:rsidR="00B70ECE" w:rsidRPr="007536C9" w:rsidRDefault="00B70ECE" w:rsidP="000667F4">
            <w:pPr>
              <w:suppressAutoHyphens/>
              <w:rPr>
                <w:rFonts w:cs="Arial"/>
                <w:szCs w:val="22"/>
                <w:lang w:val="sl-SI" w:eastAsia="ar-SA" w:bidi="mr-IN"/>
              </w:rPr>
            </w:pPr>
          </w:p>
        </w:tc>
        <w:tc>
          <w:tcPr>
            <w:tcW w:w="3940" w:type="dxa"/>
            <w:shd w:val="clear" w:color="auto" w:fill="auto"/>
            <w:hideMark/>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w:t>
            </w:r>
          </w:p>
        </w:tc>
      </w:tr>
    </w:tbl>
    <w:p w:rsidR="00B70ECE" w:rsidRPr="00F26DDC" w:rsidRDefault="00B70ECE" w:rsidP="00B70ECE">
      <w:pPr>
        <w:suppressAutoHyphens/>
        <w:ind w:left="360"/>
        <w:rPr>
          <w:rFonts w:cs="Arial"/>
          <w:szCs w:val="22"/>
          <w:lang w:val="sl-SI" w:eastAsia="ar-SA" w:bidi="mr-IN"/>
        </w:rPr>
      </w:pPr>
    </w:p>
    <w:p w:rsidR="00B70ECE" w:rsidRPr="007536C9" w:rsidRDefault="00B70ECE" w:rsidP="00B70ECE">
      <w:pPr>
        <w:suppressAutoHyphens/>
        <w:ind w:left="360"/>
        <w:rPr>
          <w:rFonts w:cs="Arial"/>
          <w:szCs w:val="22"/>
          <w:lang w:val="sl-SI" w:eastAsia="ar-SA" w:bidi="mr-IN"/>
        </w:rPr>
      </w:pPr>
    </w:p>
    <w:p w:rsidR="00B70ECE" w:rsidRPr="007536C9" w:rsidRDefault="00B70ECE" w:rsidP="00B70ECE">
      <w:pPr>
        <w:suppressAutoHyphens/>
        <w:ind w:left="360"/>
        <w:rPr>
          <w:rFonts w:cs="Arial"/>
          <w:szCs w:val="22"/>
          <w:lang w:val="sl-SI" w:eastAsia="ar-SA" w:bidi="mr-IN"/>
        </w:rPr>
      </w:pPr>
    </w:p>
    <w:p w:rsidR="00B70ECE" w:rsidRPr="007536C9" w:rsidRDefault="00B70ECE" w:rsidP="00B70ECE">
      <w:pPr>
        <w:suppressAutoHyphens/>
        <w:rPr>
          <w:rFonts w:cs="Arial"/>
          <w:b/>
          <w:szCs w:val="22"/>
          <w:lang w:val="sl-SI" w:eastAsia="ar-SA" w:bidi="mr-IN"/>
        </w:rPr>
      </w:pPr>
      <w:r w:rsidRPr="007536C9">
        <w:rPr>
          <w:rFonts w:cs="Arial"/>
          <w:b/>
          <w:szCs w:val="22"/>
          <w:lang w:val="sl-SI" w:eastAsia="ar-SA" w:bidi="mr-IN"/>
        </w:rPr>
        <w:t>Tabela 2:</w:t>
      </w:r>
      <w:r w:rsidR="00E1235C" w:rsidRPr="007536C9">
        <w:rPr>
          <w:rFonts w:cs="Arial"/>
          <w:szCs w:val="22"/>
          <w:lang w:val="sl-SI" w:eastAsia="ar-SA" w:bidi="mr-IN"/>
        </w:rPr>
        <w:t xml:space="preserve"> </w:t>
      </w:r>
      <w:r w:rsidRPr="007536C9">
        <w:rPr>
          <w:rFonts w:cs="Arial"/>
          <w:b/>
          <w:szCs w:val="22"/>
          <w:lang w:val="sl-SI" w:eastAsia="ar-SA" w:bidi="mr-IN"/>
        </w:rPr>
        <w:t xml:space="preserve">Nenevarni odpadki iz </w:t>
      </w:r>
      <w:r w:rsidR="006C24B0">
        <w:rPr>
          <w:rFonts w:cs="Arial"/>
          <w:b/>
          <w:szCs w:val="22"/>
          <w:lang w:val="sl-SI" w:eastAsia="ar-SA" w:bidi="mr-IN"/>
        </w:rPr>
        <w:t>2.</w:t>
      </w:r>
      <w:r w:rsidR="006C24B0" w:rsidRPr="007536C9">
        <w:rPr>
          <w:rFonts w:cs="Arial"/>
          <w:b/>
          <w:szCs w:val="22"/>
          <w:lang w:val="sl-SI" w:eastAsia="ar-SA" w:bidi="mr-IN"/>
        </w:rPr>
        <w:t xml:space="preserve"> </w:t>
      </w:r>
      <w:r w:rsidRPr="007536C9">
        <w:rPr>
          <w:rFonts w:cs="Arial"/>
          <w:b/>
          <w:szCs w:val="22"/>
          <w:lang w:val="sl-SI" w:eastAsia="ar-SA" w:bidi="mr-IN"/>
        </w:rPr>
        <w:t>točke prvega odstavka 14. člena te uredbe</w:t>
      </w:r>
    </w:p>
    <w:p w:rsidR="00B70ECE" w:rsidRPr="007536C9" w:rsidRDefault="00B70ECE" w:rsidP="00B70ECE">
      <w:pPr>
        <w:suppressAutoHyphens/>
        <w:ind w:left="360"/>
        <w:rPr>
          <w:rFonts w:cs="Arial"/>
          <w:szCs w:val="22"/>
          <w:lang w:val="sl-SI" w:eastAsia="ar-SA" w:bidi="mr-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798"/>
        <w:gridCol w:w="3940"/>
      </w:tblGrid>
      <w:tr w:rsidR="00B70ECE" w:rsidRPr="00C52476" w:rsidTr="000667F4">
        <w:trPr>
          <w:trHeight w:val="450"/>
        </w:trPr>
        <w:tc>
          <w:tcPr>
            <w:tcW w:w="1242" w:type="dxa"/>
            <w:shd w:val="clear" w:color="auto" w:fill="auto"/>
          </w:tcPr>
          <w:p w:rsidR="00B70ECE" w:rsidRPr="007536C9" w:rsidRDefault="00B70ECE" w:rsidP="000667F4">
            <w:pPr>
              <w:suppressAutoHyphens/>
              <w:rPr>
                <w:rFonts w:cs="Arial"/>
                <w:b/>
                <w:bCs/>
                <w:szCs w:val="22"/>
                <w:u w:val="single"/>
                <w:lang w:val="sl-SI" w:eastAsia="ar-SA" w:bidi="mr-IN"/>
              </w:rPr>
            </w:pPr>
          </w:p>
        </w:tc>
        <w:tc>
          <w:tcPr>
            <w:tcW w:w="3798" w:type="dxa"/>
            <w:shd w:val="clear" w:color="auto" w:fill="auto"/>
          </w:tcPr>
          <w:p w:rsidR="00B70ECE" w:rsidRPr="007536C9" w:rsidRDefault="00B70ECE" w:rsidP="000667F4">
            <w:pPr>
              <w:suppressAutoHyphens/>
              <w:rPr>
                <w:rFonts w:cs="Arial"/>
                <w:b/>
                <w:bCs/>
                <w:szCs w:val="22"/>
                <w:lang w:val="sl-SI" w:eastAsia="ar-SA" w:bidi="mr-IN"/>
              </w:rPr>
            </w:pPr>
            <w:r w:rsidRPr="007536C9">
              <w:rPr>
                <w:rFonts w:cs="Arial"/>
                <w:b/>
                <w:bCs/>
                <w:szCs w:val="22"/>
                <w:lang w:val="sl-SI" w:eastAsia="ar-SA" w:bidi="mr-IN"/>
              </w:rPr>
              <w:t>Opis odpadka</w:t>
            </w:r>
          </w:p>
        </w:tc>
        <w:tc>
          <w:tcPr>
            <w:tcW w:w="3940" w:type="dxa"/>
            <w:shd w:val="clear" w:color="auto" w:fill="auto"/>
          </w:tcPr>
          <w:p w:rsidR="00B70ECE" w:rsidRPr="007536C9" w:rsidRDefault="00B70ECE" w:rsidP="000667F4">
            <w:pPr>
              <w:suppressAutoHyphens/>
              <w:rPr>
                <w:rFonts w:cs="Arial"/>
                <w:b/>
                <w:bCs/>
                <w:szCs w:val="22"/>
                <w:lang w:val="sl-SI" w:eastAsia="ar-SA" w:bidi="mr-IN"/>
              </w:rPr>
            </w:pPr>
            <w:r w:rsidRPr="007536C9">
              <w:rPr>
                <w:rFonts w:cs="Arial"/>
                <w:b/>
                <w:bCs/>
                <w:szCs w:val="22"/>
                <w:lang w:val="sl-SI" w:eastAsia="ar-SA" w:bidi="mr-IN"/>
              </w:rPr>
              <w:t>Dopolnilo k opisu odpadkov, nekateri primeri</w:t>
            </w:r>
          </w:p>
        </w:tc>
      </w:tr>
      <w:tr w:rsidR="00B70ECE" w:rsidRPr="00C52476" w:rsidTr="000667F4">
        <w:trPr>
          <w:trHeight w:val="450"/>
        </w:trPr>
        <w:tc>
          <w:tcPr>
            <w:tcW w:w="1242" w:type="dxa"/>
            <w:shd w:val="clear" w:color="auto" w:fill="auto"/>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20 01 25</w:t>
            </w:r>
          </w:p>
        </w:tc>
        <w:tc>
          <w:tcPr>
            <w:tcW w:w="3798" w:type="dxa"/>
            <w:shd w:val="clear" w:color="auto" w:fill="auto"/>
          </w:tcPr>
          <w:p w:rsidR="00B70ECE" w:rsidRPr="00B3216A" w:rsidRDefault="0015157C" w:rsidP="000667F4">
            <w:pPr>
              <w:suppressAutoHyphens/>
              <w:rPr>
                <w:rFonts w:cs="Arial"/>
                <w:szCs w:val="22"/>
                <w:lang w:val="sl-SI" w:eastAsia="ar-SA" w:bidi="mr-IN"/>
              </w:rPr>
            </w:pPr>
            <w:r w:rsidRPr="00B3216A">
              <w:rPr>
                <w:rFonts w:cs="Arial"/>
                <w:szCs w:val="22"/>
                <w:lang w:val="sl-SI" w:eastAsia="ar-SA" w:bidi="mr-IN"/>
              </w:rPr>
              <w:t>Jedilno olje in maščobe</w:t>
            </w:r>
            <w:r w:rsidR="00B3216A">
              <w:rPr>
                <w:rFonts w:cs="Arial"/>
                <w:szCs w:val="22"/>
                <w:lang w:val="sl-SI" w:eastAsia="ar-SA" w:bidi="mr-IN"/>
              </w:rPr>
              <w:t>.</w:t>
            </w:r>
          </w:p>
        </w:tc>
        <w:tc>
          <w:tcPr>
            <w:tcW w:w="3940" w:type="dxa"/>
            <w:shd w:val="clear" w:color="auto" w:fill="auto"/>
          </w:tcPr>
          <w:p w:rsidR="00B70ECE" w:rsidRPr="00B3216A" w:rsidRDefault="00B70ECE" w:rsidP="000667F4">
            <w:pPr>
              <w:suppressAutoHyphens/>
              <w:rPr>
                <w:rFonts w:cs="Arial"/>
                <w:b/>
                <w:bCs/>
                <w:szCs w:val="22"/>
                <w:lang w:val="sl-SI" w:eastAsia="ar-SA" w:bidi="mr-IN"/>
              </w:rPr>
            </w:pPr>
          </w:p>
        </w:tc>
      </w:tr>
      <w:tr w:rsidR="00B70ECE" w:rsidRPr="00C52476" w:rsidTr="000667F4">
        <w:trPr>
          <w:trHeight w:val="450"/>
        </w:trPr>
        <w:tc>
          <w:tcPr>
            <w:tcW w:w="1242" w:type="dxa"/>
            <w:shd w:val="clear" w:color="auto" w:fill="auto"/>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20 01 28</w:t>
            </w:r>
          </w:p>
        </w:tc>
        <w:tc>
          <w:tcPr>
            <w:tcW w:w="3798" w:type="dxa"/>
            <w:shd w:val="clear" w:color="auto" w:fill="auto"/>
          </w:tcPr>
          <w:p w:rsidR="00B70ECE" w:rsidRPr="00B3216A" w:rsidRDefault="0015157C" w:rsidP="000667F4">
            <w:pPr>
              <w:suppressAutoHyphens/>
              <w:rPr>
                <w:rFonts w:cs="Arial"/>
                <w:szCs w:val="22"/>
                <w:lang w:val="sl-SI" w:eastAsia="ar-SA" w:bidi="mr-IN"/>
              </w:rPr>
            </w:pPr>
            <w:r w:rsidRPr="00B3216A">
              <w:rPr>
                <w:rFonts w:cs="Arial"/>
                <w:szCs w:val="22"/>
                <w:lang w:val="sl-SI" w:eastAsia="ar-SA" w:bidi="mr-IN"/>
              </w:rPr>
              <w:t>Barve, tiskarske barve, lepila in smole, ki ne vsebujejo nevarnih snovi</w:t>
            </w:r>
            <w:r w:rsidR="007D7718" w:rsidRPr="00B3216A">
              <w:rPr>
                <w:rFonts w:cs="Arial"/>
                <w:szCs w:val="22"/>
                <w:lang w:val="sl-SI" w:eastAsia="ar-SA" w:bidi="mr-IN"/>
              </w:rPr>
              <w:t>.</w:t>
            </w:r>
          </w:p>
        </w:tc>
        <w:tc>
          <w:tcPr>
            <w:tcW w:w="3940" w:type="dxa"/>
            <w:shd w:val="clear" w:color="auto" w:fill="auto"/>
          </w:tcPr>
          <w:p w:rsidR="00B70ECE" w:rsidRPr="00B3216A" w:rsidRDefault="00B70ECE" w:rsidP="000667F4">
            <w:pPr>
              <w:suppressAutoHyphens/>
              <w:rPr>
                <w:rFonts w:cs="Arial"/>
                <w:szCs w:val="22"/>
                <w:lang w:val="sl-SI" w:eastAsia="ar-SA" w:bidi="mr-IN"/>
              </w:rPr>
            </w:pPr>
          </w:p>
        </w:tc>
      </w:tr>
      <w:tr w:rsidR="00B70ECE" w:rsidRPr="00C52476" w:rsidTr="000667F4">
        <w:trPr>
          <w:trHeight w:val="450"/>
        </w:trPr>
        <w:tc>
          <w:tcPr>
            <w:tcW w:w="1242" w:type="dxa"/>
            <w:shd w:val="clear" w:color="auto" w:fill="auto"/>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20 01 30</w:t>
            </w:r>
          </w:p>
        </w:tc>
        <w:tc>
          <w:tcPr>
            <w:tcW w:w="3798" w:type="dxa"/>
            <w:shd w:val="clear" w:color="auto" w:fill="auto"/>
          </w:tcPr>
          <w:p w:rsidR="00B70ECE" w:rsidRPr="00B3216A" w:rsidRDefault="0015157C" w:rsidP="000667F4">
            <w:pPr>
              <w:suppressAutoHyphens/>
              <w:rPr>
                <w:rFonts w:cs="Arial"/>
                <w:szCs w:val="22"/>
                <w:lang w:val="sl-SI" w:eastAsia="ar-SA" w:bidi="mr-IN"/>
              </w:rPr>
            </w:pPr>
            <w:r w:rsidRPr="00B3216A">
              <w:rPr>
                <w:rFonts w:cs="Arial"/>
                <w:szCs w:val="22"/>
                <w:lang w:val="sl-SI" w:eastAsia="ar-SA" w:bidi="mr-IN"/>
              </w:rPr>
              <w:t>Čistila, ki ne vsebujejo nevarnih snovi</w:t>
            </w:r>
            <w:r w:rsidR="007D7718" w:rsidRPr="00B3216A">
              <w:rPr>
                <w:rFonts w:cs="Arial"/>
                <w:szCs w:val="22"/>
                <w:lang w:val="sl-SI" w:eastAsia="ar-SA" w:bidi="mr-IN"/>
              </w:rPr>
              <w:t>.</w:t>
            </w:r>
          </w:p>
        </w:tc>
        <w:tc>
          <w:tcPr>
            <w:tcW w:w="3940" w:type="dxa"/>
            <w:shd w:val="clear" w:color="auto" w:fill="auto"/>
          </w:tcPr>
          <w:p w:rsidR="00B70ECE" w:rsidRPr="00B3216A" w:rsidRDefault="00B70ECE" w:rsidP="000667F4">
            <w:pPr>
              <w:suppressAutoHyphens/>
              <w:rPr>
                <w:rFonts w:cs="Arial"/>
                <w:szCs w:val="22"/>
                <w:lang w:val="sl-SI" w:eastAsia="ar-SA" w:bidi="mr-IN"/>
              </w:rPr>
            </w:pPr>
          </w:p>
        </w:tc>
      </w:tr>
      <w:tr w:rsidR="00B70ECE" w:rsidRPr="00C52476" w:rsidTr="000667F4">
        <w:trPr>
          <w:trHeight w:val="450"/>
        </w:trPr>
        <w:tc>
          <w:tcPr>
            <w:tcW w:w="1242" w:type="dxa"/>
            <w:shd w:val="clear" w:color="auto" w:fill="auto"/>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20 01 32</w:t>
            </w:r>
          </w:p>
        </w:tc>
        <w:tc>
          <w:tcPr>
            <w:tcW w:w="3798" w:type="dxa"/>
            <w:shd w:val="clear" w:color="auto" w:fill="auto"/>
          </w:tcPr>
          <w:p w:rsidR="00B70ECE" w:rsidRPr="007536C9" w:rsidRDefault="0015157C" w:rsidP="000667F4">
            <w:pPr>
              <w:suppressAutoHyphens/>
              <w:rPr>
                <w:rFonts w:cs="Arial"/>
                <w:szCs w:val="22"/>
                <w:lang w:val="sl-SI" w:eastAsia="ar-SA" w:bidi="mr-IN"/>
              </w:rPr>
            </w:pPr>
            <w:r w:rsidRPr="007536C9">
              <w:rPr>
                <w:rFonts w:cs="Arial"/>
                <w:szCs w:val="22"/>
                <w:lang w:val="sl-SI" w:eastAsia="ar-SA" w:bidi="mr-IN"/>
              </w:rPr>
              <w:t>Zdravila</w:t>
            </w:r>
          </w:p>
        </w:tc>
        <w:tc>
          <w:tcPr>
            <w:tcW w:w="3940" w:type="dxa"/>
            <w:shd w:val="clear" w:color="auto" w:fill="auto"/>
          </w:tcPr>
          <w:p w:rsidR="00B70ECE" w:rsidRPr="007536C9" w:rsidRDefault="00B70ECE" w:rsidP="000667F4">
            <w:pPr>
              <w:suppressAutoHyphens/>
              <w:rPr>
                <w:rFonts w:cs="Arial"/>
                <w:szCs w:val="22"/>
                <w:lang w:val="sl-SI" w:eastAsia="ar-SA" w:bidi="mr-IN"/>
              </w:rPr>
            </w:pPr>
          </w:p>
        </w:tc>
      </w:tr>
      <w:tr w:rsidR="00B70ECE" w:rsidRPr="00C52476" w:rsidTr="000667F4">
        <w:trPr>
          <w:trHeight w:val="450"/>
        </w:trPr>
        <w:tc>
          <w:tcPr>
            <w:tcW w:w="1242" w:type="dxa"/>
            <w:shd w:val="clear" w:color="auto" w:fill="auto"/>
          </w:tcPr>
          <w:p w:rsidR="00B70ECE" w:rsidRPr="00F26DDC" w:rsidRDefault="00B70ECE" w:rsidP="000667F4">
            <w:pPr>
              <w:suppressAutoHyphens/>
              <w:rPr>
                <w:rFonts w:cs="Arial"/>
                <w:szCs w:val="22"/>
                <w:lang w:val="sl-SI" w:eastAsia="ar-SA" w:bidi="mr-IN"/>
              </w:rPr>
            </w:pPr>
            <w:r w:rsidRPr="00F26DDC">
              <w:rPr>
                <w:rFonts w:cs="Arial"/>
                <w:szCs w:val="22"/>
                <w:lang w:val="sl-SI" w:eastAsia="ar-SA" w:bidi="mr-IN"/>
              </w:rPr>
              <w:t>20 01 34</w:t>
            </w:r>
          </w:p>
        </w:tc>
        <w:tc>
          <w:tcPr>
            <w:tcW w:w="3798" w:type="dxa"/>
            <w:shd w:val="clear" w:color="auto" w:fill="auto"/>
          </w:tcPr>
          <w:p w:rsidR="00B70ECE" w:rsidRPr="00770646" w:rsidRDefault="0015157C" w:rsidP="000667F4">
            <w:pPr>
              <w:suppressAutoHyphens/>
              <w:rPr>
                <w:rFonts w:cs="Arial"/>
                <w:szCs w:val="22"/>
                <w:lang w:val="sl-SI" w:eastAsia="ar-SA" w:bidi="mr-IN"/>
              </w:rPr>
            </w:pPr>
            <w:r w:rsidRPr="00B3216A">
              <w:rPr>
                <w:rFonts w:cs="Arial"/>
                <w:szCs w:val="22"/>
                <w:lang w:val="sl-SI" w:eastAsia="ar-SA" w:bidi="mr-IN"/>
              </w:rPr>
              <w:t>Baterije in akumulat</w:t>
            </w:r>
            <w:r w:rsidR="00B70ECE" w:rsidRPr="00770646">
              <w:rPr>
                <w:rFonts w:cs="Arial"/>
                <w:szCs w:val="22"/>
                <w:lang w:val="sl-SI" w:eastAsia="ar-SA" w:bidi="mr-IN"/>
              </w:rPr>
              <w:t>orji</w:t>
            </w:r>
          </w:p>
        </w:tc>
        <w:tc>
          <w:tcPr>
            <w:tcW w:w="3940" w:type="dxa"/>
            <w:shd w:val="clear" w:color="auto" w:fill="auto"/>
          </w:tcPr>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Sem spadajo:</w:t>
            </w:r>
          </w:p>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xml:space="preserve">- prenosne alkalne baterije (razen baterij, ki vsebujejo živo srebro), </w:t>
            </w:r>
          </w:p>
          <w:p w:rsidR="00B70ECE" w:rsidRPr="007536C9" w:rsidRDefault="00B70ECE" w:rsidP="000667F4">
            <w:pPr>
              <w:suppressAutoHyphens/>
              <w:rPr>
                <w:rFonts w:cs="Arial"/>
                <w:szCs w:val="22"/>
                <w:lang w:val="sl-SI" w:eastAsia="ar-SA" w:bidi="mr-IN"/>
              </w:rPr>
            </w:pPr>
            <w:r w:rsidRPr="007536C9">
              <w:rPr>
                <w:rFonts w:cs="Arial"/>
                <w:szCs w:val="22"/>
                <w:lang w:val="sl-SI" w:eastAsia="ar-SA" w:bidi="mr-IN"/>
              </w:rPr>
              <w:t>- druge prenosne baterije, ki ne vsebujejo nevarnih snovi.</w:t>
            </w:r>
          </w:p>
        </w:tc>
      </w:tr>
    </w:tbl>
    <w:p w:rsidR="00B70ECE" w:rsidRPr="00F26DDC" w:rsidRDefault="00B70ECE" w:rsidP="00B70ECE">
      <w:pPr>
        <w:suppressAutoHyphens/>
        <w:rPr>
          <w:rFonts w:cs="Arial"/>
          <w:szCs w:val="22"/>
          <w:lang w:val="sl-SI" w:eastAsia="ar-SA" w:bidi="mr-IN"/>
        </w:rPr>
      </w:pPr>
    </w:p>
    <w:p w:rsidR="00B70ECE" w:rsidRPr="00B3216A" w:rsidRDefault="00B70ECE">
      <w:pPr>
        <w:spacing w:line="240" w:lineRule="auto"/>
        <w:rPr>
          <w:rFonts w:cs="Arial"/>
          <w:b/>
          <w:bCs/>
          <w:lang w:val="sl-SI"/>
        </w:rPr>
      </w:pPr>
      <w:r w:rsidRPr="00B3216A">
        <w:rPr>
          <w:rFonts w:cs="Arial"/>
          <w:b/>
          <w:bCs/>
          <w:lang w:val="sl-SI"/>
        </w:rPr>
        <w:br w:type="page"/>
      </w:r>
    </w:p>
    <w:p w:rsidR="00B70ECE" w:rsidRPr="00B3216A" w:rsidRDefault="00B70ECE" w:rsidP="00B70ECE">
      <w:pPr>
        <w:suppressAutoHyphens/>
        <w:ind w:left="360"/>
        <w:jc w:val="center"/>
        <w:rPr>
          <w:rFonts w:cs="Arial"/>
          <w:b/>
          <w:bCs/>
          <w:szCs w:val="22"/>
          <w:lang w:val="sl-SI" w:eastAsia="ar-SA"/>
        </w:rPr>
      </w:pPr>
      <w:r w:rsidRPr="00B3216A">
        <w:rPr>
          <w:rFonts w:cs="Arial"/>
          <w:b/>
          <w:bCs/>
          <w:szCs w:val="22"/>
          <w:lang w:val="sl-SI" w:eastAsia="ar-SA"/>
        </w:rPr>
        <w:lastRenderedPageBreak/>
        <w:t>Priloga 2</w:t>
      </w:r>
    </w:p>
    <w:p w:rsidR="00B70ECE" w:rsidRPr="00770646" w:rsidRDefault="00B70ECE" w:rsidP="00B70ECE">
      <w:pPr>
        <w:suppressAutoHyphens/>
        <w:ind w:left="360"/>
        <w:jc w:val="center"/>
        <w:rPr>
          <w:rFonts w:cs="Arial"/>
          <w:b/>
          <w:bCs/>
          <w:szCs w:val="22"/>
          <w:lang w:val="sl-SI" w:eastAsia="ar-SA"/>
        </w:rPr>
      </w:pPr>
    </w:p>
    <w:p w:rsidR="00B70ECE" w:rsidRPr="00770646" w:rsidRDefault="00B70ECE" w:rsidP="00B70ECE">
      <w:pPr>
        <w:suppressAutoHyphens/>
        <w:jc w:val="center"/>
        <w:rPr>
          <w:rFonts w:cs="Arial"/>
          <w:b/>
          <w:bCs/>
          <w:szCs w:val="22"/>
          <w:lang w:val="sl-SI" w:eastAsia="ar-SA"/>
        </w:rPr>
      </w:pPr>
      <w:r w:rsidRPr="00770646">
        <w:rPr>
          <w:rFonts w:cs="Arial"/>
          <w:b/>
          <w:bCs/>
          <w:szCs w:val="22"/>
          <w:lang w:val="sl-SI" w:eastAsia="ar-SA"/>
        </w:rPr>
        <w:t>KOMUNALNI ODPADKI, KI SE ZBIRAJO V ZBIRNEM CENTRU</w:t>
      </w:r>
    </w:p>
    <w:p w:rsidR="00B70ECE" w:rsidRPr="00770646" w:rsidRDefault="00B70ECE" w:rsidP="00B70ECE">
      <w:pPr>
        <w:suppressAutoHyphens/>
        <w:rPr>
          <w:rFonts w:cs="Arial"/>
          <w:szCs w:val="22"/>
          <w:lang w:val="sl-SI" w:eastAsia="ar-SA"/>
        </w:rPr>
      </w:pPr>
    </w:p>
    <w:p w:rsidR="00B70ECE" w:rsidRPr="00B3216A" w:rsidRDefault="00B70ECE" w:rsidP="00B70ECE">
      <w:pPr>
        <w:suppressAutoHyphens/>
        <w:ind w:left="550" w:hanging="550"/>
        <w:rPr>
          <w:rFonts w:cs="Arial"/>
          <w:b/>
          <w:bCs/>
          <w:szCs w:val="22"/>
          <w:lang w:val="sl-SI" w:eastAsia="ar-SA"/>
        </w:rPr>
      </w:pPr>
      <w:r w:rsidRPr="00B3216A">
        <w:rPr>
          <w:rFonts w:cs="Arial"/>
          <w:b/>
          <w:bCs/>
          <w:szCs w:val="22"/>
          <w:lang w:val="sl-SI" w:eastAsia="ar-SA"/>
        </w:rPr>
        <w:t xml:space="preserve">Tabela 1: Nevarni komunalni odpadki </w:t>
      </w:r>
      <w:r w:rsidRPr="00B3216A">
        <w:rPr>
          <w:rFonts w:cs="Arial"/>
          <w:b/>
          <w:szCs w:val="22"/>
          <w:lang w:val="sl-SI" w:eastAsia="ar-SA" w:bidi="mr-IN"/>
        </w:rPr>
        <w:t xml:space="preserve">iz </w:t>
      </w:r>
      <w:r w:rsidR="006C24B0">
        <w:rPr>
          <w:rFonts w:cs="Arial"/>
          <w:b/>
          <w:szCs w:val="22"/>
          <w:lang w:val="sl-SI" w:eastAsia="ar-SA" w:bidi="mr-IN"/>
        </w:rPr>
        <w:t>1.</w:t>
      </w:r>
      <w:r w:rsidR="006C24B0" w:rsidRPr="00B3216A">
        <w:rPr>
          <w:rFonts w:cs="Arial"/>
          <w:b/>
          <w:szCs w:val="22"/>
          <w:lang w:val="sl-SI" w:eastAsia="ar-SA" w:bidi="mr-IN"/>
        </w:rPr>
        <w:t xml:space="preserve"> </w:t>
      </w:r>
      <w:r w:rsidRPr="00B3216A">
        <w:rPr>
          <w:rFonts w:cs="Arial"/>
          <w:b/>
          <w:szCs w:val="22"/>
          <w:lang w:val="sl-SI" w:eastAsia="ar-SA" w:bidi="mr-IN"/>
        </w:rPr>
        <w:t>točke prvega odstavka 18. člena te uredbe</w:t>
      </w:r>
    </w:p>
    <w:p w:rsidR="00B70ECE" w:rsidRPr="00B3216A" w:rsidRDefault="00B70ECE" w:rsidP="00B70ECE">
      <w:pPr>
        <w:suppressAutoHyphens/>
        <w:ind w:left="550" w:hanging="550"/>
        <w:rPr>
          <w:rFonts w:cs="Arial"/>
          <w:szCs w:val="22"/>
          <w:lang w:val="sl-SI" w:eastAsia="ar-SA"/>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3313"/>
        <w:gridCol w:w="3969"/>
      </w:tblGrid>
      <w:tr w:rsidR="00B70ECE" w:rsidRPr="00B3216A" w:rsidTr="000667F4">
        <w:trPr>
          <w:tblHeader/>
        </w:trPr>
        <w:tc>
          <w:tcPr>
            <w:tcW w:w="1719" w:type="dxa"/>
          </w:tcPr>
          <w:p w:rsidR="00B70ECE" w:rsidRPr="00B3216A" w:rsidRDefault="00B70ECE" w:rsidP="000667F4">
            <w:pPr>
              <w:suppressAutoHyphens/>
              <w:jc w:val="center"/>
              <w:rPr>
                <w:rFonts w:cs="Arial"/>
                <w:b/>
                <w:szCs w:val="20"/>
                <w:lang w:val="sl-SI" w:eastAsia="ar-SA"/>
              </w:rPr>
            </w:pPr>
            <w:r w:rsidRPr="00B3216A">
              <w:rPr>
                <w:rFonts w:cs="Arial"/>
                <w:b/>
                <w:bCs/>
                <w:szCs w:val="20"/>
                <w:lang w:val="sl-SI" w:eastAsia="ar-SA"/>
              </w:rPr>
              <w:t>Številka odpadka</w:t>
            </w:r>
          </w:p>
          <w:p w:rsidR="00B70ECE" w:rsidRPr="00B3216A" w:rsidRDefault="00B70ECE" w:rsidP="000667F4">
            <w:pPr>
              <w:suppressAutoHyphens/>
              <w:jc w:val="center"/>
              <w:rPr>
                <w:rFonts w:cs="Arial"/>
                <w:b/>
                <w:szCs w:val="20"/>
                <w:lang w:val="sl-SI" w:eastAsia="ar-SA"/>
              </w:rPr>
            </w:pPr>
          </w:p>
        </w:tc>
        <w:tc>
          <w:tcPr>
            <w:tcW w:w="3313" w:type="dxa"/>
          </w:tcPr>
          <w:p w:rsidR="00B70ECE" w:rsidRPr="00B3216A" w:rsidRDefault="00B70ECE" w:rsidP="000667F4">
            <w:pPr>
              <w:keepNext/>
              <w:outlineLvl w:val="2"/>
              <w:rPr>
                <w:rFonts w:cs="Arial"/>
                <w:b/>
                <w:szCs w:val="20"/>
                <w:lang w:val="sl-SI"/>
              </w:rPr>
            </w:pPr>
            <w:r w:rsidRPr="00B3216A">
              <w:rPr>
                <w:rFonts w:cs="Arial"/>
                <w:b/>
                <w:szCs w:val="20"/>
                <w:lang w:val="sl-SI"/>
              </w:rPr>
              <w:t>Opis odpadka</w:t>
            </w:r>
          </w:p>
          <w:p w:rsidR="00B70ECE" w:rsidRPr="00B3216A" w:rsidRDefault="00B70ECE" w:rsidP="000667F4">
            <w:pPr>
              <w:suppressAutoHyphens/>
              <w:rPr>
                <w:rFonts w:cs="Arial"/>
                <w:b/>
                <w:szCs w:val="20"/>
                <w:lang w:val="sl-SI" w:eastAsia="ar-SA"/>
              </w:rPr>
            </w:pPr>
          </w:p>
        </w:tc>
        <w:tc>
          <w:tcPr>
            <w:tcW w:w="3969" w:type="dxa"/>
          </w:tcPr>
          <w:p w:rsidR="00B70ECE" w:rsidRPr="00B3216A" w:rsidRDefault="00B70ECE" w:rsidP="000667F4">
            <w:pPr>
              <w:keepNext/>
              <w:outlineLvl w:val="2"/>
              <w:rPr>
                <w:rFonts w:cs="Arial"/>
                <w:b/>
                <w:szCs w:val="20"/>
                <w:lang w:val="sl-SI"/>
              </w:rPr>
            </w:pPr>
            <w:r w:rsidRPr="00B3216A">
              <w:rPr>
                <w:rFonts w:cs="Arial"/>
                <w:b/>
                <w:szCs w:val="20"/>
                <w:lang w:val="sl-SI"/>
              </w:rPr>
              <w:t>Dopolnilo k opisu odpadkov, nekateri primeri</w:t>
            </w:r>
          </w:p>
          <w:p w:rsidR="00B70ECE" w:rsidRPr="00B3216A" w:rsidRDefault="00B70ECE" w:rsidP="000667F4">
            <w:pPr>
              <w:suppressAutoHyphens/>
              <w:rPr>
                <w:rFonts w:ascii="Times New Roman" w:hAnsi="Times New Roman"/>
                <w:lang w:val="sl-SI" w:eastAsia="ar-SA"/>
              </w:rPr>
            </w:pPr>
          </w:p>
        </w:tc>
      </w:tr>
      <w:tr w:rsidR="00B70ECE" w:rsidRPr="00B3216A" w:rsidTr="000667F4">
        <w:tc>
          <w:tcPr>
            <w:tcW w:w="1719" w:type="dxa"/>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10*</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Embalaža, ki vsebuje ostanke nevarnih snovi ali je onesnažena z nevarnimi snovmi</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11*</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 xml:space="preserve">Kovinska embalaža, ki vsebuje nevaren trden porozen </w:t>
            </w:r>
            <w:proofErr w:type="spellStart"/>
            <w:r w:rsidRPr="00B3216A">
              <w:rPr>
                <w:rFonts w:cs="Arial"/>
                <w:szCs w:val="20"/>
                <w:lang w:val="sl-SI" w:eastAsia="ar-SA"/>
              </w:rPr>
              <w:t>oklop</w:t>
            </w:r>
            <w:proofErr w:type="spellEnd"/>
            <w:r w:rsidRPr="00B3216A">
              <w:rPr>
                <w:rFonts w:cs="Arial"/>
                <w:szCs w:val="20"/>
                <w:lang w:val="sl-SI" w:eastAsia="ar-SA"/>
              </w:rPr>
              <w:t xml:space="preserve"> (npr. iz azbesta), vključno s praznimi tlačnimi posodami</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right="34"/>
              <w:jc w:val="center"/>
              <w:rPr>
                <w:rFonts w:cs="Arial"/>
                <w:szCs w:val="20"/>
                <w:lang w:val="sl-SI" w:eastAsia="ar-SA"/>
              </w:rPr>
            </w:pPr>
            <w:r w:rsidRPr="00F26DDC">
              <w:rPr>
                <w:rFonts w:cs="Arial"/>
                <w:szCs w:val="20"/>
                <w:lang w:val="sl-SI" w:eastAsia="ar-SA"/>
              </w:rPr>
              <w:t>20 01 13*</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Topila</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r w:rsidRPr="00B3216A">
              <w:rPr>
                <w:rFonts w:cs="Arial"/>
                <w:szCs w:val="20"/>
                <w:lang w:val="sl-SI" w:eastAsia="ar-SA"/>
              </w:rPr>
              <w:t>Sem spada tudi bencin.</w:t>
            </w:r>
          </w:p>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14*</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Kisline</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B3216A"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20 01 1</w:t>
            </w:r>
            <w:r w:rsidRPr="00B3216A">
              <w:rPr>
                <w:rFonts w:cs="Arial"/>
                <w:szCs w:val="20"/>
                <w:lang w:val="sl-SI" w:eastAsia="ar-SA"/>
              </w:rPr>
              <w:t>5*</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Alkalije</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17*</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proofErr w:type="spellStart"/>
            <w:r w:rsidRPr="00B3216A">
              <w:rPr>
                <w:rFonts w:cs="Arial"/>
                <w:szCs w:val="20"/>
                <w:lang w:val="sl-SI" w:eastAsia="ar-SA"/>
              </w:rPr>
              <w:t>Fotokemikalije</w:t>
            </w:r>
            <w:proofErr w:type="spellEnd"/>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19*</w:t>
            </w:r>
          </w:p>
          <w:p w:rsidR="00B70ECE" w:rsidRPr="00B3216A" w:rsidRDefault="00B70ECE" w:rsidP="000667F4">
            <w:pPr>
              <w:suppressAutoHyphens/>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Pesticidi</w:t>
            </w:r>
          </w:p>
          <w:p w:rsidR="00B70ECE" w:rsidRPr="00B3216A" w:rsidRDefault="00B70ECE" w:rsidP="000667F4">
            <w:pPr>
              <w:suppressAutoHyphens/>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tudi odpadna fitofarmacevtska sredstva, ki vsebujejo nevarne snovi.</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26*</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Olja in maščobe, ki niso navedeni pod 20 01 25</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spadajo tudi odpadna olja iz predpisa, ki ureja odpadna olja.</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27*</w:t>
            </w:r>
          </w:p>
          <w:p w:rsidR="00B70ECE" w:rsidRPr="00B3216A" w:rsidRDefault="00B70ECE" w:rsidP="000667F4">
            <w:pPr>
              <w:suppressAutoHyphens/>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Barve, tiskarske barve, lepila in smole, ki vsebujejo nevarne snovi</w:t>
            </w:r>
            <w:r w:rsidR="00B3216A">
              <w:rPr>
                <w:rFonts w:cs="Arial"/>
                <w:szCs w:val="20"/>
                <w:lang w:val="sl-SI" w:eastAsia="ar-SA"/>
              </w:rPr>
              <w:t>.</w:t>
            </w:r>
          </w:p>
          <w:p w:rsidR="00B70ECE" w:rsidRPr="00B3216A" w:rsidRDefault="00B70ECE" w:rsidP="000667F4">
            <w:pPr>
              <w:suppressAutoHyphens/>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spadajo tudi kartuše iz tiskalnikov.</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29*</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Čistila (detergenti), ki vsebujejo nevarne snovi</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B3216A"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w:t>
            </w:r>
            <w:r w:rsidRPr="00B3216A">
              <w:rPr>
                <w:rFonts w:cs="Arial"/>
                <w:szCs w:val="20"/>
                <w:lang w:val="sl-SI" w:eastAsia="ar-SA"/>
              </w:rPr>
              <w:t>0 01 31*</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 xml:space="preserve">Citotoksična in </w:t>
            </w:r>
            <w:proofErr w:type="spellStart"/>
            <w:r w:rsidRPr="00B3216A">
              <w:rPr>
                <w:rFonts w:cs="Arial"/>
                <w:szCs w:val="20"/>
                <w:lang w:val="sl-SI" w:eastAsia="ar-SA"/>
              </w:rPr>
              <w:t>citostatična</w:t>
            </w:r>
            <w:proofErr w:type="spellEnd"/>
            <w:r w:rsidRPr="00B3216A">
              <w:rPr>
                <w:rFonts w:cs="Arial"/>
                <w:szCs w:val="20"/>
                <w:lang w:val="sl-SI" w:eastAsia="ar-SA"/>
              </w:rPr>
              <w:t xml:space="preserve"> zdravila</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20 01 33*</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suppressAutoHyphens/>
              <w:rPr>
                <w:rFonts w:cs="Arial"/>
                <w:szCs w:val="20"/>
                <w:lang w:val="sl-SI" w:eastAsia="ar-SA"/>
              </w:rPr>
            </w:pPr>
            <w:r w:rsidRPr="00B3216A">
              <w:rPr>
                <w:rFonts w:cs="Arial"/>
                <w:szCs w:val="20"/>
                <w:lang w:val="sl-SI" w:eastAsia="ar-SA"/>
              </w:rPr>
              <w:t xml:space="preserve">Baterije in akumulatorji, ki so navedeni pod 16 06 01, 16 06 02 ali 16 06 03 ter </w:t>
            </w:r>
            <w:proofErr w:type="spellStart"/>
            <w:r w:rsidRPr="00B3216A">
              <w:rPr>
                <w:rFonts w:cs="Arial"/>
                <w:szCs w:val="20"/>
                <w:lang w:val="sl-SI" w:eastAsia="ar-SA"/>
              </w:rPr>
              <w:t>nesortirane</w:t>
            </w:r>
            <w:proofErr w:type="spellEnd"/>
            <w:r w:rsidRPr="00B3216A">
              <w:rPr>
                <w:rFonts w:cs="Arial"/>
                <w:szCs w:val="20"/>
                <w:lang w:val="sl-SI" w:eastAsia="ar-SA"/>
              </w:rPr>
              <w:t xml:space="preserve"> baterije in akumulatorji, ki vsebujejo te baterije in akumulatorje</w:t>
            </w:r>
            <w:r w:rsidR="007D7718" w:rsidRP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spadajo:</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prenosne svinčeve in nikelj-kadmijeve baterije ter baterije, ki vsebujejo živo srebro,</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svinčevi avtomobilski akumulatorji.</w:t>
            </w:r>
          </w:p>
          <w:p w:rsidR="00B70ECE" w:rsidRPr="00B3216A" w:rsidRDefault="00B70ECE" w:rsidP="000667F4">
            <w:pPr>
              <w:suppressAutoHyphens/>
              <w:rPr>
                <w:rFonts w:cs="Arial"/>
                <w:szCs w:val="20"/>
                <w:lang w:val="sl-SI" w:eastAsia="ar-SA"/>
              </w:rPr>
            </w:pPr>
          </w:p>
        </w:tc>
      </w:tr>
      <w:tr w:rsidR="00B70ECE" w:rsidRPr="00B3216A" w:rsidTr="000667F4">
        <w:tc>
          <w:tcPr>
            <w:tcW w:w="1719" w:type="dxa"/>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37*</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Les, ki vsebuje nevarne snovi</w:t>
            </w:r>
            <w:r w:rsidR="007D7718" w:rsidRP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tudi leseni deli kosovnih odpadkov (po razstavljanju).</w:t>
            </w:r>
          </w:p>
          <w:p w:rsidR="00B70ECE" w:rsidRPr="00B3216A" w:rsidRDefault="00B70ECE" w:rsidP="000667F4">
            <w:pPr>
              <w:suppressAutoHyphens/>
              <w:rPr>
                <w:rFonts w:cs="Arial"/>
                <w:szCs w:val="20"/>
                <w:lang w:val="sl-SI" w:eastAsia="ar-SA"/>
              </w:rPr>
            </w:pPr>
          </w:p>
        </w:tc>
      </w:tr>
    </w:tbl>
    <w:p w:rsidR="00B70ECE" w:rsidRPr="00F26DDC" w:rsidRDefault="00B70ECE" w:rsidP="00B70ECE">
      <w:pPr>
        <w:suppressAutoHyphens/>
        <w:ind w:left="550" w:hanging="550"/>
        <w:rPr>
          <w:rFonts w:cs="Arial"/>
          <w:szCs w:val="22"/>
          <w:lang w:val="sl-SI" w:eastAsia="ar-SA"/>
        </w:rPr>
      </w:pPr>
    </w:p>
    <w:p w:rsidR="00B70ECE" w:rsidRPr="00B3216A" w:rsidRDefault="00B70ECE" w:rsidP="00B70ECE">
      <w:pPr>
        <w:suppressAutoHyphens/>
        <w:rPr>
          <w:rFonts w:cs="Arial"/>
          <w:b/>
          <w:bCs/>
          <w:szCs w:val="22"/>
          <w:lang w:val="sl-SI" w:eastAsia="ar-SA"/>
        </w:rPr>
      </w:pPr>
    </w:p>
    <w:p w:rsidR="00B70ECE" w:rsidRPr="00B3216A" w:rsidRDefault="00B70ECE" w:rsidP="00B70ECE">
      <w:pPr>
        <w:suppressAutoHyphens/>
        <w:rPr>
          <w:rFonts w:cs="Arial"/>
          <w:b/>
          <w:bCs/>
          <w:szCs w:val="22"/>
          <w:lang w:val="sl-SI" w:eastAsia="ar-SA"/>
        </w:rPr>
      </w:pPr>
    </w:p>
    <w:p w:rsidR="00B70ECE" w:rsidRPr="00B3216A" w:rsidRDefault="00B70ECE" w:rsidP="00B70ECE">
      <w:pPr>
        <w:suppressAutoHyphens/>
        <w:rPr>
          <w:rFonts w:cs="Arial"/>
          <w:b/>
          <w:bCs/>
          <w:szCs w:val="22"/>
          <w:lang w:val="sl-SI" w:eastAsia="ar-SA"/>
        </w:rPr>
      </w:pPr>
    </w:p>
    <w:p w:rsidR="00B70ECE" w:rsidRPr="00B3216A" w:rsidRDefault="00B70ECE" w:rsidP="00B70ECE">
      <w:pPr>
        <w:suppressAutoHyphens/>
        <w:rPr>
          <w:rFonts w:cs="Arial"/>
          <w:b/>
          <w:bCs/>
          <w:szCs w:val="22"/>
          <w:lang w:val="sl-SI" w:eastAsia="ar-SA"/>
        </w:rPr>
      </w:pPr>
      <w:r w:rsidRPr="00B3216A">
        <w:rPr>
          <w:rFonts w:cs="Arial"/>
          <w:b/>
          <w:bCs/>
          <w:szCs w:val="22"/>
          <w:lang w:val="sl-SI" w:eastAsia="ar-SA"/>
        </w:rPr>
        <w:t>Tabela 2: Nenevarni komunalni odpadki</w:t>
      </w:r>
      <w:r w:rsidR="007D7718" w:rsidRPr="00B3216A">
        <w:rPr>
          <w:rFonts w:cs="Arial"/>
          <w:b/>
          <w:bCs/>
          <w:szCs w:val="22"/>
          <w:lang w:val="sl-SI" w:eastAsia="ar-SA"/>
        </w:rPr>
        <w:t xml:space="preserve"> iz</w:t>
      </w:r>
      <w:r w:rsidRPr="00B3216A">
        <w:rPr>
          <w:rFonts w:cs="Arial"/>
          <w:b/>
          <w:bCs/>
          <w:szCs w:val="22"/>
          <w:lang w:val="sl-SI" w:eastAsia="ar-SA"/>
        </w:rPr>
        <w:t xml:space="preserve"> </w:t>
      </w:r>
      <w:r w:rsidR="006C24B0">
        <w:rPr>
          <w:rFonts w:cs="Arial"/>
          <w:b/>
          <w:bCs/>
          <w:szCs w:val="22"/>
          <w:lang w:val="sl-SI" w:eastAsia="ar-SA"/>
        </w:rPr>
        <w:t>2.</w:t>
      </w:r>
      <w:r w:rsidR="006C24B0" w:rsidRPr="00B3216A">
        <w:rPr>
          <w:rFonts w:cs="Arial"/>
          <w:b/>
          <w:szCs w:val="22"/>
          <w:lang w:val="sl-SI" w:eastAsia="ar-SA" w:bidi="mr-IN"/>
        </w:rPr>
        <w:t xml:space="preserve"> </w:t>
      </w:r>
      <w:r w:rsidRPr="00B3216A">
        <w:rPr>
          <w:rFonts w:cs="Arial"/>
          <w:b/>
          <w:szCs w:val="22"/>
          <w:lang w:val="sl-SI" w:eastAsia="ar-SA" w:bidi="mr-IN"/>
        </w:rPr>
        <w:t>točke prvega odstavka 18. člena te uredbe</w:t>
      </w:r>
    </w:p>
    <w:p w:rsidR="00B70ECE" w:rsidRPr="00B3216A" w:rsidRDefault="00B70ECE" w:rsidP="00B70ECE">
      <w:pPr>
        <w:suppressAutoHyphens/>
        <w:rPr>
          <w:szCs w:val="22"/>
          <w:lang w:val="sl-SI" w:eastAsia="ar-SA"/>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3313"/>
        <w:gridCol w:w="3969"/>
      </w:tblGrid>
      <w:tr w:rsidR="00B70ECE" w:rsidRPr="00C52476" w:rsidTr="000667F4">
        <w:trPr>
          <w:tblHeader/>
        </w:trPr>
        <w:tc>
          <w:tcPr>
            <w:tcW w:w="1719" w:type="dxa"/>
            <w:shd w:val="clear" w:color="auto" w:fill="auto"/>
          </w:tcPr>
          <w:p w:rsidR="00B70ECE" w:rsidRPr="00B3216A" w:rsidRDefault="00B70ECE" w:rsidP="000667F4">
            <w:pPr>
              <w:suppressAutoHyphens/>
              <w:jc w:val="center"/>
              <w:rPr>
                <w:rFonts w:cs="Arial"/>
                <w:b/>
                <w:szCs w:val="20"/>
                <w:lang w:val="sl-SI" w:eastAsia="ar-SA"/>
              </w:rPr>
            </w:pPr>
            <w:r w:rsidRPr="00B3216A">
              <w:rPr>
                <w:rFonts w:cs="Arial"/>
                <w:b/>
                <w:bCs/>
                <w:szCs w:val="20"/>
                <w:lang w:val="sl-SI" w:eastAsia="ar-SA"/>
              </w:rPr>
              <w:t>Številka odpadka</w:t>
            </w:r>
          </w:p>
          <w:p w:rsidR="00B70ECE" w:rsidRPr="00B3216A" w:rsidRDefault="00B70ECE" w:rsidP="000667F4">
            <w:pPr>
              <w:suppressAutoHyphens/>
              <w:jc w:val="center"/>
              <w:rPr>
                <w:rFonts w:cs="Arial"/>
                <w:b/>
                <w:szCs w:val="20"/>
                <w:lang w:val="sl-SI" w:eastAsia="ar-SA"/>
              </w:rPr>
            </w:pPr>
          </w:p>
        </w:tc>
        <w:tc>
          <w:tcPr>
            <w:tcW w:w="3313" w:type="dxa"/>
            <w:shd w:val="clear" w:color="auto" w:fill="auto"/>
          </w:tcPr>
          <w:p w:rsidR="00B70ECE" w:rsidRPr="00B3216A" w:rsidRDefault="00B70ECE" w:rsidP="000667F4">
            <w:pPr>
              <w:keepNext/>
              <w:outlineLvl w:val="2"/>
              <w:rPr>
                <w:rFonts w:cs="Arial"/>
                <w:b/>
                <w:szCs w:val="20"/>
                <w:lang w:val="sl-SI"/>
              </w:rPr>
            </w:pPr>
            <w:r w:rsidRPr="00B3216A">
              <w:rPr>
                <w:rFonts w:cs="Arial"/>
                <w:b/>
                <w:szCs w:val="20"/>
                <w:lang w:val="sl-SI"/>
              </w:rPr>
              <w:t>Opis odpadka</w:t>
            </w:r>
          </w:p>
          <w:p w:rsidR="00B70ECE" w:rsidRPr="00B3216A" w:rsidRDefault="00B70ECE" w:rsidP="000667F4">
            <w:pPr>
              <w:suppressAutoHyphens/>
              <w:rPr>
                <w:rFonts w:cs="Arial"/>
                <w:b/>
                <w:szCs w:val="20"/>
                <w:lang w:val="sl-SI" w:eastAsia="ar-SA"/>
              </w:rPr>
            </w:pPr>
          </w:p>
        </w:tc>
        <w:tc>
          <w:tcPr>
            <w:tcW w:w="3969" w:type="dxa"/>
            <w:shd w:val="clear" w:color="auto" w:fill="auto"/>
          </w:tcPr>
          <w:p w:rsidR="00B70ECE" w:rsidRPr="00B3216A" w:rsidRDefault="00B70ECE" w:rsidP="000667F4">
            <w:pPr>
              <w:keepNext/>
              <w:outlineLvl w:val="2"/>
              <w:rPr>
                <w:rFonts w:cs="Arial"/>
                <w:b/>
                <w:szCs w:val="20"/>
                <w:lang w:val="sl-SI"/>
              </w:rPr>
            </w:pPr>
            <w:r w:rsidRPr="00B3216A">
              <w:rPr>
                <w:rFonts w:cs="Arial"/>
                <w:b/>
                <w:szCs w:val="20"/>
                <w:lang w:val="sl-SI"/>
              </w:rPr>
              <w:t>Dopolnilo k opisu odpadkov, nekateri primeri</w:t>
            </w:r>
          </w:p>
          <w:p w:rsidR="00B70ECE" w:rsidRPr="00B3216A" w:rsidRDefault="00B70ECE" w:rsidP="000667F4">
            <w:pPr>
              <w:suppressAutoHyphens/>
              <w:rPr>
                <w:rFonts w:ascii="Times New Roman" w:hAnsi="Times New Roman"/>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15 01 01</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Papirna in kartonska embalaža</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15 01 02</w:t>
            </w:r>
          </w:p>
          <w:p w:rsidR="00B70ECE" w:rsidRPr="00B3216A" w:rsidRDefault="00B70ECE" w:rsidP="000667F4">
            <w:pPr>
              <w:tabs>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Plastična embalaža</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 tudi biorazgradljiva plastična embalaža.</w:t>
            </w:r>
          </w:p>
          <w:p w:rsidR="00B70ECE" w:rsidRPr="00B3216A"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15 01 03</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Lesena embalaža</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15 01 04</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Kovinska embalaža</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15 01 05</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Sestavljena (</w:t>
            </w:r>
            <w:proofErr w:type="spellStart"/>
            <w:r w:rsidRPr="00770646">
              <w:rPr>
                <w:rFonts w:cs="Arial"/>
                <w:szCs w:val="20"/>
                <w:lang w:val="sl-SI" w:eastAsia="ar-SA"/>
              </w:rPr>
              <w:t>kompozitna</w:t>
            </w:r>
            <w:proofErr w:type="spellEnd"/>
            <w:r w:rsidRPr="00770646">
              <w:rPr>
                <w:rFonts w:cs="Arial"/>
                <w:szCs w:val="20"/>
                <w:lang w:val="sl-SI" w:eastAsia="ar-SA"/>
              </w:rPr>
              <w:t>) embalaža</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15 01 06</w:t>
            </w:r>
          </w:p>
          <w:p w:rsidR="00B70ECE" w:rsidRPr="00B3216A" w:rsidRDefault="00B70ECE" w:rsidP="000667F4">
            <w:pPr>
              <w:tabs>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Mešana embalaža</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Plastična kovinska in sestavljena embalaža.</w:t>
            </w:r>
          </w:p>
          <w:p w:rsidR="00B70ECE" w:rsidRPr="00B3216A" w:rsidRDefault="00B70ECE" w:rsidP="000667F4">
            <w:pPr>
              <w:suppressAutoHyphens/>
              <w:rPr>
                <w:rFonts w:cs="Arial"/>
                <w:szCs w:val="20"/>
                <w:lang w:val="sl-SI" w:eastAsia="ar-SA"/>
              </w:rPr>
            </w:pPr>
            <w:r w:rsidRPr="00B3216A">
              <w:rPr>
                <w:rFonts w:cs="Arial"/>
                <w:szCs w:val="20"/>
                <w:lang w:val="sl-SI" w:eastAsia="ar-SA"/>
              </w:rPr>
              <w:t>Sem spada tudi embalaža odpadnih nagrobnih sveč.</w:t>
            </w:r>
          </w:p>
          <w:p w:rsidR="00B70ECE" w:rsidRPr="00B3216A"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15 01 07</w:t>
            </w:r>
          </w:p>
          <w:p w:rsidR="00B70ECE" w:rsidRPr="00B3216A" w:rsidRDefault="00B70ECE" w:rsidP="000667F4">
            <w:pPr>
              <w:tabs>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Steklena embalaža</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418"/>
              </w:tabs>
              <w:suppressAutoHyphens/>
              <w:ind w:right="34"/>
              <w:jc w:val="center"/>
              <w:rPr>
                <w:rFonts w:cs="Arial"/>
                <w:szCs w:val="20"/>
                <w:lang w:val="sl-SI" w:eastAsia="ar-SA"/>
              </w:rPr>
            </w:pPr>
            <w:r w:rsidRPr="00F26DDC">
              <w:rPr>
                <w:rFonts w:cs="Arial"/>
                <w:szCs w:val="20"/>
                <w:lang w:val="sl-SI" w:eastAsia="ar-SA"/>
              </w:rPr>
              <w:t>15 01 09</w:t>
            </w:r>
          </w:p>
          <w:p w:rsidR="00B70ECE" w:rsidRPr="00B3216A" w:rsidRDefault="00B70ECE" w:rsidP="000667F4">
            <w:pPr>
              <w:tabs>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Embalaža iz tekstila</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20 01 01</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Papir in karton</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tudi deli kosovnih odpadkov, ki so pretežno iz papirja in kartona (po razstavljanju).</w:t>
            </w:r>
          </w:p>
          <w:p w:rsidR="00B70ECE" w:rsidRPr="00B3216A"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B3216A" w:rsidRDefault="00B70ECE" w:rsidP="000667F4">
            <w:pPr>
              <w:suppressAutoHyphens/>
              <w:jc w:val="center"/>
              <w:rPr>
                <w:rFonts w:cs="Arial"/>
                <w:szCs w:val="20"/>
                <w:lang w:val="sl-SI" w:eastAsia="ar-SA"/>
              </w:rPr>
            </w:pPr>
            <w:r w:rsidRPr="00F26DDC">
              <w:rPr>
                <w:rFonts w:cs="Arial"/>
                <w:szCs w:val="20"/>
                <w:lang w:val="sl-SI" w:eastAsia="ar-SA"/>
              </w:rPr>
              <w:t>2</w:t>
            </w:r>
            <w:r w:rsidRPr="00B3216A">
              <w:rPr>
                <w:rFonts w:cs="Arial"/>
                <w:szCs w:val="20"/>
                <w:lang w:val="sl-SI" w:eastAsia="ar-SA"/>
              </w:rPr>
              <w:t>0 01 02</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770646" w:rsidRDefault="00B70ECE" w:rsidP="000667F4">
            <w:pPr>
              <w:suppressAutoHyphens/>
              <w:rPr>
                <w:rFonts w:cs="Arial"/>
                <w:szCs w:val="20"/>
                <w:lang w:val="sl-SI" w:eastAsia="ar-SA"/>
              </w:rPr>
            </w:pPr>
            <w:r w:rsidRPr="00770646">
              <w:rPr>
                <w:rFonts w:cs="Arial"/>
                <w:szCs w:val="20"/>
                <w:lang w:val="sl-SI" w:eastAsia="ar-SA"/>
              </w:rPr>
              <w:t>Steklo</w:t>
            </w:r>
          </w:p>
          <w:p w:rsidR="00B70ECE" w:rsidRPr="00770646" w:rsidRDefault="00B70ECE" w:rsidP="000667F4">
            <w:pPr>
              <w:suppressAutoHyphens/>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right="34"/>
              <w:jc w:val="center"/>
              <w:rPr>
                <w:rFonts w:cs="Arial"/>
                <w:szCs w:val="20"/>
                <w:lang w:val="sl-SI" w:eastAsia="ar-SA"/>
              </w:rPr>
            </w:pPr>
            <w:r w:rsidRPr="00F26DDC">
              <w:rPr>
                <w:rFonts w:cs="Arial"/>
                <w:szCs w:val="20"/>
                <w:lang w:val="sl-SI" w:eastAsia="ar-SA"/>
              </w:rPr>
              <w:t>20 01 10</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Oblačila</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right="34"/>
              <w:jc w:val="center"/>
              <w:rPr>
                <w:rFonts w:cs="Arial"/>
                <w:szCs w:val="20"/>
                <w:lang w:val="sl-SI" w:eastAsia="ar-SA"/>
              </w:rPr>
            </w:pPr>
            <w:r w:rsidRPr="00F26DDC">
              <w:rPr>
                <w:rFonts w:cs="Arial"/>
                <w:szCs w:val="20"/>
                <w:lang w:val="sl-SI" w:eastAsia="ar-SA"/>
              </w:rPr>
              <w:t>20 01 11</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Tekstil</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tudi oblazinjeni deli kosovnih odpadkov (po razstavljanju).</w:t>
            </w:r>
          </w:p>
          <w:p w:rsidR="00B70ECE" w:rsidRPr="00B3216A"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right="34"/>
              <w:jc w:val="center"/>
              <w:rPr>
                <w:rFonts w:cs="Arial"/>
                <w:szCs w:val="20"/>
                <w:lang w:val="sl-SI" w:eastAsia="ar-SA"/>
              </w:rPr>
            </w:pPr>
            <w:r w:rsidRPr="00F26DDC">
              <w:rPr>
                <w:rFonts w:cs="Arial"/>
                <w:szCs w:val="20"/>
                <w:lang w:val="sl-SI" w:eastAsia="ar-SA"/>
              </w:rPr>
              <w:t>20 01 25</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Jedilno olje in maščobe</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20 01 28</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770646">
              <w:rPr>
                <w:rFonts w:cs="Arial"/>
                <w:szCs w:val="20"/>
                <w:lang w:val="sl-SI" w:eastAsia="ar-SA"/>
              </w:rPr>
              <w:t>Barve, tiskarske barve, lepila in smole,</w:t>
            </w:r>
            <w:r w:rsidRPr="00B3216A">
              <w:rPr>
                <w:rFonts w:cs="Arial"/>
                <w:szCs w:val="20"/>
                <w:lang w:val="sl-SI" w:eastAsia="ar-SA"/>
              </w:rPr>
              <w:t xml:space="preserve"> ki niso navedeni pod 20 01 27</w:t>
            </w:r>
            <w:r w:rsidR="007D7718" w:rsidRP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20 01 30</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770646">
              <w:rPr>
                <w:rFonts w:cs="Arial"/>
                <w:szCs w:val="20"/>
                <w:lang w:val="sl-SI" w:eastAsia="ar-SA"/>
              </w:rPr>
              <w:t xml:space="preserve">Čistila, ki niso navedena pod </w:t>
            </w:r>
            <w:r w:rsidRPr="00B3216A">
              <w:rPr>
                <w:rFonts w:cs="Arial"/>
                <w:szCs w:val="20"/>
                <w:lang w:val="sl-SI" w:eastAsia="ar-SA"/>
              </w:rPr>
              <w:t>20 01 29</w:t>
            </w:r>
            <w:r w:rsidR="007D7718" w:rsidRP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20 01 32</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770646">
              <w:rPr>
                <w:rFonts w:cs="Arial"/>
                <w:szCs w:val="20"/>
                <w:lang w:val="sl-SI" w:eastAsia="ar-SA"/>
              </w:rPr>
              <w:t xml:space="preserve">Zdravila, ki niso navedena pod </w:t>
            </w:r>
            <w:r w:rsidRPr="00B3216A">
              <w:rPr>
                <w:rFonts w:cs="Arial"/>
                <w:szCs w:val="20"/>
                <w:lang w:val="sl-SI" w:eastAsia="ar-SA"/>
              </w:rPr>
              <w:t>20 01 31</w:t>
            </w:r>
            <w:r w:rsidR="007D7718" w:rsidRP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20 01 34</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Baterije in akumulatorji, ki niso navedeni pod 20 01 33</w:t>
            </w:r>
            <w:r w:rsidR="007D7718" w:rsidRPr="00B3216A">
              <w:rPr>
                <w:rFonts w:cs="Arial"/>
                <w:szCs w:val="20"/>
                <w:lang w:val="sl-SI" w:eastAsia="ar-SA"/>
              </w:rPr>
              <w:t>.</w:t>
            </w:r>
          </w:p>
          <w:p w:rsidR="00B70ECE" w:rsidRPr="00B3216A" w:rsidRDefault="00B70ECE" w:rsidP="000667F4">
            <w:pPr>
              <w:suppressAutoHyphens/>
              <w:rPr>
                <w:rFonts w:cs="Arial"/>
                <w:szCs w:val="20"/>
                <w:lang w:val="sl-SI" w:eastAsia="ar-SA"/>
              </w:rPr>
            </w:pPr>
          </w:p>
        </w:tc>
        <w:tc>
          <w:tcPr>
            <w:tcW w:w="3969" w:type="dxa"/>
            <w:shd w:val="clear" w:color="auto" w:fill="auto"/>
          </w:tcPr>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spadajo:</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prenosne alkalne baterije (razen baterij, ki vsebujejo živo srebro),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lastRenderedPageBreak/>
              <w:t>druge prenosne baterije, ki ne vsebujejo nevarnih snovi.</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B3216A"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lastRenderedPageBreak/>
              <w:t>20 01 38</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Les, ki ni naveden pod 20 01 37</w:t>
            </w:r>
            <w:r w:rsidR="007D7718" w:rsidRPr="00B3216A">
              <w:rPr>
                <w:rFonts w:cs="Arial"/>
                <w:szCs w:val="20"/>
                <w:lang w:val="sl-SI" w:eastAsia="ar-SA"/>
              </w:rPr>
              <w:t>.</w:t>
            </w:r>
          </w:p>
          <w:p w:rsidR="00B70ECE" w:rsidRPr="00B3216A" w:rsidRDefault="00B70ECE" w:rsidP="000667F4">
            <w:pPr>
              <w:suppressAutoHyphens/>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tudi leseni deli kosovnih odpadkov (po razstavljanju).</w:t>
            </w:r>
          </w:p>
          <w:p w:rsidR="00B70ECE" w:rsidRPr="00B3216A" w:rsidRDefault="00B70ECE" w:rsidP="000667F4">
            <w:pPr>
              <w:suppressAutoHyphens/>
              <w:rPr>
                <w:rFonts w:cs="Arial"/>
                <w:szCs w:val="20"/>
                <w:lang w:val="sl-SI" w:eastAsia="ar-SA"/>
              </w:rPr>
            </w:pPr>
          </w:p>
        </w:tc>
      </w:tr>
      <w:tr w:rsidR="00B70ECE" w:rsidRPr="00B3216A" w:rsidTr="000667F4">
        <w:tc>
          <w:tcPr>
            <w:tcW w:w="1719" w:type="dxa"/>
            <w:shd w:val="clear" w:color="auto" w:fill="auto"/>
          </w:tcPr>
          <w:p w:rsidR="00B70ECE" w:rsidRPr="00B3216A" w:rsidRDefault="00B70ECE" w:rsidP="000667F4">
            <w:pPr>
              <w:tabs>
                <w:tab w:val="left" w:pos="1059"/>
                <w:tab w:val="left" w:pos="1418"/>
              </w:tabs>
              <w:suppressAutoHyphens/>
              <w:ind w:right="34"/>
              <w:jc w:val="center"/>
              <w:rPr>
                <w:rFonts w:cs="Arial"/>
                <w:szCs w:val="20"/>
                <w:lang w:val="sl-SI" w:eastAsia="ar-SA"/>
              </w:rPr>
            </w:pPr>
            <w:r w:rsidRPr="00F26DDC">
              <w:rPr>
                <w:rFonts w:cs="Arial"/>
                <w:szCs w:val="20"/>
                <w:lang w:val="sl-SI" w:eastAsia="ar-SA"/>
              </w:rPr>
              <w:t>20 01 39</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Plastika</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gospodinjska plastika,</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plastične igrače, ki niso OEEO,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nosilci podatkov (npr. AV kasete, CD, DVD, diskete),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deli kosovnih odpadkov, ki so pretežno iz plastike (po razstavljanju).</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suppressAutoHyphens/>
              <w:jc w:val="center"/>
              <w:rPr>
                <w:rFonts w:cs="Arial"/>
                <w:szCs w:val="20"/>
                <w:lang w:val="sl-SI" w:eastAsia="ar-SA"/>
              </w:rPr>
            </w:pPr>
            <w:r w:rsidRPr="00F26DDC">
              <w:rPr>
                <w:rFonts w:cs="Arial"/>
                <w:szCs w:val="20"/>
                <w:lang w:val="sl-SI" w:eastAsia="ar-SA"/>
              </w:rPr>
              <w:t>20 01 40</w:t>
            </w:r>
          </w:p>
          <w:p w:rsidR="00B70ECE" w:rsidRPr="00B3216A" w:rsidRDefault="00B70ECE" w:rsidP="000667F4">
            <w:pPr>
              <w:suppressAutoHyphens/>
              <w:jc w:val="center"/>
              <w:rPr>
                <w:rFonts w:cs="Arial"/>
                <w:szCs w:val="20"/>
                <w:lang w:val="sl-SI" w:eastAsia="ar-SA"/>
              </w:rPr>
            </w:pPr>
          </w:p>
        </w:tc>
        <w:tc>
          <w:tcPr>
            <w:tcW w:w="3313"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Kovine</w:t>
            </w:r>
          </w:p>
          <w:p w:rsidR="00B70ECE" w:rsidRPr="00B3216A" w:rsidRDefault="00B70ECE" w:rsidP="000667F4">
            <w:pPr>
              <w:suppressAutoHyphens/>
              <w:rPr>
                <w:rFonts w:cs="Arial"/>
                <w:szCs w:val="20"/>
                <w:lang w:val="sl-SI" w:eastAsia="ar-SA"/>
              </w:rPr>
            </w:pPr>
          </w:p>
        </w:tc>
        <w:tc>
          <w:tcPr>
            <w:tcW w:w="3969" w:type="dxa"/>
            <w:shd w:val="clear" w:color="auto" w:fill="auto"/>
          </w:tcPr>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spadajo:</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železne kovine,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barvne kovine,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zlitine,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odpadki, ki so pretežno iz kovin, </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deli kosovnih odpadkov, ki so pretežno iz kovin (po razstavljanju),</w:t>
            </w:r>
          </w:p>
          <w:p w:rsidR="00B70ECE" w:rsidRPr="00B3216A" w:rsidRDefault="00B70ECE" w:rsidP="000721B3">
            <w:pPr>
              <w:numPr>
                <w:ilvl w:val="0"/>
                <w:numId w:val="34"/>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 xml:space="preserve">injekcijske igle iz osebne uporabe. </w:t>
            </w:r>
          </w:p>
          <w:p w:rsidR="00B70ECE" w:rsidRPr="00B3216A" w:rsidRDefault="00B70ECE" w:rsidP="000667F4">
            <w:pPr>
              <w:tabs>
                <w:tab w:val="left" w:pos="1418"/>
                <w:tab w:val="left" w:pos="7545"/>
              </w:tabs>
              <w:suppressAutoHyphens/>
              <w:ind w:right="34"/>
              <w:rPr>
                <w:rFonts w:cs="Arial"/>
                <w:szCs w:val="20"/>
                <w:lang w:val="sl-SI" w:eastAsia="ar-SA"/>
              </w:rPr>
            </w:pPr>
          </w:p>
          <w:p w:rsidR="00B70ECE" w:rsidRPr="00B3216A" w:rsidRDefault="00B70ECE" w:rsidP="000667F4">
            <w:pPr>
              <w:tabs>
                <w:tab w:val="left" w:pos="1418"/>
                <w:tab w:val="left" w:pos="7545"/>
              </w:tabs>
              <w:suppressAutoHyphens/>
              <w:ind w:right="34"/>
              <w:rPr>
                <w:rFonts w:cs="Arial"/>
                <w:szCs w:val="20"/>
                <w:lang w:val="sl-SI" w:eastAsia="ar-SA"/>
              </w:rPr>
            </w:pPr>
            <w:r w:rsidRPr="00B3216A">
              <w:rPr>
                <w:rFonts w:cs="Arial"/>
                <w:szCs w:val="20"/>
                <w:lang w:val="sl-SI" w:eastAsia="ar-SA"/>
              </w:rPr>
              <w:t>Sem ne spada OEEO.</w:t>
            </w:r>
          </w:p>
          <w:p w:rsidR="00B70ECE" w:rsidRPr="00B3216A" w:rsidRDefault="00B70ECE" w:rsidP="000667F4">
            <w:pPr>
              <w:tabs>
                <w:tab w:val="left" w:pos="1418"/>
                <w:tab w:val="left" w:pos="7545"/>
              </w:tabs>
              <w:suppressAutoHyphens/>
              <w:ind w:right="34"/>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20 01 41</w:t>
            </w:r>
          </w:p>
          <w:p w:rsidR="00B70ECE" w:rsidRPr="00B3216A" w:rsidRDefault="00B70ECE" w:rsidP="000667F4">
            <w:pPr>
              <w:tabs>
                <w:tab w:val="left" w:pos="1059"/>
                <w:tab w:val="left" w:pos="1418"/>
              </w:tabs>
              <w:suppressAutoHyphens/>
              <w:ind w:left="34" w:right="34"/>
              <w:jc w:val="center"/>
              <w:rPr>
                <w:rFonts w:cs="Arial"/>
                <w:szCs w:val="20"/>
                <w:lang w:val="sl-SI" w:eastAsia="ar-SA"/>
              </w:rPr>
            </w:pPr>
          </w:p>
        </w:tc>
        <w:tc>
          <w:tcPr>
            <w:tcW w:w="3313" w:type="dxa"/>
            <w:shd w:val="clear" w:color="auto" w:fill="auto"/>
          </w:tcPr>
          <w:p w:rsidR="00B70ECE" w:rsidRPr="00770646" w:rsidRDefault="00B70ECE" w:rsidP="000667F4">
            <w:pPr>
              <w:tabs>
                <w:tab w:val="left" w:pos="1418"/>
              </w:tabs>
              <w:suppressAutoHyphens/>
              <w:ind w:right="34"/>
              <w:rPr>
                <w:rFonts w:cs="Arial"/>
                <w:szCs w:val="20"/>
                <w:lang w:val="sl-SI" w:eastAsia="ar-SA"/>
              </w:rPr>
            </w:pPr>
            <w:r w:rsidRPr="00770646">
              <w:rPr>
                <w:rFonts w:cs="Arial"/>
                <w:szCs w:val="20"/>
                <w:lang w:val="sl-SI" w:eastAsia="ar-SA"/>
              </w:rPr>
              <w:t>Odpadki iz čiščenja dimnikov</w:t>
            </w:r>
          </w:p>
          <w:p w:rsidR="00B70ECE" w:rsidRPr="00770646"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770646" w:rsidRDefault="00B70ECE" w:rsidP="000667F4">
            <w:pPr>
              <w:suppressAutoHyphens/>
              <w:rPr>
                <w:rFonts w:cs="Arial"/>
                <w:szCs w:val="20"/>
                <w:lang w:val="sl-SI" w:eastAsia="ar-SA"/>
              </w:rPr>
            </w:pPr>
          </w:p>
        </w:tc>
      </w:tr>
      <w:tr w:rsidR="00B70ECE" w:rsidRPr="00C52476"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20 02 01</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Biorazgradljivi odpadki</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w:t>
            </w:r>
          </w:p>
          <w:p w:rsidR="00B70ECE" w:rsidRPr="00B3216A" w:rsidRDefault="00B70ECE" w:rsidP="000721B3">
            <w:pPr>
              <w:numPr>
                <w:ilvl w:val="0"/>
                <w:numId w:val="35"/>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zeleni vrtni odpad,</w:t>
            </w:r>
          </w:p>
          <w:p w:rsidR="00B70ECE" w:rsidRPr="00B3216A" w:rsidRDefault="00B70ECE" w:rsidP="000721B3">
            <w:pPr>
              <w:numPr>
                <w:ilvl w:val="0"/>
                <w:numId w:val="35"/>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zeleni odpad iz parkov,</w:t>
            </w:r>
          </w:p>
          <w:p w:rsidR="00B70ECE" w:rsidRPr="00B3216A" w:rsidRDefault="00B70ECE" w:rsidP="000721B3">
            <w:pPr>
              <w:numPr>
                <w:ilvl w:val="0"/>
                <w:numId w:val="35"/>
              </w:numPr>
              <w:tabs>
                <w:tab w:val="num" w:pos="232"/>
                <w:tab w:val="left" w:pos="1418"/>
                <w:tab w:val="left" w:pos="7545"/>
              </w:tabs>
              <w:suppressAutoHyphens/>
              <w:spacing w:line="240" w:lineRule="auto"/>
              <w:ind w:left="232" w:right="34" w:hanging="232"/>
              <w:rPr>
                <w:rFonts w:cs="Arial"/>
                <w:szCs w:val="20"/>
                <w:lang w:val="sl-SI" w:eastAsia="ar-SA"/>
              </w:rPr>
            </w:pPr>
            <w:r w:rsidRPr="00B3216A">
              <w:rPr>
                <w:rFonts w:cs="Arial"/>
                <w:szCs w:val="20"/>
                <w:lang w:val="sl-SI" w:eastAsia="ar-SA"/>
              </w:rPr>
              <w:t>zeleni odpad s pokopališč.</w:t>
            </w:r>
          </w:p>
          <w:p w:rsidR="00B70ECE" w:rsidRPr="00B3216A" w:rsidRDefault="00B70ECE" w:rsidP="000667F4">
            <w:pPr>
              <w:suppressAutoHyphens/>
              <w:rPr>
                <w:rFonts w:cs="Arial"/>
                <w:szCs w:val="20"/>
                <w:lang w:val="sl-SI" w:eastAsia="ar-SA"/>
              </w:rPr>
            </w:pPr>
          </w:p>
        </w:tc>
      </w:tr>
      <w:tr w:rsidR="00B70ECE" w:rsidRPr="00B3216A" w:rsidTr="000667F4">
        <w:tc>
          <w:tcPr>
            <w:tcW w:w="1719" w:type="dxa"/>
            <w:shd w:val="clear" w:color="auto" w:fill="auto"/>
          </w:tcPr>
          <w:p w:rsidR="00B70ECE" w:rsidRPr="00F26DDC"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20 02 02</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Zemlja in kamenje</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spadata zemlja in kamenje z vrtov, parkov in pokopališč.</w:t>
            </w:r>
          </w:p>
          <w:p w:rsidR="00B70ECE" w:rsidRPr="00B3216A" w:rsidRDefault="00B70ECE" w:rsidP="000667F4">
            <w:pPr>
              <w:suppressAutoHyphens/>
              <w:rPr>
                <w:rFonts w:cs="Arial"/>
                <w:szCs w:val="20"/>
                <w:lang w:val="sl-SI" w:eastAsia="ar-SA"/>
              </w:rPr>
            </w:pPr>
          </w:p>
        </w:tc>
      </w:tr>
      <w:tr w:rsidR="00B70ECE" w:rsidRPr="00B3216A" w:rsidTr="000667F4">
        <w:tc>
          <w:tcPr>
            <w:tcW w:w="1719" w:type="dxa"/>
            <w:shd w:val="clear" w:color="auto" w:fill="auto"/>
          </w:tcPr>
          <w:p w:rsidR="00B70ECE" w:rsidRPr="00B3216A" w:rsidRDefault="00B70ECE" w:rsidP="000667F4">
            <w:pPr>
              <w:tabs>
                <w:tab w:val="left" w:pos="1059"/>
                <w:tab w:val="left" w:pos="1418"/>
              </w:tabs>
              <w:suppressAutoHyphens/>
              <w:ind w:left="34" w:right="34"/>
              <w:jc w:val="center"/>
              <w:rPr>
                <w:rFonts w:cs="Arial"/>
                <w:szCs w:val="20"/>
                <w:lang w:val="sl-SI" w:eastAsia="ar-SA"/>
              </w:rPr>
            </w:pPr>
            <w:r w:rsidRPr="00F26DDC">
              <w:rPr>
                <w:rFonts w:cs="Arial"/>
                <w:szCs w:val="20"/>
                <w:lang w:val="sl-SI" w:eastAsia="ar-SA"/>
              </w:rPr>
              <w:t>20 02</w:t>
            </w:r>
            <w:r w:rsidRPr="00B3216A">
              <w:rPr>
                <w:rFonts w:cs="Arial"/>
                <w:szCs w:val="20"/>
                <w:lang w:val="sl-SI" w:eastAsia="ar-SA"/>
              </w:rPr>
              <w:t xml:space="preserve"> 03</w:t>
            </w:r>
          </w:p>
          <w:p w:rsidR="00B70ECE" w:rsidRPr="00B3216A" w:rsidRDefault="00B70ECE" w:rsidP="000667F4">
            <w:pPr>
              <w:tabs>
                <w:tab w:val="left" w:pos="1059"/>
                <w:tab w:val="left" w:pos="1418"/>
              </w:tabs>
              <w:suppressAutoHyphens/>
              <w:ind w:right="34"/>
              <w:jc w:val="center"/>
              <w:rPr>
                <w:rFonts w:cs="Arial"/>
                <w:szCs w:val="20"/>
                <w:lang w:val="sl-SI" w:eastAsia="ar-SA"/>
              </w:rPr>
            </w:pPr>
          </w:p>
        </w:tc>
        <w:tc>
          <w:tcPr>
            <w:tcW w:w="3313" w:type="dxa"/>
            <w:shd w:val="clear" w:color="auto" w:fill="auto"/>
          </w:tcPr>
          <w:p w:rsidR="00B70ECE" w:rsidRPr="00B3216A" w:rsidRDefault="00B70ECE" w:rsidP="000667F4">
            <w:pPr>
              <w:tabs>
                <w:tab w:val="left" w:pos="1418"/>
              </w:tabs>
              <w:suppressAutoHyphens/>
              <w:ind w:right="34"/>
              <w:rPr>
                <w:rFonts w:cs="Arial"/>
                <w:szCs w:val="20"/>
                <w:lang w:val="sl-SI" w:eastAsia="ar-SA"/>
              </w:rPr>
            </w:pPr>
            <w:r w:rsidRPr="00B3216A">
              <w:rPr>
                <w:rFonts w:cs="Arial"/>
                <w:szCs w:val="20"/>
                <w:lang w:val="sl-SI" w:eastAsia="ar-SA"/>
              </w:rPr>
              <w:t>Drugi odpadki, ki niso biorazgradljivi</w:t>
            </w:r>
            <w:r w:rsidR="00B3216A">
              <w:rPr>
                <w:rFonts w:cs="Arial"/>
                <w:szCs w:val="20"/>
                <w:lang w:val="sl-SI" w:eastAsia="ar-SA"/>
              </w:rPr>
              <w:t>.</w:t>
            </w:r>
          </w:p>
          <w:p w:rsidR="00B70ECE" w:rsidRPr="00B3216A" w:rsidRDefault="00B70ECE" w:rsidP="000667F4">
            <w:pPr>
              <w:tabs>
                <w:tab w:val="left" w:pos="1418"/>
              </w:tabs>
              <w:suppressAutoHyphens/>
              <w:ind w:right="34"/>
              <w:rPr>
                <w:rFonts w:cs="Arial"/>
                <w:szCs w:val="20"/>
                <w:lang w:val="sl-SI" w:eastAsia="ar-SA"/>
              </w:rPr>
            </w:pPr>
          </w:p>
        </w:tc>
        <w:tc>
          <w:tcPr>
            <w:tcW w:w="3969" w:type="dxa"/>
            <w:shd w:val="clear" w:color="auto" w:fill="auto"/>
          </w:tcPr>
          <w:p w:rsidR="00B70ECE" w:rsidRPr="00B3216A" w:rsidRDefault="00B70ECE" w:rsidP="000667F4">
            <w:pPr>
              <w:suppressAutoHyphens/>
              <w:rPr>
                <w:rFonts w:cs="Arial"/>
                <w:szCs w:val="20"/>
                <w:lang w:val="sl-SI" w:eastAsia="ar-SA"/>
              </w:rPr>
            </w:pPr>
            <w:r w:rsidRPr="00B3216A">
              <w:rPr>
                <w:rFonts w:cs="Arial"/>
                <w:szCs w:val="20"/>
                <w:lang w:val="sl-SI" w:eastAsia="ar-SA"/>
              </w:rPr>
              <w:t>Sem spadajo drugi odpadki, ki niso biorazgradljivi, z vrtov, parkov in pokopališč.</w:t>
            </w:r>
          </w:p>
          <w:p w:rsidR="00B70ECE" w:rsidRPr="00B3216A" w:rsidRDefault="00B70ECE" w:rsidP="000667F4">
            <w:pPr>
              <w:suppressAutoHyphens/>
              <w:rPr>
                <w:rFonts w:cs="Arial"/>
                <w:szCs w:val="20"/>
                <w:lang w:val="sl-SI" w:eastAsia="ar-SA"/>
              </w:rPr>
            </w:pPr>
          </w:p>
        </w:tc>
      </w:tr>
    </w:tbl>
    <w:p w:rsidR="00B70ECE" w:rsidRPr="00F26DDC" w:rsidRDefault="00B70ECE" w:rsidP="00B70ECE">
      <w:pPr>
        <w:suppressAutoHyphens/>
        <w:ind w:left="550" w:hanging="550"/>
        <w:rPr>
          <w:rFonts w:cs="Arial"/>
          <w:szCs w:val="20"/>
          <w:lang w:val="sl-SI" w:eastAsia="ar-SA"/>
        </w:rPr>
      </w:pPr>
    </w:p>
    <w:p w:rsidR="00DB0C2A" w:rsidRPr="00B3216A" w:rsidRDefault="00B70ECE" w:rsidP="00DB0C2A">
      <w:pPr>
        <w:suppressAutoHyphens/>
        <w:jc w:val="center"/>
        <w:rPr>
          <w:rFonts w:cs="Arial"/>
          <w:bCs/>
          <w:szCs w:val="22"/>
          <w:lang w:val="sl-SI" w:eastAsia="ar-SA"/>
        </w:rPr>
      </w:pPr>
      <w:r w:rsidRPr="00B3216A">
        <w:rPr>
          <w:rFonts w:cs="Arial"/>
          <w:szCs w:val="22"/>
          <w:lang w:val="sl-SI" w:eastAsia="ar-SA" w:bidi="mr-IN"/>
        </w:rPr>
        <w:br w:type="page"/>
      </w:r>
      <w:r w:rsidR="00DB0C2A" w:rsidRPr="00B3216A">
        <w:rPr>
          <w:rFonts w:eastAsia="TimesNewRoman" w:cs="Arial"/>
          <w:b/>
          <w:szCs w:val="22"/>
          <w:shd w:val="clear" w:color="auto" w:fill="FFFFFF"/>
          <w:lang w:val="sl-SI" w:eastAsia="ar-SA"/>
        </w:rPr>
        <w:lastRenderedPageBreak/>
        <w:t>Priloga 3</w:t>
      </w:r>
    </w:p>
    <w:p w:rsidR="00DB0C2A" w:rsidRPr="00B3216A" w:rsidRDefault="00DB0C2A" w:rsidP="00DB0C2A">
      <w:pPr>
        <w:jc w:val="center"/>
        <w:rPr>
          <w:rFonts w:cs="Arial"/>
          <w:b/>
          <w:szCs w:val="22"/>
          <w:lang w:val="sl-SI" w:eastAsia="ar-SA" w:bidi="mr-IN"/>
        </w:rPr>
      </w:pPr>
      <w:r w:rsidRPr="00B3216A">
        <w:rPr>
          <w:rFonts w:cs="Arial"/>
          <w:b/>
          <w:szCs w:val="22"/>
          <w:lang w:val="sl-SI" w:eastAsia="ar-SA" w:bidi="mr-IN"/>
        </w:rPr>
        <w:t>ZAHTEVE ZA ZBIRNI CENTER</w:t>
      </w:r>
    </w:p>
    <w:p w:rsidR="00DB0C2A" w:rsidRPr="00B3216A" w:rsidRDefault="00DB0C2A" w:rsidP="00DB0C2A">
      <w:pPr>
        <w:rPr>
          <w:rFonts w:ascii="Garamond" w:hAnsi="Garamond"/>
          <w:noProof/>
          <w:szCs w:val="22"/>
          <w:lang w:val="sl-SI"/>
        </w:rPr>
      </w:pPr>
    </w:p>
    <w:p w:rsidR="00DB0C2A" w:rsidRPr="00B3216A" w:rsidRDefault="00DB0C2A" w:rsidP="00DB0C2A">
      <w:pPr>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1. Zbirni center mora biti umeščen na lokaciji, ki je komunalno opremljena, predvsem z javno kanalizacijo za odvajanje onesnažene padavinske odpadne vode, </w:t>
      </w:r>
      <w:r w:rsidR="007D7718" w:rsidRPr="00B3216A">
        <w:rPr>
          <w:rFonts w:cs="Arial"/>
          <w:szCs w:val="22"/>
          <w:lang w:val="sl-SI"/>
        </w:rPr>
        <w:t>in</w:t>
      </w:r>
      <w:r w:rsidRPr="00B3216A">
        <w:rPr>
          <w:rFonts w:cs="Arial"/>
          <w:szCs w:val="22"/>
          <w:lang w:val="sl-SI"/>
        </w:rPr>
        <w:t xml:space="preserve"> je namenjena zbiranju ali obdelavi odpadkov, </w:t>
      </w:r>
      <w:r w:rsidR="007D7718" w:rsidRPr="00B3216A">
        <w:rPr>
          <w:rFonts w:cs="Arial"/>
          <w:szCs w:val="22"/>
          <w:lang w:val="sl-SI"/>
        </w:rPr>
        <w:t xml:space="preserve">ali </w:t>
      </w:r>
      <w:r w:rsidRPr="00B3216A">
        <w:rPr>
          <w:rFonts w:cs="Arial"/>
          <w:szCs w:val="22"/>
          <w:lang w:val="sl-SI"/>
        </w:rPr>
        <w:t xml:space="preserve">na lokaciji, kjer se že izvaja zbiranje ali obdelava odpadkov. </w:t>
      </w:r>
    </w:p>
    <w:p w:rsidR="00DB0C2A" w:rsidRPr="00B3216A" w:rsidRDefault="00DB0C2A" w:rsidP="00DB0C2A">
      <w:pPr>
        <w:ind w:firstLine="720"/>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2. Zbirni center mora biti dostopen po obstoječi prometni infrastrukturi, primerni za prevoz odpadkov. </w:t>
      </w:r>
    </w:p>
    <w:p w:rsidR="00DB0C2A" w:rsidRPr="00B3216A"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3. Zbirni center mora biti ograjen tako, da je onemogočen dostop živalim in nepooblaščenim osebam. </w:t>
      </w:r>
    </w:p>
    <w:p w:rsidR="00DB0C2A" w:rsidRPr="00B3216A"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4. Na vhodu zbirnega centra mora biti vidno nameščena tabla z navedbo imena upravljavca centra </w:t>
      </w:r>
      <w:r w:rsidRPr="00B3216A">
        <w:rPr>
          <w:rFonts w:cs="Arial"/>
          <w:szCs w:val="22"/>
          <w:lang w:val="sl-SI" w:eastAsia="ar-SA" w:bidi="mr-IN"/>
        </w:rPr>
        <w:t>in časa prevzemanja odpadkov</w:t>
      </w:r>
      <w:r w:rsidRPr="00B3216A">
        <w:rPr>
          <w:rFonts w:cs="Arial"/>
          <w:szCs w:val="22"/>
          <w:lang w:val="sl-SI"/>
        </w:rPr>
        <w:t xml:space="preserve">. </w:t>
      </w:r>
    </w:p>
    <w:p w:rsidR="00DB0C2A" w:rsidRPr="00B3216A"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5. Zbirni center mora biti opremljen za gašenje požara v skladu s predpisi, ki urejajo požarno varnost objektov. </w:t>
      </w:r>
    </w:p>
    <w:p w:rsidR="00DB0C2A" w:rsidRPr="00B3216A"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6. Padavinsko odpadno vodo je treba odvajati v javno kanalizacijo najmanj čez oljni lovilec</w:t>
      </w:r>
      <w:r w:rsidR="00C75273">
        <w:rPr>
          <w:rFonts w:cs="Arial"/>
          <w:szCs w:val="22"/>
          <w:lang w:val="sl-SI"/>
        </w:rPr>
        <w:t>, pri čemer o</w:t>
      </w:r>
      <w:r w:rsidRPr="00B3216A">
        <w:rPr>
          <w:rFonts w:cs="Arial"/>
          <w:szCs w:val="22"/>
          <w:lang w:val="sl-SI"/>
        </w:rPr>
        <w:t xml:space="preserve">dvajanja padavinske odpadne vode čez oljni lovilec ni treba zagotoviti s pokritih objektov. </w:t>
      </w:r>
    </w:p>
    <w:p w:rsidR="00DB0C2A" w:rsidRPr="00B3216A" w:rsidRDefault="00DB0C2A" w:rsidP="00DB0C2A">
      <w:pPr>
        <w:jc w:val="both"/>
        <w:rPr>
          <w:rFonts w:cs="Arial"/>
          <w:szCs w:val="22"/>
          <w:lang w:val="sl-SI"/>
        </w:rPr>
      </w:pPr>
    </w:p>
    <w:p w:rsidR="00DB0C2A" w:rsidRPr="00F26DDC" w:rsidRDefault="00DB0C2A" w:rsidP="00DB0C2A">
      <w:pPr>
        <w:ind w:firstLine="720"/>
        <w:jc w:val="both"/>
        <w:rPr>
          <w:rFonts w:cs="Arial"/>
          <w:szCs w:val="22"/>
          <w:lang w:val="sl-SI"/>
        </w:rPr>
      </w:pPr>
      <w:r w:rsidRPr="00B3216A">
        <w:rPr>
          <w:rFonts w:cs="Arial"/>
          <w:szCs w:val="22"/>
          <w:lang w:val="sl-SI"/>
        </w:rPr>
        <w:t xml:space="preserve">7. Tla vseh odprtih pokritih in nepokritih površin morajo biti v skladu s stanjem tehnike </w:t>
      </w:r>
      <w:r w:rsidRPr="00F26DDC">
        <w:rPr>
          <w:rFonts w:cs="Arial"/>
          <w:szCs w:val="22"/>
          <w:lang w:val="sl-SI"/>
        </w:rPr>
        <w:t xml:space="preserve">utrjena tako, da so za tekočine neprepustna. </w:t>
      </w:r>
    </w:p>
    <w:p w:rsidR="00DB0C2A" w:rsidRPr="007536C9"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8. Nameščena mora biti tehtnica za tehtanje odpadkov.</w:t>
      </w:r>
    </w:p>
    <w:p w:rsidR="00DB0C2A" w:rsidRPr="00770646" w:rsidRDefault="00DB0C2A" w:rsidP="00DB0C2A">
      <w:pPr>
        <w:jc w:val="both"/>
        <w:rPr>
          <w:rFonts w:cs="Arial"/>
          <w:szCs w:val="22"/>
          <w:lang w:val="sl-SI"/>
        </w:rPr>
      </w:pPr>
    </w:p>
    <w:p w:rsidR="00DB0C2A" w:rsidRPr="00B3216A" w:rsidRDefault="00DB0C2A" w:rsidP="004E0998">
      <w:pPr>
        <w:ind w:firstLine="720"/>
        <w:jc w:val="both"/>
        <w:rPr>
          <w:rFonts w:cs="Arial"/>
          <w:szCs w:val="22"/>
          <w:lang w:val="sl-SI"/>
        </w:rPr>
      </w:pPr>
      <w:r w:rsidRPr="00770646">
        <w:rPr>
          <w:rFonts w:cs="Arial"/>
          <w:szCs w:val="22"/>
          <w:lang w:val="sl-SI"/>
        </w:rPr>
        <w:t>9. Oprema za razkladanje, prekladanje in nakladanje odpadkov se namesti v zaprtih prostorih</w:t>
      </w:r>
      <w:r w:rsidR="00C75273">
        <w:rPr>
          <w:rFonts w:cs="Arial"/>
          <w:szCs w:val="22"/>
          <w:lang w:val="sl-SI"/>
        </w:rPr>
        <w:t>, pri čemer se lahko o</w:t>
      </w:r>
      <w:r w:rsidRPr="00B3216A">
        <w:rPr>
          <w:rFonts w:cs="Arial"/>
          <w:szCs w:val="22"/>
          <w:lang w:val="sl-SI"/>
        </w:rPr>
        <w:t>prema za razkladanje, prekladanje in nakladanje odpadkov namesti tudi na odprtih pokritih površinah, če zaradi teh postopkov n</w:t>
      </w:r>
      <w:r w:rsidR="007D7718" w:rsidRPr="00B3216A">
        <w:rPr>
          <w:rFonts w:cs="Arial"/>
          <w:szCs w:val="22"/>
          <w:lang w:val="sl-SI"/>
        </w:rPr>
        <w:t>i</w:t>
      </w:r>
      <w:r w:rsidRPr="00B3216A">
        <w:rPr>
          <w:rFonts w:cs="Arial"/>
          <w:szCs w:val="22"/>
          <w:lang w:val="sl-SI"/>
        </w:rPr>
        <w:t xml:space="preserve"> emisij snovi in vonjav, </w:t>
      </w:r>
      <w:r w:rsidR="0010040D" w:rsidRPr="00B3216A">
        <w:rPr>
          <w:rFonts w:cs="Arial"/>
          <w:szCs w:val="22"/>
          <w:lang w:val="sl-SI"/>
        </w:rPr>
        <w:t xml:space="preserve">se ne </w:t>
      </w:r>
      <w:r w:rsidRPr="00B3216A">
        <w:rPr>
          <w:rFonts w:cs="Arial"/>
          <w:szCs w:val="22"/>
          <w:lang w:val="sl-SI"/>
        </w:rPr>
        <w:t>raznaša</w:t>
      </w:r>
      <w:r w:rsidR="0010040D" w:rsidRPr="00B3216A">
        <w:rPr>
          <w:rFonts w:cs="Arial"/>
          <w:szCs w:val="22"/>
          <w:lang w:val="sl-SI"/>
        </w:rPr>
        <w:t>jo</w:t>
      </w:r>
      <w:r w:rsidRPr="00B3216A">
        <w:rPr>
          <w:rFonts w:cs="Arial"/>
          <w:szCs w:val="22"/>
          <w:lang w:val="sl-SI"/>
        </w:rPr>
        <w:t xml:space="preserve"> lahk</w:t>
      </w:r>
      <w:r w:rsidR="0010040D" w:rsidRPr="00B3216A">
        <w:rPr>
          <w:rFonts w:cs="Arial"/>
          <w:szCs w:val="22"/>
          <w:lang w:val="sl-SI"/>
        </w:rPr>
        <w:t>e</w:t>
      </w:r>
      <w:r w:rsidRPr="00B3216A">
        <w:rPr>
          <w:rFonts w:cs="Arial"/>
          <w:szCs w:val="22"/>
          <w:lang w:val="sl-SI"/>
        </w:rPr>
        <w:t xml:space="preserve"> frakcij</w:t>
      </w:r>
      <w:r w:rsidR="0010040D" w:rsidRPr="00B3216A">
        <w:rPr>
          <w:rFonts w:cs="Arial"/>
          <w:szCs w:val="22"/>
          <w:lang w:val="sl-SI"/>
        </w:rPr>
        <w:t>e</w:t>
      </w:r>
      <w:r w:rsidRPr="00B3216A">
        <w:rPr>
          <w:rFonts w:cs="Arial"/>
          <w:szCs w:val="22"/>
          <w:lang w:val="sl-SI"/>
        </w:rPr>
        <w:t xml:space="preserve"> odpadkov ter </w:t>
      </w:r>
      <w:r w:rsidR="0010040D" w:rsidRPr="00B3216A">
        <w:rPr>
          <w:rFonts w:cs="Arial"/>
          <w:szCs w:val="22"/>
          <w:lang w:val="sl-SI"/>
        </w:rPr>
        <w:t xml:space="preserve">ni </w:t>
      </w:r>
      <w:r w:rsidRPr="00B3216A">
        <w:rPr>
          <w:rFonts w:cs="Arial"/>
          <w:szCs w:val="22"/>
          <w:lang w:val="sl-SI"/>
        </w:rPr>
        <w:t>vplivov na okolje in človekovo zdravje zaradi hrupa, ptic, glodavcev in mrčesa.</w:t>
      </w:r>
    </w:p>
    <w:p w:rsidR="00DB0C2A" w:rsidRPr="00B3216A" w:rsidRDefault="00DB0C2A" w:rsidP="00DB0C2A">
      <w:pPr>
        <w:jc w:val="both"/>
        <w:rPr>
          <w:rFonts w:cs="Arial"/>
          <w:szCs w:val="22"/>
          <w:lang w:val="sl-SI"/>
        </w:rPr>
      </w:pPr>
    </w:p>
    <w:p w:rsidR="00DB0C2A" w:rsidRPr="00B3216A" w:rsidRDefault="00DB0C2A" w:rsidP="00DB0C2A">
      <w:pPr>
        <w:ind w:firstLine="720"/>
        <w:jc w:val="both"/>
        <w:rPr>
          <w:rFonts w:cs="Arial"/>
          <w:szCs w:val="22"/>
          <w:lang w:val="sl-SI"/>
        </w:rPr>
      </w:pPr>
      <w:r w:rsidRPr="00B3216A">
        <w:rPr>
          <w:rFonts w:cs="Arial"/>
          <w:szCs w:val="22"/>
          <w:lang w:val="sl-SI"/>
        </w:rPr>
        <w:t xml:space="preserve">10. Skladišče za predhodno skladiščenje odpadkov se izvede tako, da so izpolnjene zahteve za skladiščenje, shranjevanje in označevanje odpadkov iz predpisa, ki ureja odpadke. </w:t>
      </w:r>
    </w:p>
    <w:p w:rsidR="00DB0C2A" w:rsidRPr="00B3216A" w:rsidRDefault="00DB0C2A" w:rsidP="00DB0C2A">
      <w:pPr>
        <w:jc w:val="both"/>
        <w:rPr>
          <w:rFonts w:cs="Arial"/>
          <w:szCs w:val="22"/>
          <w:lang w:val="sl-SI"/>
        </w:rPr>
      </w:pPr>
    </w:p>
    <w:p w:rsidR="00DB0C2A" w:rsidRPr="00DE2721" w:rsidRDefault="00DB0C2A" w:rsidP="00DB0C2A">
      <w:pPr>
        <w:suppressAutoHyphens/>
        <w:ind w:firstLine="720"/>
        <w:jc w:val="both"/>
        <w:rPr>
          <w:rFonts w:eastAsia="TimesNewRoman" w:cs="Arial"/>
          <w:szCs w:val="22"/>
          <w:shd w:val="clear" w:color="auto" w:fill="FFFFFF"/>
          <w:lang w:val="sl-SI" w:eastAsia="ar-SA"/>
        </w:rPr>
      </w:pPr>
      <w:r w:rsidRPr="00DE2721">
        <w:rPr>
          <w:rFonts w:eastAsia="TimesNewRoman" w:cs="Arial"/>
          <w:szCs w:val="22"/>
          <w:shd w:val="clear" w:color="auto" w:fill="FFFFFF"/>
          <w:lang w:val="sl-SI" w:eastAsia="ar-SA"/>
        </w:rPr>
        <w:t xml:space="preserve">11. </w:t>
      </w:r>
      <w:r w:rsidRPr="00DE2721">
        <w:rPr>
          <w:rFonts w:cs="Arial"/>
          <w:szCs w:val="22"/>
          <w:shd w:val="clear" w:color="auto" w:fill="FFFFFF"/>
          <w:lang w:val="sl-SI" w:eastAsia="ar-SA"/>
        </w:rPr>
        <w:t xml:space="preserve">Zbirni center </w:t>
      </w:r>
      <w:r w:rsidRPr="00DE2721">
        <w:rPr>
          <w:rFonts w:eastAsia="TimesNewRoman" w:cs="Arial"/>
          <w:szCs w:val="22"/>
          <w:shd w:val="clear" w:color="auto" w:fill="FFFFFF"/>
          <w:lang w:val="sl-SI" w:eastAsia="ar-SA"/>
        </w:rPr>
        <w:t xml:space="preserve">mora biti opremljen z zabojniki ali drugim razpoložljivim prostorom za predhodno skladiščenje prevzetih odpadkov. </w:t>
      </w:r>
      <w:r w:rsidRPr="00DE2721">
        <w:rPr>
          <w:rFonts w:cs="Arial"/>
          <w:szCs w:val="22"/>
          <w:lang w:val="sl-SI" w:eastAsia="ar-SA" w:bidi="mr-IN"/>
        </w:rPr>
        <w:t xml:space="preserve">Zabojniki in prostor za predhodno skladiščenje prevzetih odpadkov morajo biti označeni tako, da uporabnik javne službe zbiranja nedvoumno ve, kateri odpadki </w:t>
      </w:r>
      <w:r w:rsidR="0010040D" w:rsidRPr="00DE2721">
        <w:rPr>
          <w:rFonts w:cs="Arial"/>
          <w:szCs w:val="22"/>
          <w:lang w:val="sl-SI" w:eastAsia="ar-SA" w:bidi="mr-IN"/>
        </w:rPr>
        <w:t xml:space="preserve">spadajo </w:t>
      </w:r>
      <w:r w:rsidRPr="00DE2721">
        <w:rPr>
          <w:rFonts w:cs="Arial"/>
          <w:szCs w:val="22"/>
          <w:lang w:val="sl-SI" w:eastAsia="ar-SA" w:bidi="mr-IN"/>
        </w:rPr>
        <w:t>v posamezni zabojnik ali prostor</w:t>
      </w:r>
      <w:r w:rsidR="00DE2721">
        <w:rPr>
          <w:rFonts w:cs="Arial"/>
          <w:szCs w:val="22"/>
          <w:lang w:val="sl-SI" w:eastAsia="ar-SA" w:bidi="mr-IN"/>
        </w:rPr>
        <w:t>.</w:t>
      </w:r>
    </w:p>
    <w:p w:rsidR="00DB0C2A" w:rsidRPr="00DE2721" w:rsidRDefault="00DB0C2A" w:rsidP="00DB0C2A">
      <w:pPr>
        <w:suppressAutoHyphens/>
        <w:jc w:val="both"/>
        <w:rPr>
          <w:rFonts w:eastAsia="TimesNewRoman" w:cs="Arial"/>
          <w:szCs w:val="22"/>
          <w:shd w:val="clear" w:color="auto" w:fill="FFFFFF"/>
          <w:lang w:val="sl-SI" w:eastAsia="ar-SA"/>
        </w:rPr>
      </w:pPr>
    </w:p>
    <w:p w:rsidR="00DB0C2A" w:rsidRPr="00DE2721" w:rsidRDefault="00DB0C2A" w:rsidP="00DB0C2A">
      <w:pPr>
        <w:suppressAutoHyphens/>
        <w:ind w:firstLine="720"/>
        <w:jc w:val="both"/>
        <w:rPr>
          <w:rFonts w:eastAsia="TimesNewRoman" w:cs="Arial"/>
          <w:szCs w:val="22"/>
          <w:shd w:val="clear" w:color="auto" w:fill="FFFFFF"/>
          <w:lang w:val="sl-SI" w:eastAsia="ar-SA"/>
        </w:rPr>
      </w:pPr>
      <w:r w:rsidRPr="00DE2721">
        <w:rPr>
          <w:rFonts w:eastAsia="TimesNewRoman" w:cs="Arial"/>
          <w:szCs w:val="22"/>
          <w:shd w:val="clear" w:color="auto" w:fill="FFFFFF"/>
          <w:lang w:val="sl-SI" w:eastAsia="ar-SA"/>
        </w:rPr>
        <w:t>11</w:t>
      </w:r>
      <w:r w:rsidR="00DE2721">
        <w:rPr>
          <w:rFonts w:eastAsia="TimesNewRoman" w:cs="Arial"/>
          <w:szCs w:val="22"/>
          <w:shd w:val="clear" w:color="auto" w:fill="FFFFFF"/>
          <w:lang w:val="sl-SI" w:eastAsia="ar-SA"/>
        </w:rPr>
        <w:t>.1</w:t>
      </w:r>
      <w:r w:rsidRPr="00DE2721">
        <w:rPr>
          <w:rFonts w:eastAsia="TimesNewRoman" w:cs="Arial"/>
          <w:szCs w:val="22"/>
          <w:shd w:val="clear" w:color="auto" w:fill="FFFFFF"/>
          <w:lang w:val="sl-SI" w:eastAsia="ar-SA"/>
        </w:rPr>
        <w:t>. Za zbiranje in predhodno skladiščenje OEEO mora biti zbirni center opremljen v skladu</w:t>
      </w:r>
      <w:r w:rsidRPr="00DE2721">
        <w:rPr>
          <w:rFonts w:cs="Arial"/>
          <w:szCs w:val="22"/>
          <w:lang w:val="sl-SI" w:eastAsia="ar-SA" w:bidi="mr-IN"/>
        </w:rPr>
        <w:t xml:space="preserve"> s predpisom, ki ureja ravnanje z odpadno električno in elektronsko opremo.</w:t>
      </w:r>
      <w:r w:rsidRPr="00DE2721">
        <w:rPr>
          <w:rFonts w:eastAsia="TimesNewRoman" w:cs="Arial"/>
          <w:szCs w:val="22"/>
          <w:shd w:val="clear" w:color="auto" w:fill="FFFFFF"/>
          <w:lang w:val="sl-SI" w:eastAsia="ar-SA"/>
        </w:rPr>
        <w:t xml:space="preserve"> </w:t>
      </w:r>
    </w:p>
    <w:p w:rsidR="00DB0C2A" w:rsidRPr="00DE2721" w:rsidRDefault="00DB0C2A" w:rsidP="00DB0C2A">
      <w:pPr>
        <w:suppressAutoHyphens/>
        <w:jc w:val="both"/>
        <w:rPr>
          <w:rFonts w:eastAsia="TimesNewRoman" w:cs="Arial"/>
          <w:szCs w:val="22"/>
          <w:shd w:val="clear" w:color="auto" w:fill="FFFFFF"/>
          <w:lang w:val="sl-SI" w:eastAsia="ar-SA"/>
        </w:rPr>
      </w:pPr>
    </w:p>
    <w:p w:rsidR="00DB0C2A" w:rsidRPr="00DE2721" w:rsidRDefault="00DE2721" w:rsidP="00DB0C2A">
      <w:pPr>
        <w:suppressAutoHyphens/>
        <w:ind w:firstLine="720"/>
        <w:jc w:val="both"/>
        <w:rPr>
          <w:rFonts w:eastAsia="TimesNewRoman" w:cs="Arial"/>
          <w:szCs w:val="22"/>
          <w:shd w:val="clear" w:color="auto" w:fill="FFFFFF"/>
          <w:lang w:val="sl-SI" w:eastAsia="ar-SA"/>
        </w:rPr>
      </w:pPr>
      <w:r w:rsidRPr="00DE2721">
        <w:rPr>
          <w:rFonts w:eastAsia="TimesNewRoman" w:cs="Arial"/>
          <w:szCs w:val="22"/>
          <w:shd w:val="clear" w:color="auto" w:fill="FFFFFF"/>
          <w:lang w:val="sl-SI" w:eastAsia="ar-SA"/>
        </w:rPr>
        <w:t>11</w:t>
      </w:r>
      <w:r>
        <w:rPr>
          <w:rFonts w:eastAsia="TimesNewRoman" w:cs="Arial"/>
          <w:szCs w:val="22"/>
          <w:shd w:val="clear" w:color="auto" w:fill="FFFFFF"/>
          <w:lang w:val="sl-SI" w:eastAsia="ar-SA"/>
        </w:rPr>
        <w:t>.2</w:t>
      </w:r>
      <w:r w:rsidR="00D215D6">
        <w:rPr>
          <w:rFonts w:eastAsia="TimesNewRoman" w:cs="Arial"/>
          <w:szCs w:val="22"/>
          <w:shd w:val="clear" w:color="auto" w:fill="FFFFFF"/>
          <w:lang w:val="sl-SI" w:eastAsia="ar-SA"/>
        </w:rPr>
        <w:t>.</w:t>
      </w:r>
      <w:r w:rsidR="00DB0C2A" w:rsidRPr="00DE2721">
        <w:rPr>
          <w:rFonts w:eastAsia="TimesNewRoman" w:cs="Arial"/>
          <w:szCs w:val="22"/>
          <w:shd w:val="clear" w:color="auto" w:fill="FFFFFF"/>
          <w:lang w:val="sl-SI" w:eastAsia="ar-SA"/>
        </w:rPr>
        <w:t xml:space="preserve"> Za predhodno skladiščenje odpadnih oblačil, tekstila in kosovnih odpadkov, namenjenih za pripravo za ponovno uporabo, morajo biti v zbirnem centru zagotovljen</w:t>
      </w:r>
      <w:r w:rsidR="0010040D" w:rsidRPr="00DE2721">
        <w:rPr>
          <w:rFonts w:eastAsia="TimesNewRoman" w:cs="Arial"/>
          <w:szCs w:val="22"/>
          <w:shd w:val="clear" w:color="auto" w:fill="FFFFFF"/>
          <w:lang w:val="sl-SI" w:eastAsia="ar-SA"/>
        </w:rPr>
        <w:t>i</w:t>
      </w:r>
      <w:r w:rsidR="00DB0C2A" w:rsidRPr="00DE2721">
        <w:rPr>
          <w:rFonts w:eastAsia="TimesNewRoman" w:cs="Arial"/>
          <w:szCs w:val="22"/>
          <w:shd w:val="clear" w:color="auto" w:fill="FFFFFF"/>
          <w:lang w:val="sl-SI" w:eastAsia="ar-SA"/>
        </w:rPr>
        <w:t xml:space="preserve"> pokrite površine ali zaprt prostor.</w:t>
      </w:r>
    </w:p>
    <w:p w:rsidR="00DB0C2A" w:rsidRPr="00DE2721" w:rsidRDefault="00DB0C2A" w:rsidP="00DB0C2A">
      <w:pPr>
        <w:suppressAutoHyphens/>
        <w:jc w:val="both"/>
        <w:rPr>
          <w:rFonts w:eastAsia="TimesNewRoman" w:cs="Arial"/>
          <w:szCs w:val="22"/>
          <w:shd w:val="clear" w:color="auto" w:fill="FFFFFF"/>
          <w:lang w:val="sl-SI" w:eastAsia="ar-SA"/>
        </w:rPr>
      </w:pPr>
    </w:p>
    <w:p w:rsidR="00DB0C2A" w:rsidRDefault="00DB0C2A" w:rsidP="00DB0C2A">
      <w:pPr>
        <w:suppressAutoHyphens/>
        <w:ind w:firstLine="720"/>
        <w:jc w:val="both"/>
        <w:rPr>
          <w:rFonts w:eastAsia="TimesNewRoman" w:cs="Arial"/>
          <w:szCs w:val="22"/>
          <w:shd w:val="clear" w:color="auto" w:fill="FFFFFF"/>
          <w:lang w:val="sl-SI" w:eastAsia="ar-SA"/>
        </w:rPr>
      </w:pPr>
      <w:r w:rsidRPr="00DE2721">
        <w:rPr>
          <w:rFonts w:eastAsia="TimesNewRoman" w:cs="Arial"/>
          <w:szCs w:val="22"/>
          <w:shd w:val="clear" w:color="auto" w:fill="FFFFFF"/>
          <w:lang w:val="sl-SI" w:eastAsia="ar-SA"/>
        </w:rPr>
        <w:t>11</w:t>
      </w:r>
      <w:r w:rsidR="00DE2721">
        <w:rPr>
          <w:rFonts w:eastAsia="TimesNewRoman" w:cs="Arial"/>
          <w:szCs w:val="22"/>
          <w:shd w:val="clear" w:color="auto" w:fill="FFFFFF"/>
          <w:lang w:val="sl-SI" w:eastAsia="ar-SA"/>
        </w:rPr>
        <w:t>.3</w:t>
      </w:r>
      <w:r w:rsidR="00D215D6">
        <w:rPr>
          <w:rFonts w:eastAsia="TimesNewRoman" w:cs="Arial"/>
          <w:szCs w:val="22"/>
          <w:shd w:val="clear" w:color="auto" w:fill="FFFFFF"/>
          <w:lang w:val="sl-SI" w:eastAsia="ar-SA"/>
        </w:rPr>
        <w:t>.</w:t>
      </w:r>
      <w:r w:rsidRPr="00DE2721">
        <w:rPr>
          <w:rFonts w:eastAsia="TimesNewRoman" w:cs="Arial"/>
          <w:szCs w:val="22"/>
          <w:shd w:val="clear" w:color="auto" w:fill="FFFFFF"/>
          <w:lang w:val="sl-SI" w:eastAsia="ar-SA"/>
        </w:rPr>
        <w:t xml:space="preserve"> Za predhodno skladiščenje nevarnih komunalnih odpadkov mora biti v zbirnem centru zagotovljen </w:t>
      </w:r>
      <w:r w:rsidRPr="00DE2721">
        <w:rPr>
          <w:rFonts w:cs="Arial"/>
          <w:bCs/>
          <w:szCs w:val="22"/>
          <w:lang w:val="sl-SI" w:eastAsia="ar-SA"/>
        </w:rPr>
        <w:t>pokrita in ograjena površina</w:t>
      </w:r>
      <w:r w:rsidRPr="00DE2721">
        <w:rPr>
          <w:rFonts w:eastAsia="TimesNewRoman" w:cs="Arial"/>
          <w:szCs w:val="22"/>
          <w:shd w:val="clear" w:color="auto" w:fill="FFFFFF"/>
          <w:lang w:val="sl-SI" w:eastAsia="ar-SA"/>
        </w:rPr>
        <w:t xml:space="preserve"> ali zaprt prostor.</w:t>
      </w:r>
    </w:p>
    <w:p w:rsidR="005B4D47" w:rsidRPr="00DE2721" w:rsidRDefault="005B4D47" w:rsidP="00DB0C2A">
      <w:pPr>
        <w:suppressAutoHyphens/>
        <w:ind w:firstLine="720"/>
        <w:jc w:val="both"/>
        <w:rPr>
          <w:rFonts w:eastAsia="TimesNewRoman" w:cs="Arial"/>
          <w:szCs w:val="22"/>
          <w:shd w:val="clear" w:color="auto" w:fill="FFFFFF"/>
          <w:lang w:val="sl-SI" w:eastAsia="ar-SA"/>
        </w:rPr>
      </w:pPr>
    </w:p>
    <w:p w:rsidR="00D071A2" w:rsidRPr="00D071A2" w:rsidRDefault="00970D22" w:rsidP="00D071A2">
      <w:pPr>
        <w:suppressAutoHyphens/>
        <w:ind w:firstLine="720"/>
        <w:jc w:val="both"/>
        <w:rPr>
          <w:rFonts w:eastAsia="TimesNewRoman" w:cs="Arial"/>
          <w:szCs w:val="22"/>
          <w:shd w:val="clear" w:color="auto" w:fill="FFFFFF"/>
          <w:lang w:val="sl-SI" w:eastAsia="ar-SA"/>
        </w:rPr>
      </w:pPr>
      <w:r w:rsidRPr="00D071A2">
        <w:rPr>
          <w:rFonts w:eastAsia="TimesNewRoman" w:cs="Arial"/>
          <w:szCs w:val="22"/>
          <w:shd w:val="clear" w:color="auto" w:fill="FFFFFF"/>
          <w:lang w:val="sl-SI" w:eastAsia="ar-SA"/>
        </w:rPr>
        <w:lastRenderedPageBreak/>
        <w:t>11</w:t>
      </w:r>
      <w:r w:rsidR="00DE2721" w:rsidRPr="00D071A2">
        <w:rPr>
          <w:rFonts w:eastAsia="TimesNewRoman" w:cs="Arial"/>
          <w:szCs w:val="22"/>
          <w:shd w:val="clear" w:color="auto" w:fill="FFFFFF"/>
          <w:lang w:val="sl-SI" w:eastAsia="ar-SA"/>
        </w:rPr>
        <w:t>.4</w:t>
      </w:r>
      <w:r w:rsidR="00D215D6">
        <w:rPr>
          <w:rFonts w:eastAsia="TimesNewRoman" w:cs="Arial"/>
          <w:szCs w:val="22"/>
          <w:shd w:val="clear" w:color="auto" w:fill="FFFFFF"/>
          <w:lang w:val="sl-SI" w:eastAsia="ar-SA"/>
        </w:rPr>
        <w:t>.</w:t>
      </w:r>
      <w:r w:rsidR="000F33C1" w:rsidRPr="00D071A2">
        <w:rPr>
          <w:rFonts w:eastAsia="TimesNewRoman" w:cs="Arial"/>
          <w:szCs w:val="22"/>
          <w:shd w:val="clear" w:color="auto" w:fill="FFFFFF"/>
          <w:lang w:val="sl-SI" w:eastAsia="ar-SA"/>
        </w:rPr>
        <w:t xml:space="preserve"> </w:t>
      </w:r>
      <w:r w:rsidR="005B4D47" w:rsidRPr="00D071A2">
        <w:rPr>
          <w:rFonts w:eastAsia="TimesNewRoman" w:cs="Arial"/>
          <w:szCs w:val="22"/>
          <w:shd w:val="clear" w:color="auto" w:fill="FFFFFF"/>
          <w:lang w:val="sl-SI" w:eastAsia="ar-SA"/>
        </w:rPr>
        <w:t>Z</w:t>
      </w:r>
      <w:r w:rsidR="00D071A2" w:rsidRPr="00D071A2">
        <w:rPr>
          <w:rFonts w:eastAsia="TimesNewRoman" w:cs="Arial"/>
          <w:szCs w:val="22"/>
          <w:shd w:val="clear" w:color="auto" w:fill="FFFFFF"/>
          <w:lang w:val="sl-SI" w:eastAsia="ar-SA"/>
        </w:rPr>
        <w:t>a predhodno skladiščenje ločeno zbrane odpadne embalaže mora biti v zbirnem centru zagotovljen tako velik skladiščni prostor, da zadošča za vsaj 14 dnevno predhodno skladiščenje teh odpadkov.</w:t>
      </w:r>
    </w:p>
    <w:p w:rsidR="00D071A2" w:rsidRPr="00D071A2" w:rsidRDefault="00D071A2" w:rsidP="00D071A2">
      <w:pPr>
        <w:suppressAutoHyphens/>
        <w:ind w:firstLine="720"/>
        <w:jc w:val="both"/>
        <w:rPr>
          <w:rFonts w:eastAsia="TimesNewRoman" w:cs="Arial"/>
          <w:szCs w:val="22"/>
          <w:shd w:val="clear" w:color="auto" w:fill="FFFFFF"/>
          <w:lang w:val="sl-SI" w:eastAsia="ar-SA"/>
        </w:rPr>
      </w:pPr>
    </w:p>
    <w:p w:rsidR="00DB0C2A" w:rsidRPr="00B3216A" w:rsidRDefault="00DB0C2A" w:rsidP="00DB0C2A">
      <w:pPr>
        <w:suppressAutoHyphens/>
        <w:ind w:firstLine="720"/>
        <w:jc w:val="both"/>
        <w:rPr>
          <w:rFonts w:eastAsia="TimesNewRoman" w:cs="Arial"/>
          <w:szCs w:val="22"/>
          <w:shd w:val="clear" w:color="auto" w:fill="FFFFFF"/>
          <w:lang w:val="sl-SI" w:eastAsia="ar-SA"/>
        </w:rPr>
      </w:pPr>
      <w:r w:rsidRPr="00D071A2">
        <w:rPr>
          <w:rFonts w:eastAsia="TimesNewRoman" w:cs="Arial"/>
          <w:szCs w:val="22"/>
          <w:shd w:val="clear" w:color="auto" w:fill="FFFFFF"/>
          <w:lang w:val="sl-SI" w:eastAsia="ar-SA"/>
        </w:rPr>
        <w:t>12. Prostornina zabojnikov in razpoložljivega prostora za predhodno skladiščenje odpadkov mora biti taka, da je zagotovljen njihov nemoten prevzem glede na število uporabnikov tega zbirnega centra</w:t>
      </w:r>
      <w:r w:rsidR="00F421C3" w:rsidRPr="00D071A2">
        <w:rPr>
          <w:rFonts w:eastAsia="TimesNewRoman" w:cs="Arial"/>
          <w:szCs w:val="22"/>
          <w:shd w:val="clear" w:color="auto" w:fill="FFFFFF"/>
          <w:lang w:val="sl-SI" w:eastAsia="ar-SA"/>
        </w:rPr>
        <w:t xml:space="preserve">. </w:t>
      </w:r>
      <w:r w:rsidRPr="00D071A2">
        <w:rPr>
          <w:rFonts w:eastAsia="TimesNewRoman" w:cs="Arial"/>
          <w:szCs w:val="22"/>
          <w:shd w:val="clear" w:color="auto" w:fill="FFFFFF"/>
          <w:lang w:val="sl-SI" w:eastAsia="ar-SA"/>
        </w:rPr>
        <w:t>Zabojniki za odpadke morajo imeti pokrov in morajo biti vodotesni.</w:t>
      </w:r>
    </w:p>
    <w:p w:rsidR="00DB0C2A" w:rsidRPr="00B3216A" w:rsidRDefault="00DB0C2A" w:rsidP="00DB0C2A">
      <w:pPr>
        <w:suppressAutoHyphens/>
        <w:rPr>
          <w:rFonts w:eastAsia="TimesNewRoman" w:cs="Arial"/>
          <w:szCs w:val="22"/>
          <w:shd w:val="clear" w:color="auto" w:fill="FFFFFF"/>
          <w:lang w:val="sl-SI" w:eastAsia="ar-SA"/>
        </w:rPr>
      </w:pPr>
    </w:p>
    <w:p w:rsidR="00DB0C2A" w:rsidRPr="00B3216A" w:rsidRDefault="00DB0C2A" w:rsidP="00DB0C2A">
      <w:pPr>
        <w:suppressAutoHyphens/>
        <w:rPr>
          <w:rFonts w:eastAsia="TimesNewRoman" w:cs="Arial"/>
          <w:szCs w:val="22"/>
          <w:shd w:val="clear" w:color="auto" w:fill="FFFFFF"/>
          <w:lang w:val="sl-SI" w:eastAsia="ar-SA"/>
        </w:rPr>
      </w:pPr>
    </w:p>
    <w:p w:rsidR="00DB0C2A" w:rsidRPr="00B3216A" w:rsidRDefault="00DB0C2A" w:rsidP="00DB0C2A">
      <w:pPr>
        <w:suppressAutoHyphens/>
        <w:jc w:val="center"/>
        <w:rPr>
          <w:rFonts w:cs="Arial"/>
          <w:bCs/>
          <w:szCs w:val="22"/>
          <w:lang w:val="sl-SI" w:eastAsia="ar-SA"/>
        </w:rPr>
      </w:pPr>
      <w:r w:rsidRPr="00B3216A">
        <w:rPr>
          <w:rFonts w:eastAsia="TimesNewRoman" w:cs="Arial"/>
          <w:szCs w:val="22"/>
          <w:shd w:val="clear" w:color="auto" w:fill="FFFFFF"/>
          <w:lang w:val="sl-SI" w:eastAsia="ar-SA"/>
        </w:rPr>
        <w:br w:type="page"/>
      </w:r>
      <w:r w:rsidRPr="00B3216A">
        <w:rPr>
          <w:rFonts w:eastAsia="TimesNewRoman" w:cs="Arial"/>
          <w:b/>
          <w:szCs w:val="22"/>
          <w:shd w:val="clear" w:color="auto" w:fill="FFFFFF"/>
          <w:lang w:val="sl-SI" w:eastAsia="ar-SA"/>
        </w:rPr>
        <w:lastRenderedPageBreak/>
        <w:t>Priloga 4</w:t>
      </w:r>
    </w:p>
    <w:p w:rsidR="00DB0C2A" w:rsidRPr="00B3216A" w:rsidRDefault="00DB0C2A" w:rsidP="00DB0C2A">
      <w:pPr>
        <w:pStyle w:val="Default"/>
        <w:ind w:firstLine="720"/>
        <w:jc w:val="center"/>
        <w:rPr>
          <w:rFonts w:ascii="Arial" w:hAnsi="Arial" w:cs="Arial"/>
          <w:b/>
          <w:color w:val="auto"/>
          <w:sz w:val="22"/>
          <w:szCs w:val="22"/>
        </w:rPr>
      </w:pPr>
      <w:r w:rsidRPr="00B3216A">
        <w:rPr>
          <w:rFonts w:ascii="Arial" w:hAnsi="Arial" w:cs="Arial"/>
          <w:b/>
          <w:color w:val="auto"/>
          <w:sz w:val="22"/>
          <w:szCs w:val="22"/>
        </w:rPr>
        <w:t>SORTIRNA ANALIZA</w:t>
      </w:r>
    </w:p>
    <w:p w:rsidR="00DB0C2A" w:rsidRPr="00B3216A" w:rsidRDefault="00DB0C2A" w:rsidP="00DB0C2A">
      <w:pPr>
        <w:pStyle w:val="Default"/>
        <w:ind w:firstLine="720"/>
        <w:jc w:val="both"/>
        <w:rPr>
          <w:rFonts w:ascii="Arial" w:hAnsi="Arial" w:cs="Arial"/>
          <w:color w:val="auto"/>
          <w:sz w:val="22"/>
          <w:szCs w:val="22"/>
        </w:rPr>
      </w:pPr>
    </w:p>
    <w:p w:rsidR="00DB0C2A" w:rsidRPr="00B3216A" w:rsidRDefault="00DB0C2A" w:rsidP="000721B3">
      <w:pPr>
        <w:numPr>
          <w:ilvl w:val="0"/>
          <w:numId w:val="36"/>
        </w:numPr>
        <w:spacing w:line="240" w:lineRule="auto"/>
        <w:jc w:val="both"/>
        <w:rPr>
          <w:rFonts w:cs="Arial"/>
          <w:b/>
          <w:szCs w:val="22"/>
          <w:lang w:val="sl-SI"/>
        </w:rPr>
      </w:pPr>
      <w:r w:rsidRPr="00B3216A">
        <w:rPr>
          <w:rFonts w:cs="Arial"/>
          <w:b/>
          <w:szCs w:val="22"/>
          <w:lang w:val="sl-SI"/>
        </w:rPr>
        <w:t>Naključni odvzem in priprava določenega števila vzorcev mešanega komunalnega odpadka</w:t>
      </w:r>
    </w:p>
    <w:p w:rsidR="00DB0C2A" w:rsidRPr="00B3216A" w:rsidRDefault="00DB0C2A" w:rsidP="00DB0C2A">
      <w:pPr>
        <w:jc w:val="both"/>
        <w:rPr>
          <w:rFonts w:cs="Arial"/>
          <w:b/>
          <w:szCs w:val="22"/>
          <w:lang w:val="sl-SI"/>
        </w:rPr>
      </w:pPr>
    </w:p>
    <w:p w:rsidR="00DB0C2A" w:rsidRPr="00B3216A" w:rsidRDefault="00DB0C2A" w:rsidP="000721B3">
      <w:pPr>
        <w:numPr>
          <w:ilvl w:val="1"/>
          <w:numId w:val="36"/>
        </w:numPr>
        <w:spacing w:line="240" w:lineRule="auto"/>
        <w:ind w:left="851" w:hanging="567"/>
        <w:jc w:val="both"/>
        <w:rPr>
          <w:rFonts w:cs="Arial"/>
          <w:b/>
          <w:szCs w:val="22"/>
          <w:lang w:val="sl-SI"/>
        </w:rPr>
      </w:pPr>
      <w:r w:rsidRPr="00B3216A">
        <w:rPr>
          <w:rFonts w:cs="Arial"/>
          <w:b/>
          <w:szCs w:val="22"/>
          <w:lang w:val="sl-SI"/>
        </w:rPr>
        <w:t>Območje vzorčenja</w:t>
      </w:r>
    </w:p>
    <w:p w:rsidR="00DB0C2A" w:rsidRPr="00B3216A" w:rsidRDefault="00DB0C2A" w:rsidP="00DB0C2A">
      <w:pPr>
        <w:ind w:left="284"/>
        <w:jc w:val="both"/>
        <w:rPr>
          <w:rFonts w:cs="Arial"/>
          <w:szCs w:val="22"/>
          <w:lang w:val="sl-SI"/>
        </w:rPr>
      </w:pPr>
      <w:r w:rsidRPr="00B3216A">
        <w:rPr>
          <w:rFonts w:cs="Arial"/>
          <w:szCs w:val="22"/>
          <w:lang w:val="sl-SI"/>
        </w:rPr>
        <w:t>Območje vzorčenja je geografsko zaokroženo območje v posamezni občini oziroma mestni občini, za katero izvajalec obvezne občinske gospodarske javne službe zbiranja komunalnih odpadkov</w:t>
      </w:r>
      <w:r w:rsidRPr="00B3216A" w:rsidDel="0018656D">
        <w:rPr>
          <w:rFonts w:cs="Arial"/>
          <w:szCs w:val="22"/>
          <w:lang w:val="sl-SI"/>
        </w:rPr>
        <w:t xml:space="preserve"> </w:t>
      </w:r>
      <w:r w:rsidRPr="00B3216A">
        <w:rPr>
          <w:rFonts w:cs="Arial"/>
          <w:szCs w:val="22"/>
          <w:lang w:val="sl-SI"/>
        </w:rPr>
        <w:t xml:space="preserve">zagotavlja zbiranje mešanih komunalnih odpadkov. </w:t>
      </w:r>
      <w:r w:rsidRPr="00B3216A">
        <w:rPr>
          <w:lang w:val="sl-SI"/>
        </w:rPr>
        <w:t xml:space="preserve"> </w:t>
      </w:r>
    </w:p>
    <w:p w:rsidR="00DB0C2A" w:rsidRPr="00B3216A" w:rsidRDefault="00DB0C2A" w:rsidP="00DB0C2A">
      <w:pPr>
        <w:ind w:left="284"/>
        <w:jc w:val="both"/>
        <w:rPr>
          <w:rFonts w:cs="Arial"/>
          <w:szCs w:val="22"/>
          <w:lang w:val="sl-SI"/>
        </w:rPr>
      </w:pPr>
      <w:r w:rsidRPr="00B3216A">
        <w:rPr>
          <w:rFonts w:cs="Arial"/>
          <w:szCs w:val="22"/>
          <w:lang w:val="sl-SI"/>
        </w:rPr>
        <w:t xml:space="preserve">Mešani komunalni odpadek posameznega vzorca mora izvirati iz geografsko zaokroženega območja, kjer prebiva manj kot 2.500 prebivalcev. Mešani komunalni odpadek v vzorcih posameznega koledarskega leta ne sme izvirati z istih geografsko zaokroženih območij.   </w:t>
      </w:r>
    </w:p>
    <w:p w:rsidR="00DB0C2A" w:rsidRPr="00B3216A" w:rsidRDefault="00DB0C2A" w:rsidP="00DB0C2A">
      <w:pPr>
        <w:ind w:left="1080"/>
        <w:jc w:val="both"/>
        <w:rPr>
          <w:rFonts w:cs="Arial"/>
          <w:szCs w:val="22"/>
          <w:lang w:val="sl-SI"/>
        </w:rPr>
      </w:pPr>
    </w:p>
    <w:p w:rsidR="00DB0C2A" w:rsidRPr="00B3216A" w:rsidRDefault="00DB0C2A" w:rsidP="000721B3">
      <w:pPr>
        <w:numPr>
          <w:ilvl w:val="1"/>
          <w:numId w:val="36"/>
        </w:numPr>
        <w:spacing w:line="240" w:lineRule="auto"/>
        <w:ind w:left="851" w:hanging="567"/>
        <w:jc w:val="both"/>
        <w:rPr>
          <w:rFonts w:cs="Arial"/>
          <w:b/>
          <w:szCs w:val="22"/>
          <w:lang w:val="sl-SI"/>
        </w:rPr>
      </w:pPr>
      <w:r w:rsidRPr="00B3216A">
        <w:rPr>
          <w:rFonts w:cs="Arial"/>
          <w:b/>
          <w:szCs w:val="22"/>
          <w:lang w:val="sl-SI"/>
        </w:rPr>
        <w:t>Število vzorcev (N)</w:t>
      </w:r>
    </w:p>
    <w:p w:rsidR="00DB0C2A" w:rsidRPr="00B3216A" w:rsidRDefault="00DB0C2A" w:rsidP="00DB0C2A">
      <w:pPr>
        <w:ind w:left="284"/>
        <w:jc w:val="both"/>
        <w:rPr>
          <w:rFonts w:cs="Arial"/>
          <w:szCs w:val="22"/>
          <w:lang w:val="sl-SI"/>
        </w:rPr>
      </w:pPr>
      <w:r w:rsidRPr="00B3216A">
        <w:rPr>
          <w:rFonts w:cs="Arial"/>
          <w:szCs w:val="22"/>
          <w:lang w:val="sl-SI"/>
        </w:rPr>
        <w:t xml:space="preserve">Število vzorcev, ki jih je letno treba </w:t>
      </w:r>
      <w:r w:rsidR="00D5275F" w:rsidRPr="00B3216A">
        <w:rPr>
          <w:rFonts w:cs="Arial"/>
          <w:szCs w:val="22"/>
          <w:lang w:val="sl-SI"/>
        </w:rPr>
        <w:t xml:space="preserve">letno </w:t>
      </w:r>
      <w:r w:rsidRPr="00B3216A">
        <w:rPr>
          <w:rFonts w:cs="Arial"/>
          <w:szCs w:val="22"/>
          <w:lang w:val="sl-SI"/>
        </w:rPr>
        <w:t xml:space="preserve">odvzeti na posameznem območju vzorčenja, je odvisno od števila prebivalcev na </w:t>
      </w:r>
      <w:r w:rsidR="00A25925">
        <w:rPr>
          <w:rFonts w:cs="Arial"/>
          <w:szCs w:val="22"/>
          <w:lang w:val="sl-SI"/>
        </w:rPr>
        <w:t>te</w:t>
      </w:r>
      <w:r w:rsidR="00A25925" w:rsidRPr="00B3216A">
        <w:rPr>
          <w:rFonts w:cs="Arial"/>
          <w:szCs w:val="22"/>
          <w:lang w:val="sl-SI"/>
        </w:rPr>
        <w:t xml:space="preserve">m </w:t>
      </w:r>
      <w:r w:rsidRPr="00B3216A">
        <w:rPr>
          <w:rFonts w:cs="Arial"/>
          <w:szCs w:val="22"/>
          <w:lang w:val="sl-SI"/>
        </w:rPr>
        <w:t>območju. Na vsakih 5.000 prebivalcev je treba v posameznem koledarskem letu odvzeti najmanj en vzorec mešanega komunalnega odpadka, ki ga povzročitelji komunalnih odpadkov prepuščajo v zabojnikih s prostornino do največ 1.100 l</w:t>
      </w:r>
      <w:r w:rsidR="00D5275F" w:rsidRPr="00B3216A">
        <w:rPr>
          <w:rFonts w:cs="Arial"/>
          <w:szCs w:val="22"/>
          <w:lang w:val="sl-SI"/>
        </w:rPr>
        <w:t>itrov</w:t>
      </w:r>
      <w:r w:rsidRPr="00B3216A">
        <w:rPr>
          <w:rFonts w:cs="Arial"/>
          <w:szCs w:val="22"/>
          <w:lang w:val="sl-SI"/>
        </w:rPr>
        <w:t>.</w:t>
      </w:r>
    </w:p>
    <w:p w:rsidR="00DB0C2A" w:rsidRPr="00B3216A" w:rsidRDefault="00DB0C2A" w:rsidP="00DB0C2A">
      <w:pPr>
        <w:ind w:left="284"/>
        <w:jc w:val="both"/>
        <w:rPr>
          <w:rFonts w:cs="Arial"/>
          <w:szCs w:val="22"/>
          <w:lang w:val="sl-SI"/>
        </w:rPr>
      </w:pPr>
      <w:r w:rsidRPr="00B3216A">
        <w:rPr>
          <w:rFonts w:cs="Arial"/>
          <w:szCs w:val="22"/>
          <w:lang w:val="sl-SI"/>
        </w:rPr>
        <w:t>Ne glede na število prebivalcev posameznega območja vzorčenja je najmanjše letno število vzorcev 2 in največje 12.</w:t>
      </w:r>
    </w:p>
    <w:p w:rsidR="00DB0C2A" w:rsidRPr="00B3216A" w:rsidRDefault="00DB0C2A" w:rsidP="00DB0C2A">
      <w:pPr>
        <w:ind w:left="1080"/>
        <w:jc w:val="both"/>
        <w:rPr>
          <w:rFonts w:cs="Arial"/>
          <w:szCs w:val="22"/>
          <w:lang w:val="sl-SI"/>
        </w:rPr>
      </w:pPr>
    </w:p>
    <w:p w:rsidR="00DB0C2A" w:rsidRPr="00B3216A" w:rsidRDefault="00DB0C2A" w:rsidP="000721B3">
      <w:pPr>
        <w:numPr>
          <w:ilvl w:val="1"/>
          <w:numId w:val="36"/>
        </w:numPr>
        <w:spacing w:line="240" w:lineRule="auto"/>
        <w:ind w:left="851" w:hanging="567"/>
        <w:jc w:val="both"/>
        <w:rPr>
          <w:rFonts w:cs="Arial"/>
          <w:b/>
          <w:szCs w:val="22"/>
          <w:lang w:val="sl-SI"/>
        </w:rPr>
      </w:pPr>
      <w:r w:rsidRPr="00B3216A">
        <w:rPr>
          <w:rFonts w:cs="Arial"/>
          <w:b/>
          <w:szCs w:val="22"/>
          <w:lang w:val="sl-SI"/>
        </w:rPr>
        <w:t>Čas vzorčenja</w:t>
      </w:r>
    </w:p>
    <w:p w:rsidR="00DB0C2A" w:rsidRPr="00B3216A" w:rsidRDefault="00DB0C2A" w:rsidP="00DB0C2A">
      <w:pPr>
        <w:ind w:left="284"/>
        <w:jc w:val="both"/>
        <w:rPr>
          <w:rFonts w:cs="Arial"/>
          <w:szCs w:val="22"/>
          <w:lang w:val="sl-SI"/>
        </w:rPr>
      </w:pPr>
      <w:r w:rsidRPr="00B3216A">
        <w:rPr>
          <w:rFonts w:cs="Arial"/>
          <w:szCs w:val="22"/>
          <w:lang w:val="sl-SI"/>
        </w:rPr>
        <w:t xml:space="preserve">Čas med odvzemom dveh vzorcev ne sme biti krajši od (240/N) dni, </w:t>
      </w:r>
      <w:r w:rsidR="00D5275F" w:rsidRPr="00B3216A">
        <w:rPr>
          <w:rFonts w:cs="Arial"/>
          <w:szCs w:val="22"/>
          <w:lang w:val="sl-SI"/>
        </w:rPr>
        <w:t xml:space="preserve">pri čemer </w:t>
      </w:r>
      <w:r w:rsidRPr="00B3216A">
        <w:rPr>
          <w:rFonts w:cs="Arial"/>
          <w:szCs w:val="22"/>
          <w:lang w:val="sl-SI"/>
        </w:rPr>
        <w:t xml:space="preserve">je N število vzorcev iz točke </w:t>
      </w:r>
      <w:r w:rsidR="005056AA">
        <w:rPr>
          <w:rFonts w:cs="Arial"/>
          <w:szCs w:val="22"/>
          <w:lang w:val="sl-SI"/>
        </w:rPr>
        <w:t xml:space="preserve">1.2. </w:t>
      </w:r>
      <w:r w:rsidRPr="00B3216A">
        <w:rPr>
          <w:rFonts w:cs="Arial"/>
          <w:szCs w:val="22"/>
          <w:lang w:val="sl-SI"/>
        </w:rPr>
        <w:t>te priloge.</w:t>
      </w:r>
    </w:p>
    <w:p w:rsidR="00DB0C2A" w:rsidRPr="00770646" w:rsidRDefault="00DB0C2A" w:rsidP="00DB0C2A">
      <w:pPr>
        <w:ind w:left="284"/>
        <w:jc w:val="both"/>
        <w:rPr>
          <w:rFonts w:cs="Arial"/>
          <w:szCs w:val="22"/>
          <w:lang w:val="sl-SI"/>
        </w:rPr>
      </w:pPr>
      <w:r w:rsidRPr="00B3216A">
        <w:rPr>
          <w:rFonts w:cs="Arial"/>
          <w:szCs w:val="22"/>
          <w:lang w:val="sl-SI"/>
        </w:rPr>
        <w:t xml:space="preserve">Vzorčiti je treba najmanj enkrat </w:t>
      </w:r>
      <w:r w:rsidRPr="00770646">
        <w:rPr>
          <w:rFonts w:cs="Arial"/>
          <w:szCs w:val="22"/>
          <w:lang w:val="sl-SI"/>
        </w:rPr>
        <w:t>med 1. novembrom in 1. marcem ter najmanj enkrat med 1. majem in 1. septembrom.</w:t>
      </w:r>
    </w:p>
    <w:p w:rsidR="00DB0C2A" w:rsidRPr="00770646" w:rsidRDefault="00DB0C2A" w:rsidP="00DB0C2A">
      <w:pPr>
        <w:ind w:left="284"/>
        <w:jc w:val="both"/>
        <w:rPr>
          <w:rFonts w:cs="Arial"/>
          <w:szCs w:val="22"/>
          <w:lang w:val="sl-SI"/>
        </w:rPr>
      </w:pPr>
    </w:p>
    <w:p w:rsidR="00DB0C2A" w:rsidRPr="00770646" w:rsidRDefault="00DB0C2A" w:rsidP="000721B3">
      <w:pPr>
        <w:numPr>
          <w:ilvl w:val="1"/>
          <w:numId w:val="36"/>
        </w:numPr>
        <w:spacing w:line="240" w:lineRule="auto"/>
        <w:ind w:left="851" w:hanging="567"/>
        <w:jc w:val="both"/>
        <w:rPr>
          <w:rFonts w:cs="Arial"/>
          <w:b/>
          <w:szCs w:val="22"/>
          <w:lang w:val="sl-SI"/>
        </w:rPr>
      </w:pPr>
      <w:r w:rsidRPr="00770646">
        <w:rPr>
          <w:rFonts w:cs="Arial"/>
          <w:b/>
          <w:szCs w:val="22"/>
          <w:lang w:val="sl-SI"/>
        </w:rPr>
        <w:t>Količina mešanega komunalnega odpadka v vzorcu</w:t>
      </w:r>
    </w:p>
    <w:p w:rsidR="00DB0C2A" w:rsidRPr="00770646" w:rsidRDefault="00DB0C2A" w:rsidP="00DB0C2A">
      <w:pPr>
        <w:ind w:left="284"/>
        <w:jc w:val="both"/>
        <w:rPr>
          <w:rFonts w:cs="Arial"/>
          <w:szCs w:val="22"/>
          <w:lang w:val="sl-SI"/>
        </w:rPr>
      </w:pPr>
      <w:r w:rsidRPr="00770646">
        <w:rPr>
          <w:rFonts w:cs="Arial"/>
          <w:szCs w:val="22"/>
          <w:lang w:val="sl-SI"/>
        </w:rPr>
        <w:t xml:space="preserve">Količina mešanega komunalnega odpadka v reprezentativnem vzorcu ne sme biti manjša od </w:t>
      </w:r>
      <w:r w:rsidR="00A85CF0">
        <w:rPr>
          <w:rFonts w:cs="Arial"/>
          <w:szCs w:val="22"/>
          <w:lang w:val="sl-SI"/>
        </w:rPr>
        <w:t>300</w:t>
      </w:r>
      <w:r w:rsidR="00A85CF0" w:rsidRPr="00770646">
        <w:rPr>
          <w:rFonts w:cs="Arial"/>
          <w:szCs w:val="22"/>
          <w:lang w:val="sl-SI"/>
        </w:rPr>
        <w:t xml:space="preserve"> </w:t>
      </w:r>
      <w:r w:rsidRPr="00770646">
        <w:rPr>
          <w:rFonts w:cs="Arial"/>
          <w:szCs w:val="22"/>
          <w:lang w:val="sl-SI"/>
        </w:rPr>
        <w:t>kg.</w:t>
      </w:r>
    </w:p>
    <w:p w:rsidR="00DB0C2A" w:rsidRPr="00770646" w:rsidRDefault="00DB0C2A" w:rsidP="00DB0C2A">
      <w:pPr>
        <w:jc w:val="both"/>
        <w:rPr>
          <w:rFonts w:cs="Arial"/>
          <w:szCs w:val="22"/>
          <w:lang w:val="sl-SI"/>
        </w:rPr>
      </w:pPr>
    </w:p>
    <w:p w:rsidR="00DB0C2A" w:rsidRPr="00770646" w:rsidRDefault="00DB0C2A" w:rsidP="000721B3">
      <w:pPr>
        <w:numPr>
          <w:ilvl w:val="0"/>
          <w:numId w:val="36"/>
        </w:numPr>
        <w:spacing w:line="240" w:lineRule="auto"/>
        <w:jc w:val="both"/>
        <w:rPr>
          <w:rFonts w:cs="Arial"/>
          <w:b/>
          <w:szCs w:val="22"/>
          <w:lang w:val="sl-SI"/>
        </w:rPr>
      </w:pPr>
      <w:r w:rsidRPr="00770646">
        <w:rPr>
          <w:rFonts w:cs="Arial"/>
          <w:b/>
          <w:szCs w:val="22"/>
          <w:lang w:val="sl-SI"/>
        </w:rPr>
        <w:t>Analiza sestave mešanega komunalnega odpadka (</w:t>
      </w:r>
      <w:r w:rsidR="00770646">
        <w:rPr>
          <w:rFonts w:cs="Arial"/>
          <w:b/>
          <w:szCs w:val="22"/>
          <w:lang w:val="sl-SI"/>
        </w:rPr>
        <w:t xml:space="preserve">sortiranje </w:t>
      </w:r>
      <w:r w:rsidRPr="00770646">
        <w:rPr>
          <w:rFonts w:cs="Arial"/>
          <w:b/>
          <w:szCs w:val="22"/>
          <w:lang w:val="sl-SI"/>
        </w:rPr>
        <w:t>in tehtanje frakcij iz vzorca):</w:t>
      </w:r>
    </w:p>
    <w:p w:rsidR="00DB0C2A" w:rsidRPr="00770646" w:rsidRDefault="00DB0C2A" w:rsidP="00DB0C2A">
      <w:pPr>
        <w:ind w:left="360"/>
        <w:jc w:val="both"/>
        <w:rPr>
          <w:rFonts w:cs="Arial"/>
          <w:b/>
          <w:szCs w:val="22"/>
          <w:lang w:val="sl-SI"/>
        </w:rPr>
      </w:pPr>
    </w:p>
    <w:p w:rsidR="00DB0C2A" w:rsidRPr="00770646" w:rsidRDefault="00DB0C2A" w:rsidP="000721B3">
      <w:pPr>
        <w:numPr>
          <w:ilvl w:val="1"/>
          <w:numId w:val="36"/>
        </w:numPr>
        <w:spacing w:line="240" w:lineRule="auto"/>
        <w:ind w:left="851" w:hanging="567"/>
        <w:jc w:val="both"/>
        <w:rPr>
          <w:rFonts w:cs="Arial"/>
          <w:b/>
          <w:szCs w:val="22"/>
          <w:lang w:val="sl-SI"/>
        </w:rPr>
      </w:pPr>
      <w:r w:rsidRPr="00770646">
        <w:rPr>
          <w:rFonts w:cs="Arial"/>
          <w:b/>
          <w:szCs w:val="22"/>
          <w:lang w:val="sl-SI"/>
        </w:rPr>
        <w:t>Tehtanje vzorca</w:t>
      </w:r>
    </w:p>
    <w:p w:rsidR="00DB0C2A" w:rsidRPr="00770646" w:rsidRDefault="00DB0C2A" w:rsidP="00DB0C2A">
      <w:pPr>
        <w:ind w:left="284"/>
        <w:jc w:val="both"/>
        <w:rPr>
          <w:rFonts w:cs="Arial"/>
          <w:szCs w:val="22"/>
          <w:lang w:val="sl-SI"/>
        </w:rPr>
      </w:pPr>
      <w:r w:rsidRPr="00770646">
        <w:rPr>
          <w:rFonts w:cs="Arial"/>
          <w:szCs w:val="22"/>
          <w:lang w:val="sl-SI"/>
        </w:rPr>
        <w:t xml:space="preserve">Na mestu izvajanja </w:t>
      </w:r>
      <w:proofErr w:type="spellStart"/>
      <w:r w:rsidRPr="00770646">
        <w:rPr>
          <w:rFonts w:cs="Arial"/>
          <w:szCs w:val="22"/>
          <w:lang w:val="sl-SI"/>
        </w:rPr>
        <w:t>sortirne</w:t>
      </w:r>
      <w:proofErr w:type="spellEnd"/>
      <w:r w:rsidRPr="00770646">
        <w:rPr>
          <w:rFonts w:cs="Arial"/>
          <w:szCs w:val="22"/>
          <w:lang w:val="sl-SI"/>
        </w:rPr>
        <w:t xml:space="preserve"> analize se vozilo za prevzem mešanega komunalnega odpadka </w:t>
      </w:r>
      <w:r w:rsidR="00D5275F" w:rsidRPr="00770646">
        <w:rPr>
          <w:rFonts w:cs="Arial"/>
          <w:szCs w:val="22"/>
          <w:lang w:val="sl-SI"/>
        </w:rPr>
        <w:t xml:space="preserve">stehta </w:t>
      </w:r>
      <w:r w:rsidRPr="00770646">
        <w:rPr>
          <w:rFonts w:cs="Arial"/>
          <w:szCs w:val="22"/>
          <w:lang w:val="sl-SI"/>
        </w:rPr>
        <w:t xml:space="preserve">skupaj z zbirnim vzorcem. Zbirni vzorec odpadka se preloži na nepropustno utrjeno (asfaltno, betonsko ali podobno utrjeno) površino. Po izpraznitvi se vozilo </w:t>
      </w:r>
      <w:r w:rsidR="00D5275F" w:rsidRPr="00770646">
        <w:rPr>
          <w:rFonts w:cs="Arial"/>
          <w:szCs w:val="22"/>
          <w:lang w:val="sl-SI"/>
        </w:rPr>
        <w:t xml:space="preserve">znova </w:t>
      </w:r>
      <w:r w:rsidRPr="00770646">
        <w:rPr>
          <w:rFonts w:cs="Arial"/>
          <w:szCs w:val="22"/>
          <w:lang w:val="sl-SI"/>
        </w:rPr>
        <w:t>stehta. Za podatek o masi vozila se lahko uporabijo tudi tehnične specifikacije vozila (homologacijski podatek), če se masa vozila skupaj z vzorcem ugotavlja brez voznika. Masa zbirnega vzorca je enaka razliki mase z vzorcem naloženega vozila in mase vozila. Točnost tehtanja mora biti najmanj ±50 kg.</w:t>
      </w:r>
    </w:p>
    <w:p w:rsidR="00DB0C2A" w:rsidRPr="00770646" w:rsidRDefault="00DB0C2A" w:rsidP="00DB0C2A">
      <w:pPr>
        <w:ind w:left="284"/>
        <w:jc w:val="both"/>
        <w:rPr>
          <w:rFonts w:cs="Arial"/>
          <w:szCs w:val="22"/>
          <w:lang w:val="sl-SI"/>
        </w:rPr>
      </w:pPr>
      <w:r w:rsidRPr="00770646">
        <w:rPr>
          <w:rFonts w:cs="Arial"/>
          <w:szCs w:val="22"/>
          <w:lang w:val="sl-SI"/>
        </w:rPr>
        <w:t xml:space="preserve">Če je vozilo opremljeno s sodobnim sistemom mobilnega tehtanja nadgradenj, se dokumentirani podatki o količini odpadkov prenesejo iz sistema, pri čemer masi vozila in voznika nista pomembni. </w:t>
      </w:r>
    </w:p>
    <w:p w:rsidR="00DB0C2A" w:rsidRPr="00770646" w:rsidRDefault="00DB0C2A" w:rsidP="00DB0C2A">
      <w:pPr>
        <w:ind w:left="284"/>
        <w:jc w:val="both"/>
        <w:rPr>
          <w:rFonts w:cs="Arial"/>
          <w:szCs w:val="22"/>
          <w:lang w:val="sl-SI"/>
        </w:rPr>
      </w:pPr>
    </w:p>
    <w:p w:rsidR="00DB0C2A" w:rsidRPr="00770646" w:rsidRDefault="00DB0C2A" w:rsidP="000721B3">
      <w:pPr>
        <w:numPr>
          <w:ilvl w:val="1"/>
          <w:numId w:val="36"/>
        </w:numPr>
        <w:spacing w:line="240" w:lineRule="auto"/>
        <w:ind w:left="851" w:hanging="567"/>
        <w:jc w:val="both"/>
        <w:rPr>
          <w:rFonts w:cs="Arial"/>
          <w:b/>
          <w:szCs w:val="22"/>
          <w:lang w:val="sl-SI"/>
        </w:rPr>
      </w:pPr>
      <w:r w:rsidRPr="00770646">
        <w:rPr>
          <w:rFonts w:cs="Arial"/>
          <w:b/>
          <w:szCs w:val="22"/>
          <w:lang w:val="sl-SI"/>
        </w:rPr>
        <w:t>Odvzem reprezentativnega vzorca</w:t>
      </w:r>
    </w:p>
    <w:p w:rsidR="00DB0C2A" w:rsidRPr="00770646" w:rsidRDefault="00DB0C2A" w:rsidP="00DB0C2A">
      <w:pPr>
        <w:ind w:left="284"/>
        <w:jc w:val="both"/>
        <w:rPr>
          <w:rFonts w:cs="Arial"/>
          <w:szCs w:val="22"/>
          <w:lang w:val="sl-SI"/>
        </w:rPr>
      </w:pPr>
      <w:r w:rsidRPr="00770646">
        <w:rPr>
          <w:rFonts w:cs="Arial"/>
          <w:szCs w:val="22"/>
          <w:lang w:val="sl-SI"/>
        </w:rPr>
        <w:t xml:space="preserve">Vrečke z odpadki, ki </w:t>
      </w:r>
      <w:r w:rsidR="00D5275F" w:rsidRPr="00770646">
        <w:rPr>
          <w:rFonts w:cs="Arial"/>
          <w:szCs w:val="22"/>
          <w:lang w:val="sl-SI"/>
        </w:rPr>
        <w:t>so</w:t>
      </w:r>
      <w:r w:rsidRPr="00770646">
        <w:rPr>
          <w:rFonts w:cs="Arial"/>
          <w:szCs w:val="22"/>
          <w:lang w:val="sl-SI"/>
        </w:rPr>
        <w:t xml:space="preserve"> v zbirnem vzorcu</w:t>
      </w:r>
      <w:r w:rsidR="00D5275F" w:rsidRPr="00770646">
        <w:rPr>
          <w:rFonts w:cs="Arial"/>
          <w:szCs w:val="22"/>
          <w:lang w:val="sl-SI"/>
        </w:rPr>
        <w:t>,</w:t>
      </w:r>
      <w:r w:rsidRPr="00770646">
        <w:rPr>
          <w:rFonts w:cs="Arial"/>
          <w:szCs w:val="22"/>
          <w:lang w:val="sl-SI"/>
        </w:rPr>
        <w:t xml:space="preserve"> je </w:t>
      </w:r>
      <w:r w:rsidR="00D5275F" w:rsidRPr="00770646">
        <w:rPr>
          <w:rFonts w:cs="Arial"/>
          <w:szCs w:val="22"/>
          <w:lang w:val="sl-SI"/>
        </w:rPr>
        <w:t>treba</w:t>
      </w:r>
      <w:r w:rsidRPr="00770646">
        <w:rPr>
          <w:rFonts w:cs="Arial"/>
          <w:szCs w:val="22"/>
          <w:lang w:val="sl-SI"/>
        </w:rPr>
        <w:t xml:space="preserve"> odpreti in vsebino </w:t>
      </w:r>
      <w:r w:rsidR="00D5275F" w:rsidRPr="00770646">
        <w:rPr>
          <w:rFonts w:cs="Arial"/>
          <w:szCs w:val="22"/>
          <w:lang w:val="sl-SI"/>
        </w:rPr>
        <w:t>s</w:t>
      </w:r>
      <w:r w:rsidRPr="00770646">
        <w:rPr>
          <w:rFonts w:cs="Arial"/>
          <w:szCs w:val="22"/>
          <w:lang w:val="sl-SI"/>
        </w:rPr>
        <w:t>tresti na površino za sortiranje. Postopek se lahko opravi ročno ali s trgalc</w:t>
      </w:r>
      <w:r w:rsidR="00D5275F" w:rsidRPr="00770646">
        <w:rPr>
          <w:rFonts w:cs="Arial"/>
          <w:szCs w:val="22"/>
          <w:lang w:val="sl-SI"/>
        </w:rPr>
        <w:t>em</w:t>
      </w:r>
      <w:r w:rsidRPr="00770646">
        <w:rPr>
          <w:rFonts w:cs="Arial"/>
          <w:szCs w:val="22"/>
          <w:lang w:val="sl-SI"/>
        </w:rPr>
        <w:t xml:space="preserve"> vrečk. </w:t>
      </w:r>
    </w:p>
    <w:p w:rsidR="00DB0C2A" w:rsidRPr="00770646" w:rsidRDefault="00DB0C2A" w:rsidP="00DB0C2A">
      <w:pPr>
        <w:ind w:left="284"/>
        <w:jc w:val="both"/>
        <w:rPr>
          <w:rFonts w:cs="Arial"/>
          <w:szCs w:val="22"/>
          <w:lang w:val="sl-SI"/>
        </w:rPr>
      </w:pPr>
      <w:r w:rsidRPr="00770646">
        <w:rPr>
          <w:rFonts w:cs="Arial"/>
          <w:szCs w:val="22"/>
          <w:lang w:val="sl-SI"/>
        </w:rPr>
        <w:t xml:space="preserve">Zbirni vzorec odpadkov je </w:t>
      </w:r>
      <w:r w:rsidR="00D5275F" w:rsidRPr="00770646">
        <w:rPr>
          <w:rFonts w:cs="Arial"/>
          <w:szCs w:val="22"/>
          <w:lang w:val="sl-SI"/>
        </w:rPr>
        <w:t xml:space="preserve">treba </w:t>
      </w:r>
      <w:r w:rsidRPr="00770646">
        <w:rPr>
          <w:rFonts w:cs="Arial"/>
          <w:szCs w:val="22"/>
          <w:lang w:val="sl-SI"/>
        </w:rPr>
        <w:t xml:space="preserve">s postopkom deljenja vzorca na </w:t>
      </w:r>
      <w:r w:rsidR="00D5275F" w:rsidRPr="00770646">
        <w:rPr>
          <w:rFonts w:cs="Arial"/>
          <w:szCs w:val="22"/>
          <w:lang w:val="sl-SI"/>
        </w:rPr>
        <w:t xml:space="preserve">čedalje </w:t>
      </w:r>
      <w:r w:rsidRPr="00770646">
        <w:rPr>
          <w:rFonts w:cs="Arial"/>
          <w:szCs w:val="22"/>
          <w:lang w:val="sl-SI"/>
        </w:rPr>
        <w:t xml:space="preserve">manjše dele </w:t>
      </w:r>
      <w:r w:rsidR="00D5275F" w:rsidRPr="00770646">
        <w:rPr>
          <w:rFonts w:cs="Arial"/>
          <w:szCs w:val="22"/>
          <w:lang w:val="sl-SI"/>
        </w:rPr>
        <w:t xml:space="preserve">zmanjševati </w:t>
      </w:r>
      <w:r w:rsidRPr="00770646">
        <w:rPr>
          <w:rFonts w:cs="Arial"/>
          <w:szCs w:val="22"/>
          <w:lang w:val="sl-SI"/>
        </w:rPr>
        <w:t xml:space="preserve">tako dolgo, dokler se ne </w:t>
      </w:r>
      <w:r w:rsidR="00D5275F" w:rsidRPr="00770646">
        <w:rPr>
          <w:rFonts w:cs="Arial"/>
          <w:szCs w:val="22"/>
          <w:lang w:val="sl-SI"/>
        </w:rPr>
        <w:t xml:space="preserve">pridobi </w:t>
      </w:r>
      <w:r w:rsidRPr="00770646">
        <w:rPr>
          <w:rFonts w:cs="Arial"/>
          <w:szCs w:val="22"/>
          <w:lang w:val="sl-SI"/>
        </w:rPr>
        <w:t>reprezentativn</w:t>
      </w:r>
      <w:r w:rsidR="00D5275F" w:rsidRPr="00770646">
        <w:rPr>
          <w:rFonts w:cs="Arial"/>
          <w:szCs w:val="22"/>
          <w:lang w:val="sl-SI"/>
        </w:rPr>
        <w:t>i</w:t>
      </w:r>
      <w:r w:rsidRPr="00770646">
        <w:rPr>
          <w:rFonts w:cs="Arial"/>
          <w:szCs w:val="22"/>
          <w:lang w:val="sl-SI"/>
        </w:rPr>
        <w:t xml:space="preserve"> vzor</w:t>
      </w:r>
      <w:r w:rsidR="00D5275F" w:rsidRPr="00770646">
        <w:rPr>
          <w:rFonts w:cs="Arial"/>
          <w:szCs w:val="22"/>
          <w:lang w:val="sl-SI"/>
        </w:rPr>
        <w:t>e</w:t>
      </w:r>
      <w:r w:rsidRPr="00770646">
        <w:rPr>
          <w:rFonts w:cs="Arial"/>
          <w:szCs w:val="22"/>
          <w:lang w:val="sl-SI"/>
        </w:rPr>
        <w:t>c. To se naredi tako, da se zbirni vzorec razgrne na ravno, utrjeno in za tekočine neprepustno površino. Odpadk</w:t>
      </w:r>
      <w:r w:rsidR="00D5275F" w:rsidRPr="00770646">
        <w:rPr>
          <w:rFonts w:cs="Arial"/>
          <w:szCs w:val="22"/>
          <w:lang w:val="sl-SI"/>
        </w:rPr>
        <w:t>i</w:t>
      </w:r>
      <w:r w:rsidRPr="00770646">
        <w:rPr>
          <w:rFonts w:cs="Arial"/>
          <w:szCs w:val="22"/>
          <w:lang w:val="sl-SI"/>
        </w:rPr>
        <w:t xml:space="preserve"> se </w:t>
      </w:r>
      <w:r w:rsidR="00D5275F" w:rsidRPr="00770646">
        <w:rPr>
          <w:rFonts w:cs="Arial"/>
          <w:szCs w:val="22"/>
          <w:lang w:val="sl-SI"/>
        </w:rPr>
        <w:t>stresejo</w:t>
      </w:r>
      <w:r w:rsidRPr="00770646">
        <w:rPr>
          <w:rFonts w:cs="Arial"/>
          <w:szCs w:val="22"/>
          <w:lang w:val="sl-SI"/>
        </w:rPr>
        <w:t xml:space="preserve"> na kup in se oblikuje</w:t>
      </w:r>
      <w:r w:rsidR="00D5275F" w:rsidRPr="00770646">
        <w:rPr>
          <w:rFonts w:cs="Arial"/>
          <w:szCs w:val="22"/>
          <w:lang w:val="sl-SI"/>
        </w:rPr>
        <w:t>jo</w:t>
      </w:r>
      <w:r w:rsidRPr="00770646">
        <w:rPr>
          <w:rFonts w:cs="Arial"/>
          <w:szCs w:val="22"/>
          <w:lang w:val="sl-SI"/>
        </w:rPr>
        <w:t xml:space="preserve"> v stožec, na</w:t>
      </w:r>
      <w:r w:rsidR="00D5275F" w:rsidRPr="00770646">
        <w:rPr>
          <w:rFonts w:cs="Arial"/>
          <w:szCs w:val="22"/>
          <w:lang w:val="sl-SI"/>
        </w:rPr>
        <w:t>to</w:t>
      </w:r>
      <w:r w:rsidRPr="00770646">
        <w:rPr>
          <w:rFonts w:cs="Arial"/>
          <w:szCs w:val="22"/>
          <w:lang w:val="sl-SI"/>
        </w:rPr>
        <w:t xml:space="preserve"> se ta stožec s t</w:t>
      </w:r>
      <w:r w:rsidR="00D5275F" w:rsidRPr="00770646">
        <w:rPr>
          <w:rFonts w:cs="Arial"/>
          <w:szCs w:val="22"/>
          <w:lang w:val="sl-SI"/>
        </w:rPr>
        <w:t xml:space="preserve">ako imenovano </w:t>
      </w:r>
      <w:r w:rsidRPr="00770646">
        <w:rPr>
          <w:rFonts w:cs="Arial"/>
          <w:szCs w:val="22"/>
          <w:lang w:val="sl-SI"/>
        </w:rPr>
        <w:t xml:space="preserve">metodo </w:t>
      </w:r>
      <w:r w:rsidRPr="00770646">
        <w:rPr>
          <w:rFonts w:cs="Arial"/>
          <w:szCs w:val="22"/>
          <w:lang w:val="sl-SI"/>
        </w:rPr>
        <w:lastRenderedPageBreak/>
        <w:t xml:space="preserve">mešanja in deljenja vzorca s </w:t>
      </w:r>
      <w:proofErr w:type="spellStart"/>
      <w:r w:rsidRPr="00770646">
        <w:rPr>
          <w:rFonts w:cs="Arial"/>
          <w:szCs w:val="22"/>
          <w:lang w:val="sl-SI"/>
        </w:rPr>
        <w:t>četrtinjenjem</w:t>
      </w:r>
      <w:proofErr w:type="spellEnd"/>
      <w:r w:rsidRPr="00770646">
        <w:rPr>
          <w:rFonts w:cs="Arial"/>
          <w:szCs w:val="22"/>
          <w:lang w:val="sl-SI"/>
        </w:rPr>
        <w:t xml:space="preserve"> po sredini razdeli na štiri približno enake dele. Dve nasprotni četrtini se odstranita, preostali dve pa se združita in zmešata. </w:t>
      </w:r>
      <w:r w:rsidR="00D5275F" w:rsidRPr="00770646">
        <w:rPr>
          <w:rFonts w:cs="Arial"/>
          <w:szCs w:val="22"/>
          <w:lang w:val="sl-SI"/>
        </w:rPr>
        <w:t xml:space="preserve">Znova </w:t>
      </w:r>
      <w:r w:rsidRPr="00770646">
        <w:rPr>
          <w:rFonts w:cs="Arial"/>
          <w:szCs w:val="22"/>
          <w:lang w:val="sl-SI"/>
        </w:rPr>
        <w:t xml:space="preserve">se naredi stožec. Postopek se ponavlja tako dolgo, dokler preostali četrtini ne ustrezata količini mešanega komunalnega odpadka v reprezentativnem vzorcu. </w:t>
      </w:r>
    </w:p>
    <w:p w:rsidR="00DB0C2A" w:rsidRPr="00770646" w:rsidRDefault="00DB0C2A" w:rsidP="00DB0C2A">
      <w:pPr>
        <w:ind w:left="284"/>
        <w:jc w:val="both"/>
        <w:rPr>
          <w:rFonts w:cs="Arial"/>
          <w:szCs w:val="22"/>
          <w:lang w:val="sl-SI"/>
        </w:rPr>
      </w:pPr>
    </w:p>
    <w:p w:rsidR="00DB0C2A" w:rsidRPr="00F26DDC" w:rsidRDefault="00DB0C2A" w:rsidP="00DB0C2A">
      <w:pPr>
        <w:tabs>
          <w:tab w:val="left" w:pos="851"/>
        </w:tabs>
        <w:jc w:val="both"/>
        <w:rPr>
          <w:rFonts w:cs="Arial"/>
          <w:szCs w:val="22"/>
          <w:lang w:val="sl-SI"/>
        </w:rPr>
      </w:pPr>
      <w:r w:rsidRPr="00770646">
        <w:rPr>
          <w:rFonts w:cs="Arial"/>
          <w:b/>
          <w:noProof/>
          <w:szCs w:val="22"/>
          <w:lang w:val="sl-SI"/>
        </w:rPr>
        <w:tab/>
      </w:r>
      <w:r w:rsidRPr="00F26DDC">
        <w:rPr>
          <w:rFonts w:cs="Arial"/>
          <w:b/>
          <w:noProof/>
          <w:szCs w:val="22"/>
          <w:lang w:val="sl-SI" w:eastAsia="sl-SI"/>
        </w:rPr>
        <w:drawing>
          <wp:inline distT="0" distB="0" distL="0" distR="0">
            <wp:extent cx="5186045" cy="1603375"/>
            <wp:effectExtent l="0" t="0" r="0" b="0"/>
            <wp:docPr id="2" name="Slika 2" descr="D:\01_zadeve\045_sortirna_analiza\01_sortirna_besedilo\04_izhodisca\cetrtinj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01_zadeve\045_sortirna_analiza\01_sortirna_besedilo\04_izhodisca\cetrtinjenj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045" cy="1603375"/>
                    </a:xfrm>
                    <a:prstGeom prst="rect">
                      <a:avLst/>
                    </a:prstGeom>
                    <a:noFill/>
                    <a:ln>
                      <a:noFill/>
                    </a:ln>
                  </pic:spPr>
                </pic:pic>
              </a:graphicData>
            </a:graphic>
          </wp:inline>
        </w:drawing>
      </w:r>
    </w:p>
    <w:p w:rsidR="00DB0C2A" w:rsidRPr="00770646" w:rsidRDefault="00DB0C2A" w:rsidP="00DB0C2A">
      <w:pPr>
        <w:tabs>
          <w:tab w:val="left" w:pos="851"/>
        </w:tabs>
        <w:spacing w:before="60"/>
        <w:ind w:left="851" w:hanging="851"/>
        <w:jc w:val="both"/>
        <w:rPr>
          <w:rFonts w:cs="Arial"/>
          <w:szCs w:val="22"/>
          <w:lang w:val="sl-SI"/>
        </w:rPr>
      </w:pPr>
      <w:r w:rsidRPr="007536C9">
        <w:rPr>
          <w:rFonts w:cs="Arial"/>
          <w:szCs w:val="22"/>
          <w:lang w:val="sl-SI"/>
        </w:rPr>
        <w:t>Slika 1</w:t>
      </w:r>
      <w:r w:rsidRPr="00770646">
        <w:rPr>
          <w:rFonts w:cs="Arial"/>
          <w:szCs w:val="22"/>
          <w:lang w:val="sl-SI"/>
        </w:rPr>
        <w:t xml:space="preserve">: </w:t>
      </w:r>
      <w:r w:rsidRPr="00770646">
        <w:rPr>
          <w:rFonts w:cs="Arial"/>
          <w:szCs w:val="22"/>
          <w:lang w:val="sl-SI"/>
        </w:rPr>
        <w:tab/>
      </w:r>
      <w:r w:rsidR="00D5275F" w:rsidRPr="00770646">
        <w:rPr>
          <w:rFonts w:cs="Arial"/>
          <w:szCs w:val="22"/>
          <w:lang w:val="sl-SI"/>
        </w:rPr>
        <w:t xml:space="preserve"> </w:t>
      </w:r>
      <w:r w:rsidRPr="00770646">
        <w:rPr>
          <w:rFonts w:cs="Arial"/>
          <w:szCs w:val="22"/>
          <w:lang w:val="sl-SI"/>
        </w:rPr>
        <w:t xml:space="preserve">Grafični prikaz metode mešanja in deljenja vzorca s </w:t>
      </w:r>
      <w:proofErr w:type="spellStart"/>
      <w:r w:rsidRPr="00770646">
        <w:rPr>
          <w:rFonts w:cs="Arial"/>
          <w:szCs w:val="22"/>
          <w:lang w:val="sl-SI"/>
        </w:rPr>
        <w:t>četrtinjenjem</w:t>
      </w:r>
      <w:proofErr w:type="spellEnd"/>
      <w:r w:rsidRPr="00770646">
        <w:rPr>
          <w:rFonts w:cs="Arial"/>
          <w:szCs w:val="22"/>
          <w:lang w:val="sl-SI"/>
        </w:rPr>
        <w:t xml:space="preserve"> </w:t>
      </w:r>
    </w:p>
    <w:p w:rsidR="00DB0C2A" w:rsidRPr="00770646" w:rsidRDefault="00DB0C2A" w:rsidP="00DB0C2A">
      <w:pPr>
        <w:ind w:left="851"/>
        <w:jc w:val="both"/>
        <w:rPr>
          <w:rFonts w:cs="Arial"/>
          <w:szCs w:val="22"/>
          <w:lang w:val="sl-SI"/>
        </w:rPr>
      </w:pPr>
    </w:p>
    <w:p w:rsidR="00DB0C2A" w:rsidRPr="00770646" w:rsidRDefault="00DB0C2A" w:rsidP="000721B3">
      <w:pPr>
        <w:numPr>
          <w:ilvl w:val="1"/>
          <w:numId w:val="36"/>
        </w:numPr>
        <w:spacing w:line="240" w:lineRule="auto"/>
        <w:ind w:left="851" w:hanging="567"/>
        <w:jc w:val="both"/>
        <w:rPr>
          <w:rFonts w:cs="Arial"/>
          <w:b/>
          <w:szCs w:val="22"/>
          <w:lang w:val="sl-SI"/>
        </w:rPr>
      </w:pPr>
      <w:r w:rsidRPr="00770646">
        <w:rPr>
          <w:rFonts w:cs="Arial"/>
          <w:b/>
          <w:szCs w:val="22"/>
          <w:lang w:val="sl-SI"/>
        </w:rPr>
        <w:t xml:space="preserve">Priprava na </w:t>
      </w:r>
      <w:proofErr w:type="spellStart"/>
      <w:r w:rsidRPr="00770646">
        <w:rPr>
          <w:rFonts w:cs="Arial"/>
          <w:b/>
          <w:szCs w:val="22"/>
          <w:lang w:val="sl-SI"/>
        </w:rPr>
        <w:t>sortirno</w:t>
      </w:r>
      <w:proofErr w:type="spellEnd"/>
      <w:r w:rsidRPr="00770646">
        <w:rPr>
          <w:rFonts w:cs="Arial"/>
          <w:b/>
          <w:szCs w:val="22"/>
          <w:lang w:val="sl-SI"/>
        </w:rPr>
        <w:t xml:space="preserve"> analizo</w:t>
      </w:r>
    </w:p>
    <w:p w:rsidR="00DB0C2A" w:rsidRPr="00770646" w:rsidRDefault="00DB0C2A" w:rsidP="00DB0C2A">
      <w:pPr>
        <w:ind w:left="284"/>
        <w:jc w:val="both"/>
        <w:rPr>
          <w:rFonts w:cs="Arial"/>
          <w:szCs w:val="22"/>
          <w:lang w:val="sl-SI"/>
        </w:rPr>
      </w:pPr>
      <w:r w:rsidRPr="00770646">
        <w:rPr>
          <w:rFonts w:cs="Arial"/>
          <w:szCs w:val="22"/>
          <w:lang w:val="sl-SI"/>
        </w:rPr>
        <w:t xml:space="preserve">Za vsako od </w:t>
      </w:r>
      <w:r w:rsidR="00D215D6">
        <w:rPr>
          <w:rFonts w:cs="Arial"/>
          <w:szCs w:val="22"/>
          <w:lang w:val="sl-SI"/>
        </w:rPr>
        <w:t>23</w:t>
      </w:r>
      <w:r w:rsidR="00D215D6" w:rsidRPr="00770646">
        <w:rPr>
          <w:rFonts w:cs="Arial"/>
          <w:szCs w:val="22"/>
          <w:lang w:val="sl-SI"/>
        </w:rPr>
        <w:t xml:space="preserve"> </w:t>
      </w:r>
      <w:r w:rsidRPr="00770646">
        <w:rPr>
          <w:rFonts w:cs="Arial"/>
          <w:szCs w:val="22"/>
          <w:lang w:val="sl-SI"/>
        </w:rPr>
        <w:t>frakcij odpadkov, ki se izloči iz vzorca mešanega komunalnega odpadka, se pripravi ustrezna posoda, folija ali vreča. Vse posode, folije ali vreče se stehtajo in opremijo z napisi, iz katerih je nedvoumno razvidno, kateri frakciji so namenjene. Točnost tehtanja mora biti najmanj ±1 kg, razen za odpadne baterije in akumulatorje, za katere mora biti točnost tehtanja ±0,1 kg. Vzorec mešanega komunalnega odpadka je treba analizirati najpozneje v treh urah po tehtanju, da se prepreči</w:t>
      </w:r>
      <w:r w:rsidR="00D5275F" w:rsidRPr="00770646">
        <w:rPr>
          <w:rFonts w:cs="Arial"/>
          <w:szCs w:val="22"/>
          <w:lang w:val="sl-SI"/>
        </w:rPr>
        <w:t>ta</w:t>
      </w:r>
      <w:r w:rsidRPr="00770646">
        <w:rPr>
          <w:rFonts w:cs="Arial"/>
          <w:szCs w:val="22"/>
          <w:lang w:val="sl-SI"/>
        </w:rPr>
        <w:t xml:space="preserve"> sušenje ali vlaženje vzorca in njegova biološka razgradnja.</w:t>
      </w:r>
    </w:p>
    <w:p w:rsidR="00DB0C2A" w:rsidRPr="00770646" w:rsidRDefault="00DB0C2A" w:rsidP="00DB0C2A">
      <w:pPr>
        <w:ind w:left="851"/>
        <w:jc w:val="both"/>
        <w:rPr>
          <w:rFonts w:cs="Arial"/>
          <w:szCs w:val="22"/>
          <w:lang w:val="sl-SI"/>
        </w:rPr>
      </w:pPr>
    </w:p>
    <w:p w:rsidR="00DB0C2A" w:rsidRPr="00770646" w:rsidRDefault="00DB0C2A" w:rsidP="000721B3">
      <w:pPr>
        <w:numPr>
          <w:ilvl w:val="1"/>
          <w:numId w:val="36"/>
        </w:numPr>
        <w:spacing w:line="240" w:lineRule="auto"/>
        <w:ind w:left="851" w:hanging="567"/>
        <w:jc w:val="both"/>
        <w:rPr>
          <w:rFonts w:cs="Arial"/>
          <w:b/>
          <w:szCs w:val="22"/>
          <w:lang w:val="sl-SI"/>
        </w:rPr>
      </w:pPr>
      <w:r w:rsidRPr="00770646">
        <w:rPr>
          <w:rFonts w:cs="Arial"/>
          <w:b/>
          <w:szCs w:val="22"/>
          <w:lang w:val="sl-SI"/>
        </w:rPr>
        <w:t xml:space="preserve">Izvedba </w:t>
      </w:r>
      <w:proofErr w:type="spellStart"/>
      <w:r w:rsidRPr="00770646">
        <w:rPr>
          <w:rFonts w:cs="Arial"/>
          <w:b/>
          <w:szCs w:val="22"/>
          <w:lang w:val="sl-SI"/>
        </w:rPr>
        <w:t>sortirne</w:t>
      </w:r>
      <w:proofErr w:type="spellEnd"/>
      <w:r w:rsidRPr="00770646">
        <w:rPr>
          <w:rFonts w:cs="Arial"/>
          <w:b/>
          <w:szCs w:val="22"/>
          <w:lang w:val="sl-SI"/>
        </w:rPr>
        <w:t xml:space="preserve"> analize</w:t>
      </w:r>
    </w:p>
    <w:p w:rsidR="00DB0C2A" w:rsidRPr="00770646" w:rsidRDefault="00DB0C2A" w:rsidP="00DB0C2A">
      <w:pPr>
        <w:ind w:left="284"/>
        <w:jc w:val="both"/>
        <w:rPr>
          <w:rFonts w:cs="Arial"/>
          <w:szCs w:val="22"/>
          <w:lang w:val="sl-SI"/>
        </w:rPr>
      </w:pPr>
      <w:r w:rsidRPr="00770646">
        <w:rPr>
          <w:rFonts w:cs="Arial"/>
          <w:szCs w:val="22"/>
          <w:lang w:val="sl-SI"/>
        </w:rPr>
        <w:t xml:space="preserve">S </w:t>
      </w:r>
      <w:proofErr w:type="spellStart"/>
      <w:r w:rsidRPr="00770646">
        <w:rPr>
          <w:rFonts w:cs="Arial"/>
          <w:szCs w:val="22"/>
          <w:lang w:val="sl-SI"/>
        </w:rPr>
        <w:t>perforiran</w:t>
      </w:r>
      <w:r w:rsidR="00D5275F" w:rsidRPr="00770646">
        <w:rPr>
          <w:rFonts w:cs="Arial"/>
          <w:szCs w:val="22"/>
          <w:lang w:val="sl-SI"/>
        </w:rPr>
        <w:t>im</w:t>
      </w:r>
      <w:proofErr w:type="spellEnd"/>
      <w:r w:rsidRPr="00770646">
        <w:rPr>
          <w:rFonts w:cs="Arial"/>
          <w:szCs w:val="22"/>
          <w:lang w:val="sl-SI"/>
        </w:rPr>
        <w:t xml:space="preserve"> sit</w:t>
      </w:r>
      <w:r w:rsidR="00D5275F" w:rsidRPr="00770646">
        <w:rPr>
          <w:rFonts w:cs="Arial"/>
          <w:szCs w:val="22"/>
          <w:lang w:val="sl-SI"/>
        </w:rPr>
        <w:t>om</w:t>
      </w:r>
      <w:r w:rsidRPr="00770646">
        <w:rPr>
          <w:rFonts w:cs="Arial"/>
          <w:szCs w:val="22"/>
          <w:lang w:val="sl-SI"/>
        </w:rPr>
        <w:t xml:space="preserve"> z okroglimi odprtinami premera 20 mm (bobnasto, horizontalno …) se odpadk</w:t>
      </w:r>
      <w:r w:rsidR="00D5275F" w:rsidRPr="00770646">
        <w:rPr>
          <w:rFonts w:cs="Arial"/>
          <w:szCs w:val="22"/>
          <w:lang w:val="sl-SI"/>
        </w:rPr>
        <w:t>i</w:t>
      </w:r>
      <w:r w:rsidRPr="00770646">
        <w:rPr>
          <w:rFonts w:cs="Arial"/>
          <w:szCs w:val="22"/>
          <w:lang w:val="sl-SI"/>
        </w:rPr>
        <w:t xml:space="preserve"> preseje</w:t>
      </w:r>
      <w:r w:rsidR="00D5275F" w:rsidRPr="00770646">
        <w:rPr>
          <w:rFonts w:cs="Arial"/>
          <w:szCs w:val="22"/>
          <w:lang w:val="sl-SI"/>
        </w:rPr>
        <w:t>jo</w:t>
      </w:r>
      <w:r w:rsidRPr="00770646">
        <w:rPr>
          <w:rFonts w:cs="Arial"/>
          <w:szCs w:val="22"/>
          <w:lang w:val="sl-SI"/>
        </w:rPr>
        <w:t xml:space="preserve"> na dva velikostna razreda: delci s premerom &gt; 20 mm in presevek skozi sito (ostanek; delci s premerom ≤ 20 mm). </w:t>
      </w:r>
      <w:r w:rsidR="007808C2" w:rsidRPr="00770646">
        <w:rPr>
          <w:rFonts w:cs="Arial"/>
          <w:szCs w:val="22"/>
          <w:lang w:val="sl-SI"/>
        </w:rPr>
        <w:t>Če</w:t>
      </w:r>
      <w:r w:rsidRPr="00770646">
        <w:rPr>
          <w:rFonts w:cs="Arial"/>
          <w:szCs w:val="22"/>
          <w:lang w:val="sl-SI"/>
        </w:rPr>
        <w:t xml:space="preserve"> izvajalec </w:t>
      </w:r>
      <w:proofErr w:type="spellStart"/>
      <w:r w:rsidRPr="00770646">
        <w:rPr>
          <w:rFonts w:cs="Arial"/>
          <w:szCs w:val="22"/>
          <w:lang w:val="sl-SI"/>
        </w:rPr>
        <w:t>sortirne</w:t>
      </w:r>
      <w:proofErr w:type="spellEnd"/>
      <w:r w:rsidRPr="00770646">
        <w:rPr>
          <w:rFonts w:cs="Arial"/>
          <w:szCs w:val="22"/>
          <w:lang w:val="sl-SI"/>
        </w:rPr>
        <w:t xml:space="preserve"> analize n</w:t>
      </w:r>
      <w:r w:rsidR="007808C2" w:rsidRPr="00770646">
        <w:rPr>
          <w:rFonts w:cs="Arial"/>
          <w:szCs w:val="22"/>
          <w:lang w:val="sl-SI"/>
        </w:rPr>
        <w:t>ima</w:t>
      </w:r>
      <w:r w:rsidRPr="00770646">
        <w:rPr>
          <w:rFonts w:cs="Arial"/>
          <w:szCs w:val="22"/>
          <w:lang w:val="sl-SI"/>
        </w:rPr>
        <w:t xml:space="preserve"> </w:t>
      </w:r>
      <w:proofErr w:type="spellStart"/>
      <w:r w:rsidRPr="00770646">
        <w:rPr>
          <w:rFonts w:cs="Arial"/>
          <w:szCs w:val="22"/>
          <w:lang w:val="sl-SI"/>
        </w:rPr>
        <w:t>perforiran</w:t>
      </w:r>
      <w:r w:rsidR="007808C2" w:rsidRPr="00770646">
        <w:rPr>
          <w:rFonts w:cs="Arial"/>
          <w:szCs w:val="22"/>
          <w:lang w:val="sl-SI"/>
        </w:rPr>
        <w:t>ega</w:t>
      </w:r>
      <w:proofErr w:type="spellEnd"/>
      <w:r w:rsidRPr="00770646">
        <w:rPr>
          <w:rFonts w:cs="Arial"/>
          <w:szCs w:val="22"/>
          <w:lang w:val="sl-SI"/>
        </w:rPr>
        <w:t xml:space="preserve"> sit</w:t>
      </w:r>
      <w:r w:rsidR="007808C2" w:rsidRPr="00770646">
        <w:rPr>
          <w:rFonts w:cs="Arial"/>
          <w:szCs w:val="22"/>
          <w:lang w:val="sl-SI"/>
        </w:rPr>
        <w:t>a</w:t>
      </w:r>
      <w:r w:rsidRPr="00770646">
        <w:rPr>
          <w:rFonts w:cs="Arial"/>
          <w:szCs w:val="22"/>
          <w:lang w:val="sl-SI"/>
        </w:rPr>
        <w:t>, je možna tudi uporaba sita iz pletene žične mreže z odprtino (oknom) primerljive velikosti. Mešanica odpadkov, omejena s spodnjo nazivno velikostjo, se razgrne v debelino plasti, ki omogoča nadaljnje ročno sortiranje. Iz reprezentativnega vzorca odpadkov se nato z ročnim sortiranjem izločijo posamezne glavne frakcije in pod-frakcije mešanih komunalnih odpadkov (slika 2 in preglednica 1).</w:t>
      </w:r>
    </w:p>
    <w:p w:rsidR="00DB0C2A" w:rsidRPr="00770646" w:rsidRDefault="00DB0C2A" w:rsidP="00DB0C2A">
      <w:pPr>
        <w:ind w:left="284"/>
        <w:jc w:val="both"/>
        <w:rPr>
          <w:rFonts w:cs="Arial"/>
          <w:szCs w:val="22"/>
          <w:lang w:val="sl-SI"/>
        </w:rPr>
      </w:pPr>
    </w:p>
    <w:p w:rsidR="00DB0C2A" w:rsidRPr="00F26DDC" w:rsidRDefault="00DB0C2A" w:rsidP="00DB0C2A">
      <w:pPr>
        <w:jc w:val="both"/>
        <w:rPr>
          <w:rFonts w:cs="Arial"/>
          <w:szCs w:val="22"/>
          <w:lang w:val="sl-SI"/>
        </w:rPr>
      </w:pPr>
      <w:r w:rsidRPr="00F26DDC">
        <w:rPr>
          <w:noProof/>
          <w:lang w:val="sl-SI" w:eastAsia="sl-SI"/>
        </w:rPr>
        <w:lastRenderedPageBreak/>
        <w:drawing>
          <wp:inline distT="0" distB="0" distL="0" distR="0">
            <wp:extent cx="5759450" cy="29819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981960"/>
                    </a:xfrm>
                    <a:prstGeom prst="rect">
                      <a:avLst/>
                    </a:prstGeom>
                    <a:noFill/>
                    <a:ln>
                      <a:noFill/>
                    </a:ln>
                  </pic:spPr>
                </pic:pic>
              </a:graphicData>
            </a:graphic>
          </wp:inline>
        </w:drawing>
      </w:r>
    </w:p>
    <w:p w:rsidR="00DB0C2A" w:rsidRPr="00770646" w:rsidRDefault="00DB0C2A" w:rsidP="00DB0C2A">
      <w:pPr>
        <w:tabs>
          <w:tab w:val="left" w:pos="851"/>
        </w:tabs>
        <w:spacing w:before="60"/>
        <w:ind w:left="851" w:hanging="851"/>
        <w:jc w:val="both"/>
        <w:rPr>
          <w:rFonts w:cs="Arial"/>
          <w:szCs w:val="22"/>
          <w:lang w:val="sl-SI"/>
        </w:rPr>
      </w:pPr>
      <w:r w:rsidRPr="007536C9">
        <w:rPr>
          <w:rFonts w:cs="Arial"/>
          <w:szCs w:val="22"/>
          <w:lang w:val="sl-SI"/>
        </w:rPr>
        <w:t>Slika 2</w:t>
      </w:r>
      <w:r w:rsidRPr="00B3216A">
        <w:rPr>
          <w:rFonts w:cs="Arial"/>
          <w:szCs w:val="22"/>
          <w:lang w:val="sl-SI"/>
        </w:rPr>
        <w:t>: Mešani komunalni odpadki</w:t>
      </w:r>
      <w:r w:rsidR="007808C2" w:rsidRPr="00770646">
        <w:rPr>
          <w:rFonts w:cs="Arial"/>
          <w:szCs w:val="22"/>
          <w:lang w:val="sl-SI"/>
        </w:rPr>
        <w:t xml:space="preserve"> in</w:t>
      </w:r>
      <w:r w:rsidRPr="00770646">
        <w:rPr>
          <w:rFonts w:cs="Arial"/>
          <w:szCs w:val="22"/>
          <w:lang w:val="sl-SI"/>
        </w:rPr>
        <w:t xml:space="preserve"> potek </w:t>
      </w:r>
      <w:proofErr w:type="spellStart"/>
      <w:r w:rsidRPr="00770646">
        <w:rPr>
          <w:rFonts w:cs="Arial"/>
          <w:szCs w:val="22"/>
          <w:lang w:val="sl-SI"/>
        </w:rPr>
        <w:t>sortirne</w:t>
      </w:r>
      <w:proofErr w:type="spellEnd"/>
      <w:r w:rsidRPr="00770646">
        <w:rPr>
          <w:rFonts w:cs="Arial"/>
          <w:szCs w:val="22"/>
          <w:lang w:val="sl-SI"/>
        </w:rPr>
        <w:t xml:space="preserve"> analize </w:t>
      </w:r>
    </w:p>
    <w:p w:rsidR="00DB0C2A" w:rsidRPr="00770646" w:rsidRDefault="00DB0C2A" w:rsidP="00DB0C2A">
      <w:pPr>
        <w:tabs>
          <w:tab w:val="left" w:pos="851"/>
        </w:tabs>
        <w:spacing w:before="60"/>
        <w:ind w:left="851" w:hanging="851"/>
        <w:jc w:val="both"/>
        <w:rPr>
          <w:rFonts w:cs="Arial"/>
          <w:szCs w:val="22"/>
          <w:lang w:val="sl-SI"/>
        </w:rPr>
      </w:pPr>
    </w:p>
    <w:p w:rsidR="00DB0C2A" w:rsidRPr="00770646" w:rsidRDefault="00DB0C2A" w:rsidP="00DB0C2A">
      <w:pPr>
        <w:ind w:left="284"/>
        <w:jc w:val="both"/>
        <w:rPr>
          <w:rFonts w:cs="Arial"/>
          <w:szCs w:val="22"/>
          <w:lang w:val="sl-SI"/>
        </w:rPr>
      </w:pPr>
      <w:r w:rsidRPr="00770646">
        <w:rPr>
          <w:rFonts w:cs="Arial"/>
          <w:szCs w:val="22"/>
          <w:lang w:val="sl-SI"/>
        </w:rPr>
        <w:t xml:space="preserve">Izločene frakcije iz mešanega komunalnega odpadka se zberejo v vnaprej pripravljenih posodah, na foliji ali v vrečah in se </w:t>
      </w:r>
      <w:r w:rsidR="00693375" w:rsidRPr="00770646">
        <w:rPr>
          <w:rFonts w:cs="Arial"/>
          <w:szCs w:val="22"/>
          <w:lang w:val="sl-SI"/>
        </w:rPr>
        <w:t xml:space="preserve">stehtajo </w:t>
      </w:r>
      <w:r w:rsidRPr="00770646">
        <w:rPr>
          <w:rFonts w:cs="Arial"/>
          <w:szCs w:val="22"/>
          <w:lang w:val="sl-SI"/>
        </w:rPr>
        <w:t>skupaj s posodami, folijami ali vrečami. Masa posamezne frakcije se izračuna kot razlika med maso z odpadki polne in prazne posode, folije ali vreče. Natančnost tehtanja mora biti ±1 kg, razen za odpadne baterije in akumulatorje, za katere mora biti točnost tehtanja ±0,1 kg.</w:t>
      </w:r>
    </w:p>
    <w:p w:rsidR="00DB0C2A" w:rsidRPr="00770646" w:rsidRDefault="00DB0C2A" w:rsidP="00DB0C2A">
      <w:pPr>
        <w:ind w:left="284"/>
        <w:jc w:val="both"/>
        <w:rPr>
          <w:rFonts w:cs="Arial"/>
          <w:szCs w:val="22"/>
          <w:lang w:val="sl-SI"/>
        </w:rPr>
      </w:pPr>
    </w:p>
    <w:p w:rsidR="00DB0C2A" w:rsidRPr="00770646" w:rsidRDefault="00DB0C2A" w:rsidP="00DB0C2A">
      <w:pPr>
        <w:ind w:left="284"/>
        <w:jc w:val="both"/>
        <w:rPr>
          <w:rFonts w:cs="Arial"/>
          <w:szCs w:val="22"/>
          <w:lang w:val="sl-SI"/>
        </w:rPr>
      </w:pPr>
    </w:p>
    <w:p w:rsidR="00770646" w:rsidRDefault="00DB0C2A" w:rsidP="00DB0C2A">
      <w:pPr>
        <w:spacing w:line="240" w:lineRule="auto"/>
        <w:rPr>
          <w:rFonts w:cs="Arial"/>
          <w:szCs w:val="22"/>
          <w:lang w:val="sl-SI"/>
        </w:rPr>
        <w:sectPr w:rsidR="00770646" w:rsidSect="00B3216A">
          <w:headerReference w:type="default" r:id="rId12"/>
          <w:headerReference w:type="first" r:id="rId13"/>
          <w:pgSz w:w="11900" w:h="16840" w:code="9"/>
          <w:pgMar w:top="1701" w:right="1701" w:bottom="1134" w:left="1701" w:header="964" w:footer="794" w:gutter="0"/>
          <w:cols w:space="708"/>
          <w:titlePg/>
        </w:sectPr>
      </w:pPr>
      <w:r w:rsidRPr="007536C9">
        <w:rPr>
          <w:rFonts w:cs="Arial"/>
          <w:szCs w:val="22"/>
          <w:lang w:val="sl-SI"/>
        </w:rPr>
        <w:br w:type="page"/>
      </w:r>
    </w:p>
    <w:p w:rsidR="00DB0C2A" w:rsidRPr="00C52476" w:rsidRDefault="00DB0C2A" w:rsidP="00DB0C2A">
      <w:pPr>
        <w:spacing w:line="240" w:lineRule="auto"/>
        <w:rPr>
          <w:rFonts w:cs="Arial"/>
          <w:szCs w:val="22"/>
          <w:lang w:val="sl-SI"/>
        </w:rPr>
      </w:pPr>
    </w:p>
    <w:p w:rsidR="00770646" w:rsidRPr="00C52476" w:rsidRDefault="00770646" w:rsidP="00770646">
      <w:pPr>
        <w:tabs>
          <w:tab w:val="left" w:pos="1701"/>
        </w:tabs>
        <w:spacing w:after="60"/>
        <w:rPr>
          <w:rFonts w:cs="Arial"/>
          <w:b/>
          <w:szCs w:val="22"/>
          <w:lang w:val="sl-SI"/>
        </w:rPr>
      </w:pPr>
      <w:r w:rsidRPr="00C52476">
        <w:rPr>
          <w:rFonts w:cs="Arial"/>
          <w:b/>
          <w:szCs w:val="22"/>
          <w:lang w:val="sl-SI"/>
        </w:rPr>
        <w:t>Preglednica 3: Opis izločenih frakcij iz reprezentativnega vzorca mešanih komunalnih odpadkov</w:t>
      </w:r>
    </w:p>
    <w:tbl>
      <w:tblPr>
        <w:tblW w:w="1573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7796"/>
        <w:gridCol w:w="2410"/>
      </w:tblGrid>
      <w:tr w:rsidR="00770646" w:rsidRPr="00C52476" w:rsidTr="00070B5B">
        <w:trPr>
          <w:tblHeader/>
        </w:trPr>
        <w:tc>
          <w:tcPr>
            <w:tcW w:w="1276" w:type="dxa"/>
            <w:shd w:val="clear" w:color="auto" w:fill="D9D9D9"/>
            <w:vAlign w:val="center"/>
          </w:tcPr>
          <w:p w:rsidR="00770646" w:rsidRPr="00C52476" w:rsidRDefault="00770646" w:rsidP="00070B5B">
            <w:pPr>
              <w:jc w:val="center"/>
              <w:rPr>
                <w:rFonts w:cs="Arial"/>
                <w:b/>
                <w:szCs w:val="22"/>
                <w:lang w:val="sl-SI"/>
              </w:rPr>
            </w:pPr>
            <w:proofErr w:type="spellStart"/>
            <w:r w:rsidRPr="00C52476">
              <w:rPr>
                <w:rFonts w:cs="Arial"/>
                <w:b/>
                <w:szCs w:val="22"/>
                <w:lang w:val="sl-SI"/>
              </w:rPr>
              <w:t>Zap</w:t>
            </w:r>
            <w:proofErr w:type="spellEnd"/>
            <w:r w:rsidRPr="00C52476">
              <w:rPr>
                <w:rFonts w:cs="Arial"/>
                <w:b/>
                <w:szCs w:val="22"/>
                <w:lang w:val="sl-SI"/>
              </w:rPr>
              <w:t>. št.</w:t>
            </w:r>
          </w:p>
        </w:tc>
        <w:tc>
          <w:tcPr>
            <w:tcW w:w="4253" w:type="dxa"/>
            <w:shd w:val="clear" w:color="auto" w:fill="D9D9D9"/>
            <w:vAlign w:val="center"/>
          </w:tcPr>
          <w:p w:rsidR="00770646" w:rsidRPr="00C52476" w:rsidRDefault="00770646" w:rsidP="00070B5B">
            <w:pPr>
              <w:jc w:val="center"/>
              <w:rPr>
                <w:rFonts w:cs="Arial"/>
                <w:b/>
                <w:szCs w:val="22"/>
                <w:lang w:val="sl-SI"/>
              </w:rPr>
            </w:pPr>
            <w:r w:rsidRPr="00C52476">
              <w:rPr>
                <w:rFonts w:cs="Arial"/>
                <w:b/>
                <w:szCs w:val="22"/>
                <w:lang w:val="sl-SI"/>
              </w:rPr>
              <w:t>Frakcija</w:t>
            </w:r>
          </w:p>
        </w:tc>
        <w:tc>
          <w:tcPr>
            <w:tcW w:w="7796" w:type="dxa"/>
            <w:shd w:val="clear" w:color="auto" w:fill="D9D9D9"/>
            <w:vAlign w:val="center"/>
          </w:tcPr>
          <w:p w:rsidR="00770646" w:rsidRPr="00C52476" w:rsidRDefault="00770646" w:rsidP="00070B5B">
            <w:pPr>
              <w:jc w:val="center"/>
              <w:rPr>
                <w:rFonts w:cs="Arial"/>
                <w:b/>
                <w:szCs w:val="22"/>
                <w:lang w:val="sl-SI"/>
              </w:rPr>
            </w:pPr>
            <w:proofErr w:type="spellStart"/>
            <w:r w:rsidRPr="00C52476">
              <w:rPr>
                <w:rFonts w:cs="Arial"/>
                <w:b/>
                <w:szCs w:val="22"/>
                <w:lang w:val="sl-SI"/>
              </w:rPr>
              <w:t>Podfrakcija</w:t>
            </w:r>
            <w:proofErr w:type="spellEnd"/>
          </w:p>
        </w:tc>
        <w:tc>
          <w:tcPr>
            <w:tcW w:w="2410" w:type="dxa"/>
            <w:shd w:val="clear" w:color="auto" w:fill="D9D9D9"/>
            <w:vAlign w:val="center"/>
          </w:tcPr>
          <w:p w:rsidR="00770646" w:rsidRPr="00C52476" w:rsidRDefault="00770646" w:rsidP="00070B5B">
            <w:pPr>
              <w:jc w:val="center"/>
              <w:rPr>
                <w:rFonts w:cs="Arial"/>
                <w:b/>
                <w:szCs w:val="22"/>
                <w:lang w:val="sl-SI"/>
              </w:rPr>
            </w:pPr>
            <w:r w:rsidRPr="00C52476">
              <w:rPr>
                <w:rFonts w:cs="Arial"/>
                <w:b/>
                <w:szCs w:val="22"/>
                <w:lang w:val="sl-SI"/>
              </w:rPr>
              <w:t>Številka odpadka</w:t>
            </w:r>
          </w:p>
        </w:tc>
      </w:tr>
      <w:tr w:rsidR="00770646" w:rsidRPr="00C52476" w:rsidTr="00070B5B">
        <w:trPr>
          <w:trHeight w:hRule="exact" w:val="68"/>
        </w:trPr>
        <w:tc>
          <w:tcPr>
            <w:tcW w:w="1276" w:type="dxa"/>
            <w:vAlign w:val="center"/>
          </w:tcPr>
          <w:p w:rsidR="00770646" w:rsidRPr="00C52476" w:rsidRDefault="00770646" w:rsidP="00070B5B">
            <w:pPr>
              <w:jc w:val="center"/>
              <w:rPr>
                <w:rFonts w:cs="Arial"/>
                <w:szCs w:val="22"/>
                <w:lang w:val="sl-SI"/>
              </w:rPr>
            </w:pPr>
          </w:p>
        </w:tc>
        <w:tc>
          <w:tcPr>
            <w:tcW w:w="4253" w:type="dxa"/>
          </w:tcPr>
          <w:p w:rsidR="00770646" w:rsidRPr="00C52476" w:rsidRDefault="00770646" w:rsidP="00070B5B">
            <w:pPr>
              <w:rPr>
                <w:rFonts w:cs="Arial"/>
                <w:szCs w:val="22"/>
                <w:lang w:val="sl-SI"/>
              </w:rPr>
            </w:pPr>
          </w:p>
        </w:tc>
        <w:tc>
          <w:tcPr>
            <w:tcW w:w="7796" w:type="dxa"/>
          </w:tcPr>
          <w:p w:rsidR="00770646" w:rsidRPr="00C52476" w:rsidRDefault="00770646" w:rsidP="00070B5B">
            <w:pPr>
              <w:rPr>
                <w:rFonts w:cs="Arial"/>
                <w:szCs w:val="22"/>
                <w:lang w:val="sl-SI"/>
              </w:rPr>
            </w:pPr>
          </w:p>
        </w:tc>
        <w:tc>
          <w:tcPr>
            <w:tcW w:w="2410" w:type="dxa"/>
          </w:tcPr>
          <w:p w:rsidR="00770646" w:rsidRPr="00C52476" w:rsidRDefault="00770646" w:rsidP="00070B5B">
            <w:pPr>
              <w:rPr>
                <w:rFonts w:cs="Arial"/>
                <w:szCs w:val="22"/>
                <w:lang w:val="sl-SI"/>
              </w:rPr>
            </w:pPr>
          </w:p>
        </w:tc>
      </w:tr>
      <w:tr w:rsidR="00770646" w:rsidRPr="00C52476" w:rsidTr="00070B5B">
        <w:trPr>
          <w:trHeight w:val="274"/>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1</w:t>
            </w:r>
          </w:p>
        </w:tc>
        <w:tc>
          <w:tcPr>
            <w:tcW w:w="4253" w:type="dxa"/>
            <w:vMerge w:val="restart"/>
            <w:vAlign w:val="center"/>
          </w:tcPr>
          <w:p w:rsidR="00770646" w:rsidRPr="00C52476" w:rsidRDefault="00770646" w:rsidP="00070B5B">
            <w:pPr>
              <w:rPr>
                <w:rFonts w:cs="Arial"/>
                <w:lang w:val="sl-SI"/>
              </w:rPr>
            </w:pPr>
            <w:r w:rsidRPr="00C52476">
              <w:rPr>
                <w:rFonts w:cs="Arial"/>
                <w:lang w:val="sl-SI"/>
              </w:rPr>
              <w:t xml:space="preserve">Papir in karton ter lepenka </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Papir in karton ter lepenka (brez papirnatih serviet, brisač in robčkov)</w:t>
            </w:r>
          </w:p>
        </w:tc>
        <w:tc>
          <w:tcPr>
            <w:tcW w:w="2410" w:type="dxa"/>
            <w:vAlign w:val="center"/>
          </w:tcPr>
          <w:p w:rsidR="00770646" w:rsidRPr="00C52476" w:rsidRDefault="00770646" w:rsidP="00070B5B">
            <w:pPr>
              <w:rPr>
                <w:rFonts w:cs="Arial"/>
                <w:lang w:val="sl-SI"/>
              </w:rPr>
            </w:pPr>
            <w:r w:rsidRPr="00C52476">
              <w:rPr>
                <w:rFonts w:cs="Arial"/>
                <w:lang w:val="sl-SI"/>
              </w:rPr>
              <w:t>20 01 01</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Papirna in kartonska embalaža ter embalaža iz lepenke</w:t>
            </w:r>
          </w:p>
        </w:tc>
        <w:tc>
          <w:tcPr>
            <w:tcW w:w="2410" w:type="dxa"/>
            <w:vAlign w:val="center"/>
          </w:tcPr>
          <w:p w:rsidR="00770646" w:rsidRPr="00C52476" w:rsidRDefault="00770646" w:rsidP="00070B5B">
            <w:pPr>
              <w:rPr>
                <w:rFonts w:cs="Arial"/>
                <w:lang w:val="sl-SI"/>
              </w:rPr>
            </w:pPr>
            <w:r w:rsidRPr="00C52476">
              <w:rPr>
                <w:rFonts w:cs="Arial"/>
                <w:lang w:val="sl-SI"/>
              </w:rPr>
              <w:t>15 01 01</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Sestavljena (</w:t>
            </w:r>
            <w:proofErr w:type="spellStart"/>
            <w:r w:rsidRPr="00C52476">
              <w:rPr>
                <w:rFonts w:cs="Arial"/>
                <w:lang w:val="sl-SI"/>
              </w:rPr>
              <w:t>kompozitna</w:t>
            </w:r>
            <w:proofErr w:type="spellEnd"/>
            <w:r w:rsidRPr="00C52476">
              <w:rPr>
                <w:rFonts w:cs="Arial"/>
                <w:lang w:val="sl-SI"/>
              </w:rPr>
              <w:t>) embalaža, pri kateri je prevladujoč material papir (npr. tetrapak).</w:t>
            </w:r>
          </w:p>
        </w:tc>
        <w:tc>
          <w:tcPr>
            <w:tcW w:w="2410" w:type="dxa"/>
            <w:vAlign w:val="center"/>
          </w:tcPr>
          <w:p w:rsidR="00770646" w:rsidRPr="00C52476" w:rsidRDefault="00770646" w:rsidP="00070B5B">
            <w:pPr>
              <w:rPr>
                <w:rFonts w:cs="Arial"/>
                <w:lang w:val="sl-SI"/>
              </w:rPr>
            </w:pPr>
            <w:r w:rsidRPr="00C52476">
              <w:rPr>
                <w:rFonts w:cs="Arial"/>
                <w:lang w:val="sl-SI"/>
              </w:rPr>
              <w:t>15 01 05</w:t>
            </w:r>
          </w:p>
        </w:tc>
      </w:tr>
      <w:tr w:rsidR="00770646" w:rsidRPr="00C52476" w:rsidTr="00070B5B">
        <w:trPr>
          <w:trHeight w:val="200"/>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2</w:t>
            </w:r>
          </w:p>
        </w:tc>
        <w:tc>
          <w:tcPr>
            <w:tcW w:w="4253" w:type="dxa"/>
            <w:vMerge w:val="restart"/>
            <w:vAlign w:val="center"/>
          </w:tcPr>
          <w:p w:rsidR="00770646" w:rsidRPr="00C52476" w:rsidRDefault="00770646" w:rsidP="00070B5B">
            <w:pPr>
              <w:rPr>
                <w:rFonts w:cs="Arial"/>
                <w:lang w:val="sl-SI"/>
              </w:rPr>
            </w:pPr>
            <w:r w:rsidRPr="00C52476">
              <w:rPr>
                <w:rFonts w:cs="Arial"/>
                <w:lang w:val="sl-SI"/>
              </w:rPr>
              <w:t xml:space="preserve">Zelena biomasa in naravni les </w:t>
            </w:r>
            <w:r w:rsidRPr="00C52476">
              <w:rPr>
                <w:rFonts w:cs="Arial"/>
                <w:lang w:val="sl-SI"/>
              </w:rPr>
              <w:br/>
              <w:t>(odpadki z vrtov in iz parkov)</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Veje</w:t>
            </w:r>
          </w:p>
        </w:tc>
        <w:tc>
          <w:tcPr>
            <w:tcW w:w="2410" w:type="dxa"/>
            <w:vMerge w:val="restart"/>
            <w:vAlign w:val="center"/>
          </w:tcPr>
          <w:p w:rsidR="00770646" w:rsidRPr="00C52476" w:rsidRDefault="00770646" w:rsidP="00070B5B">
            <w:pPr>
              <w:rPr>
                <w:rFonts w:cs="Arial"/>
                <w:lang w:val="sl-SI"/>
              </w:rPr>
            </w:pPr>
            <w:r w:rsidRPr="00C52476">
              <w:rPr>
                <w:rFonts w:cs="Arial"/>
                <w:lang w:val="sl-SI"/>
              </w:rPr>
              <w:t>20 02 01</w:t>
            </w:r>
          </w:p>
        </w:tc>
      </w:tr>
      <w:tr w:rsidR="00770646" w:rsidRPr="00C52476" w:rsidTr="00070B5B">
        <w:trPr>
          <w:trHeight w:val="398"/>
        </w:trPr>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Preostala zelena biomasa (listje, trava …)</w:t>
            </w:r>
          </w:p>
        </w:tc>
        <w:tc>
          <w:tcPr>
            <w:tcW w:w="2410" w:type="dxa"/>
            <w:vMerge/>
            <w:vAlign w:val="center"/>
          </w:tcPr>
          <w:p w:rsidR="00770646" w:rsidRPr="00C52476" w:rsidRDefault="00770646" w:rsidP="00070B5B">
            <w:pPr>
              <w:rPr>
                <w:rFonts w:cs="Arial"/>
                <w:highlight w:val="yellow"/>
                <w:lang w:val="sl-SI"/>
              </w:rPr>
            </w:pPr>
          </w:p>
        </w:tc>
      </w:tr>
      <w:tr w:rsidR="00770646" w:rsidRPr="00C52476" w:rsidTr="00070B5B">
        <w:trPr>
          <w:trHeight w:val="421"/>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3</w:t>
            </w:r>
          </w:p>
        </w:tc>
        <w:tc>
          <w:tcPr>
            <w:tcW w:w="4253" w:type="dxa"/>
            <w:vMerge w:val="restart"/>
            <w:vAlign w:val="center"/>
          </w:tcPr>
          <w:p w:rsidR="00770646" w:rsidRPr="00C52476" w:rsidRDefault="00770646" w:rsidP="00070B5B">
            <w:pPr>
              <w:rPr>
                <w:rFonts w:cs="Arial"/>
                <w:lang w:val="sl-SI"/>
              </w:rPr>
            </w:pPr>
            <w:r w:rsidRPr="00C52476">
              <w:rPr>
                <w:rFonts w:cs="Arial"/>
                <w:lang w:val="sl-SI"/>
              </w:rPr>
              <w:t xml:space="preserve">Biorazgradljivi kuhinjski odpadki in </w:t>
            </w:r>
            <w:r w:rsidRPr="00C52476">
              <w:rPr>
                <w:rFonts w:cs="Arial"/>
                <w:lang w:val="sl-SI"/>
              </w:rPr>
              <w:br/>
              <w:t>odpadki iz restavracij</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Organski kuhinjski odpadki iz gospodinjstva (in papirnate serviete, brisače in robčki)</w:t>
            </w:r>
          </w:p>
        </w:tc>
        <w:tc>
          <w:tcPr>
            <w:tcW w:w="2410" w:type="dxa"/>
            <w:vAlign w:val="center"/>
          </w:tcPr>
          <w:p w:rsidR="00770646" w:rsidRPr="00C52476" w:rsidRDefault="00770646" w:rsidP="00070B5B">
            <w:pPr>
              <w:rPr>
                <w:rFonts w:cs="Arial"/>
                <w:lang w:val="sl-SI"/>
              </w:rPr>
            </w:pPr>
            <w:r w:rsidRPr="00C52476">
              <w:rPr>
                <w:rFonts w:cs="Arial"/>
                <w:lang w:val="sl-SI"/>
              </w:rPr>
              <w:t>20 01 08</w:t>
            </w:r>
          </w:p>
        </w:tc>
      </w:tr>
      <w:tr w:rsidR="00770646" w:rsidRPr="00C52476" w:rsidTr="00070B5B">
        <w:trPr>
          <w:trHeight w:val="413"/>
        </w:trPr>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Odpadki z živilskih trgov (s tržnic)</w:t>
            </w:r>
          </w:p>
        </w:tc>
        <w:tc>
          <w:tcPr>
            <w:tcW w:w="2410" w:type="dxa"/>
            <w:vAlign w:val="center"/>
          </w:tcPr>
          <w:p w:rsidR="00770646" w:rsidRPr="00C52476" w:rsidRDefault="00770646" w:rsidP="00070B5B">
            <w:pPr>
              <w:rPr>
                <w:rFonts w:cs="Arial"/>
                <w:lang w:val="sl-SI"/>
              </w:rPr>
            </w:pPr>
            <w:r w:rsidRPr="00C52476">
              <w:rPr>
                <w:rFonts w:cs="Arial"/>
                <w:lang w:val="sl-SI"/>
              </w:rPr>
              <w:t>20 03 02</w:t>
            </w:r>
          </w:p>
        </w:tc>
      </w:tr>
      <w:tr w:rsidR="00770646" w:rsidRPr="00C52476" w:rsidTr="00070B5B">
        <w:trPr>
          <w:trHeight w:val="324"/>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4</w:t>
            </w:r>
          </w:p>
        </w:tc>
        <w:tc>
          <w:tcPr>
            <w:tcW w:w="4253" w:type="dxa"/>
            <w:vMerge w:val="restart"/>
            <w:vAlign w:val="center"/>
          </w:tcPr>
          <w:p w:rsidR="00770646" w:rsidRPr="00C52476" w:rsidRDefault="00770646" w:rsidP="00070B5B">
            <w:pPr>
              <w:rPr>
                <w:rFonts w:cs="Arial"/>
                <w:lang w:val="sl-SI"/>
              </w:rPr>
            </w:pPr>
            <w:r w:rsidRPr="00C52476">
              <w:rPr>
                <w:rFonts w:cs="Arial"/>
                <w:lang w:val="sl-SI"/>
              </w:rPr>
              <w:t>Plastika</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Plastika (brez OEEO)</w:t>
            </w:r>
          </w:p>
        </w:tc>
        <w:tc>
          <w:tcPr>
            <w:tcW w:w="2410" w:type="dxa"/>
            <w:vAlign w:val="center"/>
          </w:tcPr>
          <w:p w:rsidR="00770646" w:rsidRPr="00C52476" w:rsidRDefault="00770646" w:rsidP="00070B5B">
            <w:pPr>
              <w:rPr>
                <w:rFonts w:cs="Arial"/>
                <w:lang w:val="sl-SI"/>
              </w:rPr>
            </w:pPr>
            <w:r w:rsidRPr="00C52476">
              <w:rPr>
                <w:rFonts w:cs="Arial"/>
                <w:lang w:val="sl-SI"/>
              </w:rPr>
              <w:t>20 01 39</w:t>
            </w:r>
          </w:p>
        </w:tc>
      </w:tr>
      <w:tr w:rsidR="00770646" w:rsidRPr="00C52476" w:rsidTr="00070B5B">
        <w:trPr>
          <w:trHeight w:val="324"/>
        </w:trPr>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Plastična embalaža</w:t>
            </w:r>
          </w:p>
        </w:tc>
        <w:tc>
          <w:tcPr>
            <w:tcW w:w="2410" w:type="dxa"/>
            <w:vAlign w:val="center"/>
          </w:tcPr>
          <w:p w:rsidR="00770646" w:rsidRPr="00C52476" w:rsidRDefault="00770646" w:rsidP="00070B5B">
            <w:pPr>
              <w:rPr>
                <w:rFonts w:cs="Arial"/>
                <w:lang w:val="sl-SI"/>
              </w:rPr>
            </w:pPr>
            <w:r w:rsidRPr="00C52476">
              <w:rPr>
                <w:rFonts w:cs="Arial"/>
                <w:lang w:val="sl-SI"/>
              </w:rPr>
              <w:t>15 01 02</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Sestavljena (</w:t>
            </w:r>
            <w:proofErr w:type="spellStart"/>
            <w:r w:rsidRPr="00C52476">
              <w:rPr>
                <w:rFonts w:cs="Arial"/>
                <w:lang w:val="sl-SI"/>
              </w:rPr>
              <w:t>kompozitna</w:t>
            </w:r>
            <w:proofErr w:type="spellEnd"/>
            <w:r w:rsidRPr="00C52476">
              <w:rPr>
                <w:rFonts w:cs="Arial"/>
                <w:lang w:val="sl-SI"/>
              </w:rPr>
              <w:t>) embalaža, pri kateri je prevladujoč material plastika.</w:t>
            </w:r>
          </w:p>
        </w:tc>
        <w:tc>
          <w:tcPr>
            <w:tcW w:w="2410" w:type="dxa"/>
            <w:vAlign w:val="center"/>
          </w:tcPr>
          <w:p w:rsidR="00770646" w:rsidRPr="00C52476" w:rsidRDefault="00770646" w:rsidP="00070B5B">
            <w:pPr>
              <w:rPr>
                <w:rFonts w:cs="Arial"/>
                <w:lang w:val="sl-SI"/>
              </w:rPr>
            </w:pPr>
            <w:r w:rsidRPr="00C52476">
              <w:rPr>
                <w:rFonts w:cs="Arial"/>
                <w:lang w:val="sl-SI"/>
              </w:rPr>
              <w:t>15 01 05</w:t>
            </w:r>
          </w:p>
        </w:tc>
      </w:tr>
      <w:tr w:rsidR="00770646" w:rsidRPr="00C52476" w:rsidTr="00070B5B">
        <w:trPr>
          <w:trHeight w:val="317"/>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5</w:t>
            </w:r>
          </w:p>
        </w:tc>
        <w:tc>
          <w:tcPr>
            <w:tcW w:w="4253" w:type="dxa"/>
            <w:vMerge w:val="restart"/>
            <w:vAlign w:val="center"/>
          </w:tcPr>
          <w:p w:rsidR="00770646" w:rsidRPr="00C52476" w:rsidRDefault="00770646" w:rsidP="00070B5B">
            <w:pPr>
              <w:rPr>
                <w:rFonts w:cs="Arial"/>
                <w:lang w:val="sl-SI"/>
              </w:rPr>
            </w:pPr>
            <w:r w:rsidRPr="00C52476">
              <w:rPr>
                <w:rFonts w:cs="Arial"/>
                <w:lang w:val="sl-SI"/>
              </w:rPr>
              <w:t>Steklo</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Steklo</w:t>
            </w:r>
          </w:p>
        </w:tc>
        <w:tc>
          <w:tcPr>
            <w:tcW w:w="2410" w:type="dxa"/>
            <w:vAlign w:val="center"/>
          </w:tcPr>
          <w:p w:rsidR="00770646" w:rsidRPr="00C52476" w:rsidRDefault="00770646" w:rsidP="00070B5B">
            <w:pPr>
              <w:rPr>
                <w:rFonts w:cs="Arial"/>
                <w:lang w:val="sl-SI"/>
              </w:rPr>
            </w:pPr>
            <w:r w:rsidRPr="00C52476">
              <w:rPr>
                <w:rFonts w:cs="Arial"/>
                <w:lang w:val="sl-SI"/>
              </w:rPr>
              <w:t>20 01 02</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Steklena embalaža</w:t>
            </w:r>
          </w:p>
        </w:tc>
        <w:tc>
          <w:tcPr>
            <w:tcW w:w="2410" w:type="dxa"/>
            <w:vAlign w:val="center"/>
          </w:tcPr>
          <w:p w:rsidR="00770646" w:rsidRPr="00C52476" w:rsidRDefault="00770646" w:rsidP="00070B5B">
            <w:pPr>
              <w:rPr>
                <w:rFonts w:cs="Arial"/>
                <w:lang w:val="sl-SI"/>
              </w:rPr>
            </w:pPr>
            <w:r w:rsidRPr="00C52476">
              <w:rPr>
                <w:rFonts w:cs="Arial"/>
                <w:lang w:val="sl-SI"/>
              </w:rPr>
              <w:t>15 01 07</w:t>
            </w:r>
          </w:p>
        </w:tc>
      </w:tr>
      <w:tr w:rsidR="00770646" w:rsidRPr="00C52476" w:rsidTr="00070B5B">
        <w:trPr>
          <w:trHeight w:val="170"/>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6</w:t>
            </w:r>
          </w:p>
        </w:tc>
        <w:tc>
          <w:tcPr>
            <w:tcW w:w="4253" w:type="dxa"/>
            <w:vMerge w:val="restart"/>
            <w:vAlign w:val="center"/>
          </w:tcPr>
          <w:p w:rsidR="00770646" w:rsidRPr="00C52476" w:rsidRDefault="00770646" w:rsidP="00070B5B">
            <w:pPr>
              <w:rPr>
                <w:rFonts w:cs="Arial"/>
                <w:lang w:val="sl-SI"/>
              </w:rPr>
            </w:pPr>
            <w:r w:rsidRPr="00C52476">
              <w:rPr>
                <w:rFonts w:cs="Arial"/>
                <w:lang w:val="sl-SI"/>
              </w:rPr>
              <w:t>Kovine</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Kovine (brez OEEO in baterij)</w:t>
            </w:r>
          </w:p>
        </w:tc>
        <w:tc>
          <w:tcPr>
            <w:tcW w:w="2410" w:type="dxa"/>
            <w:vAlign w:val="center"/>
          </w:tcPr>
          <w:p w:rsidR="00770646" w:rsidRPr="00C52476" w:rsidRDefault="00770646" w:rsidP="00070B5B">
            <w:pPr>
              <w:rPr>
                <w:rFonts w:cs="Arial"/>
                <w:lang w:val="sl-SI"/>
              </w:rPr>
            </w:pPr>
            <w:r w:rsidRPr="00C52476">
              <w:rPr>
                <w:rFonts w:cs="Arial"/>
                <w:lang w:val="sl-SI"/>
              </w:rPr>
              <w:t>20 01 40</w:t>
            </w:r>
          </w:p>
        </w:tc>
      </w:tr>
      <w:tr w:rsidR="00770646" w:rsidRPr="00C52476" w:rsidTr="00070B5B">
        <w:trPr>
          <w:trHeight w:val="170"/>
        </w:trPr>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Kovinska embalaža</w:t>
            </w:r>
          </w:p>
        </w:tc>
        <w:tc>
          <w:tcPr>
            <w:tcW w:w="2410" w:type="dxa"/>
            <w:vAlign w:val="center"/>
          </w:tcPr>
          <w:p w:rsidR="00770646" w:rsidRPr="00C52476" w:rsidRDefault="00770646" w:rsidP="00070B5B">
            <w:pPr>
              <w:rPr>
                <w:rFonts w:cs="Arial"/>
                <w:lang w:val="sl-SI"/>
              </w:rPr>
            </w:pPr>
            <w:r w:rsidRPr="00C52476">
              <w:rPr>
                <w:rFonts w:cs="Arial"/>
                <w:lang w:val="sl-SI"/>
              </w:rPr>
              <w:t>15 01 04</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Sestavljena (</w:t>
            </w:r>
            <w:proofErr w:type="spellStart"/>
            <w:r w:rsidRPr="00C52476">
              <w:rPr>
                <w:rFonts w:cs="Arial"/>
                <w:lang w:val="sl-SI"/>
              </w:rPr>
              <w:t>kompozitna</w:t>
            </w:r>
            <w:proofErr w:type="spellEnd"/>
            <w:r w:rsidRPr="00C52476">
              <w:rPr>
                <w:rFonts w:cs="Arial"/>
                <w:lang w:val="sl-SI"/>
              </w:rPr>
              <w:t>) embalaža, pri kateri je prevladujoč material kovina.</w:t>
            </w:r>
          </w:p>
        </w:tc>
        <w:tc>
          <w:tcPr>
            <w:tcW w:w="2410" w:type="dxa"/>
            <w:vAlign w:val="center"/>
          </w:tcPr>
          <w:p w:rsidR="00770646" w:rsidRPr="00C52476" w:rsidRDefault="00770646" w:rsidP="00070B5B">
            <w:pPr>
              <w:rPr>
                <w:rFonts w:cs="Arial"/>
                <w:lang w:val="sl-SI"/>
              </w:rPr>
            </w:pPr>
            <w:r w:rsidRPr="00C52476">
              <w:rPr>
                <w:rFonts w:cs="Arial"/>
                <w:lang w:val="sl-SI"/>
              </w:rPr>
              <w:t>15 01 05</w:t>
            </w:r>
          </w:p>
        </w:tc>
      </w:tr>
      <w:tr w:rsidR="00770646" w:rsidRPr="00C52476" w:rsidTr="00070B5B">
        <w:trPr>
          <w:trHeight w:val="164"/>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7</w:t>
            </w:r>
          </w:p>
        </w:tc>
        <w:tc>
          <w:tcPr>
            <w:tcW w:w="4253" w:type="dxa"/>
            <w:vMerge w:val="restart"/>
            <w:vAlign w:val="center"/>
          </w:tcPr>
          <w:p w:rsidR="00770646" w:rsidRPr="00C52476" w:rsidRDefault="00770646" w:rsidP="00070B5B">
            <w:pPr>
              <w:rPr>
                <w:rFonts w:cs="Arial"/>
                <w:lang w:val="sl-SI"/>
              </w:rPr>
            </w:pPr>
            <w:r w:rsidRPr="00C52476">
              <w:rPr>
                <w:rFonts w:cs="Arial"/>
                <w:lang w:val="sl-SI"/>
              </w:rPr>
              <w:t>Odpadki iz lesa</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Odpadki iz lesa (brez vej)</w:t>
            </w:r>
          </w:p>
        </w:tc>
        <w:tc>
          <w:tcPr>
            <w:tcW w:w="2410" w:type="dxa"/>
            <w:vAlign w:val="center"/>
          </w:tcPr>
          <w:p w:rsidR="00770646" w:rsidRPr="00C52476" w:rsidRDefault="00770646" w:rsidP="00070B5B">
            <w:pPr>
              <w:rPr>
                <w:rFonts w:cs="Arial"/>
                <w:lang w:val="sl-SI"/>
              </w:rPr>
            </w:pPr>
            <w:r w:rsidRPr="00C52476">
              <w:rPr>
                <w:rFonts w:cs="Arial"/>
                <w:lang w:val="sl-SI"/>
              </w:rPr>
              <w:t>20 01 37*, 20 01 38</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Lesena embalaža</w:t>
            </w:r>
          </w:p>
        </w:tc>
        <w:tc>
          <w:tcPr>
            <w:tcW w:w="2410" w:type="dxa"/>
            <w:vAlign w:val="center"/>
          </w:tcPr>
          <w:p w:rsidR="00770646" w:rsidRPr="00C52476" w:rsidRDefault="00770646" w:rsidP="00070B5B">
            <w:pPr>
              <w:rPr>
                <w:rFonts w:cs="Arial"/>
                <w:lang w:val="sl-SI"/>
              </w:rPr>
            </w:pPr>
            <w:r w:rsidRPr="00C52476">
              <w:rPr>
                <w:rFonts w:cs="Arial"/>
                <w:lang w:val="sl-SI"/>
              </w:rPr>
              <w:t>15 01 03</w:t>
            </w:r>
          </w:p>
        </w:tc>
      </w:tr>
      <w:tr w:rsidR="00770646" w:rsidRPr="00C52476" w:rsidTr="00070B5B">
        <w:trPr>
          <w:trHeight w:val="273"/>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8</w:t>
            </w:r>
          </w:p>
        </w:tc>
        <w:tc>
          <w:tcPr>
            <w:tcW w:w="4253" w:type="dxa"/>
            <w:vMerge w:val="restart"/>
            <w:vAlign w:val="center"/>
          </w:tcPr>
          <w:p w:rsidR="00770646" w:rsidRPr="00C52476" w:rsidRDefault="00770646" w:rsidP="00070B5B">
            <w:pPr>
              <w:rPr>
                <w:rFonts w:cs="Arial"/>
                <w:lang w:val="sl-SI"/>
              </w:rPr>
            </w:pPr>
            <w:r w:rsidRPr="00C52476">
              <w:rPr>
                <w:rFonts w:cs="Arial"/>
                <w:lang w:val="sl-SI"/>
              </w:rPr>
              <w:t>Oblačila, tekstil</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Oblačila, tekstilije, obutev</w:t>
            </w:r>
          </w:p>
        </w:tc>
        <w:tc>
          <w:tcPr>
            <w:tcW w:w="2410" w:type="dxa"/>
            <w:vAlign w:val="center"/>
          </w:tcPr>
          <w:p w:rsidR="00770646" w:rsidRPr="00C52476" w:rsidRDefault="00770646" w:rsidP="00070B5B">
            <w:pPr>
              <w:rPr>
                <w:rFonts w:cs="Arial"/>
                <w:lang w:val="sl-SI"/>
              </w:rPr>
            </w:pPr>
            <w:r w:rsidRPr="00C52476">
              <w:rPr>
                <w:rFonts w:cs="Arial"/>
                <w:lang w:val="sl-SI"/>
              </w:rPr>
              <w:t>20 01 10, 20 01 11</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Embalaža iz tekstila</w:t>
            </w:r>
          </w:p>
        </w:tc>
        <w:tc>
          <w:tcPr>
            <w:tcW w:w="2410" w:type="dxa"/>
            <w:vAlign w:val="center"/>
          </w:tcPr>
          <w:p w:rsidR="00770646" w:rsidRPr="00C52476" w:rsidRDefault="00770646" w:rsidP="00070B5B">
            <w:pPr>
              <w:rPr>
                <w:rFonts w:cs="Arial"/>
                <w:lang w:val="sl-SI"/>
              </w:rPr>
            </w:pPr>
            <w:r w:rsidRPr="00C52476">
              <w:rPr>
                <w:rFonts w:cs="Arial"/>
                <w:lang w:val="sl-SI"/>
              </w:rPr>
              <w:t>15 01 09</w:t>
            </w:r>
          </w:p>
        </w:tc>
      </w:tr>
      <w:tr w:rsidR="00770646" w:rsidRPr="00C52476" w:rsidTr="00070B5B">
        <w:trPr>
          <w:trHeight w:val="204"/>
        </w:trPr>
        <w:tc>
          <w:tcPr>
            <w:tcW w:w="1276" w:type="dxa"/>
            <w:vMerge w:val="restart"/>
            <w:vAlign w:val="center"/>
          </w:tcPr>
          <w:p w:rsidR="00770646" w:rsidRPr="00C52476" w:rsidRDefault="00770646" w:rsidP="00070B5B">
            <w:pPr>
              <w:jc w:val="center"/>
              <w:rPr>
                <w:rFonts w:cs="Arial"/>
                <w:lang w:val="sl-SI"/>
              </w:rPr>
            </w:pPr>
            <w:r w:rsidRPr="00C52476">
              <w:rPr>
                <w:rFonts w:cs="Arial"/>
                <w:lang w:val="sl-SI"/>
              </w:rPr>
              <w:t>9</w:t>
            </w:r>
          </w:p>
        </w:tc>
        <w:tc>
          <w:tcPr>
            <w:tcW w:w="4253" w:type="dxa"/>
            <w:vMerge w:val="restart"/>
            <w:vAlign w:val="center"/>
          </w:tcPr>
          <w:p w:rsidR="00770646" w:rsidRPr="00C52476" w:rsidRDefault="00770646" w:rsidP="00070B5B">
            <w:pPr>
              <w:rPr>
                <w:rFonts w:cs="Arial"/>
                <w:lang w:val="sl-SI"/>
              </w:rPr>
            </w:pPr>
            <w:r w:rsidRPr="00C52476">
              <w:rPr>
                <w:rFonts w:cs="Arial"/>
                <w:lang w:val="sl-SI"/>
              </w:rPr>
              <w:t>Zavržena električna in elektronska oprema ter baterije in akumulatorji</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Zavržena električna in elektronska oprema</w:t>
            </w:r>
          </w:p>
        </w:tc>
        <w:tc>
          <w:tcPr>
            <w:tcW w:w="2410" w:type="dxa"/>
            <w:vAlign w:val="center"/>
          </w:tcPr>
          <w:p w:rsidR="00770646" w:rsidRPr="00C52476" w:rsidRDefault="00770646" w:rsidP="00070B5B">
            <w:pPr>
              <w:rPr>
                <w:rFonts w:cs="Arial"/>
                <w:lang w:val="sl-SI"/>
              </w:rPr>
            </w:pPr>
            <w:r w:rsidRPr="00C52476">
              <w:rPr>
                <w:rFonts w:cs="Arial"/>
                <w:lang w:val="sl-SI"/>
              </w:rPr>
              <w:t>20 01 21*, 20 01 23*, 20 01 35*, 20 01 36</w:t>
            </w:r>
          </w:p>
        </w:tc>
      </w:tr>
      <w:tr w:rsidR="00770646" w:rsidRPr="00C52476" w:rsidTr="00070B5B">
        <w:tc>
          <w:tcPr>
            <w:tcW w:w="1276" w:type="dxa"/>
            <w:vMerge/>
            <w:vAlign w:val="center"/>
          </w:tcPr>
          <w:p w:rsidR="00770646" w:rsidRPr="00C52476" w:rsidRDefault="00770646" w:rsidP="00070B5B">
            <w:pPr>
              <w:jc w:val="center"/>
              <w:rPr>
                <w:rFonts w:cs="Arial"/>
                <w:lang w:val="sl-SI"/>
              </w:rPr>
            </w:pPr>
          </w:p>
        </w:tc>
        <w:tc>
          <w:tcPr>
            <w:tcW w:w="4253" w:type="dxa"/>
            <w:vMerge/>
            <w:vAlign w:val="center"/>
          </w:tcPr>
          <w:p w:rsidR="00770646" w:rsidRPr="00C52476" w:rsidRDefault="00770646" w:rsidP="00070B5B">
            <w:pPr>
              <w:rPr>
                <w:rFonts w:cs="Arial"/>
                <w:lang w:val="sl-SI"/>
              </w:rPr>
            </w:pP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Baterije in akumulatorji</w:t>
            </w:r>
          </w:p>
        </w:tc>
        <w:tc>
          <w:tcPr>
            <w:tcW w:w="2410" w:type="dxa"/>
            <w:vAlign w:val="center"/>
          </w:tcPr>
          <w:p w:rsidR="00770646" w:rsidRPr="00C52476" w:rsidRDefault="00770646" w:rsidP="00070B5B">
            <w:pPr>
              <w:rPr>
                <w:rFonts w:cs="Arial"/>
                <w:lang w:val="sl-SI"/>
              </w:rPr>
            </w:pPr>
            <w:r w:rsidRPr="00C52476">
              <w:rPr>
                <w:rFonts w:cs="Arial"/>
                <w:lang w:val="sl-SI"/>
              </w:rPr>
              <w:t>20 01 33*, 20 01 34</w:t>
            </w:r>
          </w:p>
        </w:tc>
      </w:tr>
      <w:tr w:rsidR="00770646" w:rsidRPr="00C52476" w:rsidTr="00070B5B">
        <w:tc>
          <w:tcPr>
            <w:tcW w:w="1276" w:type="dxa"/>
            <w:vAlign w:val="center"/>
          </w:tcPr>
          <w:p w:rsidR="00770646" w:rsidRPr="00C52476" w:rsidRDefault="00770646" w:rsidP="00070B5B">
            <w:pPr>
              <w:jc w:val="center"/>
              <w:rPr>
                <w:rFonts w:cs="Arial"/>
                <w:lang w:val="sl-SI"/>
              </w:rPr>
            </w:pPr>
            <w:r w:rsidRPr="00C52476">
              <w:rPr>
                <w:rFonts w:cs="Arial"/>
                <w:lang w:val="sl-SI"/>
              </w:rPr>
              <w:t>10</w:t>
            </w:r>
          </w:p>
        </w:tc>
        <w:tc>
          <w:tcPr>
            <w:tcW w:w="4253" w:type="dxa"/>
            <w:vAlign w:val="center"/>
          </w:tcPr>
          <w:p w:rsidR="00770646" w:rsidRPr="00C52476" w:rsidRDefault="00770646" w:rsidP="00070B5B">
            <w:pPr>
              <w:rPr>
                <w:rFonts w:cs="Arial"/>
                <w:lang w:val="sl-SI"/>
              </w:rPr>
            </w:pPr>
            <w:r w:rsidRPr="00C52476">
              <w:rPr>
                <w:rFonts w:cs="Arial"/>
                <w:lang w:val="sl-SI"/>
              </w:rPr>
              <w:t>Drugi odpadki</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Odpadki, ki niso navedeni v skupinah od 1 do 9, npr. Plenice, keramika, odpadni gradbeni materiali, iztrebki malih živali in podobno.</w:t>
            </w:r>
          </w:p>
        </w:tc>
        <w:tc>
          <w:tcPr>
            <w:tcW w:w="2410" w:type="dxa"/>
            <w:vAlign w:val="center"/>
          </w:tcPr>
          <w:p w:rsidR="00770646" w:rsidRPr="00C52476" w:rsidRDefault="00770646" w:rsidP="00070B5B">
            <w:pPr>
              <w:rPr>
                <w:rFonts w:cs="Arial"/>
                <w:lang w:val="sl-SI"/>
              </w:rPr>
            </w:pPr>
            <w:r w:rsidRPr="00C52476">
              <w:rPr>
                <w:rFonts w:cs="Arial"/>
                <w:lang w:val="sl-SI"/>
              </w:rPr>
              <w:t>20 03 01</w:t>
            </w:r>
          </w:p>
        </w:tc>
      </w:tr>
      <w:tr w:rsidR="00770646" w:rsidRPr="00C52476" w:rsidTr="00070B5B">
        <w:trPr>
          <w:trHeight w:val="341"/>
        </w:trPr>
        <w:tc>
          <w:tcPr>
            <w:tcW w:w="1276" w:type="dxa"/>
            <w:vAlign w:val="center"/>
          </w:tcPr>
          <w:p w:rsidR="00770646" w:rsidRPr="00C52476" w:rsidRDefault="00770646" w:rsidP="00070B5B">
            <w:pPr>
              <w:jc w:val="center"/>
              <w:rPr>
                <w:rFonts w:cs="Arial"/>
                <w:lang w:val="sl-SI"/>
              </w:rPr>
            </w:pPr>
            <w:r w:rsidRPr="00C52476">
              <w:rPr>
                <w:rFonts w:cs="Arial"/>
                <w:lang w:val="sl-SI"/>
              </w:rPr>
              <w:t>11</w:t>
            </w:r>
          </w:p>
        </w:tc>
        <w:tc>
          <w:tcPr>
            <w:tcW w:w="4253" w:type="dxa"/>
            <w:vAlign w:val="center"/>
          </w:tcPr>
          <w:p w:rsidR="00770646" w:rsidRPr="00C52476" w:rsidRDefault="00770646" w:rsidP="00070B5B">
            <w:pPr>
              <w:rPr>
                <w:rFonts w:cs="Arial"/>
                <w:vertAlign w:val="superscript"/>
                <w:lang w:val="sl-SI"/>
              </w:rPr>
            </w:pPr>
            <w:r w:rsidRPr="00C52476">
              <w:rPr>
                <w:rFonts w:cs="Arial"/>
                <w:lang w:val="sl-SI"/>
              </w:rPr>
              <w:t>Ostanek po prebiranju</w:t>
            </w:r>
            <w:r w:rsidRPr="00C52476">
              <w:rPr>
                <w:rFonts w:cs="Arial"/>
                <w:vertAlign w:val="superscript"/>
                <w:lang w:val="sl-SI"/>
              </w:rPr>
              <w:t>*</w:t>
            </w:r>
          </w:p>
        </w:tc>
        <w:tc>
          <w:tcPr>
            <w:tcW w:w="7796" w:type="dxa"/>
            <w:vAlign w:val="center"/>
          </w:tcPr>
          <w:p w:rsidR="00770646" w:rsidRPr="00C52476" w:rsidRDefault="00770646" w:rsidP="00070B5B">
            <w:pPr>
              <w:spacing w:before="40" w:after="20"/>
              <w:rPr>
                <w:rFonts w:cs="Arial"/>
                <w:lang w:val="sl-SI"/>
              </w:rPr>
            </w:pPr>
            <w:r w:rsidRPr="00C52476">
              <w:rPr>
                <w:rFonts w:cs="Arial"/>
                <w:lang w:val="sl-SI"/>
              </w:rPr>
              <w:t>Presevek skozi sito (zrna velikosti ≤ 20 mm)</w:t>
            </w:r>
          </w:p>
        </w:tc>
        <w:tc>
          <w:tcPr>
            <w:tcW w:w="2410" w:type="dxa"/>
            <w:vAlign w:val="center"/>
          </w:tcPr>
          <w:p w:rsidR="00770646" w:rsidRPr="00C52476" w:rsidRDefault="00770646" w:rsidP="00070B5B">
            <w:pPr>
              <w:rPr>
                <w:rFonts w:cs="Arial"/>
                <w:lang w:val="sl-SI"/>
              </w:rPr>
            </w:pPr>
            <w:r w:rsidRPr="00C52476">
              <w:rPr>
                <w:rFonts w:cs="Arial"/>
                <w:lang w:val="sl-SI"/>
              </w:rPr>
              <w:t>20 03 01</w:t>
            </w:r>
          </w:p>
        </w:tc>
      </w:tr>
    </w:tbl>
    <w:p w:rsidR="00770646" w:rsidRPr="00C52476" w:rsidRDefault="00770646" w:rsidP="00770646">
      <w:pPr>
        <w:rPr>
          <w:lang w:val="sl-SI"/>
        </w:rPr>
      </w:pPr>
    </w:p>
    <w:p w:rsidR="00770646" w:rsidRDefault="00770646" w:rsidP="00DB0C2A">
      <w:pPr>
        <w:ind w:left="284"/>
        <w:jc w:val="both"/>
        <w:rPr>
          <w:rFonts w:cs="Arial"/>
          <w:szCs w:val="22"/>
          <w:lang w:val="sl-SI"/>
        </w:rPr>
        <w:sectPr w:rsidR="00770646" w:rsidSect="00770646">
          <w:pgSz w:w="16840" w:h="11900" w:orient="landscape" w:code="9"/>
          <w:pgMar w:top="1701" w:right="1701" w:bottom="1701" w:left="1134" w:header="964" w:footer="794" w:gutter="0"/>
          <w:cols w:space="708"/>
          <w:docGrid w:linePitch="272"/>
        </w:sectPr>
      </w:pPr>
    </w:p>
    <w:p w:rsidR="00DB0C2A" w:rsidRPr="007536C9" w:rsidRDefault="00DB0C2A" w:rsidP="00DB0C2A">
      <w:pPr>
        <w:ind w:left="284"/>
        <w:jc w:val="both"/>
        <w:rPr>
          <w:rFonts w:cs="Arial"/>
          <w:szCs w:val="22"/>
          <w:lang w:val="sl-SI"/>
        </w:rPr>
      </w:pPr>
    </w:p>
    <w:p w:rsidR="00DB0C2A" w:rsidRPr="00B3216A" w:rsidRDefault="00DB0C2A" w:rsidP="00DB0C2A">
      <w:pPr>
        <w:ind w:left="284"/>
        <w:jc w:val="both"/>
        <w:rPr>
          <w:rFonts w:cs="Arial"/>
          <w:szCs w:val="22"/>
          <w:lang w:val="sl-SI"/>
        </w:rPr>
      </w:pPr>
    </w:p>
    <w:p w:rsidR="00DB0C2A" w:rsidRPr="00B3216A" w:rsidRDefault="00DB0C2A" w:rsidP="00DB0C2A">
      <w:pPr>
        <w:rPr>
          <w:rFonts w:cs="Arial"/>
          <w:szCs w:val="22"/>
          <w:lang w:val="sl-SI"/>
        </w:rPr>
      </w:pPr>
    </w:p>
    <w:p w:rsidR="00DB0C2A" w:rsidRPr="00770646" w:rsidRDefault="00DB0C2A" w:rsidP="000721B3">
      <w:pPr>
        <w:numPr>
          <w:ilvl w:val="0"/>
          <w:numId w:val="36"/>
        </w:numPr>
        <w:spacing w:line="240" w:lineRule="auto"/>
        <w:jc w:val="both"/>
        <w:rPr>
          <w:rFonts w:cs="Arial"/>
          <w:b/>
          <w:szCs w:val="22"/>
          <w:lang w:val="sl-SI"/>
        </w:rPr>
      </w:pPr>
      <w:r w:rsidRPr="00770646">
        <w:rPr>
          <w:rFonts w:cs="Arial"/>
          <w:b/>
          <w:szCs w:val="22"/>
          <w:lang w:val="sl-SI"/>
        </w:rPr>
        <w:t>Ocena najbolj verjetne sestave mešanih komunalnih odpadkov</w:t>
      </w:r>
    </w:p>
    <w:p w:rsidR="00DB0C2A" w:rsidRPr="00365512" w:rsidRDefault="00DB0C2A" w:rsidP="00DB0C2A">
      <w:pPr>
        <w:spacing w:before="120"/>
        <w:jc w:val="both"/>
        <w:rPr>
          <w:rFonts w:cs="Arial"/>
          <w:b/>
          <w:szCs w:val="22"/>
          <w:lang w:val="sl-SI"/>
        </w:rPr>
      </w:pPr>
      <w:r w:rsidRPr="00770646">
        <w:rPr>
          <w:rFonts w:cs="Arial"/>
          <w:szCs w:val="22"/>
          <w:lang w:val="sl-SI"/>
        </w:rPr>
        <w:t xml:space="preserve">Sestava posameznega vzorca </w:t>
      </w:r>
      <w:r w:rsidR="00693375" w:rsidRPr="00770646">
        <w:rPr>
          <w:rFonts w:cs="Arial"/>
          <w:szCs w:val="22"/>
          <w:lang w:val="sl-SI"/>
        </w:rPr>
        <w:t xml:space="preserve">mešanih komunalnih </w:t>
      </w:r>
      <w:r w:rsidRPr="00770646">
        <w:rPr>
          <w:rFonts w:cs="Arial"/>
          <w:szCs w:val="22"/>
          <w:lang w:val="sl-SI"/>
        </w:rPr>
        <w:t>odpadkov se navaja z maso posamezne frakcije mešanega komunalnega odpadka iz preglednice</w:t>
      </w:r>
      <w:r w:rsidR="00F421C3">
        <w:rPr>
          <w:rFonts w:cs="Arial"/>
          <w:szCs w:val="22"/>
          <w:lang w:val="sl-SI"/>
        </w:rPr>
        <w:t xml:space="preserve"> 3</w:t>
      </w:r>
      <w:r w:rsidRPr="00770646">
        <w:rPr>
          <w:rFonts w:cs="Arial"/>
          <w:szCs w:val="22"/>
          <w:lang w:val="sl-SI"/>
        </w:rPr>
        <w:t xml:space="preserve"> te priloge, vključno z maso ostank</w:t>
      </w:r>
      <w:r w:rsidR="00693375" w:rsidRPr="00770646">
        <w:rPr>
          <w:rFonts w:cs="Arial"/>
          <w:szCs w:val="22"/>
          <w:lang w:val="sl-SI"/>
        </w:rPr>
        <w:t>a</w:t>
      </w:r>
      <w:r w:rsidRPr="00770646">
        <w:rPr>
          <w:rFonts w:cs="Arial"/>
          <w:szCs w:val="22"/>
          <w:lang w:val="sl-SI"/>
        </w:rPr>
        <w:t xml:space="preserve"> po prebiranju (presevek skozi sito)</w:t>
      </w:r>
      <w:r w:rsidR="00693375" w:rsidRPr="00365512">
        <w:rPr>
          <w:rFonts w:cs="Arial"/>
          <w:szCs w:val="22"/>
          <w:lang w:val="sl-SI"/>
        </w:rPr>
        <w:t xml:space="preserve"> odpadkov</w:t>
      </w:r>
      <w:r w:rsidRPr="00365512">
        <w:rPr>
          <w:rFonts w:cs="Arial"/>
          <w:szCs w:val="22"/>
          <w:lang w:val="sl-SI"/>
        </w:rPr>
        <w:t xml:space="preserve"> v mešanih komunalnih odpadkih in maso celotnega vzorca mešanih komunalnih odpadkov. </w:t>
      </w:r>
    </w:p>
    <w:p w:rsidR="00DB0C2A" w:rsidRPr="00365512" w:rsidRDefault="00DB0C2A" w:rsidP="00DB0C2A">
      <w:pPr>
        <w:jc w:val="both"/>
        <w:rPr>
          <w:rFonts w:cs="Arial"/>
          <w:szCs w:val="22"/>
          <w:lang w:val="sl-SI"/>
        </w:rPr>
      </w:pPr>
    </w:p>
    <w:p w:rsidR="00DB0C2A" w:rsidRPr="00770646" w:rsidRDefault="00DB0C2A" w:rsidP="00DB0C2A">
      <w:pPr>
        <w:jc w:val="both"/>
        <w:rPr>
          <w:rFonts w:cs="Arial"/>
          <w:szCs w:val="22"/>
          <w:lang w:val="sl-SI"/>
        </w:rPr>
      </w:pPr>
      <w:r w:rsidRPr="00365512">
        <w:rPr>
          <w:rFonts w:cs="Arial"/>
          <w:szCs w:val="22"/>
          <w:lang w:val="sl-SI"/>
        </w:rPr>
        <w:t xml:space="preserve">Izračun najbolj verjetne sestave mešanih komunalnih odpadkov se opravi ob upoštevanju izmerjenih mas posamezne frakcije v mešanem komunalnem odpadku </w:t>
      </w:r>
      <w:r w:rsidRPr="00F26DDC">
        <w:rPr>
          <w:rFonts w:cs="Arial"/>
          <w:szCs w:val="22"/>
          <w:lang w:val="sl-SI"/>
        </w:rPr>
        <w:t xml:space="preserve">in mase </w:t>
      </w:r>
      <w:r w:rsidRPr="00B3216A">
        <w:rPr>
          <w:rFonts w:cs="Arial"/>
          <w:szCs w:val="22"/>
          <w:lang w:val="sl-SI"/>
        </w:rPr>
        <w:t>ostanka po prebiranju</w:t>
      </w:r>
      <w:r w:rsidRPr="00770646">
        <w:rPr>
          <w:rFonts w:cs="Arial"/>
          <w:szCs w:val="22"/>
          <w:lang w:val="sl-SI"/>
        </w:rPr>
        <w:t xml:space="preserve"> odpadkov v mešanih komunalnih odpadkih, </w:t>
      </w:r>
      <w:r w:rsidR="00693375" w:rsidRPr="00770646">
        <w:rPr>
          <w:rFonts w:cs="Arial"/>
          <w:szCs w:val="22"/>
          <w:lang w:val="sl-SI"/>
        </w:rPr>
        <w:t xml:space="preserve">in sicer </w:t>
      </w:r>
      <w:r w:rsidRPr="00770646">
        <w:rPr>
          <w:rFonts w:cs="Arial"/>
          <w:szCs w:val="22"/>
          <w:lang w:val="sl-SI"/>
        </w:rPr>
        <w:t>na podlagi naslednjega izračuna:</w:t>
      </w:r>
    </w:p>
    <w:p w:rsidR="00DB0C2A" w:rsidRPr="00770646" w:rsidRDefault="00DB0C2A" w:rsidP="00DB0C2A">
      <w:pPr>
        <w:jc w:val="both"/>
        <w:rPr>
          <w:rFonts w:ascii="Garamond" w:hAnsi="Garamond" w:cs="Arial"/>
          <w:szCs w:val="22"/>
          <w:lang w:val="sl-SI"/>
        </w:rPr>
      </w:pPr>
    </w:p>
    <w:p w:rsidR="00DB0C2A" w:rsidRPr="007536C9" w:rsidRDefault="00DB0C2A" w:rsidP="00DB0C2A">
      <w:pPr>
        <w:jc w:val="both"/>
        <w:rPr>
          <w:rFonts w:ascii="Garamond" w:hAnsi="Garamond" w:cs="Arial"/>
          <w:szCs w:val="22"/>
          <w:lang w:val="sl-SI"/>
        </w:rPr>
      </w:pPr>
      <w:r w:rsidRPr="007536C9">
        <w:rPr>
          <w:rFonts w:ascii="Garamond" w:hAnsi="Garamond" w:cs="Arial"/>
          <w:position w:val="-62"/>
          <w:szCs w:val="22"/>
          <w:lang w:val="sl-SI"/>
        </w:rPr>
        <w:object w:dxaOrig="21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5pt;height:69.4pt" o:ole="">
            <v:imagedata r:id="rId14" o:title=""/>
          </v:shape>
          <o:OLEObject Type="Embed" ProgID="Equation.3" ShapeID="_x0000_i1025" DrawAspect="Content" ObjectID="_1559725568" r:id="rId15"/>
        </w:object>
      </w:r>
      <w:r w:rsidR="00693375" w:rsidRPr="00F26DDC">
        <w:rPr>
          <w:rFonts w:ascii="Garamond" w:hAnsi="Garamond" w:cs="Arial"/>
          <w:szCs w:val="22"/>
          <w:lang w:val="sl-SI"/>
        </w:rPr>
        <w:t>,</w:t>
      </w:r>
    </w:p>
    <w:p w:rsidR="00DB0C2A" w:rsidRPr="00B3216A" w:rsidRDefault="00693375" w:rsidP="00DB0C2A">
      <w:pPr>
        <w:ind w:left="900" w:hanging="900"/>
        <w:jc w:val="both"/>
        <w:rPr>
          <w:rFonts w:ascii="Garamond" w:hAnsi="Garamond" w:cs="Arial"/>
          <w:szCs w:val="22"/>
          <w:lang w:val="sl-SI"/>
        </w:rPr>
      </w:pPr>
      <w:r w:rsidRPr="00B3216A">
        <w:rPr>
          <w:rFonts w:ascii="Garamond" w:hAnsi="Garamond" w:cs="Arial"/>
          <w:szCs w:val="22"/>
          <w:lang w:val="sl-SI"/>
        </w:rPr>
        <w:t>pri čemer je:</w:t>
      </w:r>
    </w:p>
    <w:p w:rsidR="00DB0C2A" w:rsidRPr="00770646" w:rsidRDefault="00DB0C2A" w:rsidP="00365512">
      <w:pPr>
        <w:tabs>
          <w:tab w:val="left" w:pos="851"/>
        </w:tabs>
        <w:ind w:left="900" w:hanging="900"/>
        <w:jc w:val="both"/>
        <w:rPr>
          <w:rFonts w:cs="Arial"/>
          <w:szCs w:val="22"/>
          <w:lang w:val="sl-SI"/>
        </w:rPr>
      </w:pPr>
      <w:proofErr w:type="spellStart"/>
      <w:r w:rsidRPr="00770646">
        <w:rPr>
          <w:rFonts w:cs="Arial"/>
          <w:szCs w:val="22"/>
          <w:lang w:val="sl-SI"/>
        </w:rPr>
        <w:t>D</w:t>
      </w:r>
      <w:r w:rsidRPr="00770646">
        <w:rPr>
          <w:rFonts w:cs="Arial"/>
          <w:szCs w:val="22"/>
          <w:vertAlign w:val="subscript"/>
          <w:lang w:val="sl-SI"/>
        </w:rPr>
        <w:t>i</w:t>
      </w:r>
      <w:proofErr w:type="spellEnd"/>
      <w:r w:rsidR="00693375" w:rsidRPr="00770646">
        <w:rPr>
          <w:rFonts w:cs="Arial"/>
          <w:szCs w:val="22"/>
          <w:lang w:val="sl-SI"/>
        </w:rPr>
        <w:tab/>
      </w:r>
      <w:r w:rsidRPr="00770646">
        <w:rPr>
          <w:rFonts w:cs="Arial"/>
          <w:szCs w:val="22"/>
          <w:lang w:val="sl-SI"/>
        </w:rPr>
        <w:t>delež i-te frakcije v mešanem komunalnem odpadku (od 1 do 23),</w:t>
      </w:r>
    </w:p>
    <w:p w:rsidR="00DB0C2A" w:rsidRPr="00770646" w:rsidRDefault="00DB0C2A" w:rsidP="00365512">
      <w:pPr>
        <w:tabs>
          <w:tab w:val="left" w:pos="851"/>
        </w:tabs>
        <w:jc w:val="both"/>
        <w:rPr>
          <w:rFonts w:cs="Arial"/>
          <w:szCs w:val="22"/>
          <w:lang w:val="sl-SI"/>
        </w:rPr>
      </w:pPr>
      <w:r w:rsidRPr="00770646">
        <w:rPr>
          <w:rFonts w:cs="Arial"/>
          <w:szCs w:val="22"/>
          <w:lang w:val="sl-SI"/>
        </w:rPr>
        <w:t>i</w:t>
      </w:r>
      <w:r w:rsidR="00693375" w:rsidRPr="00770646">
        <w:rPr>
          <w:rFonts w:cs="Arial"/>
          <w:szCs w:val="22"/>
          <w:lang w:val="sl-SI"/>
        </w:rPr>
        <w:tab/>
      </w:r>
      <w:r w:rsidRPr="00770646">
        <w:rPr>
          <w:rFonts w:cs="Arial"/>
          <w:szCs w:val="22"/>
          <w:lang w:val="sl-SI"/>
        </w:rPr>
        <w:t>zaporedna številka frakcije v mešanem komunalnem odpadku,</w:t>
      </w:r>
    </w:p>
    <w:p w:rsidR="00DB0C2A" w:rsidRPr="00770646" w:rsidRDefault="00693375" w:rsidP="00365512">
      <w:pPr>
        <w:tabs>
          <w:tab w:val="left" w:pos="851"/>
        </w:tabs>
        <w:jc w:val="both"/>
        <w:rPr>
          <w:rFonts w:cs="Arial"/>
          <w:szCs w:val="22"/>
          <w:lang w:val="sl-SI"/>
        </w:rPr>
      </w:pPr>
      <w:r w:rsidRPr="00770646">
        <w:rPr>
          <w:rFonts w:cs="Arial"/>
          <w:szCs w:val="22"/>
          <w:lang w:val="sl-SI"/>
        </w:rPr>
        <w:t>j</w:t>
      </w:r>
      <w:r w:rsidRPr="00770646">
        <w:rPr>
          <w:rFonts w:cs="Arial"/>
          <w:szCs w:val="22"/>
          <w:lang w:val="sl-SI"/>
        </w:rPr>
        <w:tab/>
      </w:r>
      <w:r w:rsidR="00DB0C2A" w:rsidRPr="00770646">
        <w:rPr>
          <w:rFonts w:cs="Arial"/>
          <w:szCs w:val="22"/>
          <w:lang w:val="sl-SI"/>
        </w:rPr>
        <w:t>zaporedna številka vzorčenja (od 1 do n),</w:t>
      </w:r>
    </w:p>
    <w:p w:rsidR="00DB0C2A" w:rsidRPr="00365512" w:rsidRDefault="00DB0C2A" w:rsidP="00365512">
      <w:pPr>
        <w:tabs>
          <w:tab w:val="left" w:pos="851"/>
        </w:tabs>
        <w:jc w:val="both"/>
        <w:rPr>
          <w:rFonts w:cs="Arial"/>
          <w:szCs w:val="22"/>
          <w:lang w:val="sl-SI"/>
        </w:rPr>
      </w:pPr>
      <w:r w:rsidRPr="00770646">
        <w:rPr>
          <w:rFonts w:cs="Arial"/>
          <w:szCs w:val="22"/>
          <w:lang w:val="sl-SI"/>
        </w:rPr>
        <w:t>m</w:t>
      </w:r>
      <w:r w:rsidRPr="00770646">
        <w:rPr>
          <w:rFonts w:cs="Arial"/>
          <w:szCs w:val="22"/>
          <w:vertAlign w:val="subscript"/>
          <w:lang w:val="sl-SI"/>
        </w:rPr>
        <w:t>i,</w:t>
      </w:r>
      <w:r w:rsidR="00D14E68" w:rsidRPr="00770646">
        <w:rPr>
          <w:rFonts w:cs="Arial"/>
          <w:szCs w:val="22"/>
          <w:vertAlign w:val="subscript"/>
          <w:lang w:val="sl-SI"/>
        </w:rPr>
        <w:t> </w:t>
      </w:r>
      <w:r w:rsidR="00D14E68" w:rsidRPr="00365512">
        <w:rPr>
          <w:rFonts w:cs="Arial"/>
          <w:szCs w:val="22"/>
          <w:vertAlign w:val="subscript"/>
          <w:lang w:val="sl-SI"/>
        </w:rPr>
        <w:t>j</w:t>
      </w:r>
      <w:r w:rsidR="00D14E68" w:rsidRPr="00365512">
        <w:rPr>
          <w:rFonts w:cs="Arial"/>
          <w:szCs w:val="22"/>
          <w:lang w:val="sl-SI"/>
        </w:rPr>
        <w:tab/>
      </w:r>
      <w:r w:rsidRPr="00365512">
        <w:rPr>
          <w:rFonts w:cs="Arial"/>
          <w:szCs w:val="22"/>
          <w:lang w:val="sl-SI"/>
        </w:rPr>
        <w:t>masa i-te frakcije v j-tem vzorcu,</w:t>
      </w:r>
    </w:p>
    <w:p w:rsidR="00DB0C2A" w:rsidRPr="00365512" w:rsidRDefault="00DB0C2A" w:rsidP="00365512">
      <w:pPr>
        <w:tabs>
          <w:tab w:val="left" w:pos="851"/>
        </w:tabs>
        <w:jc w:val="both"/>
        <w:rPr>
          <w:rFonts w:cs="Arial"/>
          <w:szCs w:val="22"/>
          <w:lang w:val="sl-SI"/>
        </w:rPr>
      </w:pPr>
      <w:proofErr w:type="spellStart"/>
      <w:r w:rsidRPr="00365512">
        <w:rPr>
          <w:rFonts w:cs="Arial"/>
          <w:szCs w:val="22"/>
          <w:lang w:val="sl-SI"/>
        </w:rPr>
        <w:t>m</w:t>
      </w:r>
      <w:r w:rsidRPr="00365512">
        <w:rPr>
          <w:rFonts w:cs="Arial"/>
          <w:szCs w:val="22"/>
          <w:vertAlign w:val="subscript"/>
          <w:lang w:val="sl-SI"/>
        </w:rPr>
        <w:t>j</w:t>
      </w:r>
      <w:proofErr w:type="spellEnd"/>
      <w:r w:rsidRPr="00365512">
        <w:rPr>
          <w:rFonts w:cs="Arial"/>
          <w:szCs w:val="22"/>
          <w:vertAlign w:val="subscript"/>
          <w:lang w:val="sl-SI"/>
        </w:rPr>
        <w:t>,</w:t>
      </w:r>
      <w:r w:rsidR="00D14E68" w:rsidRPr="00365512">
        <w:rPr>
          <w:rFonts w:cs="Arial"/>
          <w:szCs w:val="22"/>
          <w:vertAlign w:val="subscript"/>
          <w:lang w:val="sl-SI"/>
        </w:rPr>
        <w:t xml:space="preserve"> vzorec</w:t>
      </w:r>
      <w:r w:rsidR="00D14E68" w:rsidRPr="00365512">
        <w:rPr>
          <w:rFonts w:cs="Arial"/>
          <w:szCs w:val="22"/>
          <w:vertAlign w:val="subscript"/>
          <w:lang w:val="sl-SI"/>
        </w:rPr>
        <w:tab/>
      </w:r>
      <w:r w:rsidRPr="00365512">
        <w:rPr>
          <w:rFonts w:cs="Arial"/>
          <w:szCs w:val="22"/>
          <w:lang w:val="sl-SI"/>
        </w:rPr>
        <w:t>masa j-tega vzorca,</w:t>
      </w:r>
    </w:p>
    <w:p w:rsidR="00DB0C2A" w:rsidRPr="00F26DDC" w:rsidRDefault="00DB0C2A" w:rsidP="00365512">
      <w:pPr>
        <w:tabs>
          <w:tab w:val="left" w:pos="851"/>
        </w:tabs>
        <w:ind w:left="900" w:hanging="900"/>
        <w:jc w:val="both"/>
        <w:rPr>
          <w:rFonts w:cs="Arial"/>
          <w:szCs w:val="22"/>
          <w:lang w:val="sl-SI"/>
        </w:rPr>
      </w:pPr>
      <w:proofErr w:type="spellStart"/>
      <w:r w:rsidRPr="00365512">
        <w:rPr>
          <w:rFonts w:cs="Arial"/>
          <w:szCs w:val="22"/>
          <w:lang w:val="sl-SI"/>
        </w:rPr>
        <w:t>M</w:t>
      </w:r>
      <w:r w:rsidRPr="00365512">
        <w:rPr>
          <w:rFonts w:cs="Arial"/>
          <w:szCs w:val="22"/>
          <w:vertAlign w:val="subscript"/>
          <w:lang w:val="sl-SI"/>
        </w:rPr>
        <w:t>j</w:t>
      </w:r>
      <w:proofErr w:type="spellEnd"/>
      <w:r w:rsidRPr="00365512">
        <w:rPr>
          <w:rFonts w:cs="Arial"/>
          <w:szCs w:val="22"/>
          <w:lang w:val="sl-SI"/>
        </w:rPr>
        <w:tab/>
        <w:t>celotna masa prevzetih mešanih komunalnih odpadkov na območju vzorčenja med (j</w:t>
      </w:r>
      <w:r w:rsidR="00D14E68" w:rsidRPr="00365512">
        <w:rPr>
          <w:rFonts w:cs="Arial"/>
          <w:szCs w:val="22"/>
          <w:lang w:val="sl-SI"/>
        </w:rPr>
        <w:t> – </w:t>
      </w:r>
      <w:r w:rsidRPr="00365512">
        <w:rPr>
          <w:rFonts w:cs="Arial"/>
          <w:szCs w:val="22"/>
          <w:lang w:val="sl-SI"/>
        </w:rPr>
        <w:t>1</w:t>
      </w:r>
      <w:r w:rsidRPr="00F26DDC">
        <w:rPr>
          <w:rFonts w:cs="Arial"/>
          <w:szCs w:val="22"/>
          <w:lang w:val="sl-SI"/>
        </w:rPr>
        <w:t>)-tim in (j)-tim vzorčenjem mešanih komunalnih odpadkov.</w:t>
      </w:r>
    </w:p>
    <w:p w:rsidR="00DB0C2A" w:rsidRPr="007536C9" w:rsidRDefault="00DB0C2A" w:rsidP="00DB0C2A">
      <w:pPr>
        <w:jc w:val="both"/>
        <w:rPr>
          <w:rFonts w:cs="Arial"/>
          <w:b/>
          <w:szCs w:val="22"/>
          <w:lang w:val="sl-SI"/>
        </w:rPr>
      </w:pPr>
    </w:p>
    <w:p w:rsidR="00EF6AC2" w:rsidRDefault="00EF6AC2">
      <w:pPr>
        <w:spacing w:line="240" w:lineRule="auto"/>
        <w:rPr>
          <w:rFonts w:cs="Arial"/>
          <w:b/>
          <w:szCs w:val="22"/>
          <w:lang w:val="sl-SI"/>
        </w:rPr>
      </w:pPr>
      <w:r>
        <w:rPr>
          <w:rFonts w:cs="Arial"/>
          <w:b/>
          <w:szCs w:val="22"/>
          <w:lang w:val="sl-SI"/>
        </w:rPr>
        <w:br w:type="page"/>
      </w:r>
    </w:p>
    <w:p w:rsidR="005B4D47" w:rsidRPr="005B4D47" w:rsidRDefault="005B4D47" w:rsidP="005B4D47">
      <w:pPr>
        <w:jc w:val="center"/>
        <w:rPr>
          <w:rFonts w:cs="Arial"/>
          <w:b/>
          <w:szCs w:val="22"/>
          <w:lang w:val="sl-SI"/>
        </w:rPr>
      </w:pPr>
      <w:r>
        <w:rPr>
          <w:rFonts w:cs="Arial"/>
          <w:b/>
          <w:szCs w:val="22"/>
          <w:lang w:val="sl-SI"/>
        </w:rPr>
        <w:lastRenderedPageBreak/>
        <w:t>Priloga 5</w:t>
      </w:r>
    </w:p>
    <w:p w:rsidR="00DB0C2A" w:rsidRPr="00770646" w:rsidRDefault="005B4D47" w:rsidP="005B4D47">
      <w:pPr>
        <w:jc w:val="center"/>
        <w:rPr>
          <w:rFonts w:cs="Arial"/>
          <w:szCs w:val="22"/>
          <w:lang w:val="sl-SI"/>
        </w:rPr>
      </w:pPr>
      <w:r w:rsidRPr="005B4D47">
        <w:rPr>
          <w:rFonts w:cs="Arial"/>
          <w:b/>
          <w:szCs w:val="22"/>
        </w:rPr>
        <w:t>OBRAZEC POROČILA O IZVEDENI SORTIRNI ANALIZI MEŠANIH KOMUNALNIH ODPADKOV</w:t>
      </w:r>
    </w:p>
    <w:p w:rsidR="005B4D47" w:rsidRDefault="005B4D47" w:rsidP="00DB0C2A">
      <w:pPr>
        <w:jc w:val="both"/>
        <w:rPr>
          <w:rFonts w:cs="Arial"/>
          <w:b/>
          <w:szCs w:val="22"/>
          <w:lang w:val="sl-SI"/>
        </w:rPr>
      </w:pPr>
    </w:p>
    <w:p w:rsidR="005B4D47" w:rsidRDefault="005B4D47" w:rsidP="00DB0C2A">
      <w:pPr>
        <w:jc w:val="both"/>
        <w:rPr>
          <w:rFonts w:cs="Arial"/>
          <w:b/>
          <w:szCs w:val="22"/>
          <w:lang w:val="sl-SI"/>
        </w:rPr>
      </w:pPr>
    </w:p>
    <w:p w:rsidR="00DB0C2A" w:rsidRPr="00770646" w:rsidRDefault="00DB0C2A" w:rsidP="00DB0C2A">
      <w:pPr>
        <w:jc w:val="both"/>
        <w:rPr>
          <w:rFonts w:cs="Arial"/>
          <w:b/>
          <w:szCs w:val="22"/>
          <w:lang w:val="sl-SI"/>
        </w:rPr>
      </w:pPr>
      <w:r w:rsidRPr="00770646">
        <w:rPr>
          <w:rFonts w:cs="Arial"/>
          <w:b/>
          <w:szCs w:val="22"/>
          <w:lang w:val="sl-SI"/>
        </w:rPr>
        <w:t xml:space="preserve">Podatki o izvajalcu javne službe, vrsti odpadka, viru nastajanja odpadkov </w:t>
      </w:r>
    </w:p>
    <w:p w:rsidR="00DB0C2A" w:rsidRPr="00770646" w:rsidRDefault="00DB0C2A" w:rsidP="00DB0C2A">
      <w:pPr>
        <w:jc w:val="both"/>
        <w:rPr>
          <w:rFonts w:cs="Arial"/>
          <w:b/>
          <w:szCs w:val="22"/>
          <w:lang w:val="sl-SI"/>
        </w:rPr>
      </w:pPr>
    </w:p>
    <w:tbl>
      <w:tblPr>
        <w:tblW w:w="9179" w:type="dxa"/>
        <w:tblLayout w:type="fixed"/>
        <w:tblCellMar>
          <w:left w:w="107" w:type="dxa"/>
          <w:right w:w="107" w:type="dxa"/>
        </w:tblCellMar>
        <w:tblLook w:val="0000" w:firstRow="0" w:lastRow="0" w:firstColumn="0" w:lastColumn="0" w:noHBand="0" w:noVBand="0"/>
      </w:tblPr>
      <w:tblGrid>
        <w:gridCol w:w="2234"/>
        <w:gridCol w:w="2835"/>
        <w:gridCol w:w="1417"/>
        <w:gridCol w:w="2693"/>
      </w:tblGrid>
      <w:tr w:rsidR="00DB0C2A" w:rsidRPr="00C52476" w:rsidTr="000667F4">
        <w:trPr>
          <w:trHeight w:hRule="exact" w:val="320"/>
        </w:trPr>
        <w:tc>
          <w:tcPr>
            <w:tcW w:w="2234" w:type="dxa"/>
          </w:tcPr>
          <w:p w:rsidR="00DB0C2A" w:rsidRPr="00770646" w:rsidRDefault="00DB0C2A" w:rsidP="000667F4">
            <w:pPr>
              <w:spacing w:before="60" w:after="60"/>
              <w:jc w:val="both"/>
              <w:rPr>
                <w:rFonts w:cs="Arial"/>
                <w:b/>
                <w:szCs w:val="22"/>
                <w:lang w:val="sl-SI"/>
              </w:rPr>
            </w:pPr>
            <w:r w:rsidRPr="00770646">
              <w:rPr>
                <w:rFonts w:cs="Arial"/>
                <w:b/>
                <w:szCs w:val="22"/>
                <w:lang w:val="sl-SI"/>
              </w:rPr>
              <w:t xml:space="preserve">1. Izvajalec javne </w:t>
            </w:r>
            <w:proofErr w:type="spellStart"/>
            <w:r w:rsidRPr="00770646">
              <w:rPr>
                <w:rFonts w:cs="Arial"/>
                <w:b/>
                <w:szCs w:val="22"/>
                <w:lang w:val="sl-SI"/>
              </w:rPr>
              <w:t>javneetnik</w:t>
            </w:r>
            <w:proofErr w:type="spellEnd"/>
          </w:p>
        </w:tc>
        <w:tc>
          <w:tcPr>
            <w:tcW w:w="6945" w:type="dxa"/>
            <w:gridSpan w:val="3"/>
            <w:tcBorders>
              <w:top w:val="single" w:sz="12" w:space="0" w:color="auto"/>
              <w:left w:val="single" w:sz="12" w:space="0" w:color="auto"/>
              <w:bottom w:val="dotted" w:sz="4" w:space="0" w:color="auto"/>
              <w:right w:val="single" w:sz="12" w:space="0" w:color="auto"/>
            </w:tcBorders>
          </w:tcPr>
          <w:p w:rsidR="00DB0C2A" w:rsidRPr="00770646" w:rsidRDefault="00DB0C2A" w:rsidP="000667F4">
            <w:pPr>
              <w:spacing w:before="60" w:after="60"/>
              <w:jc w:val="both"/>
              <w:rPr>
                <w:rFonts w:cs="Arial"/>
                <w:szCs w:val="22"/>
                <w:lang w:val="sl-SI"/>
              </w:rPr>
            </w:pPr>
          </w:p>
        </w:tc>
      </w:tr>
      <w:tr w:rsidR="00DB0C2A" w:rsidRPr="00C52476" w:rsidTr="009759F9">
        <w:trPr>
          <w:trHeight w:hRule="exact" w:val="320"/>
        </w:trPr>
        <w:tc>
          <w:tcPr>
            <w:tcW w:w="2234" w:type="dxa"/>
          </w:tcPr>
          <w:p w:rsidR="00DB0C2A" w:rsidRPr="00F26DDC" w:rsidRDefault="00DB0C2A" w:rsidP="000667F4">
            <w:pPr>
              <w:spacing w:before="60" w:after="60"/>
              <w:jc w:val="both"/>
              <w:rPr>
                <w:rFonts w:cs="Arial"/>
                <w:b/>
                <w:szCs w:val="22"/>
                <w:lang w:val="sl-SI"/>
              </w:rPr>
            </w:pPr>
            <w:r w:rsidRPr="00F26DDC">
              <w:rPr>
                <w:rFonts w:cs="Arial"/>
                <w:b/>
                <w:szCs w:val="22"/>
                <w:lang w:val="sl-SI"/>
              </w:rPr>
              <w:t xml:space="preserve">   službe zbiranja:</w:t>
            </w:r>
          </w:p>
        </w:tc>
        <w:tc>
          <w:tcPr>
            <w:tcW w:w="6945" w:type="dxa"/>
            <w:gridSpan w:val="3"/>
            <w:tcBorders>
              <w:top w:val="dotted" w:sz="4" w:space="0" w:color="auto"/>
              <w:left w:val="single" w:sz="12" w:space="0" w:color="auto"/>
              <w:bottom w:val="single" w:sz="12" w:space="0" w:color="auto"/>
              <w:right w:val="single" w:sz="12" w:space="0" w:color="auto"/>
            </w:tcBorders>
          </w:tcPr>
          <w:p w:rsidR="00DB0C2A" w:rsidRPr="007536C9" w:rsidRDefault="00DB0C2A" w:rsidP="000667F4">
            <w:pPr>
              <w:spacing w:before="60" w:after="60"/>
              <w:jc w:val="both"/>
              <w:rPr>
                <w:rFonts w:cs="Arial"/>
                <w:szCs w:val="22"/>
                <w:lang w:val="sl-SI"/>
              </w:rPr>
            </w:pPr>
          </w:p>
        </w:tc>
      </w:tr>
      <w:tr w:rsidR="00DB0C2A" w:rsidRPr="00C52476" w:rsidTr="000667F4">
        <w:trPr>
          <w:trHeight w:hRule="exact" w:val="120"/>
        </w:trPr>
        <w:tc>
          <w:tcPr>
            <w:tcW w:w="2234" w:type="dxa"/>
          </w:tcPr>
          <w:p w:rsidR="00DB0C2A" w:rsidRPr="00F26DDC" w:rsidRDefault="00DB0C2A" w:rsidP="000667F4">
            <w:pPr>
              <w:spacing w:before="60" w:after="60"/>
              <w:jc w:val="both"/>
              <w:rPr>
                <w:rFonts w:cs="Arial"/>
                <w:szCs w:val="22"/>
                <w:lang w:val="sl-SI"/>
              </w:rPr>
            </w:pPr>
          </w:p>
        </w:tc>
        <w:tc>
          <w:tcPr>
            <w:tcW w:w="6945" w:type="dxa"/>
            <w:gridSpan w:val="3"/>
          </w:tcPr>
          <w:p w:rsidR="00DB0C2A" w:rsidRPr="007536C9" w:rsidRDefault="00DB0C2A" w:rsidP="000667F4">
            <w:pPr>
              <w:spacing w:before="60" w:after="60"/>
              <w:jc w:val="both"/>
              <w:rPr>
                <w:rFonts w:cs="Arial"/>
                <w:szCs w:val="22"/>
                <w:lang w:val="sl-SI"/>
              </w:rPr>
            </w:pPr>
          </w:p>
        </w:tc>
      </w:tr>
      <w:tr w:rsidR="00DB0C2A" w:rsidRPr="00C52476" w:rsidTr="000667F4">
        <w:trPr>
          <w:trHeight w:hRule="exact" w:val="320"/>
        </w:trPr>
        <w:tc>
          <w:tcPr>
            <w:tcW w:w="2234" w:type="dxa"/>
          </w:tcPr>
          <w:p w:rsidR="00DB0C2A" w:rsidRPr="00F26DDC" w:rsidRDefault="00DB0C2A" w:rsidP="000667F4">
            <w:pPr>
              <w:spacing w:before="60" w:after="60"/>
              <w:jc w:val="both"/>
              <w:rPr>
                <w:rFonts w:cs="Arial"/>
                <w:szCs w:val="22"/>
                <w:lang w:val="sl-SI"/>
              </w:rPr>
            </w:pPr>
            <w:r w:rsidRPr="00F26DDC">
              <w:rPr>
                <w:rFonts w:cs="Arial"/>
                <w:szCs w:val="22"/>
                <w:lang w:val="sl-SI"/>
              </w:rPr>
              <w:t>Naslov:</w:t>
            </w:r>
          </w:p>
        </w:tc>
        <w:tc>
          <w:tcPr>
            <w:tcW w:w="6945" w:type="dxa"/>
            <w:gridSpan w:val="3"/>
            <w:tcBorders>
              <w:top w:val="single" w:sz="6" w:space="0" w:color="auto"/>
              <w:left w:val="single" w:sz="6" w:space="0" w:color="auto"/>
              <w:bottom w:val="single" w:sz="6" w:space="0" w:color="auto"/>
              <w:right w:val="single" w:sz="6" w:space="0" w:color="auto"/>
            </w:tcBorders>
          </w:tcPr>
          <w:p w:rsidR="00DB0C2A" w:rsidRPr="007536C9" w:rsidRDefault="00DB0C2A" w:rsidP="000667F4">
            <w:pPr>
              <w:spacing w:before="60" w:after="60"/>
              <w:jc w:val="both"/>
              <w:rPr>
                <w:rFonts w:cs="Arial"/>
                <w:szCs w:val="22"/>
                <w:lang w:val="sl-SI"/>
              </w:rPr>
            </w:pPr>
          </w:p>
        </w:tc>
      </w:tr>
      <w:tr w:rsidR="00DB0C2A" w:rsidRPr="00C52476" w:rsidTr="000667F4">
        <w:trPr>
          <w:trHeight w:hRule="exact" w:val="140"/>
        </w:trPr>
        <w:tc>
          <w:tcPr>
            <w:tcW w:w="2234" w:type="dxa"/>
          </w:tcPr>
          <w:p w:rsidR="00DB0C2A" w:rsidRPr="00F26DDC" w:rsidRDefault="00DB0C2A" w:rsidP="000667F4">
            <w:pPr>
              <w:spacing w:before="60" w:after="60"/>
              <w:jc w:val="both"/>
              <w:rPr>
                <w:rFonts w:cs="Arial"/>
                <w:szCs w:val="22"/>
                <w:lang w:val="sl-SI"/>
              </w:rPr>
            </w:pPr>
          </w:p>
        </w:tc>
        <w:tc>
          <w:tcPr>
            <w:tcW w:w="2835" w:type="dxa"/>
            <w:tcBorders>
              <w:top w:val="single" w:sz="6" w:space="0" w:color="auto"/>
            </w:tcBorders>
          </w:tcPr>
          <w:p w:rsidR="00DB0C2A" w:rsidRPr="007536C9" w:rsidRDefault="00DB0C2A" w:rsidP="000667F4">
            <w:pPr>
              <w:spacing w:before="60" w:after="60"/>
              <w:jc w:val="both"/>
              <w:rPr>
                <w:rFonts w:cs="Arial"/>
                <w:szCs w:val="22"/>
                <w:lang w:val="sl-SI"/>
              </w:rPr>
            </w:pPr>
          </w:p>
        </w:tc>
        <w:tc>
          <w:tcPr>
            <w:tcW w:w="1417" w:type="dxa"/>
          </w:tcPr>
          <w:p w:rsidR="00DB0C2A" w:rsidRPr="00B3216A" w:rsidRDefault="00DB0C2A" w:rsidP="000667F4">
            <w:pPr>
              <w:spacing w:before="60" w:after="60"/>
              <w:jc w:val="both"/>
              <w:rPr>
                <w:rFonts w:cs="Arial"/>
                <w:szCs w:val="22"/>
                <w:lang w:val="sl-SI"/>
              </w:rPr>
            </w:pPr>
          </w:p>
        </w:tc>
        <w:tc>
          <w:tcPr>
            <w:tcW w:w="2693" w:type="dxa"/>
            <w:tcBorders>
              <w:top w:val="single" w:sz="6" w:space="0" w:color="auto"/>
            </w:tcBorders>
          </w:tcPr>
          <w:p w:rsidR="00DB0C2A" w:rsidRPr="00B3216A" w:rsidRDefault="00DB0C2A" w:rsidP="000667F4">
            <w:pPr>
              <w:spacing w:before="60" w:after="60"/>
              <w:jc w:val="both"/>
              <w:rPr>
                <w:rFonts w:cs="Arial"/>
                <w:szCs w:val="22"/>
                <w:lang w:val="sl-SI"/>
              </w:rPr>
            </w:pPr>
          </w:p>
        </w:tc>
      </w:tr>
      <w:tr w:rsidR="00DB0C2A" w:rsidRPr="00C52476" w:rsidTr="000667F4">
        <w:trPr>
          <w:trHeight w:val="320"/>
        </w:trPr>
        <w:tc>
          <w:tcPr>
            <w:tcW w:w="2234" w:type="dxa"/>
          </w:tcPr>
          <w:p w:rsidR="00DB0C2A" w:rsidRPr="00F26DDC" w:rsidRDefault="00DB0C2A" w:rsidP="000667F4">
            <w:pPr>
              <w:spacing w:before="60" w:after="60"/>
              <w:jc w:val="both"/>
              <w:rPr>
                <w:rFonts w:cs="Arial"/>
                <w:szCs w:val="22"/>
                <w:lang w:val="sl-SI"/>
              </w:rPr>
            </w:pPr>
            <w:r w:rsidRPr="00F26DDC">
              <w:rPr>
                <w:rFonts w:cs="Arial"/>
                <w:szCs w:val="22"/>
                <w:lang w:val="sl-SI"/>
              </w:rPr>
              <w:t>Pošta:</w:t>
            </w:r>
          </w:p>
        </w:tc>
        <w:tc>
          <w:tcPr>
            <w:tcW w:w="2835" w:type="dxa"/>
            <w:tcBorders>
              <w:top w:val="single" w:sz="6" w:space="0" w:color="auto"/>
              <w:left w:val="single" w:sz="6" w:space="0" w:color="auto"/>
              <w:bottom w:val="single" w:sz="6" w:space="0" w:color="auto"/>
              <w:right w:val="single" w:sz="6" w:space="0" w:color="auto"/>
            </w:tcBorders>
          </w:tcPr>
          <w:p w:rsidR="00DB0C2A" w:rsidRPr="007536C9" w:rsidRDefault="00DB0C2A" w:rsidP="000667F4">
            <w:pPr>
              <w:spacing w:before="60" w:after="60"/>
              <w:jc w:val="both"/>
              <w:rPr>
                <w:rFonts w:cs="Arial"/>
                <w:szCs w:val="22"/>
                <w:lang w:val="sl-SI"/>
              </w:rPr>
            </w:pPr>
          </w:p>
        </w:tc>
        <w:tc>
          <w:tcPr>
            <w:tcW w:w="1417" w:type="dxa"/>
          </w:tcPr>
          <w:p w:rsidR="00DB0C2A" w:rsidRPr="00B3216A" w:rsidRDefault="00DB0C2A" w:rsidP="000667F4">
            <w:pPr>
              <w:spacing w:before="60" w:after="60"/>
              <w:jc w:val="both"/>
              <w:rPr>
                <w:rFonts w:cs="Arial"/>
                <w:szCs w:val="22"/>
                <w:lang w:val="sl-SI"/>
              </w:rPr>
            </w:pPr>
            <w:r w:rsidRPr="00B3216A">
              <w:rPr>
                <w:rFonts w:cs="Arial"/>
                <w:szCs w:val="22"/>
                <w:lang w:val="sl-SI"/>
              </w:rPr>
              <w:t>Matična št.:</w:t>
            </w:r>
          </w:p>
        </w:tc>
        <w:tc>
          <w:tcPr>
            <w:tcW w:w="2693" w:type="dxa"/>
            <w:tcBorders>
              <w:top w:val="single" w:sz="6" w:space="0" w:color="auto"/>
              <w:left w:val="single" w:sz="6" w:space="0" w:color="auto"/>
              <w:bottom w:val="single" w:sz="6" w:space="0" w:color="auto"/>
              <w:right w:val="single" w:sz="6" w:space="0" w:color="auto"/>
            </w:tcBorders>
          </w:tcPr>
          <w:p w:rsidR="00DB0C2A" w:rsidRPr="00B3216A" w:rsidRDefault="00DB0C2A" w:rsidP="000667F4">
            <w:pPr>
              <w:spacing w:before="60" w:after="60"/>
              <w:jc w:val="both"/>
              <w:rPr>
                <w:rFonts w:cs="Arial"/>
                <w:szCs w:val="22"/>
                <w:lang w:val="sl-SI"/>
              </w:rPr>
            </w:pPr>
          </w:p>
        </w:tc>
      </w:tr>
    </w:tbl>
    <w:p w:rsidR="00DB0C2A" w:rsidRPr="00F26DDC" w:rsidRDefault="00DB0C2A" w:rsidP="00DB0C2A">
      <w:pPr>
        <w:jc w:val="both"/>
        <w:rPr>
          <w:rFonts w:cs="Arial"/>
          <w:b/>
          <w:szCs w:val="22"/>
          <w:lang w:val="sl-SI"/>
        </w:rPr>
      </w:pPr>
    </w:p>
    <w:tbl>
      <w:tblPr>
        <w:tblW w:w="9392" w:type="dxa"/>
        <w:tblLayout w:type="fixed"/>
        <w:tblCellMar>
          <w:left w:w="107" w:type="dxa"/>
          <w:right w:w="107" w:type="dxa"/>
        </w:tblCellMar>
        <w:tblLook w:val="0000" w:firstRow="0" w:lastRow="0" w:firstColumn="0" w:lastColumn="0" w:noHBand="0" w:noVBand="0"/>
      </w:tblPr>
      <w:tblGrid>
        <w:gridCol w:w="4289"/>
        <w:gridCol w:w="3590"/>
        <w:gridCol w:w="1513"/>
      </w:tblGrid>
      <w:tr w:rsidR="00DB0C2A" w:rsidRPr="00C52476" w:rsidTr="000667F4">
        <w:trPr>
          <w:trHeight w:hRule="exact" w:val="320"/>
        </w:trPr>
        <w:tc>
          <w:tcPr>
            <w:tcW w:w="4289" w:type="dxa"/>
            <w:tcBorders>
              <w:right w:val="single" w:sz="4" w:space="0" w:color="auto"/>
            </w:tcBorders>
          </w:tcPr>
          <w:p w:rsidR="00DB0C2A" w:rsidRPr="00B3216A" w:rsidRDefault="00DB0C2A" w:rsidP="000667F4">
            <w:pPr>
              <w:spacing w:before="60" w:after="60"/>
              <w:jc w:val="both"/>
              <w:rPr>
                <w:rFonts w:cs="Arial"/>
                <w:szCs w:val="22"/>
                <w:lang w:val="sl-SI"/>
              </w:rPr>
            </w:pPr>
            <w:r w:rsidRPr="007536C9">
              <w:rPr>
                <w:rFonts w:cs="Arial"/>
                <w:b/>
                <w:szCs w:val="22"/>
                <w:lang w:val="sl-SI"/>
              </w:rPr>
              <w:t xml:space="preserve">2. </w:t>
            </w:r>
            <w:r w:rsidRPr="00B3216A">
              <w:rPr>
                <w:rFonts w:cs="Arial"/>
                <w:szCs w:val="22"/>
                <w:lang w:val="sl-SI"/>
              </w:rPr>
              <w:t xml:space="preserve">Število prebivalcev v občini: </w:t>
            </w:r>
          </w:p>
        </w:tc>
        <w:tc>
          <w:tcPr>
            <w:tcW w:w="3590" w:type="dxa"/>
            <w:tcBorders>
              <w:top w:val="single" w:sz="4" w:space="0" w:color="auto"/>
              <w:left w:val="single" w:sz="4" w:space="0" w:color="auto"/>
              <w:bottom w:val="single" w:sz="4" w:space="0" w:color="auto"/>
            </w:tcBorders>
          </w:tcPr>
          <w:p w:rsidR="00DB0C2A" w:rsidRPr="00B3216A" w:rsidRDefault="00DB0C2A" w:rsidP="000667F4">
            <w:pPr>
              <w:spacing w:before="60" w:after="60"/>
              <w:jc w:val="both"/>
              <w:rPr>
                <w:rFonts w:cs="Arial"/>
                <w:szCs w:val="22"/>
                <w:lang w:val="sl-SI"/>
              </w:rPr>
            </w:pPr>
          </w:p>
        </w:tc>
        <w:tc>
          <w:tcPr>
            <w:tcW w:w="1513" w:type="dxa"/>
            <w:tcBorders>
              <w:top w:val="single" w:sz="4" w:space="0" w:color="auto"/>
              <w:bottom w:val="single" w:sz="4" w:space="0" w:color="auto"/>
              <w:right w:val="single" w:sz="4" w:space="0" w:color="auto"/>
            </w:tcBorders>
          </w:tcPr>
          <w:p w:rsidR="00DB0C2A" w:rsidRPr="00770646" w:rsidRDefault="00DB0C2A" w:rsidP="000667F4">
            <w:pPr>
              <w:spacing w:before="60" w:after="60"/>
              <w:jc w:val="both"/>
              <w:rPr>
                <w:rFonts w:cs="Arial"/>
                <w:szCs w:val="22"/>
                <w:lang w:val="sl-SI"/>
              </w:rPr>
            </w:pPr>
          </w:p>
        </w:tc>
      </w:tr>
      <w:tr w:rsidR="00DB0C2A" w:rsidRPr="00C52476" w:rsidTr="00066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89" w:type="dxa"/>
            <w:tcBorders>
              <w:top w:val="nil"/>
              <w:left w:val="nil"/>
              <w:bottom w:val="nil"/>
              <w:right w:val="single" w:sz="4" w:space="0" w:color="auto"/>
            </w:tcBorders>
          </w:tcPr>
          <w:p w:rsidR="00DB0C2A" w:rsidRPr="00F26DDC" w:rsidRDefault="00DB0C2A" w:rsidP="009759F9">
            <w:pPr>
              <w:jc w:val="both"/>
              <w:rPr>
                <w:rFonts w:cs="Arial"/>
                <w:szCs w:val="22"/>
                <w:lang w:val="sl-SI"/>
              </w:rPr>
            </w:pPr>
            <w:r w:rsidRPr="009759F9">
              <w:rPr>
                <w:rFonts w:cs="Arial"/>
                <w:szCs w:val="22"/>
                <w:lang w:val="sl-SI"/>
              </w:rPr>
              <w:t xml:space="preserve">Potrebno število vzorcev </w:t>
            </w:r>
            <w:r w:rsidR="009759F9" w:rsidRPr="009759F9">
              <w:rPr>
                <w:rFonts w:cs="Arial"/>
                <w:szCs w:val="22"/>
                <w:lang w:val="sl-SI"/>
              </w:rPr>
              <w:t>za občino</w:t>
            </w:r>
            <w:r w:rsidRPr="000C4FC7">
              <w:rPr>
                <w:rFonts w:cs="Arial"/>
                <w:szCs w:val="22"/>
                <w:lang w:val="sl-SI"/>
              </w:rPr>
              <w:t xml:space="preserve">: </w:t>
            </w:r>
          </w:p>
        </w:tc>
        <w:tc>
          <w:tcPr>
            <w:tcW w:w="5103" w:type="dxa"/>
            <w:gridSpan w:val="2"/>
            <w:tcBorders>
              <w:left w:val="single" w:sz="4" w:space="0" w:color="auto"/>
            </w:tcBorders>
          </w:tcPr>
          <w:p w:rsidR="00DB0C2A" w:rsidRPr="007536C9" w:rsidRDefault="00DB0C2A" w:rsidP="000667F4">
            <w:pPr>
              <w:jc w:val="both"/>
              <w:rPr>
                <w:rFonts w:cs="Arial"/>
                <w:b/>
                <w:szCs w:val="22"/>
                <w:lang w:val="sl-SI"/>
              </w:rPr>
            </w:pPr>
          </w:p>
        </w:tc>
      </w:tr>
    </w:tbl>
    <w:p w:rsidR="00DB0C2A" w:rsidRPr="00F26DDC" w:rsidRDefault="00DB0C2A" w:rsidP="00DB0C2A">
      <w:pPr>
        <w:jc w:val="both"/>
        <w:rPr>
          <w:rFonts w:cs="Arial"/>
          <w:b/>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94"/>
        <w:gridCol w:w="394"/>
        <w:gridCol w:w="394"/>
        <w:gridCol w:w="395"/>
        <w:gridCol w:w="394"/>
        <w:gridCol w:w="395"/>
        <w:gridCol w:w="2926"/>
        <w:gridCol w:w="1370"/>
      </w:tblGrid>
      <w:tr w:rsidR="00DB0C2A" w:rsidRPr="00C52476" w:rsidTr="000667F4">
        <w:trPr>
          <w:gridAfter w:val="1"/>
          <w:wAfter w:w="1370" w:type="dxa"/>
        </w:trPr>
        <w:tc>
          <w:tcPr>
            <w:tcW w:w="2518" w:type="dxa"/>
            <w:gridSpan w:val="2"/>
            <w:tcBorders>
              <w:top w:val="nil"/>
              <w:left w:val="nil"/>
              <w:bottom w:val="nil"/>
            </w:tcBorders>
          </w:tcPr>
          <w:p w:rsidR="00DB0C2A" w:rsidRPr="007536C9" w:rsidRDefault="00DB0C2A" w:rsidP="000667F4">
            <w:pPr>
              <w:jc w:val="both"/>
              <w:rPr>
                <w:rFonts w:cs="Arial"/>
                <w:b/>
                <w:szCs w:val="22"/>
                <w:lang w:val="sl-SI"/>
              </w:rPr>
            </w:pPr>
            <w:r w:rsidRPr="007536C9">
              <w:rPr>
                <w:rFonts w:cs="Arial"/>
                <w:b/>
                <w:szCs w:val="22"/>
                <w:lang w:val="sl-SI"/>
              </w:rPr>
              <w:t>3. Številka odpadka:</w:t>
            </w:r>
          </w:p>
        </w:tc>
        <w:tc>
          <w:tcPr>
            <w:tcW w:w="394" w:type="dxa"/>
            <w:tcBorders>
              <w:bottom w:val="single" w:sz="4" w:space="0" w:color="auto"/>
            </w:tcBorders>
            <w:vAlign w:val="center"/>
          </w:tcPr>
          <w:p w:rsidR="00DB0C2A" w:rsidRPr="00B3216A" w:rsidRDefault="00DB0C2A" w:rsidP="000667F4">
            <w:pPr>
              <w:jc w:val="both"/>
              <w:rPr>
                <w:rFonts w:cs="Arial"/>
                <w:b/>
                <w:szCs w:val="22"/>
                <w:lang w:val="sl-SI"/>
              </w:rPr>
            </w:pPr>
            <w:r w:rsidRPr="00B3216A">
              <w:rPr>
                <w:rFonts w:cs="Arial"/>
                <w:b/>
                <w:szCs w:val="22"/>
                <w:lang w:val="sl-SI"/>
              </w:rPr>
              <w:t>2</w:t>
            </w:r>
          </w:p>
        </w:tc>
        <w:tc>
          <w:tcPr>
            <w:tcW w:w="394" w:type="dxa"/>
            <w:tcBorders>
              <w:bottom w:val="single" w:sz="4" w:space="0" w:color="auto"/>
            </w:tcBorders>
            <w:vAlign w:val="center"/>
          </w:tcPr>
          <w:p w:rsidR="00DB0C2A" w:rsidRPr="00B3216A" w:rsidRDefault="00DB0C2A" w:rsidP="000667F4">
            <w:pPr>
              <w:jc w:val="both"/>
              <w:rPr>
                <w:rFonts w:cs="Arial"/>
                <w:b/>
                <w:szCs w:val="22"/>
                <w:lang w:val="sl-SI"/>
              </w:rPr>
            </w:pPr>
            <w:r w:rsidRPr="00B3216A">
              <w:rPr>
                <w:rFonts w:cs="Arial"/>
                <w:b/>
                <w:szCs w:val="22"/>
                <w:lang w:val="sl-SI"/>
              </w:rPr>
              <w:t>0</w:t>
            </w:r>
          </w:p>
        </w:tc>
        <w:tc>
          <w:tcPr>
            <w:tcW w:w="394" w:type="dxa"/>
            <w:tcBorders>
              <w:bottom w:val="single" w:sz="4" w:space="0" w:color="auto"/>
            </w:tcBorders>
            <w:vAlign w:val="center"/>
          </w:tcPr>
          <w:p w:rsidR="00DB0C2A" w:rsidRPr="00770646" w:rsidRDefault="00DB0C2A" w:rsidP="000667F4">
            <w:pPr>
              <w:jc w:val="both"/>
              <w:rPr>
                <w:rFonts w:cs="Arial"/>
                <w:b/>
                <w:szCs w:val="22"/>
                <w:lang w:val="sl-SI"/>
              </w:rPr>
            </w:pPr>
            <w:r w:rsidRPr="00770646">
              <w:rPr>
                <w:rFonts w:cs="Arial"/>
                <w:b/>
                <w:szCs w:val="22"/>
                <w:lang w:val="sl-SI"/>
              </w:rPr>
              <w:t>0</w:t>
            </w:r>
          </w:p>
        </w:tc>
        <w:tc>
          <w:tcPr>
            <w:tcW w:w="395" w:type="dxa"/>
            <w:tcBorders>
              <w:bottom w:val="single" w:sz="4" w:space="0" w:color="auto"/>
            </w:tcBorders>
            <w:vAlign w:val="center"/>
          </w:tcPr>
          <w:p w:rsidR="00DB0C2A" w:rsidRPr="00770646" w:rsidRDefault="00DB0C2A" w:rsidP="000667F4">
            <w:pPr>
              <w:jc w:val="both"/>
              <w:rPr>
                <w:rFonts w:cs="Arial"/>
                <w:b/>
                <w:szCs w:val="22"/>
                <w:lang w:val="sl-SI"/>
              </w:rPr>
            </w:pPr>
            <w:r w:rsidRPr="00770646">
              <w:rPr>
                <w:rFonts w:cs="Arial"/>
                <w:b/>
                <w:szCs w:val="22"/>
                <w:lang w:val="sl-SI"/>
              </w:rPr>
              <w:t>3</w:t>
            </w:r>
          </w:p>
        </w:tc>
        <w:tc>
          <w:tcPr>
            <w:tcW w:w="394" w:type="dxa"/>
            <w:tcBorders>
              <w:bottom w:val="single" w:sz="4" w:space="0" w:color="auto"/>
              <w:right w:val="single" w:sz="4" w:space="0" w:color="auto"/>
            </w:tcBorders>
            <w:vAlign w:val="center"/>
          </w:tcPr>
          <w:p w:rsidR="00DB0C2A" w:rsidRPr="00770646" w:rsidRDefault="00DB0C2A" w:rsidP="000667F4">
            <w:pPr>
              <w:jc w:val="both"/>
              <w:rPr>
                <w:rFonts w:cs="Arial"/>
                <w:b/>
                <w:szCs w:val="22"/>
                <w:lang w:val="sl-SI"/>
              </w:rPr>
            </w:pPr>
            <w:r w:rsidRPr="00770646">
              <w:rPr>
                <w:rFonts w:cs="Arial"/>
                <w:b/>
                <w:szCs w:val="22"/>
                <w:lang w:val="sl-SI"/>
              </w:rPr>
              <w:t>0</w:t>
            </w:r>
          </w:p>
        </w:tc>
        <w:tc>
          <w:tcPr>
            <w:tcW w:w="395" w:type="dxa"/>
            <w:tcBorders>
              <w:top w:val="single" w:sz="4" w:space="0" w:color="auto"/>
              <w:left w:val="single" w:sz="4" w:space="0" w:color="auto"/>
              <w:bottom w:val="single" w:sz="4" w:space="0" w:color="auto"/>
              <w:right w:val="nil"/>
            </w:tcBorders>
            <w:vAlign w:val="center"/>
          </w:tcPr>
          <w:p w:rsidR="00DB0C2A" w:rsidRPr="00770646" w:rsidRDefault="00DB0C2A" w:rsidP="000667F4">
            <w:pPr>
              <w:jc w:val="both"/>
              <w:rPr>
                <w:rFonts w:cs="Arial"/>
                <w:b/>
                <w:szCs w:val="22"/>
                <w:lang w:val="sl-SI"/>
              </w:rPr>
            </w:pPr>
            <w:r w:rsidRPr="00770646">
              <w:rPr>
                <w:rFonts w:cs="Arial"/>
                <w:b/>
                <w:szCs w:val="22"/>
                <w:lang w:val="sl-SI"/>
              </w:rPr>
              <w:t>1</w:t>
            </w:r>
          </w:p>
        </w:tc>
        <w:tc>
          <w:tcPr>
            <w:tcW w:w="2926" w:type="dxa"/>
            <w:tcBorders>
              <w:top w:val="nil"/>
              <w:left w:val="single" w:sz="4" w:space="0" w:color="auto"/>
              <w:bottom w:val="nil"/>
              <w:right w:val="nil"/>
            </w:tcBorders>
          </w:tcPr>
          <w:p w:rsidR="00DB0C2A" w:rsidRPr="00770646" w:rsidRDefault="00DB0C2A" w:rsidP="000667F4">
            <w:pPr>
              <w:jc w:val="both"/>
              <w:rPr>
                <w:rFonts w:cs="Arial"/>
                <w:b/>
                <w:szCs w:val="22"/>
                <w:lang w:val="sl-SI"/>
              </w:rPr>
            </w:pPr>
          </w:p>
        </w:tc>
      </w:tr>
      <w:tr w:rsidR="00DB0C2A" w:rsidRPr="00C52476" w:rsidTr="000667F4">
        <w:tc>
          <w:tcPr>
            <w:tcW w:w="9180" w:type="dxa"/>
            <w:gridSpan w:val="10"/>
            <w:tcBorders>
              <w:top w:val="nil"/>
              <w:left w:val="nil"/>
              <w:bottom w:val="nil"/>
              <w:right w:val="nil"/>
            </w:tcBorders>
          </w:tcPr>
          <w:p w:rsidR="00DB0C2A" w:rsidRPr="00F26DDC" w:rsidRDefault="00DB0C2A" w:rsidP="000667F4">
            <w:pPr>
              <w:jc w:val="both"/>
              <w:rPr>
                <w:rFonts w:cs="Arial"/>
                <w:b/>
                <w:szCs w:val="22"/>
                <w:lang w:val="sl-SI"/>
              </w:rPr>
            </w:pPr>
          </w:p>
        </w:tc>
      </w:tr>
      <w:tr w:rsidR="00DB0C2A" w:rsidRPr="00C52476" w:rsidTr="000667F4">
        <w:tc>
          <w:tcPr>
            <w:tcW w:w="1809" w:type="dxa"/>
            <w:tcBorders>
              <w:top w:val="nil"/>
              <w:left w:val="nil"/>
              <w:bottom w:val="nil"/>
            </w:tcBorders>
          </w:tcPr>
          <w:p w:rsidR="00DB0C2A" w:rsidRPr="007536C9" w:rsidRDefault="00DB0C2A" w:rsidP="000667F4">
            <w:pPr>
              <w:jc w:val="both"/>
              <w:rPr>
                <w:rFonts w:cs="Arial"/>
                <w:b/>
                <w:szCs w:val="22"/>
                <w:lang w:val="sl-SI"/>
              </w:rPr>
            </w:pPr>
            <w:r w:rsidRPr="00F26DDC">
              <w:rPr>
                <w:rFonts w:cs="Arial"/>
                <w:szCs w:val="22"/>
                <w:lang w:val="sl-SI"/>
              </w:rPr>
              <w:t>Naziv odpadka:</w:t>
            </w:r>
          </w:p>
        </w:tc>
        <w:tc>
          <w:tcPr>
            <w:tcW w:w="7371" w:type="dxa"/>
            <w:gridSpan w:val="9"/>
          </w:tcPr>
          <w:p w:rsidR="00DB0C2A" w:rsidRPr="00B3216A" w:rsidRDefault="00DB0C2A" w:rsidP="000667F4">
            <w:pPr>
              <w:jc w:val="both"/>
              <w:rPr>
                <w:rFonts w:cs="Arial"/>
                <w:b/>
                <w:szCs w:val="22"/>
                <w:lang w:val="sl-SI"/>
              </w:rPr>
            </w:pPr>
            <w:r w:rsidRPr="00B3216A">
              <w:rPr>
                <w:rFonts w:cs="Arial"/>
                <w:b/>
                <w:szCs w:val="22"/>
                <w:lang w:val="sl-SI"/>
              </w:rPr>
              <w:t>Mešani komunalni odpadki</w:t>
            </w:r>
          </w:p>
        </w:tc>
      </w:tr>
      <w:tr w:rsidR="00DB0C2A" w:rsidRPr="00C52476" w:rsidTr="000667F4">
        <w:tc>
          <w:tcPr>
            <w:tcW w:w="1809" w:type="dxa"/>
            <w:tcBorders>
              <w:top w:val="nil"/>
              <w:left w:val="nil"/>
              <w:bottom w:val="nil"/>
              <w:right w:val="single" w:sz="4" w:space="0" w:color="auto"/>
            </w:tcBorders>
          </w:tcPr>
          <w:p w:rsidR="00DB0C2A" w:rsidRPr="00F26DDC" w:rsidRDefault="00DB0C2A" w:rsidP="000667F4">
            <w:pPr>
              <w:jc w:val="both"/>
              <w:rPr>
                <w:rFonts w:cs="Arial"/>
                <w:szCs w:val="22"/>
                <w:lang w:val="sl-SI"/>
              </w:rPr>
            </w:pPr>
            <w:r w:rsidRPr="00F26DDC">
              <w:rPr>
                <w:rFonts w:cs="Arial"/>
                <w:szCs w:val="22"/>
                <w:lang w:val="sl-SI"/>
              </w:rPr>
              <w:t>Opis odpadka:</w:t>
            </w:r>
          </w:p>
        </w:tc>
        <w:tc>
          <w:tcPr>
            <w:tcW w:w="7371" w:type="dxa"/>
            <w:gridSpan w:val="9"/>
            <w:tcBorders>
              <w:top w:val="single" w:sz="4" w:space="0" w:color="auto"/>
              <w:left w:val="single" w:sz="4" w:space="0" w:color="auto"/>
              <w:bottom w:val="single" w:sz="4" w:space="0" w:color="auto"/>
              <w:right w:val="single" w:sz="4" w:space="0" w:color="auto"/>
            </w:tcBorders>
          </w:tcPr>
          <w:p w:rsidR="00DB0C2A" w:rsidRPr="007536C9" w:rsidRDefault="00DB0C2A" w:rsidP="000667F4">
            <w:pPr>
              <w:jc w:val="both"/>
              <w:rPr>
                <w:rFonts w:cs="Arial"/>
                <w:b/>
                <w:szCs w:val="22"/>
                <w:lang w:val="sl-SI"/>
              </w:rPr>
            </w:pPr>
          </w:p>
          <w:p w:rsidR="00DB0C2A" w:rsidRPr="00B3216A" w:rsidRDefault="00DB0C2A" w:rsidP="000667F4">
            <w:pPr>
              <w:jc w:val="both"/>
              <w:rPr>
                <w:rFonts w:cs="Arial"/>
                <w:b/>
                <w:szCs w:val="22"/>
                <w:lang w:val="sl-SI"/>
              </w:rPr>
            </w:pPr>
          </w:p>
        </w:tc>
      </w:tr>
    </w:tbl>
    <w:p w:rsidR="00DB0C2A" w:rsidRPr="00F26DDC" w:rsidRDefault="00DB0C2A" w:rsidP="00DB0C2A">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4067"/>
        <w:gridCol w:w="5112"/>
      </w:tblGrid>
      <w:tr w:rsidR="00DB0C2A" w:rsidRPr="00C52476" w:rsidTr="000667F4">
        <w:trPr>
          <w:trHeight w:val="340"/>
        </w:trPr>
        <w:tc>
          <w:tcPr>
            <w:tcW w:w="4067" w:type="dxa"/>
          </w:tcPr>
          <w:p w:rsidR="00DB0C2A" w:rsidRPr="007536C9" w:rsidRDefault="00DB0C2A" w:rsidP="000667F4">
            <w:pPr>
              <w:jc w:val="both"/>
              <w:rPr>
                <w:rFonts w:cs="Arial"/>
                <w:b/>
                <w:szCs w:val="22"/>
                <w:lang w:val="sl-SI"/>
              </w:rPr>
            </w:pPr>
            <w:r w:rsidRPr="007536C9">
              <w:rPr>
                <w:rFonts w:cs="Arial"/>
                <w:b/>
                <w:szCs w:val="22"/>
                <w:lang w:val="sl-SI"/>
              </w:rPr>
              <w:t xml:space="preserve">4. Datum izvedbe </w:t>
            </w:r>
            <w:proofErr w:type="spellStart"/>
            <w:r w:rsidRPr="007536C9">
              <w:rPr>
                <w:rFonts w:cs="Arial"/>
                <w:b/>
                <w:szCs w:val="22"/>
                <w:lang w:val="sl-SI"/>
              </w:rPr>
              <w:t>sortirne</w:t>
            </w:r>
            <w:proofErr w:type="spellEnd"/>
            <w:r w:rsidRPr="007536C9">
              <w:rPr>
                <w:rFonts w:cs="Arial"/>
                <w:b/>
                <w:szCs w:val="22"/>
                <w:lang w:val="sl-SI"/>
              </w:rPr>
              <w:t xml:space="preserve"> analize: </w:t>
            </w:r>
          </w:p>
        </w:tc>
        <w:tc>
          <w:tcPr>
            <w:tcW w:w="5112" w:type="dxa"/>
            <w:tcBorders>
              <w:top w:val="single" w:sz="6" w:space="0" w:color="auto"/>
              <w:left w:val="single" w:sz="6" w:space="0" w:color="auto"/>
              <w:bottom w:val="single" w:sz="6" w:space="0" w:color="auto"/>
              <w:right w:val="single" w:sz="6" w:space="0" w:color="auto"/>
            </w:tcBorders>
          </w:tcPr>
          <w:p w:rsidR="00DB0C2A" w:rsidRPr="00B3216A" w:rsidRDefault="00DB0C2A" w:rsidP="000667F4">
            <w:pPr>
              <w:jc w:val="both"/>
              <w:rPr>
                <w:rFonts w:cs="Arial"/>
                <w:szCs w:val="22"/>
                <w:lang w:val="sl-SI"/>
              </w:rPr>
            </w:pPr>
          </w:p>
        </w:tc>
      </w:tr>
    </w:tbl>
    <w:p w:rsidR="00DB0C2A" w:rsidRPr="00F26DDC" w:rsidRDefault="00DB0C2A" w:rsidP="00DB0C2A">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3509"/>
        <w:gridCol w:w="2127"/>
        <w:gridCol w:w="3543"/>
      </w:tblGrid>
      <w:tr w:rsidR="00DB0C2A" w:rsidRPr="00C52476" w:rsidTr="000667F4">
        <w:trPr>
          <w:trHeight w:hRule="exact" w:val="320"/>
        </w:trPr>
        <w:tc>
          <w:tcPr>
            <w:tcW w:w="5636" w:type="dxa"/>
            <w:gridSpan w:val="2"/>
          </w:tcPr>
          <w:p w:rsidR="00DB0C2A" w:rsidRPr="007536C9" w:rsidRDefault="00DB0C2A" w:rsidP="000667F4">
            <w:pPr>
              <w:spacing w:before="60" w:after="60"/>
              <w:jc w:val="both"/>
              <w:rPr>
                <w:rFonts w:cs="Arial"/>
                <w:b/>
                <w:szCs w:val="22"/>
                <w:lang w:val="sl-SI"/>
              </w:rPr>
            </w:pPr>
            <w:r w:rsidRPr="007536C9">
              <w:rPr>
                <w:rFonts w:cs="Arial"/>
                <w:b/>
                <w:szCs w:val="22"/>
                <w:lang w:val="sl-SI"/>
              </w:rPr>
              <w:t>5. Območje vzorčenja:</w:t>
            </w:r>
          </w:p>
        </w:tc>
        <w:tc>
          <w:tcPr>
            <w:tcW w:w="3543" w:type="dxa"/>
          </w:tcPr>
          <w:p w:rsidR="00DB0C2A" w:rsidRPr="00B3216A" w:rsidRDefault="00DB0C2A" w:rsidP="000667F4">
            <w:pPr>
              <w:spacing w:before="60" w:after="60"/>
              <w:jc w:val="both"/>
              <w:rPr>
                <w:rFonts w:cs="Arial"/>
                <w:szCs w:val="22"/>
                <w:lang w:val="sl-SI"/>
              </w:rPr>
            </w:pPr>
          </w:p>
        </w:tc>
      </w:tr>
      <w:tr w:rsidR="00DB0C2A" w:rsidRPr="00C52476" w:rsidTr="000667F4">
        <w:trPr>
          <w:trHeight w:hRule="exact" w:val="320"/>
        </w:trPr>
        <w:tc>
          <w:tcPr>
            <w:tcW w:w="3509" w:type="dxa"/>
          </w:tcPr>
          <w:p w:rsidR="00DB0C2A" w:rsidRPr="00F26DDC" w:rsidRDefault="00DB0C2A" w:rsidP="000667F4">
            <w:pPr>
              <w:spacing w:before="60" w:after="60"/>
              <w:jc w:val="both"/>
              <w:rPr>
                <w:rFonts w:cs="Arial"/>
                <w:szCs w:val="22"/>
                <w:lang w:val="sl-SI"/>
              </w:rPr>
            </w:pPr>
            <w:r w:rsidRPr="00F26DDC">
              <w:rPr>
                <w:rFonts w:cs="Arial"/>
                <w:szCs w:val="22"/>
                <w:lang w:val="sl-SI"/>
              </w:rPr>
              <w:t>Občina:</w:t>
            </w:r>
          </w:p>
        </w:tc>
        <w:tc>
          <w:tcPr>
            <w:tcW w:w="5670" w:type="dxa"/>
            <w:gridSpan w:val="2"/>
            <w:tcBorders>
              <w:top w:val="single" w:sz="6" w:space="0" w:color="auto"/>
              <w:left w:val="single" w:sz="6" w:space="0" w:color="auto"/>
              <w:bottom w:val="single" w:sz="6" w:space="0" w:color="auto"/>
              <w:right w:val="single" w:sz="6" w:space="0" w:color="auto"/>
            </w:tcBorders>
          </w:tcPr>
          <w:p w:rsidR="00DB0C2A" w:rsidRPr="007536C9" w:rsidRDefault="00DB0C2A" w:rsidP="000667F4">
            <w:pPr>
              <w:spacing w:before="60" w:after="60"/>
              <w:jc w:val="both"/>
              <w:rPr>
                <w:rFonts w:cs="Arial"/>
                <w:szCs w:val="22"/>
                <w:lang w:val="sl-SI"/>
              </w:rPr>
            </w:pPr>
          </w:p>
        </w:tc>
      </w:tr>
      <w:tr w:rsidR="00DB0C2A" w:rsidRPr="00C52476" w:rsidTr="000667F4">
        <w:trPr>
          <w:trHeight w:hRule="exact" w:val="320"/>
        </w:trPr>
        <w:tc>
          <w:tcPr>
            <w:tcW w:w="3509" w:type="dxa"/>
          </w:tcPr>
          <w:p w:rsidR="00DB0C2A" w:rsidRPr="00F26DDC" w:rsidRDefault="00DB0C2A" w:rsidP="000667F4">
            <w:pPr>
              <w:spacing w:before="60" w:after="60"/>
              <w:jc w:val="both"/>
              <w:rPr>
                <w:rFonts w:cs="Arial"/>
                <w:szCs w:val="22"/>
                <w:lang w:val="sl-SI"/>
              </w:rPr>
            </w:pPr>
            <w:r w:rsidRPr="00F26DDC">
              <w:rPr>
                <w:rFonts w:cs="Arial"/>
                <w:szCs w:val="22"/>
                <w:lang w:val="sl-SI"/>
              </w:rPr>
              <w:t>Opis kraja nastajanja odpadka:</w:t>
            </w:r>
          </w:p>
        </w:tc>
        <w:tc>
          <w:tcPr>
            <w:tcW w:w="5670" w:type="dxa"/>
            <w:gridSpan w:val="2"/>
            <w:tcBorders>
              <w:top w:val="single" w:sz="6" w:space="0" w:color="auto"/>
              <w:left w:val="single" w:sz="6" w:space="0" w:color="auto"/>
              <w:bottom w:val="single" w:sz="6" w:space="0" w:color="auto"/>
              <w:right w:val="single" w:sz="6" w:space="0" w:color="auto"/>
            </w:tcBorders>
          </w:tcPr>
          <w:p w:rsidR="00DB0C2A" w:rsidRPr="007536C9" w:rsidRDefault="00DB0C2A" w:rsidP="000667F4">
            <w:pPr>
              <w:spacing w:before="60" w:after="60"/>
              <w:jc w:val="both"/>
              <w:rPr>
                <w:rFonts w:cs="Arial"/>
                <w:szCs w:val="22"/>
                <w:lang w:val="sl-SI"/>
              </w:rPr>
            </w:pPr>
          </w:p>
          <w:p w:rsidR="00DB0C2A" w:rsidRPr="00B3216A" w:rsidRDefault="00DB0C2A" w:rsidP="000667F4">
            <w:pPr>
              <w:spacing w:before="60" w:after="60"/>
              <w:jc w:val="both"/>
              <w:rPr>
                <w:rFonts w:cs="Arial"/>
                <w:szCs w:val="22"/>
                <w:lang w:val="sl-SI"/>
              </w:rPr>
            </w:pPr>
          </w:p>
        </w:tc>
      </w:tr>
    </w:tbl>
    <w:p w:rsidR="00DB0C2A" w:rsidRPr="00F26DDC" w:rsidRDefault="00DB0C2A" w:rsidP="00DB0C2A">
      <w:pPr>
        <w:jc w:val="both"/>
        <w:rPr>
          <w:rFonts w:cs="Arial"/>
          <w:b/>
          <w:szCs w:val="22"/>
          <w:lang w:val="sl-SI"/>
        </w:rPr>
      </w:pPr>
    </w:p>
    <w:p w:rsidR="00DB0C2A" w:rsidRPr="007536C9" w:rsidRDefault="00DB0C2A" w:rsidP="00DB0C2A">
      <w:pPr>
        <w:rPr>
          <w:rFonts w:cs="Arial"/>
          <w:b/>
          <w:szCs w:val="22"/>
          <w:lang w:val="sl-SI"/>
        </w:rPr>
      </w:pPr>
    </w:p>
    <w:p w:rsidR="00DB0C2A" w:rsidRPr="00B3216A" w:rsidRDefault="00DB0C2A" w:rsidP="00DB0C2A">
      <w:pPr>
        <w:suppressAutoHyphens/>
        <w:jc w:val="center"/>
        <w:rPr>
          <w:rFonts w:cs="Arial"/>
          <w:szCs w:val="22"/>
          <w:lang w:val="sl-SI" w:eastAsia="ar-SA" w:bidi="mr-IN"/>
        </w:rPr>
      </w:pPr>
    </w:p>
    <w:p w:rsidR="00A26BBC" w:rsidRPr="00C52476" w:rsidRDefault="00DB0C2A" w:rsidP="00A26BBC">
      <w:pPr>
        <w:jc w:val="center"/>
        <w:rPr>
          <w:rFonts w:cs="Arial"/>
          <w:b/>
          <w:szCs w:val="22"/>
          <w:lang w:val="sl-SI" w:eastAsia="sl-SI" w:bidi="mr-IN"/>
        </w:rPr>
      </w:pPr>
      <w:r w:rsidRPr="00B3216A">
        <w:rPr>
          <w:rFonts w:cs="Arial"/>
          <w:szCs w:val="22"/>
          <w:lang w:val="sl-SI" w:eastAsia="ar-SA" w:bidi="mr-IN"/>
        </w:rPr>
        <w:br w:type="page"/>
      </w:r>
      <w:r w:rsidR="00A26BBC" w:rsidRPr="00C52476">
        <w:rPr>
          <w:rFonts w:cs="Arial"/>
          <w:b/>
          <w:szCs w:val="22"/>
          <w:lang w:val="sl-SI" w:eastAsia="sl-SI" w:bidi="mr-IN"/>
        </w:rPr>
        <w:lastRenderedPageBreak/>
        <w:t>OBRAZLOŽITEV</w:t>
      </w:r>
    </w:p>
    <w:p w:rsidR="00A26BBC" w:rsidRPr="0020596E" w:rsidRDefault="00A26BBC" w:rsidP="00A26BBC">
      <w:pPr>
        <w:overflowPunct w:val="0"/>
        <w:autoSpaceDE w:val="0"/>
        <w:autoSpaceDN w:val="0"/>
        <w:adjustRightInd w:val="0"/>
        <w:spacing w:line="240" w:lineRule="auto"/>
        <w:jc w:val="center"/>
        <w:rPr>
          <w:rFonts w:cs="Arial"/>
          <w:b/>
          <w:bCs/>
          <w:szCs w:val="22"/>
          <w:lang w:val="sl-SI" w:eastAsia="sl-SI" w:bidi="mr-IN"/>
        </w:rPr>
      </w:pPr>
      <w:r w:rsidRPr="0020596E">
        <w:rPr>
          <w:rFonts w:cs="Arial"/>
          <w:b/>
          <w:szCs w:val="22"/>
          <w:lang w:val="sl-SI" w:eastAsia="sl-SI" w:bidi="mr-IN"/>
        </w:rPr>
        <w:t>Uredbe o obvezni občinski gospodarski javni službi zbiranja komunalnih odpadkov</w:t>
      </w:r>
    </w:p>
    <w:p w:rsidR="00A26BBC" w:rsidRPr="0020596E" w:rsidRDefault="00A26BBC" w:rsidP="00A26BBC">
      <w:pPr>
        <w:overflowPunct w:val="0"/>
        <w:autoSpaceDE w:val="0"/>
        <w:autoSpaceDN w:val="0"/>
        <w:adjustRightInd w:val="0"/>
        <w:spacing w:line="240" w:lineRule="auto"/>
        <w:jc w:val="both"/>
        <w:rPr>
          <w:rFonts w:cs="Arial"/>
          <w:b/>
          <w:bCs/>
          <w:sz w:val="22"/>
          <w:szCs w:val="22"/>
          <w:lang w:val="sl-SI" w:eastAsia="sl-SI" w:bidi="mr-IN"/>
        </w:rPr>
      </w:pPr>
    </w:p>
    <w:p w:rsidR="00A26BBC" w:rsidRPr="0020596E" w:rsidRDefault="00A26BBC" w:rsidP="00A26BBC">
      <w:pPr>
        <w:overflowPunct w:val="0"/>
        <w:autoSpaceDE w:val="0"/>
        <w:autoSpaceDN w:val="0"/>
        <w:adjustRightInd w:val="0"/>
        <w:spacing w:line="240" w:lineRule="auto"/>
        <w:rPr>
          <w:rFonts w:cs="Arial"/>
          <w:b/>
          <w:bCs/>
          <w:sz w:val="22"/>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szCs w:val="22"/>
          <w:lang w:val="sl-SI" w:eastAsia="sl-SI" w:bidi="mr-IN"/>
        </w:rPr>
        <w:t xml:space="preserve">Pravna podlaga za predlog Uredbe o obvezni občinski gospodarski javni službi zbiranja komunalnih odpadkov (v nadaljevanju: </w:t>
      </w:r>
      <w:r>
        <w:rPr>
          <w:rFonts w:cs="Arial"/>
          <w:szCs w:val="22"/>
          <w:lang w:val="sl-SI" w:eastAsia="sl-SI" w:bidi="mr-IN"/>
        </w:rPr>
        <w:t>u</w:t>
      </w:r>
      <w:r w:rsidRPr="0020596E">
        <w:rPr>
          <w:rFonts w:cs="Arial"/>
          <w:szCs w:val="22"/>
          <w:lang w:val="sl-SI" w:eastAsia="sl-SI" w:bidi="mr-IN"/>
        </w:rPr>
        <w:t>redba)</w:t>
      </w:r>
      <w:r w:rsidRPr="0020596E">
        <w:rPr>
          <w:rFonts w:cs="Arial"/>
          <w:bCs/>
          <w:szCs w:val="22"/>
          <w:lang w:val="sl-SI" w:eastAsia="sl-SI" w:bidi="mr-IN"/>
        </w:rPr>
        <w:t xml:space="preserve"> je tretji odstavek 149. člena </w:t>
      </w:r>
      <w:r w:rsidRPr="0020596E">
        <w:rPr>
          <w:rFonts w:cs="Arial"/>
          <w:szCs w:val="22"/>
          <w:lang w:val="sl-SI" w:eastAsia="sl-SI"/>
        </w:rPr>
        <w:t xml:space="preserve">Zakona o varstvu okolja </w:t>
      </w:r>
      <w:r w:rsidRPr="0020596E">
        <w:rPr>
          <w:rFonts w:cs="Arial"/>
          <w:noProof/>
          <w:szCs w:val="16"/>
          <w:lang w:val="sl-SI" w:eastAsia="sl-SI"/>
        </w:rPr>
        <w:t>(</w:t>
      </w:r>
      <w:r w:rsidRPr="0020596E">
        <w:rPr>
          <w:rFonts w:cs="Arial"/>
          <w:szCs w:val="22"/>
          <w:lang w:val="sl-SI" w:eastAsia="sl-SI"/>
        </w:rPr>
        <w:t xml:space="preserve">Uradni list RS, št. 39/06 – uradno prečiščeno besedilo, 49/06 – ZMetD, 66/06 – </w:t>
      </w:r>
      <w:proofErr w:type="spellStart"/>
      <w:r w:rsidRPr="0020596E">
        <w:rPr>
          <w:rFonts w:cs="Arial"/>
          <w:szCs w:val="22"/>
          <w:lang w:val="sl-SI" w:eastAsia="sl-SI"/>
        </w:rPr>
        <w:t>odl</w:t>
      </w:r>
      <w:proofErr w:type="spellEnd"/>
      <w:r w:rsidRPr="0020596E">
        <w:rPr>
          <w:rFonts w:cs="Arial"/>
          <w:szCs w:val="22"/>
          <w:lang w:val="sl-SI" w:eastAsia="sl-SI"/>
        </w:rPr>
        <w:t>. US, 33/07 – ZPNačrt, 57/08 – ZFO-1A, 70/08, 108/09, 108/09 – ZPNačrt-A, 48/12, 57/12, 92/13, 56/15, 102/15 in 30/16, v nadaljevanju: ZVO). Prvi odstavek 149. člena ZVO določa</w:t>
      </w:r>
      <w:r w:rsidRPr="0020596E">
        <w:rPr>
          <w:rFonts w:cs="Arial"/>
          <w:bCs/>
          <w:szCs w:val="22"/>
          <w:lang w:val="sl-SI" w:eastAsia="sl-SI" w:bidi="mr-IN"/>
        </w:rPr>
        <w:t xml:space="preserve"> obvezne občinske gospodarske javne službe varstva okolja in med njimi tudi </w:t>
      </w:r>
      <w:r w:rsidRPr="0020596E">
        <w:rPr>
          <w:rFonts w:cs="Arial"/>
          <w:szCs w:val="22"/>
          <w:lang w:val="sl-SI" w:eastAsia="sl-SI"/>
        </w:rPr>
        <w:t xml:space="preserve">obvezno občinsko gospodarsko javno službo zbiranja določenih vrst komunalnih odpadkov, tretji odstavek istega člena pa daje Vladi Republike Slovenije pristojnost, da podrobneje predpiše vrste dejavnosti, vrste komunalnih odpadkov in nalog, ki se izvajajo v okviru te javne službe, </w:t>
      </w:r>
      <w:r>
        <w:rPr>
          <w:rFonts w:cs="Arial"/>
          <w:szCs w:val="22"/>
          <w:lang w:val="sl-SI" w:eastAsia="sl-SI"/>
        </w:rPr>
        <w:t>ter</w:t>
      </w:r>
      <w:r w:rsidRPr="0020596E">
        <w:rPr>
          <w:rFonts w:cs="Arial"/>
          <w:szCs w:val="22"/>
          <w:lang w:val="sl-SI" w:eastAsia="sl-SI"/>
        </w:rPr>
        <w:t xml:space="preserve"> oskrbovalne standarde in tehnične, vzdrževalne, organizacijske ter druge ukrepe in normative za opravljanje te javne službe. V skladu s četrtim odstavkom 149. člena ZVO občine zagotovijo izvajanje </w:t>
      </w:r>
      <w:r w:rsidRPr="0020596E">
        <w:rPr>
          <w:rFonts w:cs="Arial"/>
          <w:bCs/>
          <w:szCs w:val="22"/>
          <w:lang w:val="sl-SI" w:eastAsia="sl-SI" w:bidi="mr-IN"/>
        </w:rPr>
        <w:t>obvezne občinske gospodarske javne službe v skladu s predpisi iz tretjega odstavka 149. člena</w:t>
      </w:r>
      <w:r>
        <w:rPr>
          <w:rFonts w:cs="Arial"/>
          <w:bCs/>
          <w:szCs w:val="22"/>
          <w:lang w:val="sl-SI" w:eastAsia="sl-SI" w:bidi="mr-IN"/>
        </w:rPr>
        <w:t xml:space="preserve"> ZVO</w:t>
      </w:r>
      <w:r w:rsidRPr="0020596E">
        <w:rPr>
          <w:rFonts w:cs="Arial"/>
          <w:bCs/>
          <w:szCs w:val="22"/>
          <w:lang w:val="sl-SI" w:eastAsia="sl-SI" w:bidi="mr-IN"/>
        </w:rPr>
        <w:t xml:space="preserve"> in predpisi, ki urejajo gospodarske javne službe.</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Predlog </w:t>
      </w:r>
      <w:r>
        <w:rPr>
          <w:rFonts w:cs="Arial"/>
          <w:bCs/>
          <w:szCs w:val="22"/>
          <w:lang w:val="sl-SI" w:eastAsia="sl-SI" w:bidi="mr-IN"/>
        </w:rPr>
        <w:t>u</w:t>
      </w:r>
      <w:r w:rsidRPr="0020596E">
        <w:rPr>
          <w:rFonts w:cs="Arial"/>
          <w:bCs/>
          <w:szCs w:val="22"/>
          <w:lang w:val="sl-SI" w:eastAsia="sl-SI" w:bidi="mr-IN"/>
        </w:rPr>
        <w:t xml:space="preserve">redbe tako določa dejavnost in naloge obvezne občinske gospodarske javne službe zbiranja komunalnih odpadkov (v nadaljevanju: javna služba zbiranja) ter vrste komunalnih odpadkov, ki so predmet izvajanja te javne službe. Določa tudi najmanjši obseg </w:t>
      </w:r>
      <w:r w:rsidRPr="0020596E">
        <w:rPr>
          <w:rFonts w:cs="Arial"/>
          <w:szCs w:val="22"/>
          <w:lang w:val="sl-SI" w:eastAsia="sl-SI"/>
        </w:rPr>
        <w:t>oskrbovalnih standardov in tehničnih, vzdrževalnih, organizacijskih ter drugih ukrepov in normativov za opravljanje javne službe zbiranja.</w:t>
      </w:r>
      <w:r w:rsidRPr="0020596E">
        <w:rPr>
          <w:rFonts w:cs="Arial"/>
          <w:bCs/>
          <w:szCs w:val="22"/>
          <w:lang w:val="sl-SI" w:eastAsia="sl-SI" w:bidi="mr-IN"/>
        </w:rPr>
        <w:t xml:space="preserve"> Predlog </w:t>
      </w:r>
      <w:r>
        <w:rPr>
          <w:rFonts w:cs="Arial"/>
          <w:bCs/>
          <w:szCs w:val="22"/>
          <w:lang w:val="sl-SI" w:eastAsia="sl-SI" w:bidi="mr-IN"/>
        </w:rPr>
        <w:t>u</w:t>
      </w:r>
      <w:r w:rsidRPr="0020596E">
        <w:rPr>
          <w:rFonts w:cs="Arial"/>
          <w:bCs/>
          <w:szCs w:val="22"/>
          <w:lang w:val="sl-SI" w:eastAsia="sl-SI" w:bidi="mr-IN"/>
        </w:rPr>
        <w:t>redbe določa</w:t>
      </w:r>
      <w:r>
        <w:rPr>
          <w:rFonts w:cs="Arial"/>
          <w:bCs/>
          <w:szCs w:val="22"/>
          <w:lang w:val="sl-SI" w:eastAsia="sl-SI" w:bidi="mr-IN"/>
        </w:rPr>
        <w:t xml:space="preserve"> še</w:t>
      </w:r>
      <w:r w:rsidRPr="0020596E">
        <w:rPr>
          <w:rFonts w:cs="Arial"/>
          <w:bCs/>
          <w:szCs w:val="22"/>
          <w:lang w:val="sl-SI" w:eastAsia="sl-SI" w:bidi="mr-IN"/>
        </w:rPr>
        <w:t>, da se za vprašanja v zvezi z zbiranjem komunalnih odpadkov in splošnimi pogoji zbiranja teh odpadkov, ki niso posebej urejen</w:t>
      </w:r>
      <w:r>
        <w:rPr>
          <w:rFonts w:cs="Arial"/>
          <w:bCs/>
          <w:szCs w:val="22"/>
          <w:lang w:val="sl-SI" w:eastAsia="sl-SI" w:bidi="mr-IN"/>
        </w:rPr>
        <w:t>i</w:t>
      </w:r>
      <w:r w:rsidRPr="0020596E">
        <w:rPr>
          <w:rFonts w:cs="Arial"/>
          <w:bCs/>
          <w:szCs w:val="22"/>
          <w:lang w:val="sl-SI" w:eastAsia="sl-SI" w:bidi="mr-IN"/>
        </w:rPr>
        <w:t xml:space="preserve"> s to uredbo, uporablja predpis, ki ureja odpadke. Poleg tega </w:t>
      </w:r>
      <w:r>
        <w:rPr>
          <w:rFonts w:cs="Arial"/>
          <w:bCs/>
          <w:szCs w:val="22"/>
          <w:lang w:val="sl-SI" w:eastAsia="sl-SI" w:bidi="mr-IN"/>
        </w:rPr>
        <w:t>u</w:t>
      </w:r>
      <w:r w:rsidRPr="0020596E">
        <w:rPr>
          <w:rFonts w:cs="Arial"/>
          <w:bCs/>
          <w:szCs w:val="22"/>
          <w:lang w:val="sl-SI" w:eastAsia="sl-SI" w:bidi="mr-IN"/>
        </w:rPr>
        <w:t xml:space="preserve">redba določa, da se za tiste komunalne odpadke, za katere njihovo zbiranje urejajo posebni predpisi, poleg te uredbe uporabljajo tudi </w:t>
      </w:r>
      <w:r w:rsidR="00A25925">
        <w:rPr>
          <w:rFonts w:cs="Arial"/>
          <w:bCs/>
          <w:szCs w:val="22"/>
          <w:lang w:val="sl-SI" w:eastAsia="sl-SI" w:bidi="mr-IN"/>
        </w:rPr>
        <w:t>ti</w:t>
      </w:r>
      <w:r w:rsidR="00A25925" w:rsidRPr="0020596E">
        <w:rPr>
          <w:rFonts w:cs="Arial"/>
          <w:bCs/>
          <w:szCs w:val="22"/>
          <w:lang w:val="sl-SI" w:eastAsia="sl-SI" w:bidi="mr-IN"/>
        </w:rPr>
        <w:t xml:space="preserve"> </w:t>
      </w:r>
      <w:r w:rsidRPr="0020596E">
        <w:rPr>
          <w:rFonts w:cs="Arial"/>
          <w:bCs/>
          <w:szCs w:val="22"/>
          <w:lang w:val="sl-SI" w:eastAsia="sl-SI" w:bidi="mr-IN"/>
        </w:rPr>
        <w:t xml:space="preserve">posebni predpisi; predlog </w:t>
      </w:r>
      <w:r>
        <w:rPr>
          <w:rFonts w:cs="Arial"/>
          <w:bCs/>
          <w:szCs w:val="22"/>
          <w:lang w:val="sl-SI" w:eastAsia="sl-SI" w:bidi="mr-IN"/>
        </w:rPr>
        <w:t>u</w:t>
      </w:r>
      <w:r w:rsidRPr="0020596E">
        <w:rPr>
          <w:rFonts w:cs="Arial"/>
          <w:bCs/>
          <w:szCs w:val="22"/>
          <w:lang w:val="sl-SI" w:eastAsia="sl-SI" w:bidi="mr-IN"/>
        </w:rPr>
        <w:t xml:space="preserve">redbe v ureditev v </w:t>
      </w:r>
      <w:r w:rsidR="00A25925">
        <w:rPr>
          <w:rFonts w:cs="Arial"/>
          <w:bCs/>
          <w:szCs w:val="22"/>
          <w:lang w:val="sl-SI" w:eastAsia="sl-SI" w:bidi="mr-IN"/>
        </w:rPr>
        <w:t>te</w:t>
      </w:r>
      <w:r w:rsidR="00A25925" w:rsidRPr="0020596E">
        <w:rPr>
          <w:rFonts w:cs="Arial"/>
          <w:bCs/>
          <w:szCs w:val="22"/>
          <w:lang w:val="sl-SI" w:eastAsia="sl-SI" w:bidi="mr-IN"/>
        </w:rPr>
        <w:t xml:space="preserve">h </w:t>
      </w:r>
      <w:r w:rsidRPr="0020596E">
        <w:rPr>
          <w:rFonts w:cs="Arial"/>
          <w:bCs/>
          <w:szCs w:val="22"/>
          <w:lang w:val="sl-SI" w:eastAsia="sl-SI" w:bidi="mr-IN"/>
        </w:rPr>
        <w:t xml:space="preserve">posebnih predpisih ne posega </w:t>
      </w:r>
      <w:r>
        <w:rPr>
          <w:rFonts w:cs="Arial"/>
          <w:bCs/>
          <w:szCs w:val="22"/>
          <w:lang w:val="sl-SI" w:eastAsia="sl-SI" w:bidi="mr-IN"/>
        </w:rPr>
        <w:t>in</w:t>
      </w:r>
      <w:r w:rsidRPr="0020596E">
        <w:rPr>
          <w:rFonts w:cs="Arial"/>
          <w:bCs/>
          <w:szCs w:val="22"/>
          <w:lang w:val="sl-SI" w:eastAsia="sl-SI" w:bidi="mr-IN"/>
        </w:rPr>
        <w:t xml:space="preserve"> je ne spreminja.</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0"/>
          <w:lang w:val="sl-SI" w:eastAsia="sl-SI"/>
        </w:rPr>
        <w:t xml:space="preserve">V </w:t>
      </w:r>
      <w:r>
        <w:rPr>
          <w:rFonts w:cs="Arial"/>
          <w:bCs/>
          <w:szCs w:val="20"/>
          <w:lang w:val="sl-SI" w:eastAsia="sl-SI"/>
        </w:rPr>
        <w:t>uredbi</w:t>
      </w:r>
      <w:r w:rsidRPr="0020596E">
        <w:rPr>
          <w:rFonts w:cs="Arial"/>
          <w:bCs/>
          <w:szCs w:val="20"/>
          <w:lang w:val="sl-SI" w:eastAsia="sl-SI"/>
        </w:rPr>
        <w:t xml:space="preserve"> so zajete tudi določbe, ki vsebujejo pogoje</w:t>
      </w:r>
      <w:r w:rsidRPr="0020596E">
        <w:rPr>
          <w:szCs w:val="16"/>
          <w:lang w:val="sl-SI" w:eastAsia="sl-SI"/>
        </w:rPr>
        <w:t xml:space="preserve"> </w:t>
      </w:r>
      <w:r w:rsidRPr="0020596E">
        <w:rPr>
          <w:rFonts w:cs="Arial"/>
          <w:bCs/>
          <w:szCs w:val="20"/>
          <w:lang w:val="sl-SI" w:eastAsia="sl-SI"/>
        </w:rPr>
        <w:t xml:space="preserve">za neposredno oddajo komunalnih odpadkov zbiralcu odpadkov ali izvajalcu obdelave odpadkov </w:t>
      </w:r>
      <w:r>
        <w:rPr>
          <w:rFonts w:cs="Arial"/>
          <w:bCs/>
          <w:szCs w:val="20"/>
          <w:lang w:val="sl-SI" w:eastAsia="sl-SI"/>
        </w:rPr>
        <w:t>zunaj</w:t>
      </w:r>
      <w:r w:rsidRPr="0020596E">
        <w:rPr>
          <w:rFonts w:cs="Arial"/>
          <w:bCs/>
          <w:szCs w:val="20"/>
          <w:lang w:val="sl-SI" w:eastAsia="sl-SI"/>
        </w:rPr>
        <w:t xml:space="preserve"> sistema javne službe zbiranja.</w:t>
      </w:r>
      <w:r>
        <w:rPr>
          <w:rFonts w:cs="Arial"/>
          <w:bCs/>
          <w:szCs w:val="22"/>
          <w:lang w:val="sl-SI" w:eastAsia="sl-SI" w:bidi="mr-IN"/>
        </w:rPr>
        <w:t xml:space="preserve"> </w:t>
      </w:r>
      <w:r w:rsidRPr="0020596E">
        <w:rPr>
          <w:rFonts w:cs="Arial"/>
          <w:bCs/>
          <w:szCs w:val="22"/>
          <w:lang w:val="sl-SI" w:eastAsia="sl-SI" w:bidi="mr-IN"/>
        </w:rPr>
        <w:t>Na pobudo gospodarstva in ohranitve dolgo ustaljenih praks za posameznike in podjetja je uvedena dodatna izjema od obvezne uporabe javne službe zbiranja, in sicer lahko izvirni povzročitelj iz dejavnosti za nekatere svoje ločeno zbrane frakcije (papir, kovine in kosovni odpadki) komunalnih odpadkov zagotovi nadaljnje ravnanje z oddajo drugim osebam</w:t>
      </w:r>
      <w:r>
        <w:rPr>
          <w:rFonts w:cs="Arial"/>
          <w:bCs/>
          <w:szCs w:val="22"/>
          <w:lang w:val="sl-SI" w:eastAsia="sl-SI" w:bidi="mr-IN"/>
        </w:rPr>
        <w:t>,</w:t>
      </w:r>
      <w:r w:rsidRPr="0020596E">
        <w:rPr>
          <w:rFonts w:cs="Arial"/>
          <w:bCs/>
          <w:szCs w:val="22"/>
          <w:lang w:val="sl-SI" w:eastAsia="sl-SI" w:bidi="mr-IN"/>
        </w:rPr>
        <w:t xml:space="preserve"> vpisanim v evidenco zbiralcev</w:t>
      </w:r>
      <w:r>
        <w:rPr>
          <w:rFonts w:cs="Arial"/>
          <w:bCs/>
          <w:szCs w:val="22"/>
          <w:lang w:val="sl-SI" w:eastAsia="sl-SI" w:bidi="mr-IN"/>
        </w:rPr>
        <w:t>,</w:t>
      </w:r>
      <w:r w:rsidRPr="0020596E">
        <w:rPr>
          <w:rFonts w:cs="Arial"/>
          <w:bCs/>
          <w:szCs w:val="22"/>
          <w:lang w:val="sl-SI" w:eastAsia="sl-SI" w:bidi="mr-IN"/>
        </w:rPr>
        <w:t xml:space="preserve"> ali imetnikom dovoljenja za predelavo teh odpadkov, ki niso izvajalci javne službe. Na podlagi pripomb, prejetih med javno obravnavo uredba dopušča uporabniku, ki je posameznik, možnost izbire, da določene odpadke (papir in kovine), ki nastanejo kot njegovi komunalni odpadki, poleg izvajalc</w:t>
      </w:r>
      <w:r>
        <w:rPr>
          <w:rFonts w:cs="Arial"/>
          <w:bCs/>
          <w:szCs w:val="22"/>
          <w:lang w:val="sl-SI" w:eastAsia="sl-SI" w:bidi="mr-IN"/>
        </w:rPr>
        <w:t>u</w:t>
      </w:r>
      <w:r w:rsidRPr="0020596E">
        <w:rPr>
          <w:rFonts w:cs="Arial"/>
          <w:bCs/>
          <w:szCs w:val="22"/>
          <w:lang w:val="sl-SI" w:eastAsia="sl-SI" w:bidi="mr-IN"/>
        </w:rPr>
        <w:t xml:space="preserve"> javne službe prepušča tudi osebam</w:t>
      </w:r>
      <w:r>
        <w:rPr>
          <w:rFonts w:cs="Arial"/>
          <w:bCs/>
          <w:szCs w:val="22"/>
          <w:lang w:val="sl-SI" w:eastAsia="sl-SI" w:bidi="mr-IN"/>
        </w:rPr>
        <w:t>,</w:t>
      </w:r>
      <w:r w:rsidRPr="0020596E">
        <w:rPr>
          <w:rFonts w:cs="Arial"/>
          <w:bCs/>
          <w:szCs w:val="22"/>
          <w:lang w:val="sl-SI" w:eastAsia="sl-SI" w:bidi="mr-IN"/>
        </w:rPr>
        <w:t xml:space="preserve"> vpisanim v evidenco zbiralcev v zbirnih centrih</w:t>
      </w:r>
      <w:r>
        <w:rPr>
          <w:rFonts w:cs="Arial"/>
          <w:bCs/>
          <w:szCs w:val="22"/>
          <w:lang w:val="sl-SI" w:eastAsia="sl-SI" w:bidi="mr-IN"/>
        </w:rPr>
        <w:t>,</w:t>
      </w:r>
      <w:r w:rsidRPr="0020596E">
        <w:rPr>
          <w:rFonts w:cs="Arial"/>
          <w:bCs/>
          <w:szCs w:val="22"/>
          <w:lang w:val="sl-SI" w:eastAsia="sl-SI" w:bidi="mr-IN"/>
        </w:rPr>
        <w:t xml:space="preserve"> ali osebam z dovoljenjem za predelavo teh odpadkov na mestih predelave</w:t>
      </w:r>
      <w:r>
        <w:rPr>
          <w:rFonts w:cs="Arial"/>
          <w:bCs/>
          <w:szCs w:val="22"/>
          <w:lang w:val="sl-SI" w:eastAsia="sl-SI" w:bidi="mr-IN"/>
        </w:rPr>
        <w:t>.</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Z upoštevanjem uvodne izjave št. 17 iz Direktive 2008/98/ES uredba določa, da imajo vzgojno</w:t>
      </w:r>
      <w:r>
        <w:rPr>
          <w:rFonts w:cs="Arial"/>
          <w:bCs/>
          <w:szCs w:val="22"/>
          <w:lang w:val="sl-SI" w:eastAsia="sl-SI" w:bidi="mr-IN"/>
        </w:rPr>
        <w:t>-</w:t>
      </w:r>
      <w:r w:rsidRPr="0020596E">
        <w:rPr>
          <w:rFonts w:cs="Arial"/>
          <w:bCs/>
          <w:szCs w:val="22"/>
          <w:lang w:val="sl-SI" w:eastAsia="sl-SI" w:bidi="mr-IN"/>
        </w:rPr>
        <w:t>varstveni ali izobraževalni zavodi, društva ali nevladne organizacije, če se odpadki zbirajo neprofesionalno v humanitarne ali vzgojno</w:t>
      </w:r>
      <w:r>
        <w:rPr>
          <w:rFonts w:cs="Arial"/>
          <w:bCs/>
          <w:szCs w:val="22"/>
          <w:lang w:val="sl-SI" w:eastAsia="sl-SI" w:bidi="mr-IN"/>
        </w:rPr>
        <w:t>-</w:t>
      </w:r>
      <w:r w:rsidRPr="0020596E">
        <w:rPr>
          <w:rFonts w:cs="Arial"/>
          <w:bCs/>
          <w:szCs w:val="22"/>
          <w:lang w:val="sl-SI" w:eastAsia="sl-SI" w:bidi="mr-IN"/>
        </w:rPr>
        <w:t xml:space="preserve">izobraževalne namene, možnost izbire glede prepuščanja odpadnega papirja in odpadne plastične embalaže izvajalcu javne službe ali oddaje teh odpadkov </w:t>
      </w:r>
      <w:r>
        <w:rPr>
          <w:rFonts w:cs="Arial"/>
          <w:bCs/>
          <w:szCs w:val="22"/>
          <w:lang w:val="sl-SI" w:eastAsia="sl-SI" w:bidi="mr-IN"/>
        </w:rPr>
        <w:t>zunaj</w:t>
      </w:r>
      <w:r w:rsidRPr="0020596E">
        <w:rPr>
          <w:rFonts w:cs="Arial"/>
          <w:bCs/>
          <w:szCs w:val="22"/>
          <w:lang w:val="sl-SI" w:eastAsia="sl-SI" w:bidi="mr-IN"/>
        </w:rPr>
        <w:t xml:space="preserve"> sistema javnih služb drugemu zbiralcu, ki je vpisan v ustrezno evidenco</w:t>
      </w:r>
      <w:r>
        <w:rPr>
          <w:rFonts w:cs="Arial"/>
          <w:bCs/>
          <w:szCs w:val="22"/>
          <w:lang w:val="sl-SI" w:eastAsia="sl-SI" w:bidi="mr-IN"/>
        </w:rPr>
        <w:t>,</w:t>
      </w:r>
      <w:r w:rsidRPr="0020596E">
        <w:rPr>
          <w:rFonts w:cs="Arial"/>
          <w:bCs/>
          <w:szCs w:val="22"/>
          <w:lang w:val="sl-SI" w:eastAsia="sl-SI" w:bidi="mr-IN"/>
        </w:rPr>
        <w:t xml:space="preserve"> oziroma predelovalcu z ustreznim okoljevarstvenim dovoljenjem.</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Predlog </w:t>
      </w:r>
      <w:r>
        <w:rPr>
          <w:rFonts w:cs="Arial"/>
          <w:bCs/>
          <w:szCs w:val="22"/>
          <w:lang w:val="sl-SI" w:eastAsia="sl-SI" w:bidi="mr-IN"/>
        </w:rPr>
        <w:t>u</w:t>
      </w:r>
      <w:r w:rsidRPr="0020596E">
        <w:rPr>
          <w:rFonts w:cs="Arial"/>
          <w:bCs/>
          <w:szCs w:val="22"/>
          <w:lang w:val="sl-SI" w:eastAsia="sl-SI" w:bidi="mr-IN"/>
        </w:rPr>
        <w:t xml:space="preserve">redbe v delu, </w:t>
      </w:r>
      <w:r>
        <w:rPr>
          <w:rFonts w:cs="Arial"/>
          <w:bCs/>
          <w:szCs w:val="22"/>
          <w:lang w:val="sl-SI" w:eastAsia="sl-SI" w:bidi="mr-IN"/>
        </w:rPr>
        <w:t>v katerem</w:t>
      </w:r>
      <w:r w:rsidRPr="0020596E">
        <w:rPr>
          <w:rFonts w:cs="Arial"/>
          <w:bCs/>
          <w:szCs w:val="22"/>
          <w:lang w:val="sl-SI" w:eastAsia="sl-SI" w:bidi="mr-IN"/>
        </w:rPr>
        <w:t xml:space="preserve"> določa naloge, standarde in normative ter druge ukrepe</w:t>
      </w:r>
      <w:r>
        <w:rPr>
          <w:rFonts w:cs="Arial"/>
          <w:bCs/>
          <w:szCs w:val="22"/>
          <w:lang w:val="sl-SI" w:eastAsia="sl-SI" w:bidi="mr-IN"/>
        </w:rPr>
        <w:t>,</w:t>
      </w:r>
      <w:r w:rsidRPr="0020596E">
        <w:rPr>
          <w:rFonts w:cs="Arial"/>
          <w:bCs/>
          <w:szCs w:val="22"/>
          <w:lang w:val="sl-SI" w:eastAsia="sl-SI" w:bidi="mr-IN"/>
        </w:rPr>
        <w:t xml:space="preserve"> posodablja in dopolnjuje veljavno ureditev v Odredbi o ravnanju z ločeno zbranimi frakcijami pri opravljanju javne službe ravnanja s komunalnimi odpadki (Ur.</w:t>
      </w:r>
      <w:r>
        <w:rPr>
          <w:rFonts w:cs="Arial"/>
          <w:bCs/>
          <w:szCs w:val="22"/>
          <w:lang w:val="sl-SI" w:eastAsia="sl-SI" w:bidi="mr-IN"/>
        </w:rPr>
        <w:t xml:space="preserve"> </w:t>
      </w:r>
      <w:r w:rsidRPr="0020596E">
        <w:rPr>
          <w:rFonts w:cs="Arial"/>
          <w:bCs/>
          <w:szCs w:val="22"/>
          <w:lang w:val="sl-SI" w:eastAsia="sl-SI" w:bidi="mr-IN"/>
        </w:rPr>
        <w:t xml:space="preserve">l. RS, št. 21/2001, v nadaljevanju </w:t>
      </w:r>
      <w:r>
        <w:rPr>
          <w:rFonts w:cs="Arial"/>
          <w:bCs/>
          <w:szCs w:val="22"/>
          <w:lang w:val="sl-SI" w:eastAsia="sl-SI" w:bidi="mr-IN"/>
        </w:rPr>
        <w:t>o</w:t>
      </w:r>
      <w:r w:rsidRPr="0020596E">
        <w:rPr>
          <w:rFonts w:cs="Arial"/>
          <w:bCs/>
          <w:szCs w:val="22"/>
          <w:lang w:val="sl-SI" w:eastAsia="sl-SI" w:bidi="mr-IN"/>
        </w:rPr>
        <w:t xml:space="preserve">dredba), ki jo ta </w:t>
      </w:r>
      <w:r>
        <w:rPr>
          <w:rFonts w:cs="Arial"/>
          <w:bCs/>
          <w:szCs w:val="22"/>
          <w:lang w:val="sl-SI" w:eastAsia="sl-SI" w:bidi="mr-IN"/>
        </w:rPr>
        <w:t>u</w:t>
      </w:r>
      <w:r w:rsidRPr="0020596E">
        <w:rPr>
          <w:rFonts w:cs="Arial"/>
          <w:bCs/>
          <w:szCs w:val="22"/>
          <w:lang w:val="sl-SI" w:eastAsia="sl-SI" w:bidi="mr-IN"/>
        </w:rPr>
        <w:t>redba v celoti razveljavlja in nadomešča.</w:t>
      </w:r>
    </w:p>
    <w:p w:rsidR="00F421C3" w:rsidRDefault="00F421C3"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670589" w:rsidP="00A26BBC">
      <w:pPr>
        <w:overflowPunct w:val="0"/>
        <w:autoSpaceDE w:val="0"/>
        <w:autoSpaceDN w:val="0"/>
        <w:adjustRightInd w:val="0"/>
        <w:spacing w:line="240" w:lineRule="auto"/>
        <w:jc w:val="both"/>
        <w:rPr>
          <w:rFonts w:cs="Arial"/>
          <w:bCs/>
          <w:szCs w:val="22"/>
          <w:lang w:val="sl-SI" w:eastAsia="sl-SI" w:bidi="mr-IN"/>
        </w:rPr>
      </w:pPr>
      <w:r w:rsidRPr="00670589">
        <w:rPr>
          <w:rFonts w:cs="Arial"/>
          <w:bCs/>
          <w:szCs w:val="22"/>
          <w:lang w:val="sl-SI" w:eastAsia="sl-SI" w:bidi="mr-IN"/>
        </w:rPr>
        <w:t>Uredba določa pravice in obveznosti končnih uporabnikov glede oddaje odpadne embalaže, ki je komunalni odpadek in tiste</w:t>
      </w:r>
      <w:r w:rsidR="006C24B0">
        <w:rPr>
          <w:rFonts w:cs="Arial"/>
          <w:bCs/>
          <w:szCs w:val="22"/>
          <w:lang w:val="sl-SI" w:eastAsia="sl-SI" w:bidi="mr-IN"/>
        </w:rPr>
        <w:t>,</w:t>
      </w:r>
      <w:r w:rsidRPr="00670589">
        <w:rPr>
          <w:rFonts w:cs="Arial"/>
          <w:bCs/>
          <w:szCs w:val="22"/>
          <w:lang w:val="sl-SI" w:eastAsia="sl-SI" w:bidi="mr-IN"/>
        </w:rPr>
        <w:t xml:space="preserve"> ki ni komunalni odpadek. Obenem določa tudi normative za izvajalca javne službe pri pr</w:t>
      </w:r>
      <w:r>
        <w:rPr>
          <w:rFonts w:cs="Arial"/>
          <w:bCs/>
          <w:szCs w:val="22"/>
          <w:lang w:val="sl-SI" w:eastAsia="sl-SI" w:bidi="mr-IN"/>
        </w:rPr>
        <w:t>e</w:t>
      </w:r>
      <w:r w:rsidRPr="00670589">
        <w:rPr>
          <w:rFonts w:cs="Arial"/>
          <w:bCs/>
          <w:szCs w:val="22"/>
          <w:lang w:val="sl-SI" w:eastAsia="sl-SI" w:bidi="mr-IN"/>
        </w:rPr>
        <w:t>vzemu odpadne embalaže, ki jih Uredba o ravnanju z embalažo in odpadno embalažo ne ureja.</w:t>
      </w:r>
    </w:p>
    <w:p w:rsidR="00F421C3" w:rsidRDefault="00F421C3"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lastRenderedPageBreak/>
        <w:t xml:space="preserve">Veljavna </w:t>
      </w:r>
      <w:r>
        <w:rPr>
          <w:rFonts w:cs="Arial"/>
          <w:bCs/>
          <w:szCs w:val="22"/>
          <w:lang w:val="sl-SI" w:eastAsia="sl-SI" w:bidi="mr-IN"/>
        </w:rPr>
        <w:t>o</w:t>
      </w:r>
      <w:r w:rsidRPr="0020596E">
        <w:rPr>
          <w:rFonts w:cs="Arial"/>
          <w:bCs/>
          <w:szCs w:val="22"/>
          <w:lang w:val="sl-SI" w:eastAsia="sl-SI" w:bidi="mr-IN"/>
        </w:rPr>
        <w:t xml:space="preserve">dredba določa najmanjši obseg in vsebino ravnanja z ločeno zbranimi frakcijami, ki morata biti zagotovljena v okviru opravljanja javne službe ravnanja z odpadki. Vsebuje zahteve za izločitev ločenih in nevarnih frakcij iz celotnega snovnega toka komunalnih odpadkov in določa oskrbovalne standarde, ki se nanašajo na zbiralnice, zbiralnice </w:t>
      </w:r>
      <w:r w:rsidRPr="00C52476">
        <w:rPr>
          <w:rFonts w:cs="Arial"/>
          <w:bCs/>
          <w:szCs w:val="22"/>
          <w:lang w:val="sl-SI" w:eastAsia="sl-SI" w:bidi="mr-IN"/>
        </w:rPr>
        <w:t>nevarnih</w:t>
      </w:r>
      <w:r w:rsidRPr="0020596E">
        <w:rPr>
          <w:rFonts w:cs="Arial"/>
          <w:bCs/>
          <w:szCs w:val="22"/>
          <w:lang w:val="sl-SI" w:eastAsia="sl-SI" w:bidi="mr-IN"/>
        </w:rPr>
        <w:t xml:space="preserve"> frakcij</w:t>
      </w:r>
      <w:r>
        <w:rPr>
          <w:rFonts w:cs="Arial"/>
          <w:bCs/>
          <w:szCs w:val="22"/>
          <w:lang w:val="sl-SI" w:eastAsia="sl-SI" w:bidi="mr-IN"/>
        </w:rPr>
        <w:t>,</w:t>
      </w:r>
      <w:r w:rsidRPr="0020596E">
        <w:rPr>
          <w:rFonts w:cs="Arial"/>
          <w:bCs/>
          <w:szCs w:val="22"/>
          <w:lang w:val="sl-SI" w:eastAsia="sl-SI" w:bidi="mr-IN"/>
        </w:rPr>
        <w:t xml:space="preserve"> zbirne centre in prevzemanje kosovnih odpadkov. Veljavna </w:t>
      </w:r>
      <w:r>
        <w:rPr>
          <w:rFonts w:cs="Arial"/>
          <w:bCs/>
          <w:szCs w:val="22"/>
          <w:lang w:val="sl-SI" w:eastAsia="sl-SI" w:bidi="mr-IN"/>
        </w:rPr>
        <w:t>o</w:t>
      </w:r>
      <w:r w:rsidRPr="0020596E">
        <w:rPr>
          <w:rFonts w:cs="Arial"/>
          <w:bCs/>
          <w:szCs w:val="22"/>
          <w:lang w:val="sl-SI" w:eastAsia="sl-SI" w:bidi="mr-IN"/>
        </w:rPr>
        <w:t>dredba se nanaša na obveznosti izvajalca javne službe ravnanja s komunalnimi odpadki (kot je to ob spreje</w:t>
      </w:r>
      <w:r>
        <w:rPr>
          <w:rFonts w:cs="Arial"/>
          <w:bCs/>
          <w:szCs w:val="22"/>
          <w:lang w:val="sl-SI" w:eastAsia="sl-SI" w:bidi="mr-IN"/>
        </w:rPr>
        <w:t>tj</w:t>
      </w:r>
      <w:r w:rsidRPr="0020596E">
        <w:rPr>
          <w:rFonts w:cs="Arial"/>
          <w:bCs/>
          <w:szCs w:val="22"/>
          <w:lang w:val="sl-SI" w:eastAsia="sl-SI" w:bidi="mr-IN"/>
        </w:rPr>
        <w:t xml:space="preserve">u </w:t>
      </w:r>
      <w:r>
        <w:rPr>
          <w:rFonts w:cs="Arial"/>
          <w:bCs/>
          <w:szCs w:val="22"/>
          <w:lang w:val="sl-SI" w:eastAsia="sl-SI" w:bidi="mr-IN"/>
        </w:rPr>
        <w:t>o</w:t>
      </w:r>
      <w:r w:rsidRPr="0020596E">
        <w:rPr>
          <w:rFonts w:cs="Arial"/>
          <w:bCs/>
          <w:szCs w:val="22"/>
          <w:lang w:val="sl-SI" w:eastAsia="sl-SI" w:bidi="mr-IN"/>
        </w:rPr>
        <w:t xml:space="preserve">dredbe določal takrat veljavni Zakon o varstvu okolja), in ne izvajalca javne službe zbiranja, </w:t>
      </w:r>
      <w:r>
        <w:rPr>
          <w:rFonts w:cs="Arial"/>
          <w:bCs/>
          <w:szCs w:val="22"/>
          <w:lang w:val="sl-SI" w:eastAsia="sl-SI" w:bidi="mr-IN"/>
        </w:rPr>
        <w:t xml:space="preserve">poleg tega </w:t>
      </w:r>
      <w:r w:rsidRPr="0020596E">
        <w:rPr>
          <w:rFonts w:cs="Arial"/>
          <w:bCs/>
          <w:szCs w:val="22"/>
          <w:lang w:val="sl-SI" w:eastAsia="sl-SI" w:bidi="mr-IN"/>
        </w:rPr>
        <w:t xml:space="preserve">v njej niso določene minimalne zahteve glede zbiranja mešanih komunalnih odpadkov. Odredba kot predpis ministra ne vsebuje kazenskih določb za primere kršenja predpisanega ravnanja. </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Predlog </w:t>
      </w:r>
      <w:r>
        <w:rPr>
          <w:rFonts w:cs="Arial"/>
          <w:bCs/>
          <w:szCs w:val="22"/>
          <w:lang w:val="sl-SI" w:eastAsia="sl-SI" w:bidi="mr-IN"/>
        </w:rPr>
        <w:t>u</w:t>
      </w:r>
      <w:r w:rsidRPr="0020596E">
        <w:rPr>
          <w:rFonts w:cs="Arial"/>
          <w:bCs/>
          <w:szCs w:val="22"/>
          <w:lang w:val="sl-SI" w:eastAsia="sl-SI" w:bidi="mr-IN"/>
        </w:rPr>
        <w:t>redbe kot dejavnost, ki se izvaja v okviru javne službe zbiranja</w:t>
      </w:r>
      <w:r>
        <w:rPr>
          <w:rFonts w:cs="Arial"/>
          <w:bCs/>
          <w:szCs w:val="22"/>
          <w:lang w:val="sl-SI" w:eastAsia="sl-SI" w:bidi="mr-IN"/>
        </w:rPr>
        <w:t>,</w:t>
      </w:r>
      <w:r w:rsidRPr="0020596E">
        <w:rPr>
          <w:rFonts w:cs="Arial"/>
          <w:bCs/>
          <w:szCs w:val="22"/>
          <w:lang w:val="sl-SI" w:eastAsia="sl-SI" w:bidi="mr-IN"/>
        </w:rPr>
        <w:t xml:space="preserve"> določa zbiranje komunalnih  odpadkov in njihovo oddajanje v nadaljnje ravnanje v skladu s hierarhijo ravnanja z odpadki. Izvajalec mora zagotoviti izvajanje dejavnosti za celotno območje občine, uporabnikom javne službe pa izvajalec omogoča prepuščanje komunalnih odpadkov. </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Predlog </w:t>
      </w:r>
      <w:r>
        <w:rPr>
          <w:rFonts w:cs="Arial"/>
          <w:bCs/>
          <w:szCs w:val="22"/>
          <w:lang w:val="sl-SI" w:eastAsia="sl-SI" w:bidi="mr-IN"/>
        </w:rPr>
        <w:t>u</w:t>
      </w:r>
      <w:r w:rsidRPr="0020596E">
        <w:rPr>
          <w:rFonts w:cs="Arial"/>
          <w:bCs/>
          <w:szCs w:val="22"/>
          <w:lang w:val="sl-SI" w:eastAsia="sl-SI" w:bidi="mr-IN"/>
        </w:rPr>
        <w:t xml:space="preserve">redbe določa vrste komunalnih odpadkov, ki se zbirajo, in načine njihovega zbiranja, in sicer po sistemu od vrat do vrat, </w:t>
      </w:r>
      <w:r w:rsidRPr="00106CC4">
        <w:rPr>
          <w:rFonts w:cs="Arial"/>
          <w:bCs/>
          <w:szCs w:val="22"/>
          <w:lang w:val="sl-SI" w:eastAsia="sl-SI" w:bidi="mr-IN"/>
        </w:rPr>
        <w:t>v zbiralnicah in premičnih zbiralnicah in v zbirnem c</w:t>
      </w:r>
      <w:r w:rsidRPr="0020596E">
        <w:rPr>
          <w:rFonts w:cs="Arial"/>
          <w:bCs/>
          <w:szCs w:val="22"/>
          <w:lang w:val="sl-SI" w:eastAsia="sl-SI" w:bidi="mr-IN"/>
        </w:rPr>
        <w:t xml:space="preserve">entru. Podrobneje kot </w:t>
      </w:r>
      <w:r>
        <w:rPr>
          <w:rFonts w:cs="Arial"/>
          <w:bCs/>
          <w:szCs w:val="22"/>
          <w:lang w:val="sl-SI" w:eastAsia="sl-SI" w:bidi="mr-IN"/>
        </w:rPr>
        <w:t xml:space="preserve">v </w:t>
      </w:r>
      <w:r w:rsidRPr="0020596E">
        <w:rPr>
          <w:rFonts w:cs="Arial"/>
          <w:bCs/>
          <w:szCs w:val="22"/>
          <w:lang w:val="sl-SI" w:eastAsia="sl-SI" w:bidi="mr-IN"/>
        </w:rPr>
        <w:t>veljavn</w:t>
      </w:r>
      <w:r>
        <w:rPr>
          <w:rFonts w:cs="Arial"/>
          <w:bCs/>
          <w:szCs w:val="22"/>
          <w:lang w:val="sl-SI" w:eastAsia="sl-SI" w:bidi="mr-IN"/>
        </w:rPr>
        <w:t>i</w:t>
      </w:r>
      <w:r w:rsidRPr="0020596E">
        <w:rPr>
          <w:rFonts w:cs="Arial"/>
          <w:bCs/>
          <w:szCs w:val="22"/>
          <w:lang w:val="sl-SI" w:eastAsia="sl-SI" w:bidi="mr-IN"/>
        </w:rPr>
        <w:t xml:space="preserve"> </w:t>
      </w:r>
      <w:r>
        <w:rPr>
          <w:rFonts w:cs="Arial"/>
          <w:bCs/>
          <w:szCs w:val="22"/>
          <w:lang w:val="sl-SI" w:eastAsia="sl-SI" w:bidi="mr-IN"/>
        </w:rPr>
        <w:t>o</w:t>
      </w:r>
      <w:r w:rsidRPr="0020596E">
        <w:rPr>
          <w:rFonts w:cs="Arial"/>
          <w:bCs/>
          <w:szCs w:val="22"/>
          <w:lang w:val="sl-SI" w:eastAsia="sl-SI" w:bidi="mr-IN"/>
        </w:rPr>
        <w:t>dredb</w:t>
      </w:r>
      <w:r>
        <w:rPr>
          <w:rFonts w:cs="Arial"/>
          <w:bCs/>
          <w:szCs w:val="22"/>
          <w:lang w:val="sl-SI" w:eastAsia="sl-SI" w:bidi="mr-IN"/>
        </w:rPr>
        <w:t>i</w:t>
      </w:r>
      <w:r w:rsidRPr="0020596E">
        <w:rPr>
          <w:rFonts w:cs="Arial"/>
          <w:bCs/>
          <w:szCs w:val="22"/>
          <w:lang w:val="sl-SI" w:eastAsia="sl-SI" w:bidi="mr-IN"/>
        </w:rPr>
        <w:t xml:space="preserve"> so določene tudi obveznosti izvajalca javne službe zbiranja glede oddajanja zbranih odpadkov v nadaljnje ravnanje.</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Predlog </w:t>
      </w:r>
      <w:r>
        <w:rPr>
          <w:rFonts w:cs="Arial"/>
          <w:bCs/>
          <w:szCs w:val="22"/>
          <w:lang w:val="sl-SI" w:eastAsia="sl-SI" w:bidi="mr-IN"/>
        </w:rPr>
        <w:t>u</w:t>
      </w:r>
      <w:r w:rsidRPr="0020596E">
        <w:rPr>
          <w:rFonts w:cs="Arial"/>
          <w:bCs/>
          <w:szCs w:val="22"/>
          <w:lang w:val="sl-SI" w:eastAsia="sl-SI" w:bidi="mr-IN"/>
        </w:rPr>
        <w:t>redbe določa merila za vzpostavitev in nadgradnjo ustrezne lokalne infrastrukture, ki je potrebna za zbiranje komunalnih odpadkov, med njimi tudi merila in pogoje za skupno uporabo zbirnih centrov. Uredba določa minimalni standard zbirnega centra, ki ga mora skladno z Uredb</w:t>
      </w:r>
      <w:r>
        <w:rPr>
          <w:rFonts w:cs="Arial"/>
          <w:bCs/>
          <w:szCs w:val="22"/>
          <w:lang w:val="sl-SI" w:eastAsia="sl-SI" w:bidi="mr-IN"/>
        </w:rPr>
        <w:t>o</w:t>
      </w:r>
      <w:r w:rsidRPr="0020596E">
        <w:rPr>
          <w:rFonts w:cs="Arial"/>
          <w:bCs/>
          <w:szCs w:val="22"/>
          <w:lang w:val="sl-SI" w:eastAsia="sl-SI" w:bidi="mr-IN"/>
        </w:rPr>
        <w:t xml:space="preserve"> o odpadkih upravljati (vsaj enega) vsak izvajalec </w:t>
      </w:r>
      <w:r>
        <w:rPr>
          <w:rFonts w:cs="Arial"/>
          <w:bCs/>
          <w:szCs w:val="22"/>
          <w:lang w:val="sl-SI" w:eastAsia="sl-SI" w:bidi="mr-IN"/>
        </w:rPr>
        <w:t>javne službe</w:t>
      </w:r>
      <w:r w:rsidRPr="0020596E">
        <w:rPr>
          <w:rFonts w:cs="Arial"/>
          <w:bCs/>
          <w:szCs w:val="22"/>
          <w:lang w:val="sl-SI" w:eastAsia="sl-SI" w:bidi="mr-IN"/>
        </w:rPr>
        <w:t xml:space="preserve"> zbiranja.</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Izvajalcu javne službe zbiranja predlog </w:t>
      </w:r>
      <w:r>
        <w:rPr>
          <w:rFonts w:cs="Arial"/>
          <w:bCs/>
          <w:szCs w:val="22"/>
          <w:lang w:val="sl-SI" w:eastAsia="sl-SI" w:bidi="mr-IN"/>
        </w:rPr>
        <w:t>u</w:t>
      </w:r>
      <w:r w:rsidRPr="0020596E">
        <w:rPr>
          <w:rFonts w:cs="Arial"/>
          <w:bCs/>
          <w:szCs w:val="22"/>
          <w:lang w:val="sl-SI" w:eastAsia="sl-SI" w:bidi="mr-IN"/>
        </w:rPr>
        <w:t xml:space="preserve">redbe nalaga tudi obveznost ozaveščanja in obveščanja uporabnikov javne službe o pravilnem ločevanju odpadkov ter o nujnosti ločevanja odpadkov </w:t>
      </w:r>
      <w:r>
        <w:rPr>
          <w:rFonts w:cs="Arial"/>
          <w:bCs/>
          <w:szCs w:val="22"/>
          <w:lang w:val="sl-SI" w:eastAsia="sl-SI" w:bidi="mr-IN"/>
        </w:rPr>
        <w:t>pri</w:t>
      </w:r>
      <w:r w:rsidRPr="0020596E">
        <w:rPr>
          <w:rFonts w:cs="Arial"/>
          <w:bCs/>
          <w:szCs w:val="22"/>
          <w:lang w:val="sl-SI" w:eastAsia="sl-SI" w:bidi="mr-IN"/>
        </w:rPr>
        <w:t xml:space="preserve"> izvoru. Uredba nalaga izvajalcu javne službe izvedbo </w:t>
      </w:r>
      <w:proofErr w:type="spellStart"/>
      <w:r w:rsidRPr="0020596E">
        <w:rPr>
          <w:rFonts w:cs="Arial"/>
          <w:bCs/>
          <w:szCs w:val="22"/>
          <w:lang w:val="sl-SI" w:eastAsia="sl-SI" w:bidi="mr-IN"/>
        </w:rPr>
        <w:t>sortirne</w:t>
      </w:r>
      <w:proofErr w:type="spellEnd"/>
      <w:r w:rsidRPr="0020596E">
        <w:rPr>
          <w:rFonts w:cs="Arial"/>
          <w:bCs/>
          <w:szCs w:val="22"/>
          <w:lang w:val="sl-SI" w:eastAsia="sl-SI" w:bidi="mr-IN"/>
        </w:rPr>
        <w:t xml:space="preserve"> analize, s katero preverja sestavo zbranih mešanih komunalnih odpadkov.</w:t>
      </w: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p>
    <w:p w:rsidR="00A26BBC" w:rsidRPr="0020596E" w:rsidRDefault="00A26BBC" w:rsidP="00A26BBC">
      <w:pPr>
        <w:overflowPunct w:val="0"/>
        <w:autoSpaceDE w:val="0"/>
        <w:autoSpaceDN w:val="0"/>
        <w:adjustRightInd w:val="0"/>
        <w:spacing w:line="240" w:lineRule="auto"/>
        <w:jc w:val="both"/>
        <w:rPr>
          <w:rFonts w:cs="Arial"/>
          <w:bCs/>
          <w:szCs w:val="22"/>
          <w:lang w:val="sl-SI" w:eastAsia="sl-SI" w:bidi="mr-IN"/>
        </w:rPr>
      </w:pPr>
      <w:r w:rsidRPr="0020596E">
        <w:rPr>
          <w:rFonts w:cs="Arial"/>
          <w:bCs/>
          <w:szCs w:val="22"/>
          <w:lang w:val="sl-SI" w:eastAsia="sl-SI" w:bidi="mr-IN"/>
        </w:rPr>
        <w:t xml:space="preserve">Uredba o obvezni občinski gospodarski javni službi zbiranja komunalnih odpadkov </w:t>
      </w:r>
      <w:r>
        <w:rPr>
          <w:rFonts w:cs="Arial"/>
          <w:bCs/>
          <w:szCs w:val="22"/>
          <w:lang w:val="sl-SI" w:eastAsia="sl-SI" w:bidi="mr-IN"/>
        </w:rPr>
        <w:t>je</w:t>
      </w:r>
      <w:r w:rsidRPr="0020596E">
        <w:rPr>
          <w:rFonts w:cs="Arial"/>
          <w:bCs/>
          <w:szCs w:val="22"/>
          <w:lang w:val="sl-SI" w:eastAsia="sl-SI" w:bidi="mr-IN"/>
        </w:rPr>
        <w:t xml:space="preserve"> ukrep za uveljavitev hierarhije ravnanja z odpadki kot prednostnega vrstnega reda pri ravnanju z odpadki ter za doseganje okoljskega cilja priprave za ponovno uporabo in recikliranja komunalnih odpadkov iz Direktive 2008/98/ES, zato </w:t>
      </w:r>
      <w:r>
        <w:rPr>
          <w:rFonts w:cs="Arial"/>
          <w:bCs/>
          <w:szCs w:val="22"/>
          <w:lang w:val="sl-SI" w:eastAsia="sl-SI" w:bidi="mr-IN"/>
        </w:rPr>
        <w:t>so</w:t>
      </w:r>
      <w:r w:rsidRPr="0020596E">
        <w:rPr>
          <w:rFonts w:cs="Arial"/>
          <w:bCs/>
          <w:szCs w:val="22"/>
          <w:lang w:val="sl-SI" w:eastAsia="sl-SI" w:bidi="mr-IN"/>
        </w:rPr>
        <w:t xml:space="preserve"> njen</w:t>
      </w:r>
      <w:r>
        <w:rPr>
          <w:rFonts w:cs="Arial"/>
          <w:bCs/>
          <w:szCs w:val="22"/>
          <w:lang w:val="sl-SI" w:eastAsia="sl-SI" w:bidi="mr-IN"/>
        </w:rPr>
        <w:t>i</w:t>
      </w:r>
      <w:r w:rsidRPr="0020596E">
        <w:rPr>
          <w:rFonts w:cs="Arial"/>
          <w:bCs/>
          <w:szCs w:val="22"/>
          <w:lang w:val="sl-SI" w:eastAsia="sl-SI" w:bidi="mr-IN"/>
        </w:rPr>
        <w:t xml:space="preserve"> glavni </w:t>
      </w:r>
      <w:r>
        <w:rPr>
          <w:rFonts w:cs="Arial"/>
          <w:bCs/>
          <w:szCs w:val="22"/>
          <w:lang w:val="sl-SI" w:eastAsia="sl-SI" w:bidi="mr-IN"/>
        </w:rPr>
        <w:t xml:space="preserve">cilji </w:t>
      </w:r>
      <w:r w:rsidRPr="0020596E">
        <w:rPr>
          <w:rFonts w:cs="Arial"/>
          <w:bCs/>
          <w:szCs w:val="22"/>
          <w:lang w:val="sl-SI" w:eastAsia="sl-SI" w:bidi="mr-IN"/>
        </w:rPr>
        <w:t>dati večji poudarek ločenemu zbiranju komunalnih odpadkov na izvoru, vzpostaviti pogoje za povečanje deleža komunalnih odpadkov za ponovno uporabo, recikliranje in predelavo ter posledično zmanjšati odlaganje komunalnih odpadkov.</w:t>
      </w:r>
    </w:p>
    <w:p w:rsidR="0020596E" w:rsidRPr="0020596E" w:rsidRDefault="0020596E" w:rsidP="00A26BBC">
      <w:pPr>
        <w:jc w:val="center"/>
        <w:rPr>
          <w:rFonts w:cs="Arial"/>
          <w:b/>
          <w:szCs w:val="20"/>
          <w:u w:val="single"/>
          <w:lang w:val="sl-SI" w:eastAsia="ar-SA"/>
        </w:rPr>
      </w:pPr>
      <w:r w:rsidRPr="0020596E">
        <w:rPr>
          <w:rFonts w:cs="Arial"/>
          <w:b/>
          <w:szCs w:val="20"/>
          <w:u w:val="single"/>
          <w:lang w:val="sl-SI" w:eastAsia="ar-SA"/>
        </w:rPr>
        <w:br w:type="page"/>
      </w:r>
    </w:p>
    <w:p w:rsidR="00DB0C2A" w:rsidRPr="00B3216A" w:rsidRDefault="00DB0C2A" w:rsidP="00DB0C2A">
      <w:pPr>
        <w:spacing w:after="200" w:line="276" w:lineRule="auto"/>
        <w:rPr>
          <w:rFonts w:cs="Arial"/>
          <w:szCs w:val="22"/>
          <w:lang w:val="sl-SI" w:eastAsia="ar-SA" w:bidi="mr-IN"/>
        </w:rPr>
      </w:pPr>
    </w:p>
    <w:p w:rsidR="00BA233F" w:rsidRPr="00770646" w:rsidRDefault="00BD6600" w:rsidP="00BD6600">
      <w:pPr>
        <w:tabs>
          <w:tab w:val="left" w:pos="284"/>
        </w:tabs>
        <w:spacing w:before="360" w:after="240"/>
        <w:rPr>
          <w:rFonts w:cs="Arial"/>
          <w:b/>
          <w:bCs/>
          <w:lang w:val="sl-SI"/>
        </w:rPr>
      </w:pPr>
      <w:r w:rsidRPr="00B3216A">
        <w:rPr>
          <w:rFonts w:cs="Arial"/>
          <w:b/>
          <w:bCs/>
          <w:szCs w:val="20"/>
          <w:lang w:val="sl-SI"/>
        </w:rPr>
        <w:t>II.</w:t>
      </w:r>
      <w:r w:rsidRPr="00770646">
        <w:rPr>
          <w:rFonts w:cs="Arial"/>
          <w:b/>
          <w:bCs/>
          <w:lang w:val="sl-SI"/>
        </w:rPr>
        <w:t xml:space="preserve"> </w:t>
      </w:r>
      <w:r w:rsidR="00BA233F" w:rsidRPr="00770646">
        <w:rPr>
          <w:rFonts w:cs="Arial"/>
          <w:b/>
          <w:bCs/>
          <w:lang w:val="sl-SI"/>
        </w:rPr>
        <w:t>VSEBINSKA OBRAZLOŽITEV PREDLAGANIH REŠITEV</w:t>
      </w:r>
    </w:p>
    <w:p w:rsidR="00BD6600" w:rsidRPr="00770646" w:rsidRDefault="00BD6600" w:rsidP="00BD6600">
      <w:pPr>
        <w:spacing w:before="80" w:after="40" w:line="240" w:lineRule="auto"/>
        <w:jc w:val="both"/>
        <w:rPr>
          <w:rFonts w:cs="Arial"/>
          <w:bCs/>
          <w:szCs w:val="20"/>
          <w:lang w:val="sl-SI"/>
        </w:rPr>
      </w:pPr>
      <w:r w:rsidRPr="00770646">
        <w:rPr>
          <w:rFonts w:cs="Arial"/>
          <w:bCs/>
          <w:szCs w:val="20"/>
          <w:lang w:val="sl-SI"/>
        </w:rPr>
        <w:t>Predlog uredbe o ravnanju s komunalnimi odpadki je razdeljen na naslednja poglavja:</w:t>
      </w:r>
    </w:p>
    <w:p w:rsidR="00BD6600" w:rsidRPr="00770646" w:rsidRDefault="00BD6600" w:rsidP="00BD6600">
      <w:pPr>
        <w:spacing w:before="80" w:after="40" w:line="240" w:lineRule="auto"/>
        <w:jc w:val="both"/>
        <w:rPr>
          <w:rFonts w:cs="Arial"/>
          <w:bCs/>
          <w:szCs w:val="20"/>
          <w:lang w:val="sl-SI"/>
        </w:rPr>
      </w:pPr>
      <w:r w:rsidRPr="00770646">
        <w:rPr>
          <w:rFonts w:cs="Arial"/>
          <w:bCs/>
          <w:szCs w:val="20"/>
          <w:lang w:val="sl-SI"/>
        </w:rPr>
        <w:t>1.</w:t>
      </w:r>
      <w:r w:rsidRPr="00770646">
        <w:rPr>
          <w:rFonts w:cs="Arial"/>
          <w:bCs/>
          <w:szCs w:val="20"/>
          <w:lang w:val="sl-SI"/>
        </w:rPr>
        <w:tab/>
        <w:t>Splošne določbe,</w:t>
      </w:r>
    </w:p>
    <w:p w:rsidR="00BD6600" w:rsidRPr="00770646" w:rsidRDefault="00BD6600" w:rsidP="00BD6600">
      <w:pPr>
        <w:spacing w:before="80" w:after="40" w:line="240" w:lineRule="auto"/>
        <w:jc w:val="both"/>
        <w:rPr>
          <w:rFonts w:cs="Arial"/>
          <w:bCs/>
          <w:szCs w:val="20"/>
          <w:lang w:val="sl-SI"/>
        </w:rPr>
      </w:pPr>
      <w:r w:rsidRPr="00770646">
        <w:rPr>
          <w:rFonts w:cs="Arial"/>
          <w:bCs/>
          <w:szCs w:val="20"/>
          <w:lang w:val="sl-SI"/>
        </w:rPr>
        <w:t>2.</w:t>
      </w:r>
      <w:r w:rsidRPr="00770646">
        <w:rPr>
          <w:rFonts w:cs="Arial"/>
          <w:bCs/>
          <w:szCs w:val="20"/>
          <w:lang w:val="sl-SI"/>
        </w:rPr>
        <w:tab/>
        <w:t>Dejavnost javne službe zbiranja in vrste komunalnih odpadkov,</w:t>
      </w:r>
    </w:p>
    <w:p w:rsidR="00BD6600" w:rsidRPr="00365512" w:rsidRDefault="00BD6600" w:rsidP="0074483D">
      <w:pPr>
        <w:spacing w:before="80" w:after="40" w:line="240" w:lineRule="auto"/>
        <w:jc w:val="both"/>
        <w:rPr>
          <w:rFonts w:cs="Arial"/>
          <w:bCs/>
          <w:szCs w:val="20"/>
          <w:lang w:val="sl-SI"/>
        </w:rPr>
      </w:pPr>
      <w:r w:rsidRPr="00770646">
        <w:rPr>
          <w:rFonts w:cs="Arial"/>
          <w:bCs/>
          <w:szCs w:val="20"/>
          <w:lang w:val="sl-SI"/>
        </w:rPr>
        <w:t>3.</w:t>
      </w:r>
      <w:r w:rsidRPr="00770646">
        <w:rPr>
          <w:rFonts w:cs="Arial"/>
          <w:bCs/>
          <w:szCs w:val="20"/>
          <w:lang w:val="sl-SI"/>
        </w:rPr>
        <w:tab/>
        <w:t>Naloge, oskrbovalni standardi, tehnični, vzdrževalni, organizacijski in drugi ukrepi ter normativi</w:t>
      </w:r>
      <w:r w:rsidR="0074483D" w:rsidRPr="00770646">
        <w:rPr>
          <w:rFonts w:cs="Arial"/>
          <w:bCs/>
          <w:szCs w:val="20"/>
          <w:lang w:val="sl-SI"/>
        </w:rPr>
        <w:t>,</w:t>
      </w:r>
    </w:p>
    <w:p w:rsidR="00BD6600" w:rsidRPr="00365512" w:rsidRDefault="0074483D" w:rsidP="00BD6600">
      <w:pPr>
        <w:spacing w:before="80" w:after="40" w:line="240" w:lineRule="auto"/>
        <w:jc w:val="both"/>
        <w:rPr>
          <w:rFonts w:cs="Arial"/>
          <w:bCs/>
          <w:szCs w:val="20"/>
          <w:lang w:val="sl-SI"/>
        </w:rPr>
      </w:pPr>
      <w:r w:rsidRPr="00365512">
        <w:rPr>
          <w:rFonts w:cs="Arial"/>
          <w:bCs/>
          <w:szCs w:val="20"/>
          <w:lang w:val="sl-SI"/>
        </w:rPr>
        <w:t>4</w:t>
      </w:r>
      <w:r w:rsidR="00BD6600" w:rsidRPr="00365512">
        <w:rPr>
          <w:rFonts w:cs="Arial"/>
          <w:bCs/>
          <w:szCs w:val="20"/>
          <w:lang w:val="sl-SI"/>
        </w:rPr>
        <w:t>.</w:t>
      </w:r>
      <w:r w:rsidR="00BD6600" w:rsidRPr="00365512">
        <w:rPr>
          <w:rFonts w:cs="Arial"/>
          <w:bCs/>
          <w:szCs w:val="20"/>
          <w:lang w:val="sl-SI"/>
        </w:rPr>
        <w:tab/>
        <w:t>Nadzor,</w:t>
      </w:r>
    </w:p>
    <w:p w:rsidR="00BD6600" w:rsidRPr="00365512" w:rsidRDefault="0074483D" w:rsidP="00BD6600">
      <w:pPr>
        <w:spacing w:before="80" w:after="40" w:line="240" w:lineRule="auto"/>
        <w:jc w:val="both"/>
        <w:rPr>
          <w:rFonts w:cs="Arial"/>
          <w:bCs/>
          <w:szCs w:val="20"/>
          <w:lang w:val="sl-SI"/>
        </w:rPr>
      </w:pPr>
      <w:r w:rsidRPr="00365512">
        <w:rPr>
          <w:rFonts w:cs="Arial"/>
          <w:bCs/>
          <w:szCs w:val="20"/>
          <w:lang w:val="sl-SI"/>
        </w:rPr>
        <w:t>5</w:t>
      </w:r>
      <w:r w:rsidR="00BD6600" w:rsidRPr="00365512">
        <w:rPr>
          <w:rFonts w:cs="Arial"/>
          <w:bCs/>
          <w:szCs w:val="20"/>
          <w:lang w:val="sl-SI"/>
        </w:rPr>
        <w:t>.</w:t>
      </w:r>
      <w:r w:rsidR="00BD6600" w:rsidRPr="00365512">
        <w:rPr>
          <w:rFonts w:cs="Arial"/>
          <w:bCs/>
          <w:szCs w:val="20"/>
          <w:lang w:val="sl-SI"/>
        </w:rPr>
        <w:tab/>
        <w:t xml:space="preserve">Kazenske določbe, </w:t>
      </w:r>
    </w:p>
    <w:p w:rsidR="00BD6600" w:rsidRPr="00365512" w:rsidRDefault="0074483D" w:rsidP="00BD6600">
      <w:pPr>
        <w:spacing w:before="80" w:after="40" w:line="240" w:lineRule="auto"/>
        <w:jc w:val="both"/>
        <w:rPr>
          <w:lang w:val="sl-SI"/>
        </w:rPr>
      </w:pPr>
      <w:r w:rsidRPr="00365512">
        <w:rPr>
          <w:rFonts w:cs="Arial"/>
          <w:bCs/>
          <w:szCs w:val="20"/>
          <w:lang w:val="sl-SI"/>
        </w:rPr>
        <w:t>6</w:t>
      </w:r>
      <w:r w:rsidR="00BD6600" w:rsidRPr="00365512">
        <w:rPr>
          <w:rFonts w:cs="Arial"/>
          <w:bCs/>
          <w:szCs w:val="20"/>
          <w:lang w:val="sl-SI"/>
        </w:rPr>
        <w:t>.</w:t>
      </w:r>
      <w:r w:rsidR="00BD6600" w:rsidRPr="00365512">
        <w:rPr>
          <w:rFonts w:cs="Arial"/>
          <w:bCs/>
          <w:szCs w:val="20"/>
          <w:lang w:val="sl-SI"/>
        </w:rPr>
        <w:tab/>
        <w:t>Prehodne in končne določbe</w:t>
      </w:r>
      <w:r w:rsidR="00BD6600" w:rsidRPr="00365512">
        <w:rPr>
          <w:lang w:val="sl-SI"/>
        </w:rPr>
        <w:t>.</w:t>
      </w:r>
    </w:p>
    <w:p w:rsidR="001349AF" w:rsidRPr="00365512" w:rsidRDefault="001349AF" w:rsidP="001349AF">
      <w:pPr>
        <w:spacing w:before="80" w:after="40" w:line="240" w:lineRule="auto"/>
        <w:jc w:val="both"/>
        <w:rPr>
          <w:rFonts w:cs="Arial"/>
          <w:bCs/>
          <w:szCs w:val="20"/>
          <w:lang w:val="sl-SI"/>
        </w:rPr>
      </w:pPr>
    </w:p>
    <w:p w:rsidR="001349AF" w:rsidRPr="00365512" w:rsidRDefault="001349AF" w:rsidP="001349AF">
      <w:pPr>
        <w:spacing w:before="80" w:after="40" w:line="240" w:lineRule="auto"/>
        <w:jc w:val="both"/>
        <w:rPr>
          <w:rFonts w:cs="Arial"/>
          <w:bCs/>
          <w:szCs w:val="20"/>
          <w:lang w:val="sl-SI"/>
        </w:rPr>
      </w:pPr>
      <w:r w:rsidRPr="00365512">
        <w:rPr>
          <w:rFonts w:cs="Arial"/>
          <w:bCs/>
          <w:szCs w:val="20"/>
          <w:lang w:val="sl-SI"/>
        </w:rPr>
        <w:t xml:space="preserve">V poglavju </w:t>
      </w:r>
      <w:r w:rsidRPr="00365512">
        <w:rPr>
          <w:rFonts w:cs="Arial"/>
          <w:b/>
          <w:bCs/>
          <w:szCs w:val="20"/>
          <w:lang w:val="sl-SI"/>
        </w:rPr>
        <w:t>Splošne določbe</w:t>
      </w:r>
      <w:r w:rsidRPr="00365512">
        <w:rPr>
          <w:rFonts w:cs="Arial"/>
          <w:bCs/>
          <w:szCs w:val="20"/>
          <w:lang w:val="sl-SI"/>
        </w:rPr>
        <w:t xml:space="preserve"> sta opredeljeni vsebina in uporaba uredbe. Določena je tudi uporaba krovnega predpisa, ki ureja odpadke, za vprašanja v zvezi z zbiranjem komunalnih odpadkov, ki niso posebej </w:t>
      </w:r>
      <w:r w:rsidR="00D14E68" w:rsidRPr="00365512">
        <w:rPr>
          <w:rFonts w:cs="Arial"/>
          <w:bCs/>
          <w:szCs w:val="20"/>
          <w:lang w:val="sl-SI"/>
        </w:rPr>
        <w:t xml:space="preserve">urejeni </w:t>
      </w:r>
      <w:r w:rsidRPr="00365512">
        <w:rPr>
          <w:rFonts w:cs="Arial"/>
          <w:bCs/>
          <w:szCs w:val="20"/>
          <w:lang w:val="sl-SI"/>
        </w:rPr>
        <w:t xml:space="preserve">s to </w:t>
      </w:r>
      <w:r w:rsidR="00D14E68" w:rsidRPr="00365512">
        <w:rPr>
          <w:rFonts w:cs="Arial"/>
          <w:bCs/>
          <w:szCs w:val="20"/>
          <w:lang w:val="sl-SI"/>
        </w:rPr>
        <w:t>u</w:t>
      </w:r>
      <w:r w:rsidRPr="00365512">
        <w:rPr>
          <w:rFonts w:cs="Arial"/>
          <w:bCs/>
          <w:szCs w:val="20"/>
          <w:lang w:val="sl-SI"/>
        </w:rPr>
        <w:t>redbo</w:t>
      </w:r>
      <w:r w:rsidR="00D14E68" w:rsidRPr="00365512">
        <w:rPr>
          <w:rFonts w:cs="Arial"/>
          <w:bCs/>
          <w:szCs w:val="20"/>
          <w:lang w:val="sl-SI"/>
        </w:rPr>
        <w:t>,</w:t>
      </w:r>
      <w:r w:rsidRPr="00365512">
        <w:rPr>
          <w:rFonts w:cs="Arial"/>
          <w:bCs/>
          <w:szCs w:val="20"/>
          <w:lang w:val="sl-SI"/>
        </w:rPr>
        <w:t xml:space="preserve"> </w:t>
      </w:r>
      <w:r w:rsidR="00D14E68" w:rsidRPr="00365512">
        <w:rPr>
          <w:rFonts w:cs="Arial"/>
          <w:bCs/>
          <w:szCs w:val="20"/>
          <w:lang w:val="sl-SI"/>
        </w:rPr>
        <w:t>in</w:t>
      </w:r>
      <w:r w:rsidRPr="00365512">
        <w:rPr>
          <w:rFonts w:cs="Arial"/>
          <w:bCs/>
          <w:szCs w:val="20"/>
          <w:lang w:val="sl-SI"/>
        </w:rPr>
        <w:t xml:space="preserve"> uporaba posebnih predpisov, ki določajo obveznosti izvajalca javne službe zbiranja za določene vrste komunalnih odpadkov</w:t>
      </w:r>
      <w:r w:rsidR="00927154" w:rsidRPr="00365512">
        <w:rPr>
          <w:rFonts w:cs="Arial"/>
          <w:bCs/>
          <w:szCs w:val="20"/>
          <w:lang w:val="sl-SI"/>
        </w:rPr>
        <w:t xml:space="preserve"> v</w:t>
      </w:r>
      <w:r w:rsidR="00927154" w:rsidRPr="00365512">
        <w:rPr>
          <w:lang w:val="sl-SI"/>
        </w:rPr>
        <w:t xml:space="preserve"> </w:t>
      </w:r>
      <w:r w:rsidR="00927154" w:rsidRPr="00365512">
        <w:rPr>
          <w:rFonts w:cs="Arial"/>
          <w:bCs/>
          <w:szCs w:val="20"/>
          <w:lang w:val="sl-SI"/>
        </w:rPr>
        <w:t xml:space="preserve">delu, ki ga </w:t>
      </w:r>
      <w:r w:rsidR="00D14E68" w:rsidRPr="00365512">
        <w:rPr>
          <w:rFonts w:cs="Arial"/>
          <w:bCs/>
          <w:szCs w:val="20"/>
          <w:lang w:val="sl-SI"/>
        </w:rPr>
        <w:t xml:space="preserve">ta uredba </w:t>
      </w:r>
      <w:r w:rsidR="00927154" w:rsidRPr="00365512">
        <w:rPr>
          <w:rFonts w:cs="Arial"/>
          <w:bCs/>
          <w:szCs w:val="20"/>
          <w:lang w:val="sl-SI"/>
        </w:rPr>
        <w:t>ne ureja</w:t>
      </w:r>
      <w:r w:rsidRPr="00365512">
        <w:rPr>
          <w:rFonts w:cs="Arial"/>
          <w:bCs/>
          <w:szCs w:val="20"/>
          <w:lang w:val="sl-SI"/>
        </w:rPr>
        <w:t>.</w:t>
      </w:r>
    </w:p>
    <w:p w:rsidR="001349AF" w:rsidRPr="00365512" w:rsidRDefault="001349AF" w:rsidP="001349AF">
      <w:pPr>
        <w:tabs>
          <w:tab w:val="left" w:pos="284"/>
        </w:tabs>
        <w:spacing w:before="360" w:after="240" w:line="240" w:lineRule="auto"/>
        <w:jc w:val="both"/>
        <w:rPr>
          <w:rFonts w:cs="Arial"/>
          <w:bCs/>
          <w:szCs w:val="20"/>
          <w:lang w:val="sl-SI"/>
        </w:rPr>
      </w:pPr>
      <w:r w:rsidRPr="00365512">
        <w:rPr>
          <w:rFonts w:cs="Arial"/>
          <w:bCs/>
          <w:szCs w:val="20"/>
          <w:lang w:val="sl-SI"/>
        </w:rPr>
        <w:t>Opredeljeni so ključni pojmi, med drugim komunalni odpadek, izvajalec javne službe,</w:t>
      </w:r>
      <w:r w:rsidR="00D14E68" w:rsidRPr="00365512">
        <w:rPr>
          <w:rFonts w:cs="Arial"/>
          <w:bCs/>
          <w:szCs w:val="20"/>
          <w:lang w:val="sl-SI"/>
        </w:rPr>
        <w:t xml:space="preserve"> </w:t>
      </w:r>
      <w:r w:rsidRPr="00365512">
        <w:rPr>
          <w:rFonts w:cs="Arial"/>
          <w:bCs/>
          <w:szCs w:val="20"/>
          <w:lang w:val="sl-SI"/>
        </w:rPr>
        <w:t>ločene frakcije komunalnih odpadkov, prepuščanje odpadkov, oddaja odpadkov in zbirni center. Za zagotovitev izpolnjevanja okoljskega cilja iz Direktive 2008/98/ES je treba tudi pri načrtovanju ravnanja s komunalnimi odpadki upoštevati hierarhijo ravnanja z odpadki</w:t>
      </w:r>
      <w:r w:rsidR="007F5431" w:rsidRPr="00365512">
        <w:rPr>
          <w:rFonts w:cs="Arial"/>
          <w:bCs/>
          <w:szCs w:val="20"/>
          <w:lang w:val="sl-SI"/>
        </w:rPr>
        <w:t>.</w:t>
      </w:r>
    </w:p>
    <w:p w:rsidR="003F5EC8" w:rsidRPr="00365512" w:rsidRDefault="003F5EC8" w:rsidP="003F5EC8">
      <w:pPr>
        <w:tabs>
          <w:tab w:val="left" w:pos="284"/>
        </w:tabs>
        <w:spacing w:before="360" w:after="240" w:line="240" w:lineRule="auto"/>
        <w:jc w:val="both"/>
        <w:rPr>
          <w:rFonts w:cs="Arial"/>
          <w:bCs/>
          <w:szCs w:val="20"/>
          <w:lang w:val="sl-SI"/>
        </w:rPr>
      </w:pPr>
      <w:r w:rsidRPr="00365512">
        <w:rPr>
          <w:rFonts w:cs="Arial"/>
          <w:bCs/>
          <w:szCs w:val="20"/>
          <w:lang w:val="sl-SI"/>
        </w:rPr>
        <w:t xml:space="preserve">V poglavju </w:t>
      </w:r>
      <w:r w:rsidRPr="00365512">
        <w:rPr>
          <w:rFonts w:cs="Arial"/>
          <w:b/>
          <w:bCs/>
          <w:szCs w:val="20"/>
          <w:lang w:val="sl-SI"/>
        </w:rPr>
        <w:t>Dejavnost javne službe zbiranja in vrste komunalnih odpadkov</w:t>
      </w:r>
      <w:r w:rsidRPr="00365512">
        <w:rPr>
          <w:rFonts w:cs="Arial"/>
          <w:bCs/>
          <w:szCs w:val="20"/>
          <w:lang w:val="sl-SI"/>
        </w:rPr>
        <w:t xml:space="preserve"> uredba navaja vrste odpadkov, za katere mora izvajalec zagotoviti zbiranje v okviru izvajanja javne službe na območju celotne občine.</w:t>
      </w:r>
      <w:r w:rsidR="004834BE" w:rsidRPr="00365512">
        <w:rPr>
          <w:rFonts w:cs="Arial"/>
          <w:bCs/>
          <w:szCs w:val="20"/>
          <w:lang w:val="sl-SI"/>
        </w:rPr>
        <w:t xml:space="preserve"> Določa tudi vrste komunalnih odpadkov, ki so </w:t>
      </w:r>
      <w:r w:rsidR="00D14E68" w:rsidRPr="00365512">
        <w:rPr>
          <w:rFonts w:cs="Arial"/>
          <w:bCs/>
          <w:szCs w:val="20"/>
          <w:lang w:val="sl-SI"/>
        </w:rPr>
        <w:t xml:space="preserve">izvzete </w:t>
      </w:r>
      <w:r w:rsidR="004834BE" w:rsidRPr="00365512">
        <w:rPr>
          <w:rFonts w:cs="Arial"/>
          <w:bCs/>
          <w:szCs w:val="20"/>
          <w:lang w:val="sl-SI"/>
        </w:rPr>
        <w:t xml:space="preserve">iz javne službe zbiranja. V poglavju </w:t>
      </w:r>
      <w:r w:rsidR="00CA35C0" w:rsidRPr="00365512">
        <w:rPr>
          <w:rFonts w:cs="Arial"/>
          <w:bCs/>
          <w:szCs w:val="20"/>
          <w:lang w:val="sl-SI"/>
        </w:rPr>
        <w:t>so zajete tudi določbe, ki vsebujejo pogoj</w:t>
      </w:r>
      <w:r w:rsidR="00935586" w:rsidRPr="00365512">
        <w:rPr>
          <w:rFonts w:cs="Arial"/>
          <w:bCs/>
          <w:szCs w:val="20"/>
          <w:lang w:val="sl-SI"/>
        </w:rPr>
        <w:t>e</w:t>
      </w:r>
      <w:r w:rsidR="00CA35C0" w:rsidRPr="00365512">
        <w:rPr>
          <w:lang w:val="sl-SI"/>
        </w:rPr>
        <w:t xml:space="preserve"> </w:t>
      </w:r>
      <w:r w:rsidR="00CA35C0" w:rsidRPr="00365512">
        <w:rPr>
          <w:rFonts w:cs="Arial"/>
          <w:bCs/>
          <w:szCs w:val="20"/>
          <w:lang w:val="sl-SI"/>
        </w:rPr>
        <w:t xml:space="preserve">za neposredno oddajo komunalnih odpadkov zbiralcu odpadkov ali izvajalcu obdelave odpadkov </w:t>
      </w:r>
      <w:r w:rsidR="00D14E68" w:rsidRPr="00365512">
        <w:rPr>
          <w:rFonts w:cs="Arial"/>
          <w:bCs/>
          <w:szCs w:val="20"/>
          <w:lang w:val="sl-SI"/>
        </w:rPr>
        <w:t xml:space="preserve">zunaj </w:t>
      </w:r>
      <w:r w:rsidR="00935586" w:rsidRPr="00365512">
        <w:rPr>
          <w:rFonts w:cs="Arial"/>
          <w:bCs/>
          <w:szCs w:val="20"/>
          <w:lang w:val="sl-SI"/>
        </w:rPr>
        <w:t>sistema javne službe zbiranja.</w:t>
      </w:r>
    </w:p>
    <w:p w:rsidR="003F5EC8" w:rsidRPr="00365512" w:rsidRDefault="003F5EC8" w:rsidP="003F5EC8">
      <w:pPr>
        <w:tabs>
          <w:tab w:val="left" w:pos="284"/>
        </w:tabs>
        <w:spacing w:before="360" w:after="240" w:line="240" w:lineRule="auto"/>
        <w:jc w:val="both"/>
        <w:rPr>
          <w:rFonts w:cs="Arial"/>
          <w:bCs/>
          <w:szCs w:val="20"/>
          <w:lang w:val="sl-SI"/>
        </w:rPr>
      </w:pPr>
      <w:r w:rsidRPr="00365512">
        <w:rPr>
          <w:rFonts w:cs="Arial"/>
          <w:bCs/>
          <w:szCs w:val="20"/>
          <w:lang w:val="sl-SI"/>
        </w:rPr>
        <w:t xml:space="preserve">V poglavju </w:t>
      </w:r>
      <w:r w:rsidRPr="00365512">
        <w:rPr>
          <w:rFonts w:cs="Arial"/>
          <w:b/>
          <w:bCs/>
          <w:szCs w:val="20"/>
          <w:lang w:val="sl-SI"/>
        </w:rPr>
        <w:t>Naloge, oskrbovalni standardi, tehnični, vzdrževalni, organizacijski in drugi ukrepi ter normativi</w:t>
      </w:r>
      <w:r w:rsidR="00AF3280" w:rsidRPr="00365512">
        <w:rPr>
          <w:rFonts w:cs="Arial"/>
          <w:bCs/>
          <w:szCs w:val="20"/>
          <w:lang w:val="sl-SI"/>
        </w:rPr>
        <w:t xml:space="preserve"> je določeno, da mora izvajalec v okviru javne službe uporabnikom zagotoviti oddajo komunalnih odpadkov s prepuščanjem. </w:t>
      </w:r>
      <w:r w:rsidR="00D14E68" w:rsidRPr="00365512">
        <w:rPr>
          <w:rFonts w:cs="Arial"/>
          <w:bCs/>
          <w:szCs w:val="20"/>
          <w:lang w:val="sl-SI"/>
        </w:rPr>
        <w:t>P</w:t>
      </w:r>
      <w:r w:rsidR="002A679C" w:rsidRPr="00365512">
        <w:rPr>
          <w:rFonts w:cs="Arial"/>
          <w:bCs/>
          <w:szCs w:val="20"/>
          <w:lang w:val="sl-SI"/>
        </w:rPr>
        <w:t xml:space="preserve">ri obveznostih izvajalca javne službe zbiranja komunalnih odpadkov </w:t>
      </w:r>
      <w:r w:rsidR="00D14E68" w:rsidRPr="00365512">
        <w:rPr>
          <w:rFonts w:cs="Arial"/>
          <w:bCs/>
          <w:szCs w:val="20"/>
          <w:lang w:val="sl-SI"/>
        </w:rPr>
        <w:t xml:space="preserve">je </w:t>
      </w:r>
      <w:r w:rsidR="002A679C" w:rsidRPr="00365512">
        <w:rPr>
          <w:rFonts w:cs="Arial"/>
          <w:bCs/>
          <w:szCs w:val="20"/>
          <w:lang w:val="sl-SI"/>
        </w:rPr>
        <w:t xml:space="preserve">največji pomen </w:t>
      </w:r>
      <w:r w:rsidR="00D14E68" w:rsidRPr="00365512">
        <w:rPr>
          <w:rFonts w:cs="Arial"/>
          <w:bCs/>
          <w:szCs w:val="20"/>
          <w:lang w:val="sl-SI"/>
        </w:rPr>
        <w:t>pripisan</w:t>
      </w:r>
      <w:r w:rsidR="002A679C" w:rsidRPr="00365512">
        <w:rPr>
          <w:rFonts w:cs="Arial"/>
          <w:bCs/>
          <w:szCs w:val="20"/>
          <w:lang w:val="sl-SI"/>
        </w:rPr>
        <w:t xml:space="preserve"> zagotavljanju ločenega zbiranja komunalnih odpadkov</w:t>
      </w:r>
      <w:r w:rsidR="007E49B7" w:rsidRPr="00365512">
        <w:rPr>
          <w:rFonts w:cs="Arial"/>
          <w:bCs/>
          <w:szCs w:val="20"/>
          <w:lang w:val="sl-SI"/>
        </w:rPr>
        <w:t xml:space="preserve">. </w:t>
      </w:r>
      <w:r w:rsidR="002A679C" w:rsidRPr="00365512">
        <w:rPr>
          <w:rFonts w:cs="Arial"/>
          <w:bCs/>
          <w:szCs w:val="20"/>
          <w:lang w:val="sl-SI"/>
        </w:rPr>
        <w:t>V poglavju so podrobneje opisani način</w:t>
      </w:r>
      <w:r w:rsidR="007E49B7" w:rsidRPr="00365512">
        <w:rPr>
          <w:rFonts w:cs="Arial"/>
          <w:bCs/>
          <w:szCs w:val="20"/>
          <w:lang w:val="sl-SI"/>
        </w:rPr>
        <w:t>i</w:t>
      </w:r>
      <w:r w:rsidR="002A679C" w:rsidRPr="00365512">
        <w:rPr>
          <w:rFonts w:cs="Arial"/>
          <w:bCs/>
          <w:szCs w:val="20"/>
          <w:lang w:val="sl-SI"/>
        </w:rPr>
        <w:t xml:space="preserve"> njihovega zbiranja, in sicer po sistemu od vrat do vrat, </w:t>
      </w:r>
      <w:r w:rsidR="007E49B7" w:rsidRPr="00365512">
        <w:rPr>
          <w:rFonts w:cs="Arial"/>
          <w:bCs/>
          <w:szCs w:val="20"/>
          <w:lang w:val="sl-SI"/>
        </w:rPr>
        <w:t xml:space="preserve">prevzem kosovnih odpadkov pri uporabnikih, </w:t>
      </w:r>
      <w:r w:rsidR="00D14E68" w:rsidRPr="00365512">
        <w:rPr>
          <w:rFonts w:cs="Arial"/>
          <w:bCs/>
          <w:szCs w:val="20"/>
          <w:lang w:val="sl-SI"/>
        </w:rPr>
        <w:t xml:space="preserve">zbiranje </w:t>
      </w:r>
      <w:r w:rsidR="007E49B7" w:rsidRPr="00365512">
        <w:rPr>
          <w:rFonts w:cs="Arial"/>
          <w:bCs/>
          <w:szCs w:val="20"/>
          <w:lang w:val="sl-SI"/>
        </w:rPr>
        <w:t xml:space="preserve">nenevarnih odpadkov </w:t>
      </w:r>
      <w:r w:rsidR="002A679C" w:rsidRPr="00365512">
        <w:rPr>
          <w:rFonts w:cs="Arial"/>
          <w:bCs/>
          <w:szCs w:val="20"/>
          <w:lang w:val="sl-SI"/>
        </w:rPr>
        <w:t xml:space="preserve">v zbiralnicah in </w:t>
      </w:r>
      <w:r w:rsidR="007E49B7" w:rsidRPr="00365512">
        <w:rPr>
          <w:rFonts w:cs="Arial"/>
          <w:bCs/>
          <w:szCs w:val="20"/>
          <w:lang w:val="sl-SI"/>
        </w:rPr>
        <w:t xml:space="preserve">nevarnih </w:t>
      </w:r>
      <w:r w:rsidR="00D14E68" w:rsidRPr="00365512">
        <w:rPr>
          <w:rFonts w:cs="Arial"/>
          <w:bCs/>
          <w:szCs w:val="20"/>
          <w:lang w:val="sl-SI"/>
        </w:rPr>
        <w:t xml:space="preserve">odpadkov </w:t>
      </w:r>
      <w:r w:rsidR="007E49B7" w:rsidRPr="00365512">
        <w:rPr>
          <w:rFonts w:cs="Arial"/>
          <w:bCs/>
          <w:szCs w:val="20"/>
          <w:lang w:val="sl-SI"/>
        </w:rPr>
        <w:t>v premičnih zbiralnicah ter zagotavljanje ločenega zbiranja odpadkov v zbirnih centrih.</w:t>
      </w:r>
      <w:r w:rsidR="0095167A" w:rsidRPr="00365512">
        <w:rPr>
          <w:rFonts w:cs="Arial"/>
          <w:bCs/>
          <w:szCs w:val="20"/>
          <w:lang w:val="sl-SI"/>
        </w:rPr>
        <w:t xml:space="preserve"> Opisom dejavnosti so dodani tudi normativi in minimalni oskrbovalni standardi</w:t>
      </w:r>
      <w:r w:rsidR="00D14E68" w:rsidRPr="00365512">
        <w:rPr>
          <w:rFonts w:cs="Arial"/>
          <w:bCs/>
          <w:szCs w:val="20"/>
          <w:lang w:val="sl-SI"/>
        </w:rPr>
        <w:t>.</w:t>
      </w:r>
    </w:p>
    <w:p w:rsidR="0095167A" w:rsidRPr="00365512" w:rsidRDefault="008A0307" w:rsidP="003F5EC8">
      <w:pPr>
        <w:tabs>
          <w:tab w:val="left" w:pos="284"/>
        </w:tabs>
        <w:spacing w:before="360" w:after="240" w:line="240" w:lineRule="auto"/>
        <w:jc w:val="both"/>
        <w:rPr>
          <w:rFonts w:cs="Arial"/>
          <w:bCs/>
          <w:szCs w:val="20"/>
          <w:lang w:val="sl-SI"/>
        </w:rPr>
      </w:pPr>
      <w:r w:rsidRPr="00365512">
        <w:rPr>
          <w:rFonts w:cs="Arial"/>
          <w:bCs/>
          <w:szCs w:val="20"/>
          <w:lang w:val="sl-SI"/>
        </w:rPr>
        <w:t xml:space="preserve">Določen je minimalni obseg infrastrukture, ki jo je </w:t>
      </w:r>
      <w:r w:rsidR="009C6A9B" w:rsidRPr="00365512">
        <w:rPr>
          <w:rFonts w:cs="Arial"/>
          <w:bCs/>
          <w:szCs w:val="20"/>
          <w:lang w:val="sl-SI"/>
        </w:rPr>
        <w:t xml:space="preserve">treba </w:t>
      </w:r>
      <w:r w:rsidRPr="00365512">
        <w:rPr>
          <w:rFonts w:cs="Arial"/>
          <w:bCs/>
          <w:szCs w:val="20"/>
          <w:lang w:val="sl-SI"/>
        </w:rPr>
        <w:t>zagotoviti za zbiranje komunalnih odpadkov. Za izvajanje javne službe zbiranja komunalnih odpadkov je treba zagotoviti zbiralnice nenevarnih frakcij</w:t>
      </w:r>
      <w:r w:rsidR="007E49B7" w:rsidRPr="00365512">
        <w:rPr>
          <w:rFonts w:cs="Arial"/>
          <w:bCs/>
          <w:szCs w:val="20"/>
          <w:lang w:val="sl-SI"/>
        </w:rPr>
        <w:t>, premične zbiralnice odpadkov</w:t>
      </w:r>
      <w:r w:rsidRPr="00365512">
        <w:rPr>
          <w:rFonts w:cs="Arial"/>
          <w:bCs/>
          <w:szCs w:val="20"/>
          <w:lang w:val="sl-SI"/>
        </w:rPr>
        <w:t xml:space="preserve"> in zbirne centre, pri čemer je treba upoštevati predpisano minimalno število potrebnih zbiralnic in zbirnih centrov ter minimalni oskrbovalni standard za zbirni center. Pri tem velja</w:t>
      </w:r>
      <w:r w:rsidR="0095167A" w:rsidRPr="00365512">
        <w:rPr>
          <w:rFonts w:cs="Arial"/>
          <w:bCs/>
          <w:szCs w:val="20"/>
          <w:lang w:val="sl-SI"/>
        </w:rPr>
        <w:t>jo</w:t>
      </w:r>
      <w:r w:rsidRPr="00365512">
        <w:rPr>
          <w:rFonts w:cs="Arial"/>
          <w:bCs/>
          <w:szCs w:val="20"/>
          <w:lang w:val="sl-SI"/>
        </w:rPr>
        <w:t xml:space="preserve"> pod določenimi pogoji</w:t>
      </w:r>
      <w:r w:rsidR="0095167A" w:rsidRPr="00365512">
        <w:rPr>
          <w:rFonts w:cs="Arial"/>
          <w:bCs/>
          <w:szCs w:val="20"/>
          <w:lang w:val="sl-SI"/>
        </w:rPr>
        <w:t xml:space="preserve"> tudi</w:t>
      </w:r>
      <w:r w:rsidRPr="00365512">
        <w:rPr>
          <w:rFonts w:cs="Arial"/>
          <w:bCs/>
          <w:szCs w:val="20"/>
          <w:lang w:val="sl-SI"/>
        </w:rPr>
        <w:t xml:space="preserve"> izjem</w:t>
      </w:r>
      <w:r w:rsidR="0095167A" w:rsidRPr="00365512">
        <w:rPr>
          <w:rFonts w:cs="Arial"/>
          <w:bCs/>
          <w:szCs w:val="20"/>
          <w:lang w:val="sl-SI"/>
        </w:rPr>
        <w:t>e, ki občinam omogočajo skupno rabo zbirnih centrov.</w:t>
      </w:r>
      <w:r w:rsidRPr="00365512">
        <w:rPr>
          <w:rFonts w:cs="Arial"/>
          <w:bCs/>
          <w:szCs w:val="20"/>
          <w:lang w:val="sl-SI"/>
        </w:rPr>
        <w:t xml:space="preserve"> </w:t>
      </w:r>
    </w:p>
    <w:p w:rsidR="008A0307" w:rsidRPr="00365512" w:rsidRDefault="00927154" w:rsidP="003F5EC8">
      <w:pPr>
        <w:tabs>
          <w:tab w:val="left" w:pos="284"/>
        </w:tabs>
        <w:spacing w:before="360" w:after="240" w:line="240" w:lineRule="auto"/>
        <w:jc w:val="both"/>
        <w:rPr>
          <w:rFonts w:cs="Arial"/>
          <w:bCs/>
          <w:szCs w:val="20"/>
          <w:lang w:val="sl-SI"/>
        </w:rPr>
      </w:pPr>
      <w:r w:rsidRPr="00365512">
        <w:rPr>
          <w:rFonts w:cs="Arial"/>
          <w:bCs/>
          <w:szCs w:val="20"/>
          <w:lang w:val="sl-SI"/>
        </w:rPr>
        <w:t xml:space="preserve">Pred oddajo mešanih komunalnih odpadkov v obdelavo mora izvajalec javne službe zbiranja zagotoviti </w:t>
      </w:r>
      <w:proofErr w:type="spellStart"/>
      <w:r w:rsidRPr="00365512">
        <w:rPr>
          <w:rFonts w:cs="Arial"/>
          <w:bCs/>
          <w:szCs w:val="20"/>
          <w:lang w:val="sl-SI"/>
        </w:rPr>
        <w:t>sortirno</w:t>
      </w:r>
      <w:proofErr w:type="spellEnd"/>
      <w:r w:rsidRPr="00365512">
        <w:rPr>
          <w:rFonts w:cs="Arial"/>
          <w:bCs/>
          <w:szCs w:val="20"/>
          <w:lang w:val="sl-SI"/>
        </w:rPr>
        <w:t xml:space="preserve"> analizo, s katero ugotovi sestavo </w:t>
      </w:r>
      <w:r w:rsidR="00A25925">
        <w:rPr>
          <w:rFonts w:cs="Arial"/>
          <w:szCs w:val="22"/>
          <w:lang w:val="sl-SI"/>
        </w:rPr>
        <w:t>teh</w:t>
      </w:r>
      <w:r w:rsidR="00A25925" w:rsidRPr="00365512">
        <w:rPr>
          <w:rFonts w:cs="Arial"/>
          <w:szCs w:val="22"/>
          <w:lang w:val="sl-SI"/>
        </w:rPr>
        <w:t xml:space="preserve"> </w:t>
      </w:r>
      <w:r w:rsidRPr="00365512">
        <w:rPr>
          <w:rFonts w:cs="Arial"/>
          <w:bCs/>
          <w:szCs w:val="20"/>
          <w:lang w:val="sl-SI"/>
        </w:rPr>
        <w:t>odpadkov.</w:t>
      </w:r>
      <w:r w:rsidR="00AF3280" w:rsidRPr="00365512">
        <w:rPr>
          <w:rFonts w:cs="Arial"/>
          <w:bCs/>
          <w:szCs w:val="20"/>
          <w:lang w:val="sl-SI"/>
        </w:rPr>
        <w:t xml:space="preserve"> </w:t>
      </w:r>
      <w:r w:rsidR="007F5431" w:rsidRPr="00365512">
        <w:rPr>
          <w:rFonts w:cs="Arial"/>
          <w:bCs/>
          <w:szCs w:val="20"/>
          <w:lang w:val="sl-SI"/>
        </w:rPr>
        <w:t xml:space="preserve">V poglavju so napisana pravila oddaje zbranih odpadkov v nadaljnje ravnanje skladno s hierarhijo ravnanja z odpadki, v skladu s katero naj bi se odlaganje odpadkov na odlagališčih uporabilo le za tiste odpadke, za katere ni mogoče zagotoviti drugega, okoljsko bolj sprejemljivega načina ravnanja, priprava za ponovno uporabo in recikliranje pa imata prednost pred energetsko izrabo odpadkov. </w:t>
      </w:r>
    </w:p>
    <w:p w:rsidR="007F5431" w:rsidRPr="00365512" w:rsidRDefault="007F5431" w:rsidP="003F5EC8">
      <w:pPr>
        <w:tabs>
          <w:tab w:val="left" w:pos="284"/>
        </w:tabs>
        <w:spacing w:before="360" w:after="240" w:line="240" w:lineRule="auto"/>
        <w:jc w:val="both"/>
        <w:rPr>
          <w:rFonts w:cs="Arial"/>
          <w:bCs/>
          <w:szCs w:val="20"/>
          <w:lang w:val="sl-SI"/>
        </w:rPr>
      </w:pPr>
      <w:r w:rsidRPr="00365512">
        <w:rPr>
          <w:rFonts w:cs="Arial"/>
          <w:bCs/>
          <w:szCs w:val="20"/>
          <w:lang w:val="sl-SI"/>
        </w:rPr>
        <w:lastRenderedPageBreak/>
        <w:t xml:space="preserve">Ker </w:t>
      </w:r>
      <w:r w:rsidR="00927154" w:rsidRPr="00365512">
        <w:rPr>
          <w:rFonts w:cs="Arial"/>
          <w:bCs/>
          <w:szCs w:val="20"/>
          <w:lang w:val="sl-SI"/>
        </w:rPr>
        <w:t>so o</w:t>
      </w:r>
      <w:r w:rsidRPr="00365512">
        <w:rPr>
          <w:rFonts w:cs="Arial"/>
          <w:bCs/>
          <w:szCs w:val="20"/>
          <w:lang w:val="sl-SI"/>
        </w:rPr>
        <w:t>dpadki, izločeni iz mešanih komunalnih odpadkov</w:t>
      </w:r>
      <w:r w:rsidR="00E22C9A" w:rsidRPr="00365512">
        <w:rPr>
          <w:rFonts w:cs="Arial"/>
          <w:bCs/>
          <w:szCs w:val="20"/>
          <w:lang w:val="sl-SI"/>
        </w:rPr>
        <w:t>,</w:t>
      </w:r>
      <w:r w:rsidRPr="00365512">
        <w:rPr>
          <w:rFonts w:cs="Arial"/>
          <w:bCs/>
          <w:szCs w:val="20"/>
          <w:lang w:val="sl-SI"/>
        </w:rPr>
        <w:t xml:space="preserve"> </w:t>
      </w:r>
      <w:r w:rsidR="001C4A8C" w:rsidRPr="00365512">
        <w:rPr>
          <w:rFonts w:cs="Arial"/>
          <w:bCs/>
          <w:szCs w:val="20"/>
          <w:lang w:val="sl-SI"/>
        </w:rPr>
        <w:t xml:space="preserve">pred </w:t>
      </w:r>
      <w:r w:rsidRPr="00365512">
        <w:rPr>
          <w:rFonts w:cs="Arial"/>
          <w:bCs/>
          <w:szCs w:val="20"/>
          <w:lang w:val="sl-SI"/>
        </w:rPr>
        <w:t>obdelav</w:t>
      </w:r>
      <w:r w:rsidR="001C4A8C" w:rsidRPr="00365512">
        <w:rPr>
          <w:rFonts w:cs="Arial"/>
          <w:bCs/>
          <w:szCs w:val="20"/>
          <w:lang w:val="sl-SI"/>
        </w:rPr>
        <w:t>o</w:t>
      </w:r>
      <w:r w:rsidRPr="00365512">
        <w:rPr>
          <w:rFonts w:cs="Arial"/>
          <w:bCs/>
          <w:szCs w:val="20"/>
          <w:lang w:val="sl-SI"/>
        </w:rPr>
        <w:t xml:space="preserve"> </w:t>
      </w:r>
      <w:r w:rsidR="001C4A8C" w:rsidRPr="00365512">
        <w:rPr>
          <w:rFonts w:cs="Arial"/>
          <w:bCs/>
          <w:szCs w:val="20"/>
          <w:lang w:val="sl-SI"/>
        </w:rPr>
        <w:t>primernejši</w:t>
      </w:r>
      <w:r w:rsidRPr="00365512">
        <w:rPr>
          <w:rFonts w:cs="Arial"/>
          <w:bCs/>
          <w:szCs w:val="20"/>
          <w:lang w:val="sl-SI"/>
        </w:rPr>
        <w:t xml:space="preserve"> za pripravo za ponovno uporabo ali recikliranje</w:t>
      </w:r>
      <w:r w:rsidR="00927154" w:rsidRPr="00365512">
        <w:rPr>
          <w:rFonts w:cs="Arial"/>
          <w:bCs/>
          <w:szCs w:val="20"/>
          <w:lang w:val="sl-SI"/>
        </w:rPr>
        <w:t>, p</w:t>
      </w:r>
      <w:r w:rsidRPr="00365512">
        <w:rPr>
          <w:rFonts w:cs="Arial"/>
          <w:bCs/>
          <w:szCs w:val="20"/>
          <w:lang w:val="sl-SI"/>
        </w:rPr>
        <w:t xml:space="preserve">redlog uredbe določa ukrepe za povečanje deleža ločeno zbranih odpadkov na izvoru. Zato je pri obveznostih izvajalca javne službe zbiranja komunalnih odpadkov največji pomen </w:t>
      </w:r>
      <w:r w:rsidR="00E22C9A" w:rsidRPr="00365512">
        <w:rPr>
          <w:rFonts w:cs="Arial"/>
          <w:bCs/>
          <w:szCs w:val="20"/>
          <w:lang w:val="sl-SI"/>
        </w:rPr>
        <w:t xml:space="preserve">pripisan </w:t>
      </w:r>
      <w:r w:rsidRPr="00365512">
        <w:rPr>
          <w:rFonts w:cs="Arial"/>
          <w:bCs/>
          <w:szCs w:val="20"/>
          <w:lang w:val="sl-SI"/>
        </w:rPr>
        <w:t>zagotavljanju ločenega zbiranja komunalnih odpadkov</w:t>
      </w:r>
      <w:r w:rsidR="00E22C9A" w:rsidRPr="00365512">
        <w:rPr>
          <w:rFonts w:cs="Arial"/>
          <w:bCs/>
          <w:szCs w:val="20"/>
          <w:lang w:val="sl-SI"/>
        </w:rPr>
        <w:t>.</w:t>
      </w:r>
    </w:p>
    <w:p w:rsidR="001C4A8C" w:rsidRPr="00365512" w:rsidRDefault="00C651DB">
      <w:pPr>
        <w:tabs>
          <w:tab w:val="left" w:pos="284"/>
        </w:tabs>
        <w:spacing w:before="360" w:after="240" w:line="240" w:lineRule="auto"/>
        <w:jc w:val="both"/>
        <w:rPr>
          <w:rFonts w:cs="Arial"/>
          <w:bCs/>
          <w:szCs w:val="20"/>
          <w:lang w:val="sl-SI"/>
        </w:rPr>
      </w:pPr>
      <w:r w:rsidRPr="00365512">
        <w:rPr>
          <w:rFonts w:cs="Arial"/>
          <w:bCs/>
          <w:szCs w:val="20"/>
          <w:lang w:val="sl-SI"/>
        </w:rPr>
        <w:t xml:space="preserve">Le dobro obveščen izvirni povzročitelj, ki bo v ločenem zbiranju odpadkov prepoznal svoj delež pri varstvu okolja, bo tudi motiviran za ločeno zbiranje, ki mora postati prednostni način ravnanja s komunalnimi odpadki na izvoru. Zato predlog uredbe določa način in najmanjši obseg obveščanja izvirnih povzročiteljev, ki ga mora redno izvajati izvajalec javne službe zbiranja komunalnih odpadkov. </w:t>
      </w:r>
      <w:r w:rsidR="007F5431" w:rsidRPr="00365512">
        <w:rPr>
          <w:rFonts w:cs="Arial"/>
          <w:bCs/>
          <w:szCs w:val="20"/>
          <w:lang w:val="sl-SI"/>
        </w:rPr>
        <w:t>Predlog uredbe določa, da mora izvajalec javne službe zbiranja komunalnih odpadkov za preprečevanj</w:t>
      </w:r>
      <w:r w:rsidR="00E22C9A" w:rsidRPr="00365512">
        <w:rPr>
          <w:rFonts w:cs="Arial"/>
          <w:bCs/>
          <w:szCs w:val="20"/>
          <w:lang w:val="sl-SI"/>
        </w:rPr>
        <w:t>e</w:t>
      </w:r>
      <w:r w:rsidR="007F5431" w:rsidRPr="00365512">
        <w:rPr>
          <w:rFonts w:cs="Arial"/>
          <w:bCs/>
          <w:szCs w:val="20"/>
          <w:lang w:val="sl-SI"/>
        </w:rPr>
        <w:t xml:space="preserve"> nastajanja odpadkov in ravnanj</w:t>
      </w:r>
      <w:r w:rsidR="00E22C9A" w:rsidRPr="00365512">
        <w:rPr>
          <w:rFonts w:cs="Arial"/>
          <w:bCs/>
          <w:szCs w:val="20"/>
          <w:lang w:val="sl-SI"/>
        </w:rPr>
        <w:t>e</w:t>
      </w:r>
      <w:r w:rsidR="007F5431" w:rsidRPr="00365512">
        <w:rPr>
          <w:rFonts w:cs="Arial"/>
          <w:bCs/>
          <w:szCs w:val="20"/>
          <w:lang w:val="sl-SI"/>
        </w:rPr>
        <w:t xml:space="preserve"> z njimi v skladu s hierarhijo ravnanja </w:t>
      </w:r>
      <w:r w:rsidRPr="00365512">
        <w:rPr>
          <w:rFonts w:cs="Arial"/>
          <w:bCs/>
          <w:szCs w:val="20"/>
          <w:lang w:val="sl-SI"/>
        </w:rPr>
        <w:t xml:space="preserve">z odpadki </w:t>
      </w:r>
      <w:r w:rsidR="001C4A8C" w:rsidRPr="00365512">
        <w:rPr>
          <w:rFonts w:cs="Arial"/>
          <w:bCs/>
          <w:szCs w:val="20"/>
          <w:lang w:val="sl-SI"/>
        </w:rPr>
        <w:t xml:space="preserve">uporabnikom zagotavljati navodila za ločevanje odpadkov </w:t>
      </w:r>
      <w:r w:rsidR="00E22C9A" w:rsidRPr="00365512">
        <w:rPr>
          <w:rFonts w:cs="Arial"/>
          <w:bCs/>
          <w:szCs w:val="20"/>
          <w:lang w:val="sl-SI"/>
        </w:rPr>
        <w:t>z</w:t>
      </w:r>
      <w:r w:rsidR="001C4A8C" w:rsidRPr="00365512">
        <w:rPr>
          <w:rFonts w:cs="Arial"/>
          <w:bCs/>
          <w:szCs w:val="20"/>
          <w:lang w:val="sl-SI"/>
        </w:rPr>
        <w:t xml:space="preserve"> brošur</w:t>
      </w:r>
      <w:r w:rsidR="00E22C9A" w:rsidRPr="00365512">
        <w:rPr>
          <w:rFonts w:cs="Arial"/>
          <w:bCs/>
          <w:szCs w:val="20"/>
          <w:lang w:val="sl-SI"/>
        </w:rPr>
        <w:t>ami</w:t>
      </w:r>
      <w:r w:rsidR="001C4A8C" w:rsidRPr="00365512">
        <w:rPr>
          <w:rFonts w:cs="Arial"/>
          <w:bCs/>
          <w:szCs w:val="20"/>
          <w:lang w:val="sl-SI"/>
        </w:rPr>
        <w:t xml:space="preserve"> in na spletni strani, redno in učinkovito obveščanje o načinih prepuščanja odpadkov, lahko tudi s praktičnimi prikazi pri uporabnikih</w:t>
      </w:r>
      <w:r w:rsidR="00E22C9A" w:rsidRPr="00365512">
        <w:rPr>
          <w:rFonts w:cs="Arial"/>
          <w:bCs/>
          <w:szCs w:val="20"/>
          <w:lang w:val="sl-SI"/>
        </w:rPr>
        <w:t>,</w:t>
      </w:r>
      <w:r w:rsidR="001C4A8C" w:rsidRPr="00365512">
        <w:rPr>
          <w:rFonts w:cs="Arial"/>
          <w:bCs/>
          <w:szCs w:val="20"/>
          <w:lang w:val="sl-SI"/>
        </w:rPr>
        <w:t xml:space="preserve"> ter</w:t>
      </w:r>
      <w:r w:rsidR="001C4A8C" w:rsidRPr="00365512">
        <w:rPr>
          <w:lang w:val="sl-SI"/>
        </w:rPr>
        <w:t xml:space="preserve"> organiz</w:t>
      </w:r>
      <w:r w:rsidR="0095167A" w:rsidRPr="00365512">
        <w:rPr>
          <w:lang w:val="sl-SI"/>
        </w:rPr>
        <w:t xml:space="preserve">irati </w:t>
      </w:r>
      <w:r w:rsidR="001C4A8C" w:rsidRPr="00365512">
        <w:rPr>
          <w:rFonts w:cs="Arial"/>
          <w:bCs/>
          <w:szCs w:val="20"/>
          <w:lang w:val="sl-SI"/>
        </w:rPr>
        <w:t>ozaveščevaln</w:t>
      </w:r>
      <w:r w:rsidR="0095167A" w:rsidRPr="00365512">
        <w:rPr>
          <w:rFonts w:cs="Arial"/>
          <w:bCs/>
          <w:szCs w:val="20"/>
          <w:lang w:val="sl-SI"/>
        </w:rPr>
        <w:t>e</w:t>
      </w:r>
      <w:r w:rsidR="001C4A8C" w:rsidRPr="00365512">
        <w:rPr>
          <w:rFonts w:cs="Arial"/>
          <w:bCs/>
          <w:szCs w:val="20"/>
          <w:lang w:val="sl-SI"/>
        </w:rPr>
        <w:t xml:space="preserve"> aktivnosti v vzgojno</w:t>
      </w:r>
      <w:r w:rsidR="00E22C9A" w:rsidRPr="00365512">
        <w:rPr>
          <w:rFonts w:cs="Arial"/>
          <w:bCs/>
          <w:szCs w:val="20"/>
          <w:lang w:val="sl-SI"/>
        </w:rPr>
        <w:t>-</w:t>
      </w:r>
      <w:r w:rsidR="001C4A8C" w:rsidRPr="00365512">
        <w:rPr>
          <w:rFonts w:cs="Arial"/>
          <w:bCs/>
          <w:szCs w:val="20"/>
          <w:lang w:val="sl-SI"/>
        </w:rPr>
        <w:t xml:space="preserve">izobraževalnih ustanovah na področju predšolskega varstva in osnovnošolskega izobraževanja na območju izvajanja javne službe. Z enakim namenom je v predlogu uredbe določeno, da mora izvajalec javne službe organizatorju </w:t>
      </w:r>
      <w:r w:rsidR="0095167A" w:rsidRPr="00365512">
        <w:rPr>
          <w:rFonts w:cs="Arial"/>
          <w:bCs/>
          <w:szCs w:val="20"/>
          <w:lang w:val="sl-SI"/>
        </w:rPr>
        <w:t xml:space="preserve">na javni prireditvi z več kot 500 udeleženci zagotoviti zabojnike za </w:t>
      </w:r>
      <w:r w:rsidR="001C4A8C" w:rsidRPr="00365512">
        <w:rPr>
          <w:rFonts w:cs="Arial"/>
          <w:bCs/>
          <w:szCs w:val="20"/>
          <w:lang w:val="sl-SI"/>
        </w:rPr>
        <w:t>ločeno zbiranje komunalnih odpadkov</w:t>
      </w:r>
      <w:r w:rsidR="0095167A" w:rsidRPr="00365512">
        <w:rPr>
          <w:rFonts w:cs="Arial"/>
          <w:bCs/>
          <w:szCs w:val="20"/>
          <w:lang w:val="sl-SI"/>
        </w:rPr>
        <w:t>.</w:t>
      </w:r>
    </w:p>
    <w:p w:rsidR="0095167A" w:rsidRPr="0020596E" w:rsidRDefault="00C651DB">
      <w:pPr>
        <w:tabs>
          <w:tab w:val="left" w:pos="284"/>
        </w:tabs>
        <w:spacing w:before="360" w:after="240" w:line="240" w:lineRule="auto"/>
        <w:jc w:val="both"/>
        <w:rPr>
          <w:rFonts w:cs="Arial"/>
          <w:bCs/>
          <w:szCs w:val="20"/>
          <w:lang w:val="sl-SI"/>
        </w:rPr>
      </w:pPr>
      <w:r w:rsidRPr="00365512">
        <w:rPr>
          <w:rFonts w:cs="Arial"/>
          <w:bCs/>
          <w:szCs w:val="20"/>
          <w:lang w:val="sl-SI"/>
        </w:rPr>
        <w:t xml:space="preserve">Dodani sta še </w:t>
      </w:r>
      <w:r w:rsidR="001112E3" w:rsidRPr="0020596E">
        <w:rPr>
          <w:rFonts w:cs="Arial"/>
          <w:bCs/>
          <w:szCs w:val="20"/>
          <w:lang w:val="sl-SI"/>
        </w:rPr>
        <w:t xml:space="preserve">poglavji </w:t>
      </w:r>
      <w:r w:rsidRPr="0020596E">
        <w:rPr>
          <w:rFonts w:cs="Arial"/>
          <w:b/>
          <w:bCs/>
          <w:szCs w:val="20"/>
          <w:lang w:val="sl-SI"/>
        </w:rPr>
        <w:t>Nadzor</w:t>
      </w:r>
      <w:r w:rsidRPr="0020596E">
        <w:rPr>
          <w:rFonts w:cs="Arial"/>
          <w:bCs/>
          <w:szCs w:val="20"/>
          <w:lang w:val="sl-SI"/>
        </w:rPr>
        <w:t xml:space="preserve"> in </w:t>
      </w:r>
      <w:r w:rsidRPr="0020596E">
        <w:rPr>
          <w:rFonts w:cs="Arial"/>
          <w:b/>
          <w:bCs/>
          <w:szCs w:val="20"/>
          <w:lang w:val="sl-SI"/>
        </w:rPr>
        <w:t>Kazenske določbe</w:t>
      </w:r>
      <w:r w:rsidR="001112E3" w:rsidRPr="0020596E">
        <w:rPr>
          <w:rFonts w:cs="Arial"/>
          <w:bCs/>
          <w:szCs w:val="20"/>
          <w:lang w:val="sl-SI"/>
        </w:rPr>
        <w:t xml:space="preserve">, </w:t>
      </w:r>
      <w:r w:rsidRPr="0020596E">
        <w:rPr>
          <w:rFonts w:cs="Arial"/>
          <w:bCs/>
          <w:szCs w:val="20"/>
          <w:lang w:val="sl-SI"/>
        </w:rPr>
        <w:t>v kater</w:t>
      </w:r>
      <w:r w:rsidR="001112E3" w:rsidRPr="0020596E">
        <w:rPr>
          <w:rFonts w:cs="Arial"/>
          <w:bCs/>
          <w:szCs w:val="20"/>
          <w:lang w:val="sl-SI"/>
        </w:rPr>
        <w:t>ih</w:t>
      </w:r>
      <w:r w:rsidRPr="0020596E">
        <w:rPr>
          <w:rFonts w:cs="Arial"/>
          <w:bCs/>
          <w:szCs w:val="20"/>
          <w:lang w:val="sl-SI"/>
        </w:rPr>
        <w:t xml:space="preserve"> so navedeni prekrški in sankcije za izvajalca.</w:t>
      </w:r>
    </w:p>
    <w:p w:rsidR="00C651DB" w:rsidRPr="0020596E" w:rsidRDefault="00C651DB">
      <w:pPr>
        <w:tabs>
          <w:tab w:val="left" w:pos="284"/>
        </w:tabs>
        <w:spacing w:before="360" w:after="240" w:line="240" w:lineRule="auto"/>
        <w:jc w:val="both"/>
        <w:rPr>
          <w:rFonts w:cs="Arial"/>
          <w:bCs/>
          <w:szCs w:val="20"/>
          <w:lang w:val="sl-SI"/>
        </w:rPr>
      </w:pPr>
      <w:r w:rsidRPr="0020596E">
        <w:rPr>
          <w:rFonts w:cs="Arial"/>
          <w:bCs/>
          <w:szCs w:val="20"/>
          <w:lang w:val="sl-SI"/>
        </w:rPr>
        <w:t>V poglavju Prehodne in končne določbe je izvajalcem javne službe določen dveletni prilagoditveni rok za izvajanje skladno z uredb</w:t>
      </w:r>
      <w:r w:rsidR="001112E3" w:rsidRPr="0020596E">
        <w:rPr>
          <w:rFonts w:cs="Arial"/>
          <w:bCs/>
          <w:szCs w:val="20"/>
          <w:lang w:val="sl-SI"/>
        </w:rPr>
        <w:t>o</w:t>
      </w:r>
      <w:r w:rsidRPr="0020596E">
        <w:rPr>
          <w:rFonts w:cs="Arial"/>
          <w:bCs/>
          <w:szCs w:val="20"/>
          <w:lang w:val="sl-SI"/>
        </w:rPr>
        <w:t xml:space="preserve">. Izvajalec mora izvedbo </w:t>
      </w:r>
      <w:proofErr w:type="spellStart"/>
      <w:r w:rsidRPr="0020596E">
        <w:rPr>
          <w:rFonts w:cs="Arial"/>
          <w:bCs/>
          <w:szCs w:val="20"/>
          <w:lang w:val="sl-SI"/>
        </w:rPr>
        <w:t>sortirne</w:t>
      </w:r>
      <w:proofErr w:type="spellEnd"/>
      <w:r w:rsidRPr="0020596E">
        <w:rPr>
          <w:rFonts w:cs="Arial"/>
          <w:bCs/>
          <w:szCs w:val="20"/>
          <w:lang w:val="sl-SI"/>
        </w:rPr>
        <w:t xml:space="preserve"> </w:t>
      </w:r>
      <w:r w:rsidR="004834BE" w:rsidRPr="0020596E">
        <w:rPr>
          <w:rFonts w:cs="Arial"/>
          <w:bCs/>
          <w:szCs w:val="20"/>
          <w:lang w:val="sl-SI"/>
        </w:rPr>
        <w:t xml:space="preserve">analize </w:t>
      </w:r>
      <w:r w:rsidRPr="0020596E">
        <w:rPr>
          <w:rFonts w:cs="Arial"/>
          <w:bCs/>
          <w:szCs w:val="20"/>
          <w:lang w:val="sl-SI"/>
        </w:rPr>
        <w:t xml:space="preserve">iz </w:t>
      </w:r>
      <w:r w:rsidR="001112E3" w:rsidRPr="0020596E">
        <w:rPr>
          <w:rFonts w:cs="Arial"/>
          <w:bCs/>
          <w:szCs w:val="20"/>
          <w:lang w:val="sl-SI"/>
        </w:rPr>
        <w:t>tretjega</w:t>
      </w:r>
      <w:r w:rsidR="00927154" w:rsidRPr="0020596E">
        <w:rPr>
          <w:rFonts w:cs="Arial"/>
          <w:bCs/>
          <w:szCs w:val="20"/>
          <w:lang w:val="sl-SI"/>
        </w:rPr>
        <w:t xml:space="preserve"> </w:t>
      </w:r>
      <w:r w:rsidRPr="0020596E">
        <w:rPr>
          <w:rFonts w:cs="Arial"/>
          <w:bCs/>
          <w:szCs w:val="20"/>
          <w:lang w:val="sl-SI"/>
        </w:rPr>
        <w:t>poglavja prvič opraviti v letu 2019.</w:t>
      </w:r>
    </w:p>
    <w:sectPr w:rsidR="00C651DB" w:rsidRPr="0020596E" w:rsidSect="00365512">
      <w:pgSz w:w="11900" w:h="16840" w:code="9"/>
      <w:pgMar w:top="1701" w:right="1701" w:bottom="1134" w:left="1701" w:header="964"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0AB940" w15:done="0"/>
  <w15:commentEx w15:paraId="1CB33AFD" w15:done="0"/>
  <w15:commentEx w15:paraId="1246D098" w15:done="0"/>
  <w15:commentEx w15:paraId="1A11D056" w15:done="0"/>
  <w15:commentEx w15:paraId="7EFABE6B" w15:done="0"/>
  <w15:commentEx w15:paraId="6899C4F4" w15:done="0"/>
  <w15:commentEx w15:paraId="51088084" w15:done="0"/>
  <w15:commentEx w15:paraId="6C04EA72" w15:done="0"/>
  <w15:commentEx w15:paraId="2F5461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78" w:rsidRDefault="00F95E78">
      <w:r>
        <w:separator/>
      </w:r>
    </w:p>
  </w:endnote>
  <w:endnote w:type="continuationSeparator" w:id="0">
    <w:p w:rsidR="00F95E78" w:rsidRDefault="00F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embedRegular r:id="rId1" w:subsetted="1" w:fontKey="{E925EEA1-33DC-45B0-9D86-2BBEEDCA94E7}"/>
  </w:font>
  <w:font w:name="Republika">
    <w:panose1 w:val="02000506040000020004"/>
    <w:charset w:val="EE"/>
    <w:family w:val="auto"/>
    <w:pitch w:val="variable"/>
    <w:sig w:usb0="A00000FF" w:usb1="4000205B" w:usb2="00000000" w:usb3="00000000" w:csb0="00000093" w:csb1="00000000"/>
    <w:embedRegular r:id="rId2" w:subsetted="1" w:fontKey="{BE7296B4-616C-47F0-A1A9-D8449B35F789}"/>
    <w:embedBold r:id="rId3" w:subsetted="1" w:fontKey="{DE818665-ED11-4280-A383-D66E67C9BBC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78" w:rsidRDefault="00F95E78">
      <w:r>
        <w:separator/>
      </w:r>
    </w:p>
  </w:footnote>
  <w:footnote w:type="continuationSeparator" w:id="0">
    <w:p w:rsidR="00F95E78" w:rsidRDefault="00F9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D6" w:rsidRPr="00110CBD" w:rsidRDefault="00D215D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215D6" w:rsidRPr="008F3500" w:rsidTr="00B77473">
      <w:trPr>
        <w:cantSplit/>
        <w:trHeight w:hRule="exact" w:val="847"/>
      </w:trPr>
      <w:tc>
        <w:tcPr>
          <w:tcW w:w="649" w:type="dxa"/>
        </w:tcPr>
        <w:p w:rsidR="00D215D6" w:rsidRDefault="00D215D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p w:rsidR="00D215D6" w:rsidRPr="006D42D9" w:rsidRDefault="00D215D6" w:rsidP="006D42D9">
          <w:pPr>
            <w:rPr>
              <w:rFonts w:ascii="Republika" w:hAnsi="Republika"/>
              <w:sz w:val="60"/>
              <w:szCs w:val="60"/>
              <w:lang w:val="sl-SI"/>
            </w:rPr>
          </w:pPr>
        </w:p>
      </w:tc>
    </w:tr>
  </w:tbl>
  <w:p w:rsidR="00D215D6" w:rsidRPr="00B95595" w:rsidRDefault="00F95E78"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w:pict>
        <v:line id="Line 6" o:spid="_x0000_s204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w:r>
    <w:r w:rsidR="00D215D6" w:rsidRPr="00B95595">
      <w:rPr>
        <w:rFonts w:ascii="Republika" w:hAnsi="Republika"/>
        <w:lang w:val="sl-SI"/>
      </w:rPr>
      <w:t>REPUBLIKA SLOVENIJA</w:t>
    </w:r>
  </w:p>
  <w:p w:rsidR="00D215D6" w:rsidRPr="00B95595" w:rsidRDefault="00D215D6"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D215D6" w:rsidRDefault="00D215D6"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D215D6" w:rsidRDefault="00D215D6"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D215D6" w:rsidRDefault="00D215D6"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D215D6" w:rsidRDefault="00D215D6"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D215D6" w:rsidRPr="008F3500" w:rsidRDefault="00D215D6"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30"/>
    <w:multiLevelType w:val="hybridMultilevel"/>
    <w:tmpl w:val="E6D87380"/>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
    <w:nsid w:val="0A936A3D"/>
    <w:multiLevelType w:val="hybridMultilevel"/>
    <w:tmpl w:val="07383E36"/>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8637ED"/>
    <w:multiLevelType w:val="hybridMultilevel"/>
    <w:tmpl w:val="75C462F6"/>
    <w:lvl w:ilvl="0" w:tplc="0424000F">
      <w:start w:val="1"/>
      <w:numFmt w:val="decimal"/>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
    <w:nsid w:val="180238F3"/>
    <w:multiLevelType w:val="hybridMultilevel"/>
    <w:tmpl w:val="908A9A2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C4B24C4"/>
    <w:multiLevelType w:val="hybridMultilevel"/>
    <w:tmpl w:val="69181C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C646D79"/>
    <w:multiLevelType w:val="hybridMultilevel"/>
    <w:tmpl w:val="398AE4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50D0C45"/>
    <w:multiLevelType w:val="hybridMultilevel"/>
    <w:tmpl w:val="DF50A2B6"/>
    <w:lvl w:ilvl="0" w:tplc="F044E9D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74C53BF"/>
    <w:multiLevelType w:val="hybridMultilevel"/>
    <w:tmpl w:val="908E38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87B2547"/>
    <w:multiLevelType w:val="hybridMultilevel"/>
    <w:tmpl w:val="9E6E90CE"/>
    <w:lvl w:ilvl="0" w:tplc="EE7458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C0034E"/>
    <w:multiLevelType w:val="hybridMultilevel"/>
    <w:tmpl w:val="1B96A45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2B92F7B"/>
    <w:multiLevelType w:val="hybridMultilevel"/>
    <w:tmpl w:val="8F6C8B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5966F43"/>
    <w:multiLevelType w:val="hybridMultilevel"/>
    <w:tmpl w:val="505E94F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0F">
      <w:start w:val="1"/>
      <w:numFmt w:val="decimal"/>
      <w:lvlText w:val="%3."/>
      <w:lvlJc w:val="left"/>
      <w:pPr>
        <w:ind w:left="1172"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15">
    <w:nsid w:val="36006F24"/>
    <w:multiLevelType w:val="hybridMultilevel"/>
    <w:tmpl w:val="EA8800A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D148D1"/>
    <w:multiLevelType w:val="hybridMultilevel"/>
    <w:tmpl w:val="60FE6936"/>
    <w:lvl w:ilvl="0" w:tplc="56A21AAC">
      <w:start w:val="1"/>
      <w:numFmt w:val="decimal"/>
      <w:lvlText w:val="%1."/>
      <w:lvlJc w:val="left"/>
      <w:pPr>
        <w:ind w:left="3898" w:hanging="360"/>
      </w:pPr>
      <w:rPr>
        <w:rFonts w:hint="default"/>
        <w:b/>
      </w:rPr>
    </w:lvl>
    <w:lvl w:ilvl="1" w:tplc="04240019" w:tentative="1">
      <w:start w:val="1"/>
      <w:numFmt w:val="lowerLetter"/>
      <w:lvlText w:val="%2."/>
      <w:lvlJc w:val="left"/>
      <w:pPr>
        <w:ind w:left="2285" w:hanging="360"/>
      </w:pPr>
    </w:lvl>
    <w:lvl w:ilvl="2" w:tplc="0424001B" w:tentative="1">
      <w:start w:val="1"/>
      <w:numFmt w:val="lowerRoman"/>
      <w:lvlText w:val="%3."/>
      <w:lvlJc w:val="right"/>
      <w:pPr>
        <w:ind w:left="3005" w:hanging="180"/>
      </w:pPr>
    </w:lvl>
    <w:lvl w:ilvl="3" w:tplc="0424000F" w:tentative="1">
      <w:start w:val="1"/>
      <w:numFmt w:val="decimal"/>
      <w:lvlText w:val="%4."/>
      <w:lvlJc w:val="left"/>
      <w:pPr>
        <w:ind w:left="3725" w:hanging="360"/>
      </w:pPr>
    </w:lvl>
    <w:lvl w:ilvl="4" w:tplc="04240019" w:tentative="1">
      <w:start w:val="1"/>
      <w:numFmt w:val="lowerLetter"/>
      <w:lvlText w:val="%5."/>
      <w:lvlJc w:val="left"/>
      <w:pPr>
        <w:ind w:left="4445" w:hanging="360"/>
      </w:pPr>
    </w:lvl>
    <w:lvl w:ilvl="5" w:tplc="0424001B" w:tentative="1">
      <w:start w:val="1"/>
      <w:numFmt w:val="lowerRoman"/>
      <w:lvlText w:val="%6."/>
      <w:lvlJc w:val="right"/>
      <w:pPr>
        <w:ind w:left="5165" w:hanging="180"/>
      </w:pPr>
    </w:lvl>
    <w:lvl w:ilvl="6" w:tplc="0424000F" w:tentative="1">
      <w:start w:val="1"/>
      <w:numFmt w:val="decimal"/>
      <w:lvlText w:val="%7."/>
      <w:lvlJc w:val="left"/>
      <w:pPr>
        <w:ind w:left="5885" w:hanging="360"/>
      </w:pPr>
    </w:lvl>
    <w:lvl w:ilvl="7" w:tplc="04240019" w:tentative="1">
      <w:start w:val="1"/>
      <w:numFmt w:val="lowerLetter"/>
      <w:lvlText w:val="%8."/>
      <w:lvlJc w:val="left"/>
      <w:pPr>
        <w:ind w:left="6605" w:hanging="360"/>
      </w:pPr>
    </w:lvl>
    <w:lvl w:ilvl="8" w:tplc="0424001B" w:tentative="1">
      <w:start w:val="1"/>
      <w:numFmt w:val="lowerRoman"/>
      <w:lvlText w:val="%9."/>
      <w:lvlJc w:val="right"/>
      <w:pPr>
        <w:ind w:left="7325" w:hanging="180"/>
      </w:pPr>
    </w:lvl>
  </w:abstractNum>
  <w:abstractNum w:abstractNumId="19">
    <w:nsid w:val="3A4355BF"/>
    <w:multiLevelType w:val="hybridMultilevel"/>
    <w:tmpl w:val="A0845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0E5291"/>
    <w:multiLevelType w:val="hybridMultilevel"/>
    <w:tmpl w:val="7F20616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50493E62"/>
    <w:multiLevelType w:val="hybridMultilevel"/>
    <w:tmpl w:val="4A68055E"/>
    <w:lvl w:ilvl="0" w:tplc="F044E9D2">
      <w:start w:val="1"/>
      <w:numFmt w:val="bullet"/>
      <w:lvlText w:val=""/>
      <w:lvlJc w:val="left"/>
      <w:pPr>
        <w:tabs>
          <w:tab w:val="num" w:pos="720"/>
        </w:tabs>
        <w:ind w:left="720" w:hanging="360"/>
      </w:pPr>
      <w:rPr>
        <w:rFonts w:ascii="Symbol" w:hAnsi="Symbol" w:hint="default"/>
      </w:rPr>
    </w:lvl>
    <w:lvl w:ilvl="1" w:tplc="548ACBAC">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6263F85"/>
    <w:multiLevelType w:val="hybridMultilevel"/>
    <w:tmpl w:val="69181C7A"/>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648"/>
        </w:tabs>
        <w:ind w:left="1648" w:hanging="360"/>
      </w:p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25">
    <w:nsid w:val="574542FB"/>
    <w:multiLevelType w:val="hybridMultilevel"/>
    <w:tmpl w:val="CF4C33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F574F5"/>
    <w:multiLevelType w:val="hybridMultilevel"/>
    <w:tmpl w:val="7FE4CD9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600B6387"/>
    <w:multiLevelType w:val="multilevel"/>
    <w:tmpl w:val="EB3E614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622313B1"/>
    <w:multiLevelType w:val="hybridMultilevel"/>
    <w:tmpl w:val="EAA8BCFE"/>
    <w:lvl w:ilvl="0" w:tplc="0424000F">
      <w:start w:val="1"/>
      <w:numFmt w:val="decimal"/>
      <w:lvlText w:val="%1."/>
      <w:lvlJc w:val="left"/>
      <w:pPr>
        <w:ind w:left="1080" w:hanging="360"/>
      </w:pPr>
      <w:rPr>
        <w:rFonts w:hint="default"/>
      </w:rPr>
    </w:lvl>
    <w:lvl w:ilvl="1" w:tplc="4DC28D7C">
      <w:start w:val="1"/>
      <w:numFmt w:val="lowerLetter"/>
      <w:lvlText w:val="%2."/>
      <w:lvlJc w:val="left"/>
      <w:pPr>
        <w:ind w:left="1800" w:hanging="360"/>
      </w:pPr>
      <w:rPr>
        <w:rFonts w:hint="default"/>
      </w:rPr>
    </w:lvl>
    <w:lvl w:ilvl="2" w:tplc="E9E8FD6E">
      <w:start w:val="3"/>
      <w:numFmt w:val="bullet"/>
      <w:lvlText w:val="-"/>
      <w:lvlJc w:val="left"/>
      <w:pPr>
        <w:ind w:left="2700" w:hanging="360"/>
      </w:pPr>
      <w:rPr>
        <w:rFonts w:ascii="Arial" w:eastAsia="Times New Roman" w:hAnsi="Arial" w:cs="Aria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082D47"/>
    <w:multiLevelType w:val="hybridMultilevel"/>
    <w:tmpl w:val="4C0016A8"/>
    <w:lvl w:ilvl="0" w:tplc="04240001">
      <w:start w:val="1"/>
      <w:numFmt w:val="bullet"/>
      <w:pStyle w:val="Alineazaodstavkom"/>
      <w:lvlText w:val=""/>
      <w:lvlJc w:val="left"/>
      <w:pPr>
        <w:ind w:left="5039" w:hanging="360"/>
      </w:pPr>
      <w:rPr>
        <w:rFonts w:ascii="Symbol" w:hAnsi="Symbol" w:hint="default"/>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2">
    <w:nsid w:val="70984582"/>
    <w:multiLevelType w:val="hybridMultilevel"/>
    <w:tmpl w:val="952660B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1B" w:tentative="1">
      <w:start w:val="1"/>
      <w:numFmt w:val="lowerRoman"/>
      <w:lvlText w:val="%3."/>
      <w:lvlJc w:val="right"/>
      <w:pPr>
        <w:ind w:left="2710"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33">
    <w:nsid w:val="760322C6"/>
    <w:multiLevelType w:val="hybridMultilevel"/>
    <w:tmpl w:val="8CECA2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nsid w:val="78967181"/>
    <w:multiLevelType w:val="hybridMultilevel"/>
    <w:tmpl w:val="48041CF8"/>
    <w:lvl w:ilvl="0" w:tplc="FCB8DE82">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915631C"/>
    <w:multiLevelType w:val="hybridMultilevel"/>
    <w:tmpl w:val="3692D02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30"/>
  </w:num>
  <w:num w:numId="5">
    <w:abstractNumId w:val="20"/>
  </w:num>
  <w:num w:numId="6">
    <w:abstractNumId w:val="11"/>
  </w:num>
  <w:num w:numId="7">
    <w:abstractNumId w:val="17"/>
    <w:lvlOverride w:ilvl="0">
      <w:startOverride w:val="1"/>
    </w:lvlOverride>
  </w:num>
  <w:num w:numId="8">
    <w:abstractNumId w:val="6"/>
  </w:num>
  <w:num w:numId="9">
    <w:abstractNumId w:val="31"/>
  </w:num>
  <w:num w:numId="10">
    <w:abstractNumId w:val="24"/>
  </w:num>
  <w:num w:numId="11">
    <w:abstractNumId w:val="34"/>
  </w:num>
  <w:num w:numId="12">
    <w:abstractNumId w:val="7"/>
  </w:num>
  <w:num w:numId="13">
    <w:abstractNumId w:val="18"/>
  </w:num>
  <w:num w:numId="14">
    <w:abstractNumId w:val="10"/>
  </w:num>
  <w:num w:numId="15">
    <w:abstractNumId w:val="29"/>
  </w:num>
  <w:num w:numId="16">
    <w:abstractNumId w:val="32"/>
  </w:num>
  <w:num w:numId="17">
    <w:abstractNumId w:val="3"/>
  </w:num>
  <w:num w:numId="18">
    <w:abstractNumId w:val="2"/>
  </w:num>
  <w:num w:numId="19">
    <w:abstractNumId w:val="33"/>
  </w:num>
  <w:num w:numId="20">
    <w:abstractNumId w:val="27"/>
  </w:num>
  <w:num w:numId="21">
    <w:abstractNumId w:val="12"/>
  </w:num>
  <w:num w:numId="22">
    <w:abstractNumId w:val="13"/>
  </w:num>
  <w:num w:numId="23">
    <w:abstractNumId w:val="22"/>
  </w:num>
  <w:num w:numId="24">
    <w:abstractNumId w:val="25"/>
  </w:num>
  <w:num w:numId="25">
    <w:abstractNumId w:val="14"/>
  </w:num>
  <w:num w:numId="26">
    <w:abstractNumId w:val="19"/>
  </w:num>
  <w:num w:numId="27">
    <w:abstractNumId w:val="5"/>
  </w:num>
  <w:num w:numId="28">
    <w:abstractNumId w:val="0"/>
  </w:num>
  <w:num w:numId="29">
    <w:abstractNumId w:val="35"/>
  </w:num>
  <w:num w:numId="30">
    <w:abstractNumId w:val="15"/>
  </w:num>
  <w:num w:numId="31">
    <w:abstractNumId w:val="9"/>
  </w:num>
  <w:num w:numId="32">
    <w:abstractNumId w:val="4"/>
  </w:num>
  <w:num w:numId="33">
    <w:abstractNumId w:val="1"/>
  </w:num>
  <w:num w:numId="34">
    <w:abstractNumId w:val="23"/>
  </w:num>
  <w:num w:numId="35">
    <w:abstractNumId w:val="8"/>
  </w:num>
  <w:num w:numId="36">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605"/>
    <w:rsid w:val="000117CA"/>
    <w:rsid w:val="0002186B"/>
    <w:rsid w:val="00023A88"/>
    <w:rsid w:val="00024F60"/>
    <w:rsid w:val="0002600E"/>
    <w:rsid w:val="00045772"/>
    <w:rsid w:val="0006100F"/>
    <w:rsid w:val="000667F4"/>
    <w:rsid w:val="00070B5B"/>
    <w:rsid w:val="000721B3"/>
    <w:rsid w:val="000838CE"/>
    <w:rsid w:val="000929C2"/>
    <w:rsid w:val="000A7238"/>
    <w:rsid w:val="000B1654"/>
    <w:rsid w:val="000B4708"/>
    <w:rsid w:val="000C4FC7"/>
    <w:rsid w:val="000D353D"/>
    <w:rsid w:val="000D6D4C"/>
    <w:rsid w:val="000E794A"/>
    <w:rsid w:val="000F33C1"/>
    <w:rsid w:val="0010040D"/>
    <w:rsid w:val="001112E3"/>
    <w:rsid w:val="00114F86"/>
    <w:rsid w:val="00127ACE"/>
    <w:rsid w:val="001349AF"/>
    <w:rsid w:val="001357B2"/>
    <w:rsid w:val="00146626"/>
    <w:rsid w:val="0015157C"/>
    <w:rsid w:val="00160B5D"/>
    <w:rsid w:val="00161FBA"/>
    <w:rsid w:val="00181BEB"/>
    <w:rsid w:val="001B3503"/>
    <w:rsid w:val="001C13F9"/>
    <w:rsid w:val="001C1A70"/>
    <w:rsid w:val="001C4A8C"/>
    <w:rsid w:val="001C7650"/>
    <w:rsid w:val="001D385C"/>
    <w:rsid w:val="001D3A03"/>
    <w:rsid w:val="0020107F"/>
    <w:rsid w:val="00202A77"/>
    <w:rsid w:val="0020596E"/>
    <w:rsid w:val="00216841"/>
    <w:rsid w:val="00227FE9"/>
    <w:rsid w:val="00231EB5"/>
    <w:rsid w:val="002336BD"/>
    <w:rsid w:val="0023407C"/>
    <w:rsid w:val="00240E59"/>
    <w:rsid w:val="002448C4"/>
    <w:rsid w:val="002532A5"/>
    <w:rsid w:val="002605A3"/>
    <w:rsid w:val="002669B3"/>
    <w:rsid w:val="00271CE5"/>
    <w:rsid w:val="00273BC4"/>
    <w:rsid w:val="00281CC4"/>
    <w:rsid w:val="00281CE9"/>
    <w:rsid w:val="00282020"/>
    <w:rsid w:val="00286920"/>
    <w:rsid w:val="00287B42"/>
    <w:rsid w:val="002918DC"/>
    <w:rsid w:val="002A679C"/>
    <w:rsid w:val="002B0A0D"/>
    <w:rsid w:val="002B3C70"/>
    <w:rsid w:val="002B6E29"/>
    <w:rsid w:val="002C3EA4"/>
    <w:rsid w:val="002F0828"/>
    <w:rsid w:val="002F1CDD"/>
    <w:rsid w:val="00312F82"/>
    <w:rsid w:val="00313651"/>
    <w:rsid w:val="00336390"/>
    <w:rsid w:val="003636BF"/>
    <w:rsid w:val="00365512"/>
    <w:rsid w:val="0037479F"/>
    <w:rsid w:val="003754E3"/>
    <w:rsid w:val="00381ADE"/>
    <w:rsid w:val="003845B4"/>
    <w:rsid w:val="0038754C"/>
    <w:rsid w:val="00387B1A"/>
    <w:rsid w:val="00391E12"/>
    <w:rsid w:val="003A703A"/>
    <w:rsid w:val="003E1C74"/>
    <w:rsid w:val="003F5676"/>
    <w:rsid w:val="003F5EC8"/>
    <w:rsid w:val="004049F7"/>
    <w:rsid w:val="00416654"/>
    <w:rsid w:val="0042128D"/>
    <w:rsid w:val="004251BF"/>
    <w:rsid w:val="0044474F"/>
    <w:rsid w:val="00445164"/>
    <w:rsid w:val="004617FB"/>
    <w:rsid w:val="00465DBC"/>
    <w:rsid w:val="0047559A"/>
    <w:rsid w:val="004834BE"/>
    <w:rsid w:val="00491831"/>
    <w:rsid w:val="00495845"/>
    <w:rsid w:val="004B28E7"/>
    <w:rsid w:val="004D17A4"/>
    <w:rsid w:val="004E0998"/>
    <w:rsid w:val="005056AA"/>
    <w:rsid w:val="0052210E"/>
    <w:rsid w:val="00526246"/>
    <w:rsid w:val="00540247"/>
    <w:rsid w:val="00543D57"/>
    <w:rsid w:val="0056401D"/>
    <w:rsid w:val="00567106"/>
    <w:rsid w:val="00576AE0"/>
    <w:rsid w:val="00583E11"/>
    <w:rsid w:val="005B4D47"/>
    <w:rsid w:val="005B56DC"/>
    <w:rsid w:val="005E1D3C"/>
    <w:rsid w:val="005E2CC0"/>
    <w:rsid w:val="005E6A8F"/>
    <w:rsid w:val="005F223D"/>
    <w:rsid w:val="006230CA"/>
    <w:rsid w:val="00632253"/>
    <w:rsid w:val="00642714"/>
    <w:rsid w:val="006455CE"/>
    <w:rsid w:val="006474FA"/>
    <w:rsid w:val="00651734"/>
    <w:rsid w:val="00670589"/>
    <w:rsid w:val="00691BCB"/>
    <w:rsid w:val="00693375"/>
    <w:rsid w:val="00693AB5"/>
    <w:rsid w:val="006A268F"/>
    <w:rsid w:val="006C24B0"/>
    <w:rsid w:val="006D42D9"/>
    <w:rsid w:val="006E522B"/>
    <w:rsid w:val="007027D1"/>
    <w:rsid w:val="0071778E"/>
    <w:rsid w:val="00733017"/>
    <w:rsid w:val="0074483D"/>
    <w:rsid w:val="007536C9"/>
    <w:rsid w:val="00770646"/>
    <w:rsid w:val="00774221"/>
    <w:rsid w:val="007808C2"/>
    <w:rsid w:val="00783310"/>
    <w:rsid w:val="007961C0"/>
    <w:rsid w:val="007A4A6D"/>
    <w:rsid w:val="007A7997"/>
    <w:rsid w:val="007A7CF8"/>
    <w:rsid w:val="007B596D"/>
    <w:rsid w:val="007C1092"/>
    <w:rsid w:val="007C1D0C"/>
    <w:rsid w:val="007C5125"/>
    <w:rsid w:val="007D0AE9"/>
    <w:rsid w:val="007D1BCF"/>
    <w:rsid w:val="007D5401"/>
    <w:rsid w:val="007D6724"/>
    <w:rsid w:val="007D75CF"/>
    <w:rsid w:val="007D7718"/>
    <w:rsid w:val="007E491E"/>
    <w:rsid w:val="007E49B7"/>
    <w:rsid w:val="007E60F5"/>
    <w:rsid w:val="007E68CB"/>
    <w:rsid w:val="007E6DC5"/>
    <w:rsid w:val="007F5431"/>
    <w:rsid w:val="0082410B"/>
    <w:rsid w:val="00832509"/>
    <w:rsid w:val="008501E8"/>
    <w:rsid w:val="0087658F"/>
    <w:rsid w:val="00877334"/>
    <w:rsid w:val="0088043C"/>
    <w:rsid w:val="008906C9"/>
    <w:rsid w:val="008A0307"/>
    <w:rsid w:val="008C5738"/>
    <w:rsid w:val="008D04F0"/>
    <w:rsid w:val="008E5BA8"/>
    <w:rsid w:val="008F3500"/>
    <w:rsid w:val="009112F4"/>
    <w:rsid w:val="009117F1"/>
    <w:rsid w:val="00924E3C"/>
    <w:rsid w:val="00927154"/>
    <w:rsid w:val="00927789"/>
    <w:rsid w:val="00931CB8"/>
    <w:rsid w:val="00935586"/>
    <w:rsid w:val="0095167A"/>
    <w:rsid w:val="009612BB"/>
    <w:rsid w:val="00965664"/>
    <w:rsid w:val="00970D22"/>
    <w:rsid w:val="009759F9"/>
    <w:rsid w:val="00976551"/>
    <w:rsid w:val="00993DFF"/>
    <w:rsid w:val="009A266C"/>
    <w:rsid w:val="009C510D"/>
    <w:rsid w:val="009C5429"/>
    <w:rsid w:val="009C6A9B"/>
    <w:rsid w:val="009D657F"/>
    <w:rsid w:val="009E177A"/>
    <w:rsid w:val="009E31E4"/>
    <w:rsid w:val="009F6942"/>
    <w:rsid w:val="009F6D08"/>
    <w:rsid w:val="00A04DE1"/>
    <w:rsid w:val="00A05BC2"/>
    <w:rsid w:val="00A06EC8"/>
    <w:rsid w:val="00A112DB"/>
    <w:rsid w:val="00A125C5"/>
    <w:rsid w:val="00A15628"/>
    <w:rsid w:val="00A17994"/>
    <w:rsid w:val="00A20E8A"/>
    <w:rsid w:val="00A25925"/>
    <w:rsid w:val="00A263C7"/>
    <w:rsid w:val="00A26BBC"/>
    <w:rsid w:val="00A37CC8"/>
    <w:rsid w:val="00A5039D"/>
    <w:rsid w:val="00A605B3"/>
    <w:rsid w:val="00A65EE7"/>
    <w:rsid w:val="00A70133"/>
    <w:rsid w:val="00A71EBF"/>
    <w:rsid w:val="00A75B24"/>
    <w:rsid w:val="00A85CF0"/>
    <w:rsid w:val="00AA36C6"/>
    <w:rsid w:val="00AA5107"/>
    <w:rsid w:val="00AC350C"/>
    <w:rsid w:val="00AD602C"/>
    <w:rsid w:val="00AD6FAE"/>
    <w:rsid w:val="00AE20B2"/>
    <w:rsid w:val="00AE281B"/>
    <w:rsid w:val="00AF3280"/>
    <w:rsid w:val="00B0019D"/>
    <w:rsid w:val="00B065AA"/>
    <w:rsid w:val="00B17141"/>
    <w:rsid w:val="00B2322A"/>
    <w:rsid w:val="00B31575"/>
    <w:rsid w:val="00B3216A"/>
    <w:rsid w:val="00B35C0E"/>
    <w:rsid w:val="00B529F1"/>
    <w:rsid w:val="00B57729"/>
    <w:rsid w:val="00B658FF"/>
    <w:rsid w:val="00B70ECE"/>
    <w:rsid w:val="00B73B37"/>
    <w:rsid w:val="00B73DBC"/>
    <w:rsid w:val="00B77473"/>
    <w:rsid w:val="00B77D2A"/>
    <w:rsid w:val="00B8547D"/>
    <w:rsid w:val="00BA0D87"/>
    <w:rsid w:val="00BA233F"/>
    <w:rsid w:val="00BB41D5"/>
    <w:rsid w:val="00BD5406"/>
    <w:rsid w:val="00BD5F65"/>
    <w:rsid w:val="00BD6600"/>
    <w:rsid w:val="00BE1DCA"/>
    <w:rsid w:val="00BF59CA"/>
    <w:rsid w:val="00C17792"/>
    <w:rsid w:val="00C250D5"/>
    <w:rsid w:val="00C2698D"/>
    <w:rsid w:val="00C362DE"/>
    <w:rsid w:val="00C44709"/>
    <w:rsid w:val="00C454BB"/>
    <w:rsid w:val="00C52476"/>
    <w:rsid w:val="00C651DB"/>
    <w:rsid w:val="00C7031F"/>
    <w:rsid w:val="00C720D6"/>
    <w:rsid w:val="00C75273"/>
    <w:rsid w:val="00C77699"/>
    <w:rsid w:val="00C81722"/>
    <w:rsid w:val="00C92898"/>
    <w:rsid w:val="00CA35C0"/>
    <w:rsid w:val="00CA551E"/>
    <w:rsid w:val="00CA678E"/>
    <w:rsid w:val="00CB2576"/>
    <w:rsid w:val="00CC3792"/>
    <w:rsid w:val="00CE7514"/>
    <w:rsid w:val="00CF628B"/>
    <w:rsid w:val="00D04605"/>
    <w:rsid w:val="00D069DE"/>
    <w:rsid w:val="00D071A2"/>
    <w:rsid w:val="00D12AC9"/>
    <w:rsid w:val="00D12BDD"/>
    <w:rsid w:val="00D14E68"/>
    <w:rsid w:val="00D1623F"/>
    <w:rsid w:val="00D16714"/>
    <w:rsid w:val="00D215D6"/>
    <w:rsid w:val="00D248DE"/>
    <w:rsid w:val="00D3494A"/>
    <w:rsid w:val="00D371D3"/>
    <w:rsid w:val="00D5275F"/>
    <w:rsid w:val="00D547E5"/>
    <w:rsid w:val="00D776F7"/>
    <w:rsid w:val="00D8542D"/>
    <w:rsid w:val="00DA6A66"/>
    <w:rsid w:val="00DB0C2A"/>
    <w:rsid w:val="00DB4C3B"/>
    <w:rsid w:val="00DC6A71"/>
    <w:rsid w:val="00DE164C"/>
    <w:rsid w:val="00DE2721"/>
    <w:rsid w:val="00DE5B46"/>
    <w:rsid w:val="00DE5B97"/>
    <w:rsid w:val="00DE6DBD"/>
    <w:rsid w:val="00E00EDC"/>
    <w:rsid w:val="00E0357D"/>
    <w:rsid w:val="00E03787"/>
    <w:rsid w:val="00E1235C"/>
    <w:rsid w:val="00E17874"/>
    <w:rsid w:val="00E22C9A"/>
    <w:rsid w:val="00E24EC2"/>
    <w:rsid w:val="00E27A6F"/>
    <w:rsid w:val="00E50C7B"/>
    <w:rsid w:val="00E81FCF"/>
    <w:rsid w:val="00E94498"/>
    <w:rsid w:val="00EB4B5C"/>
    <w:rsid w:val="00EB6BC4"/>
    <w:rsid w:val="00EF24D3"/>
    <w:rsid w:val="00EF6AC2"/>
    <w:rsid w:val="00F00D3A"/>
    <w:rsid w:val="00F05E84"/>
    <w:rsid w:val="00F066AF"/>
    <w:rsid w:val="00F13584"/>
    <w:rsid w:val="00F144FF"/>
    <w:rsid w:val="00F240BB"/>
    <w:rsid w:val="00F26DDC"/>
    <w:rsid w:val="00F325F0"/>
    <w:rsid w:val="00F32913"/>
    <w:rsid w:val="00F41D9E"/>
    <w:rsid w:val="00F421C3"/>
    <w:rsid w:val="00F43B4A"/>
    <w:rsid w:val="00F46323"/>
    <w:rsid w:val="00F46724"/>
    <w:rsid w:val="00F511FA"/>
    <w:rsid w:val="00F52318"/>
    <w:rsid w:val="00F52D2D"/>
    <w:rsid w:val="00F57FED"/>
    <w:rsid w:val="00F75406"/>
    <w:rsid w:val="00F81872"/>
    <w:rsid w:val="00F87DF8"/>
    <w:rsid w:val="00F95E78"/>
    <w:rsid w:val="00FB346C"/>
    <w:rsid w:val="00FC3BE3"/>
    <w:rsid w:val="00FF17B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 w:type="paragraph" w:styleId="Revizija">
    <w:name w:val="Revision"/>
    <w:hidden/>
    <w:uiPriority w:val="99"/>
    <w:semiHidden/>
    <w:rsid w:val="00B35C0E"/>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semiHidden/>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3.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203F-1E6F-4615-B135-377EEE36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11832</Words>
  <Characters>67444</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79118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4</cp:revision>
  <cp:lastPrinted>2017-06-21T12:00:00Z</cp:lastPrinted>
  <dcterms:created xsi:type="dcterms:W3CDTF">2017-06-23T09:14:00Z</dcterms:created>
  <dcterms:modified xsi:type="dcterms:W3CDTF">2017-06-23T10:20:00Z</dcterms:modified>
</cp:coreProperties>
</file>